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B7" w:rsidRPr="007E6A1C" w:rsidRDefault="006370B7" w:rsidP="008A6D7F">
      <w:pPr>
        <w:ind w:left="0" w:firstLine="0"/>
        <w:jc w:val="center"/>
        <w:rPr>
          <w:rFonts w:eastAsia="Times New Roman"/>
          <w:b/>
          <w:szCs w:val="28"/>
          <w:lang w:eastAsia="pl-PL"/>
        </w:rPr>
      </w:pPr>
    </w:p>
    <w:p w:rsidR="006370B7" w:rsidRPr="007E6A1C" w:rsidRDefault="003811C0" w:rsidP="008A6D7F">
      <w:pPr>
        <w:ind w:left="0" w:firstLine="0"/>
        <w:jc w:val="center"/>
        <w:rPr>
          <w:rFonts w:eastAsia="Times New Roman"/>
          <w:b/>
          <w:sz w:val="28"/>
          <w:lang w:eastAsia="pl-PL"/>
        </w:rPr>
      </w:pPr>
      <w:r>
        <w:rPr>
          <w:rFonts w:eastAsia="Times New Roman"/>
          <w:b/>
          <w:noProof/>
          <w:sz w:val="28"/>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27.65pt;width:43.2pt;height:45pt;z-index:251659264;visibility:visible;mso-wrap-edited:f" o:allowincell="f">
            <v:imagedata r:id="rId8" o:title=""/>
          </v:shape>
          <o:OLEObject Type="Embed" ProgID="Word.Picture.8" ShapeID="_x0000_s1026" DrawAspect="Content" ObjectID="_1637052862" r:id="rId9"/>
        </w:object>
      </w:r>
    </w:p>
    <w:p w:rsidR="006370B7" w:rsidRPr="007E6A1C" w:rsidRDefault="006370B7" w:rsidP="008A6D7F">
      <w:pPr>
        <w:ind w:left="0" w:firstLine="0"/>
        <w:jc w:val="center"/>
        <w:rPr>
          <w:rFonts w:eastAsia="Times New Roman"/>
          <w:b/>
          <w:sz w:val="28"/>
          <w:lang w:eastAsia="pl-PL"/>
        </w:rPr>
      </w:pPr>
    </w:p>
    <w:p w:rsidR="006370B7" w:rsidRPr="007E6A1C" w:rsidRDefault="006370B7" w:rsidP="008A6D7F">
      <w:pPr>
        <w:ind w:left="0" w:firstLine="0"/>
        <w:jc w:val="center"/>
        <w:rPr>
          <w:rFonts w:eastAsia="Times New Roman"/>
          <w:b/>
          <w:sz w:val="28"/>
          <w:lang w:eastAsia="pl-PL"/>
        </w:rPr>
      </w:pPr>
      <w:r w:rsidRPr="007E6A1C">
        <w:rPr>
          <w:rFonts w:eastAsia="Times New Roman"/>
          <w:b/>
          <w:sz w:val="28"/>
          <w:lang w:eastAsia="pl-PL"/>
        </w:rPr>
        <w:t>EUROPEJSKA KARTA SPOŁECZNA</w:t>
      </w:r>
    </w:p>
    <w:p w:rsidR="006370B7" w:rsidRPr="007E6A1C" w:rsidRDefault="006370B7" w:rsidP="008A6D7F">
      <w:pPr>
        <w:ind w:left="0" w:firstLine="0"/>
        <w:jc w:val="center"/>
        <w:rPr>
          <w:rFonts w:eastAsia="Times New Roman"/>
          <w:b/>
          <w:sz w:val="28"/>
          <w:lang w:eastAsia="pl-PL"/>
        </w:rPr>
      </w:pPr>
    </w:p>
    <w:p w:rsidR="006370B7" w:rsidRPr="007E6A1C" w:rsidRDefault="006370B7" w:rsidP="008A6D7F">
      <w:pPr>
        <w:ind w:left="0" w:firstLine="0"/>
        <w:jc w:val="center"/>
        <w:rPr>
          <w:rFonts w:eastAsia="Times New Roman"/>
          <w:lang w:eastAsia="pl-PL"/>
        </w:rPr>
      </w:pPr>
      <w:r w:rsidRPr="007E6A1C">
        <w:rPr>
          <w:rFonts w:eastAsia="Times New Roman"/>
          <w:b/>
          <w:sz w:val="28"/>
          <w:lang w:eastAsia="pl-PL"/>
        </w:rPr>
        <w:t>X</w:t>
      </w:r>
      <w:r w:rsidR="00E8586F" w:rsidRPr="007E6A1C">
        <w:rPr>
          <w:rFonts w:eastAsia="Times New Roman"/>
          <w:b/>
          <w:sz w:val="28"/>
          <w:lang w:eastAsia="pl-PL"/>
        </w:rPr>
        <w:t>IX</w:t>
      </w:r>
      <w:r w:rsidRPr="007E6A1C">
        <w:rPr>
          <w:rFonts w:eastAsia="Times New Roman"/>
          <w:b/>
          <w:sz w:val="28"/>
          <w:lang w:eastAsia="pl-PL"/>
        </w:rPr>
        <w:t xml:space="preserve"> SPRAWOZDANIE </w:t>
      </w:r>
    </w:p>
    <w:p w:rsidR="006370B7" w:rsidRPr="007E6A1C" w:rsidRDefault="006370B7" w:rsidP="008A6D7F">
      <w:pPr>
        <w:ind w:left="0" w:firstLine="0"/>
        <w:rPr>
          <w:rFonts w:eastAsia="Times New Roman"/>
          <w:lang w:eastAsia="pl-PL"/>
        </w:rPr>
      </w:pPr>
    </w:p>
    <w:p w:rsidR="006370B7" w:rsidRPr="00916C4F" w:rsidRDefault="006370B7" w:rsidP="008A6D7F">
      <w:pPr>
        <w:autoSpaceDE w:val="0"/>
        <w:autoSpaceDN w:val="0"/>
        <w:adjustRightInd w:val="0"/>
        <w:ind w:left="0" w:firstLine="0"/>
        <w:rPr>
          <w:rFonts w:eastAsia="Times New Roman"/>
          <w:b/>
          <w:bCs/>
          <w:iCs/>
          <w:sz w:val="28"/>
          <w:szCs w:val="28"/>
          <w:lang w:eastAsia="pl-PL"/>
        </w:rPr>
      </w:pPr>
      <w:r w:rsidRPr="00916C4F">
        <w:rPr>
          <w:rFonts w:eastAsia="Times New Roman"/>
          <w:b/>
          <w:bCs/>
          <w:szCs w:val="19"/>
          <w:lang w:eastAsia="pl-PL"/>
        </w:rPr>
        <w:t>przedstawiane zgodnie z postanowieniami artykułu 21 Europejskiej Karty Społecznej przez Rząd Rzecz</w:t>
      </w:r>
      <w:r w:rsidR="00630684">
        <w:rPr>
          <w:rFonts w:eastAsia="Times New Roman"/>
          <w:b/>
          <w:bCs/>
          <w:szCs w:val="19"/>
          <w:lang w:eastAsia="pl-PL"/>
        </w:rPr>
        <w:t>y</w:t>
      </w:r>
      <w:r w:rsidRPr="00916C4F">
        <w:rPr>
          <w:rFonts w:eastAsia="Times New Roman"/>
          <w:b/>
          <w:bCs/>
          <w:szCs w:val="19"/>
          <w:lang w:eastAsia="pl-PL"/>
        </w:rPr>
        <w:t xml:space="preserve">pospolitej Polskiej, z działań podjętych w celu wprowadzenia w życie postanowień Europejskiej Karty Społecznej, artykuły: 1, 9, 10, 15, 18, za lata 2015-2018 </w:t>
      </w:r>
    </w:p>
    <w:p w:rsidR="006370B7" w:rsidRPr="007E6A1C" w:rsidRDefault="006370B7" w:rsidP="008A6D7F">
      <w:pPr>
        <w:ind w:left="0" w:firstLine="0"/>
        <w:rPr>
          <w:rFonts w:eastAsia="Times New Roman"/>
          <w:szCs w:val="28"/>
          <w:lang w:eastAsia="pl-PL"/>
        </w:rPr>
      </w:pPr>
    </w:p>
    <w:p w:rsidR="00CF6012" w:rsidRPr="007E6A1C" w:rsidRDefault="00CF6012" w:rsidP="008A6D7F">
      <w:pPr>
        <w:ind w:left="0" w:firstLine="0"/>
        <w:rPr>
          <w:rFonts w:eastAsia="Times New Roman"/>
          <w:b/>
          <w:i/>
          <w:szCs w:val="28"/>
          <w:lang w:eastAsia="pl-PL"/>
        </w:rPr>
      </w:pPr>
    </w:p>
    <w:p w:rsidR="00A8036E" w:rsidRDefault="00212B32" w:rsidP="008A6D7F">
      <w:pPr>
        <w:ind w:left="0" w:firstLine="0"/>
        <w:rPr>
          <w:rFonts w:eastAsia="Times New Roman"/>
          <w:lang w:eastAsia="pl-PL"/>
        </w:rPr>
      </w:pPr>
      <w:r w:rsidRPr="00212B32">
        <w:rPr>
          <w:rFonts w:eastAsia="Times New Roman"/>
          <w:lang w:eastAsia="pl-PL"/>
        </w:rPr>
        <w:t xml:space="preserve">BAEL – </w:t>
      </w:r>
      <w:r w:rsidR="00916C4F">
        <w:rPr>
          <w:rFonts w:eastAsia="Times New Roman"/>
          <w:lang w:eastAsia="pl-PL"/>
        </w:rPr>
        <w:t>b</w:t>
      </w:r>
      <w:r w:rsidRPr="00212B32">
        <w:rPr>
          <w:rFonts w:eastAsia="Times New Roman"/>
          <w:lang w:eastAsia="pl-PL"/>
        </w:rPr>
        <w:t>adanie aktywności ekonomicznej ludności</w:t>
      </w:r>
    </w:p>
    <w:p w:rsidR="00253821" w:rsidRDefault="00253821" w:rsidP="008A6D7F">
      <w:pPr>
        <w:ind w:left="0" w:firstLine="0"/>
        <w:rPr>
          <w:rFonts w:eastAsia="Times New Roman"/>
          <w:lang w:eastAsia="pl-PL"/>
        </w:rPr>
      </w:pPr>
      <w:r>
        <w:rPr>
          <w:rFonts w:eastAsia="Times New Roman"/>
          <w:lang w:eastAsia="pl-PL"/>
        </w:rPr>
        <w:t>OHP – Ochotnicze Hufce Pracy</w:t>
      </w:r>
    </w:p>
    <w:p w:rsidR="006B71B0" w:rsidRDefault="006B71B0" w:rsidP="008A6D7F">
      <w:pPr>
        <w:ind w:left="0" w:firstLine="0"/>
        <w:rPr>
          <w:rFonts w:eastAsia="Times New Roman"/>
          <w:lang w:eastAsia="pl-PL"/>
        </w:rPr>
      </w:pPr>
      <w:r>
        <w:rPr>
          <w:rFonts w:eastAsia="Times New Roman"/>
          <w:lang w:eastAsia="pl-PL"/>
        </w:rPr>
        <w:t>MCK – Młodzieżowe Centrum Kariery</w:t>
      </w:r>
    </w:p>
    <w:p w:rsidR="006B71B0" w:rsidRDefault="006B71B0" w:rsidP="008A6D7F">
      <w:pPr>
        <w:ind w:left="0" w:firstLine="0"/>
        <w:rPr>
          <w:rFonts w:eastAsia="Times New Roman"/>
          <w:lang w:eastAsia="pl-PL"/>
        </w:rPr>
      </w:pPr>
      <w:r>
        <w:rPr>
          <w:rFonts w:eastAsia="Times New Roman"/>
          <w:lang w:eastAsia="pl-PL"/>
        </w:rPr>
        <w:t>MCIZ – Młodzieżowe Centrum Informacji Zawodowej</w:t>
      </w:r>
    </w:p>
    <w:p w:rsidR="00E52EBA" w:rsidRDefault="00E52EBA" w:rsidP="00E52EBA">
      <w:pPr>
        <w:ind w:left="0" w:firstLine="0"/>
        <w:rPr>
          <w:rFonts w:eastAsia="Times New Roman"/>
          <w:lang w:eastAsia="pl-PL"/>
        </w:rPr>
      </w:pPr>
      <w:r>
        <w:rPr>
          <w:rFonts w:eastAsia="Times New Roman"/>
          <w:lang w:eastAsia="pl-PL"/>
        </w:rPr>
        <w:t xml:space="preserve">PFRON – </w:t>
      </w:r>
      <w:r w:rsidRPr="000A68B8">
        <w:rPr>
          <w:rFonts w:eastAsia="Times New Roman"/>
          <w:color w:val="auto"/>
          <w:lang w:eastAsia="pl-PL"/>
        </w:rPr>
        <w:t>Państwow</w:t>
      </w:r>
      <w:r>
        <w:rPr>
          <w:rFonts w:eastAsia="Times New Roman"/>
          <w:color w:val="auto"/>
          <w:lang w:eastAsia="pl-PL"/>
        </w:rPr>
        <w:t>y</w:t>
      </w:r>
      <w:r w:rsidRPr="000A68B8">
        <w:rPr>
          <w:rFonts w:eastAsia="Times New Roman"/>
          <w:color w:val="auto"/>
          <w:lang w:eastAsia="pl-PL"/>
        </w:rPr>
        <w:t xml:space="preserve"> Fundusz Rehabilitacji Osób Niepełnosprawnych</w:t>
      </w:r>
    </w:p>
    <w:p w:rsidR="00D774A0" w:rsidRPr="00212B32" w:rsidRDefault="00D774A0" w:rsidP="008A6D7F">
      <w:pPr>
        <w:ind w:left="0" w:firstLine="0"/>
        <w:rPr>
          <w:rFonts w:eastAsia="Times New Roman"/>
          <w:lang w:eastAsia="pl-PL"/>
        </w:rPr>
      </w:pPr>
      <w:r>
        <w:rPr>
          <w:rFonts w:eastAsia="Times New Roman"/>
          <w:lang w:eastAsia="pl-PL"/>
        </w:rPr>
        <w:t>PIP – Państwowa Inspekcja Pracy</w:t>
      </w:r>
    </w:p>
    <w:p w:rsidR="006370B7" w:rsidRDefault="006370B7" w:rsidP="008A6D7F">
      <w:pPr>
        <w:ind w:left="0" w:firstLine="0"/>
        <w:rPr>
          <w:rFonts w:eastAsia="Times New Roman"/>
          <w:b/>
          <w:szCs w:val="28"/>
          <w:lang w:eastAsia="pl-PL"/>
        </w:rPr>
      </w:pPr>
    </w:p>
    <w:p w:rsidR="00D774A0" w:rsidRPr="007E6A1C" w:rsidRDefault="00D774A0" w:rsidP="008A6D7F">
      <w:pPr>
        <w:ind w:left="0" w:firstLine="0"/>
        <w:rPr>
          <w:rFonts w:eastAsia="Times New Roman"/>
          <w:b/>
          <w:szCs w:val="28"/>
          <w:lang w:eastAsia="pl-PL"/>
        </w:rPr>
      </w:pPr>
    </w:p>
    <w:p w:rsidR="00B8349C" w:rsidRDefault="001B1F6E" w:rsidP="00AF3166">
      <w:pPr>
        <w:pStyle w:val="NormalnyWeb"/>
        <w:spacing w:before="0" w:beforeAutospacing="0" w:after="0" w:afterAutospacing="0"/>
        <w:jc w:val="both"/>
        <w:rPr>
          <w:color w:val="000000" w:themeColor="text1"/>
        </w:rPr>
      </w:pPr>
      <w:r w:rsidRPr="00992BEB">
        <w:rPr>
          <w:color w:val="000000" w:themeColor="text1"/>
        </w:rPr>
        <w:t>W związku z nowymi oczekiwaniami Komitetu Niezależnych Ekspertów co do kszt</w:t>
      </w:r>
      <w:r w:rsidR="00A730FA">
        <w:rPr>
          <w:color w:val="000000" w:themeColor="text1"/>
        </w:rPr>
        <w:t>ałtu sprawozdania</w:t>
      </w:r>
      <w:r w:rsidR="005E3319">
        <w:rPr>
          <w:color w:val="000000" w:themeColor="text1"/>
        </w:rPr>
        <w:t xml:space="preserve"> (</w:t>
      </w:r>
      <w:r w:rsidR="00851191">
        <w:rPr>
          <w:color w:val="000000" w:themeColor="text1"/>
        </w:rPr>
        <w:t>pi</w:t>
      </w:r>
      <w:r w:rsidR="005E3319">
        <w:rPr>
          <w:color w:val="000000" w:themeColor="text1"/>
        </w:rPr>
        <w:t>smo</w:t>
      </w:r>
      <w:r w:rsidR="00851191">
        <w:rPr>
          <w:color w:val="000000" w:themeColor="text1"/>
        </w:rPr>
        <w:t xml:space="preserve"> Sekretariatu R</w:t>
      </w:r>
      <w:r w:rsidR="006C646B">
        <w:rPr>
          <w:color w:val="000000" w:themeColor="text1"/>
        </w:rPr>
        <w:t xml:space="preserve">ady </w:t>
      </w:r>
      <w:r w:rsidR="00851191">
        <w:rPr>
          <w:color w:val="000000" w:themeColor="text1"/>
        </w:rPr>
        <w:t>E</w:t>
      </w:r>
      <w:r w:rsidR="006C646B">
        <w:rPr>
          <w:color w:val="000000" w:themeColor="text1"/>
        </w:rPr>
        <w:t>uropy</w:t>
      </w:r>
      <w:r w:rsidR="00851191">
        <w:rPr>
          <w:color w:val="000000" w:themeColor="text1"/>
        </w:rPr>
        <w:t xml:space="preserve"> z 27 maja 2019 r.</w:t>
      </w:r>
      <w:r w:rsidR="005E3319">
        <w:rPr>
          <w:color w:val="000000" w:themeColor="text1"/>
        </w:rPr>
        <w:t>)</w:t>
      </w:r>
      <w:r w:rsidR="00A730FA">
        <w:rPr>
          <w:color w:val="000000" w:themeColor="text1"/>
        </w:rPr>
        <w:t xml:space="preserve"> </w:t>
      </w:r>
      <w:r w:rsidR="00AF3166" w:rsidRPr="00AF3166">
        <w:rPr>
          <w:color w:val="000000" w:themeColor="text1"/>
        </w:rPr>
        <w:t>Rząd polski informuje, że</w:t>
      </w:r>
      <w:r w:rsidR="00AF3166">
        <w:rPr>
          <w:b/>
          <w:color w:val="000000" w:themeColor="text1"/>
        </w:rPr>
        <w:t xml:space="preserve"> </w:t>
      </w:r>
      <w:r w:rsidR="00AF3166">
        <w:rPr>
          <w:color w:val="000000" w:themeColor="text1"/>
        </w:rPr>
        <w:t xml:space="preserve">przy sporządzaniu obecnego sprawozdania wziął pod uwagę przedstawione w piśmie sekretariatu RE z 27 maja br. propozycje, w szczególności </w:t>
      </w:r>
      <w:r w:rsidR="00671161">
        <w:rPr>
          <w:color w:val="000000" w:themeColor="text1"/>
        </w:rPr>
        <w:t xml:space="preserve">by ocenić </w:t>
      </w:r>
      <w:r w:rsidR="00AF3166">
        <w:rPr>
          <w:color w:val="000000" w:themeColor="text1"/>
        </w:rPr>
        <w:t>możliwe funkcjonowani</w:t>
      </w:r>
      <w:r w:rsidR="00671161">
        <w:rPr>
          <w:color w:val="000000" w:themeColor="text1"/>
        </w:rPr>
        <w:t>e</w:t>
      </w:r>
      <w:r w:rsidR="00AF3166">
        <w:rPr>
          <w:color w:val="000000" w:themeColor="text1"/>
        </w:rPr>
        <w:t xml:space="preserve"> takiego sposobu sporządzania sprawozda</w:t>
      </w:r>
      <w:r w:rsidR="00671161">
        <w:rPr>
          <w:color w:val="000000" w:themeColor="text1"/>
        </w:rPr>
        <w:t>ń</w:t>
      </w:r>
      <w:r w:rsidR="00AF3166">
        <w:rPr>
          <w:color w:val="000000" w:themeColor="text1"/>
        </w:rPr>
        <w:t xml:space="preserve"> z wykonywania postanowień Europejskiej Karty Społecznej. </w:t>
      </w:r>
    </w:p>
    <w:p w:rsidR="00AF3166" w:rsidRDefault="006F78D3" w:rsidP="00AF3166">
      <w:pPr>
        <w:pStyle w:val="NormalnyWeb"/>
        <w:spacing w:before="0" w:beforeAutospacing="0" w:after="0" w:afterAutospacing="0"/>
        <w:jc w:val="both"/>
        <w:rPr>
          <w:color w:val="000000" w:themeColor="text1"/>
        </w:rPr>
      </w:pPr>
      <w:r>
        <w:rPr>
          <w:color w:val="000000" w:themeColor="text1"/>
        </w:rPr>
        <w:t>Odpowiedź na pytania podane w piśmie z 27 maja 2019 r. zawart</w:t>
      </w:r>
      <w:r w:rsidR="004103D0">
        <w:rPr>
          <w:color w:val="000000" w:themeColor="text1"/>
        </w:rPr>
        <w:t xml:space="preserve">a jest </w:t>
      </w:r>
      <w:r>
        <w:rPr>
          <w:color w:val="000000" w:themeColor="text1"/>
        </w:rPr>
        <w:t>w odpowiedziach na pytania kwestionariusza z 2008 r. służącego do sporządzania sprawozdań z wykonywania Europejskiej Karty Społecznej, a na niektóre pytania odpowiedź została udzielona odrębnie („pytania nowe”).</w:t>
      </w:r>
    </w:p>
    <w:p w:rsidR="00EF3ABB" w:rsidRDefault="00B8349C" w:rsidP="00B8349C">
      <w:pPr>
        <w:pStyle w:val="NormalnyWeb"/>
        <w:spacing w:before="0" w:beforeAutospacing="0" w:after="0" w:afterAutospacing="0"/>
        <w:jc w:val="both"/>
        <w:rPr>
          <w:color w:val="000000" w:themeColor="text1"/>
        </w:rPr>
      </w:pPr>
      <w:r>
        <w:rPr>
          <w:color w:val="000000" w:themeColor="text1"/>
        </w:rPr>
        <w:t>Nie oznacza to, że Rząd polski wyraża zgodę na zmianę sposobu sporządzania sprawozdań.</w:t>
      </w:r>
    </w:p>
    <w:p w:rsidR="00B8349C" w:rsidRDefault="00B8349C" w:rsidP="00B8349C">
      <w:pPr>
        <w:pStyle w:val="NormalnyWeb"/>
        <w:spacing w:before="0" w:beforeAutospacing="0" w:after="0" w:afterAutospacing="0"/>
        <w:jc w:val="both"/>
        <w:rPr>
          <w:b/>
          <w:color w:val="000000" w:themeColor="text1"/>
        </w:rPr>
      </w:pPr>
    </w:p>
    <w:p w:rsidR="00671161" w:rsidRDefault="00852651" w:rsidP="00AF3166">
      <w:pPr>
        <w:pStyle w:val="NormalnyWeb"/>
        <w:spacing w:before="0" w:beforeAutospacing="0" w:after="0" w:afterAutospacing="0"/>
        <w:jc w:val="both"/>
        <w:rPr>
          <w:b/>
          <w:color w:val="000000" w:themeColor="text1"/>
        </w:rPr>
      </w:pPr>
      <w:r>
        <w:rPr>
          <w:b/>
          <w:color w:val="000000" w:themeColor="text1"/>
        </w:rPr>
        <w:t xml:space="preserve">Rząd polski wskazuje, że zmiana sposobu sporządzania sprawozdania, </w:t>
      </w:r>
      <w:r w:rsidR="00671161">
        <w:rPr>
          <w:b/>
          <w:color w:val="000000" w:themeColor="text1"/>
        </w:rPr>
        <w:t xml:space="preserve">w tym </w:t>
      </w:r>
      <w:r>
        <w:rPr>
          <w:b/>
          <w:color w:val="000000" w:themeColor="text1"/>
        </w:rPr>
        <w:t>tak</w:t>
      </w:r>
      <w:r w:rsidR="00671161">
        <w:rPr>
          <w:b/>
          <w:color w:val="000000" w:themeColor="text1"/>
        </w:rPr>
        <w:t>a</w:t>
      </w:r>
      <w:r>
        <w:rPr>
          <w:b/>
          <w:color w:val="000000" w:themeColor="text1"/>
        </w:rPr>
        <w:t xml:space="preserve"> jak obecnie zaproponowana, wymaga uprzedniej pogłębionej dyskusji i osiągnięcia porozumienia przez wszystkich uczestników systemu kontroli wykonywania Karty</w:t>
      </w:r>
      <w:r w:rsidR="00671161">
        <w:rPr>
          <w:b/>
          <w:color w:val="000000" w:themeColor="text1"/>
        </w:rPr>
        <w:t xml:space="preserve">, a następnie </w:t>
      </w:r>
      <w:r>
        <w:rPr>
          <w:b/>
          <w:color w:val="000000" w:themeColor="text1"/>
        </w:rPr>
        <w:t>decyzji</w:t>
      </w:r>
      <w:r w:rsidR="003F7467">
        <w:rPr>
          <w:b/>
          <w:color w:val="000000" w:themeColor="text1"/>
        </w:rPr>
        <w:t>,</w:t>
      </w:r>
      <w:r>
        <w:rPr>
          <w:b/>
          <w:color w:val="000000" w:themeColor="text1"/>
        </w:rPr>
        <w:t xml:space="preserve"> </w:t>
      </w:r>
      <w:r w:rsidR="00671161">
        <w:rPr>
          <w:b/>
          <w:color w:val="000000" w:themeColor="text1"/>
        </w:rPr>
        <w:t>w odpowiedniej formie, podjętej przez Komitet Ministrów Rady Europy.</w:t>
      </w:r>
      <w:r w:rsidR="00976D41">
        <w:rPr>
          <w:b/>
          <w:color w:val="000000" w:themeColor="text1"/>
        </w:rPr>
        <w:t xml:space="preserve"> </w:t>
      </w:r>
      <w:r w:rsidR="00B8349C">
        <w:rPr>
          <w:b/>
          <w:color w:val="000000" w:themeColor="text1"/>
        </w:rPr>
        <w:t xml:space="preserve">Niedopuszczalne jest wprowadzanie, w sposób </w:t>
      </w:r>
      <w:r w:rsidR="00CD4D20">
        <w:rPr>
          <w:b/>
          <w:color w:val="000000" w:themeColor="text1"/>
        </w:rPr>
        <w:t xml:space="preserve">jednostronny i </w:t>
      </w:r>
      <w:r w:rsidR="00B8349C">
        <w:rPr>
          <w:b/>
          <w:color w:val="000000" w:themeColor="text1"/>
        </w:rPr>
        <w:t>nieformalny, j</w:t>
      </w:r>
      <w:r w:rsidR="00976D41">
        <w:rPr>
          <w:b/>
          <w:color w:val="000000" w:themeColor="text1"/>
        </w:rPr>
        <w:t>aki</w:t>
      </w:r>
      <w:r w:rsidR="00B8349C">
        <w:rPr>
          <w:b/>
          <w:color w:val="000000" w:themeColor="text1"/>
        </w:rPr>
        <w:t>chkolwiek zmian.</w:t>
      </w:r>
    </w:p>
    <w:p w:rsidR="00AF3166" w:rsidRDefault="00AF3166" w:rsidP="00AF3166">
      <w:pPr>
        <w:pStyle w:val="NormalnyWeb"/>
        <w:spacing w:before="0" w:beforeAutospacing="0" w:after="0" w:afterAutospacing="0"/>
        <w:jc w:val="both"/>
        <w:rPr>
          <w:b/>
          <w:color w:val="000000" w:themeColor="text1"/>
        </w:rPr>
      </w:pPr>
    </w:p>
    <w:p w:rsidR="00EF3ABB" w:rsidRDefault="00301C71" w:rsidP="00AF3166">
      <w:pPr>
        <w:pStyle w:val="NormalnyWeb"/>
        <w:spacing w:before="0" w:beforeAutospacing="0" w:after="0" w:afterAutospacing="0"/>
        <w:jc w:val="both"/>
        <w:rPr>
          <w:b/>
          <w:color w:val="000000" w:themeColor="text1"/>
        </w:rPr>
      </w:pPr>
      <w:r>
        <w:rPr>
          <w:b/>
          <w:color w:val="000000" w:themeColor="text1"/>
        </w:rPr>
        <w:t>W związku z zapropon</w:t>
      </w:r>
      <w:r w:rsidR="003F7467">
        <w:rPr>
          <w:b/>
          <w:color w:val="000000" w:themeColor="text1"/>
        </w:rPr>
        <w:t>owanymi w maju 2019 r. zmianami</w:t>
      </w:r>
      <w:r>
        <w:rPr>
          <w:b/>
          <w:color w:val="000000" w:themeColor="text1"/>
        </w:rPr>
        <w:t xml:space="preserve"> i</w:t>
      </w:r>
      <w:r w:rsidR="003F7467">
        <w:rPr>
          <w:b/>
          <w:color w:val="000000" w:themeColor="text1"/>
        </w:rPr>
        <w:t>,</w:t>
      </w:r>
      <w:r>
        <w:rPr>
          <w:b/>
          <w:color w:val="000000" w:themeColor="text1"/>
        </w:rPr>
        <w:t xml:space="preserve"> w perspektywie ewentualnej dyskusji nad zmianą kształtu sprawozdań, </w:t>
      </w:r>
      <w:r w:rsidR="00852651">
        <w:rPr>
          <w:b/>
          <w:color w:val="000000" w:themeColor="text1"/>
        </w:rPr>
        <w:t xml:space="preserve">Rząd polski </w:t>
      </w:r>
      <w:r w:rsidR="00AF3166">
        <w:rPr>
          <w:b/>
          <w:color w:val="000000" w:themeColor="text1"/>
        </w:rPr>
        <w:t xml:space="preserve">zdecydowanie podkreśla </w:t>
      </w:r>
      <w:r w:rsidR="00AF3166" w:rsidRPr="00626A00">
        <w:rPr>
          <w:b/>
          <w:color w:val="000000" w:themeColor="text1"/>
        </w:rPr>
        <w:t xml:space="preserve">potrzebę </w:t>
      </w:r>
      <w:r w:rsidR="00AF3166">
        <w:rPr>
          <w:b/>
          <w:color w:val="000000" w:themeColor="text1"/>
        </w:rPr>
        <w:t>stosowania stałych, przejrzystych i przewidywalnych ram, precyzyjnie określających zakres sprawozdań z wykonywani</w:t>
      </w:r>
      <w:r w:rsidR="00CD4D20">
        <w:rPr>
          <w:b/>
          <w:color w:val="000000" w:themeColor="text1"/>
        </w:rPr>
        <w:t>a Europejskiej Karty Społecznej</w:t>
      </w:r>
      <w:r w:rsidR="00AF3166">
        <w:rPr>
          <w:b/>
          <w:color w:val="000000" w:themeColor="text1"/>
        </w:rPr>
        <w:t xml:space="preserve"> </w:t>
      </w:r>
      <w:r w:rsidR="003F7467">
        <w:rPr>
          <w:b/>
          <w:color w:val="000000" w:themeColor="text1"/>
        </w:rPr>
        <w:t>i</w:t>
      </w:r>
      <w:r w:rsidR="00CD4D20">
        <w:rPr>
          <w:b/>
          <w:color w:val="000000" w:themeColor="text1"/>
        </w:rPr>
        <w:t>,</w:t>
      </w:r>
      <w:r w:rsidR="003F7467">
        <w:rPr>
          <w:b/>
          <w:color w:val="000000" w:themeColor="text1"/>
        </w:rPr>
        <w:t xml:space="preserve"> ściśle </w:t>
      </w:r>
      <w:r w:rsidR="00AF3166">
        <w:rPr>
          <w:b/>
          <w:color w:val="000000" w:themeColor="text1"/>
        </w:rPr>
        <w:t xml:space="preserve">odpowiednio do zakresu przedmiotowego i podmiotowego poszczególnych jej postanowień. </w:t>
      </w:r>
      <w:r w:rsidR="00EF3ABB">
        <w:rPr>
          <w:b/>
          <w:color w:val="000000" w:themeColor="text1"/>
        </w:rPr>
        <w:t>Ramy takie gwarantuje ustalona przez Komitet Ministrów</w:t>
      </w:r>
      <w:r w:rsidR="00B761B7">
        <w:rPr>
          <w:b/>
          <w:color w:val="000000" w:themeColor="text1"/>
        </w:rPr>
        <w:t xml:space="preserve"> w marcu 2008 r</w:t>
      </w:r>
      <w:r w:rsidR="00A83FB0">
        <w:rPr>
          <w:b/>
          <w:color w:val="000000" w:themeColor="text1"/>
        </w:rPr>
        <w:t>.,</w:t>
      </w:r>
      <w:r w:rsidR="00EF3ABB">
        <w:rPr>
          <w:b/>
          <w:color w:val="000000" w:themeColor="text1"/>
        </w:rPr>
        <w:t xml:space="preserve"> w odpowiedniej formie, procedura sprawozdawcza oraz formularz do sporządzania sprawozdań.</w:t>
      </w:r>
    </w:p>
    <w:p w:rsidR="008B72B1" w:rsidRDefault="00EF3ABB" w:rsidP="00AF3166">
      <w:pPr>
        <w:pStyle w:val="NormalnyWeb"/>
        <w:spacing w:before="0" w:beforeAutospacing="0" w:after="0" w:afterAutospacing="0"/>
        <w:jc w:val="both"/>
        <w:rPr>
          <w:b/>
          <w:color w:val="000000" w:themeColor="text1"/>
        </w:rPr>
      </w:pPr>
      <w:r>
        <w:rPr>
          <w:b/>
          <w:color w:val="000000" w:themeColor="text1"/>
        </w:rPr>
        <w:t xml:space="preserve"> </w:t>
      </w:r>
    </w:p>
    <w:p w:rsidR="00FA708C" w:rsidRDefault="00FA708C">
      <w:pPr>
        <w:ind w:left="357"/>
        <w:rPr>
          <w:rFonts w:eastAsia="Times New Roman"/>
          <w:b/>
          <w:lang w:eastAsia="pl-PL"/>
        </w:rPr>
      </w:pPr>
      <w:r>
        <w:rPr>
          <w:b/>
        </w:rPr>
        <w:br w:type="page"/>
      </w:r>
    </w:p>
    <w:p w:rsidR="00976D41" w:rsidRDefault="00976D41" w:rsidP="008B72B1">
      <w:pPr>
        <w:pStyle w:val="NormalnyWeb"/>
        <w:spacing w:before="0" w:beforeAutospacing="0" w:after="0" w:afterAutospacing="0"/>
        <w:jc w:val="both"/>
        <w:rPr>
          <w:b/>
          <w:color w:val="000000" w:themeColor="text1"/>
        </w:rPr>
      </w:pPr>
      <w:r>
        <w:rPr>
          <w:b/>
          <w:color w:val="000000" w:themeColor="text1"/>
        </w:rPr>
        <w:lastRenderedPageBreak/>
        <w:t>W wyniku a</w:t>
      </w:r>
      <w:r w:rsidR="008B72B1">
        <w:rPr>
          <w:b/>
          <w:color w:val="000000" w:themeColor="text1"/>
        </w:rPr>
        <w:t>naliz</w:t>
      </w:r>
      <w:r>
        <w:rPr>
          <w:b/>
          <w:color w:val="000000" w:themeColor="text1"/>
        </w:rPr>
        <w:t>y</w:t>
      </w:r>
      <w:r w:rsidR="008B72B1">
        <w:rPr>
          <w:b/>
          <w:color w:val="000000" w:themeColor="text1"/>
        </w:rPr>
        <w:t xml:space="preserve"> treści pytań przedstawionych w maju 2019 r. </w:t>
      </w:r>
      <w:r>
        <w:rPr>
          <w:b/>
          <w:color w:val="000000" w:themeColor="text1"/>
        </w:rPr>
        <w:t>należy wskazać, co następuje:</w:t>
      </w:r>
    </w:p>
    <w:p w:rsidR="008B72B1" w:rsidRDefault="00976D41" w:rsidP="008B72B1">
      <w:pPr>
        <w:pStyle w:val="NormalnyWeb"/>
        <w:spacing w:before="0" w:beforeAutospacing="0" w:after="0" w:afterAutospacing="0"/>
        <w:jc w:val="both"/>
        <w:rPr>
          <w:b/>
          <w:color w:val="000000" w:themeColor="text1"/>
        </w:rPr>
      </w:pPr>
      <w:r>
        <w:rPr>
          <w:b/>
          <w:color w:val="000000" w:themeColor="text1"/>
        </w:rPr>
        <w:t>1/ p</w:t>
      </w:r>
      <w:r w:rsidR="008B72B1">
        <w:rPr>
          <w:b/>
          <w:color w:val="000000" w:themeColor="text1"/>
        </w:rPr>
        <w:t xml:space="preserve">ytania, na które </w:t>
      </w:r>
      <w:r>
        <w:rPr>
          <w:b/>
          <w:color w:val="000000" w:themeColor="text1"/>
        </w:rPr>
        <w:t xml:space="preserve">mają być </w:t>
      </w:r>
      <w:r w:rsidR="008B72B1">
        <w:rPr>
          <w:b/>
          <w:color w:val="000000" w:themeColor="text1"/>
        </w:rPr>
        <w:t>udzielane odpowiedzi mu</w:t>
      </w:r>
      <w:r>
        <w:rPr>
          <w:b/>
          <w:color w:val="000000" w:themeColor="text1"/>
        </w:rPr>
        <w:t xml:space="preserve">szą ściśle odzwierciedlać  treść </w:t>
      </w:r>
      <w:r w:rsidR="008B72B1">
        <w:rPr>
          <w:b/>
          <w:color w:val="000000" w:themeColor="text1"/>
        </w:rPr>
        <w:t>p</w:t>
      </w:r>
      <w:r>
        <w:rPr>
          <w:b/>
          <w:color w:val="000000" w:themeColor="text1"/>
        </w:rPr>
        <w:t>oszczególnych postanowień Karty: n</w:t>
      </w:r>
      <w:r w:rsidR="008B72B1">
        <w:rPr>
          <w:b/>
          <w:color w:val="000000" w:themeColor="text1"/>
        </w:rPr>
        <w:t xml:space="preserve">iektóre </w:t>
      </w:r>
      <w:r>
        <w:rPr>
          <w:b/>
          <w:color w:val="000000" w:themeColor="text1"/>
        </w:rPr>
        <w:t xml:space="preserve">z przedstawionych </w:t>
      </w:r>
      <w:r w:rsidR="008B72B1">
        <w:rPr>
          <w:b/>
          <w:color w:val="000000" w:themeColor="text1"/>
        </w:rPr>
        <w:t>pyta</w:t>
      </w:r>
      <w:r>
        <w:rPr>
          <w:b/>
          <w:color w:val="000000" w:themeColor="text1"/>
        </w:rPr>
        <w:t>ń</w:t>
      </w:r>
      <w:r w:rsidR="00B30331">
        <w:rPr>
          <w:b/>
          <w:color w:val="000000" w:themeColor="text1"/>
        </w:rPr>
        <w:t xml:space="preserve"> </w:t>
      </w:r>
      <w:r w:rsidR="008B72B1">
        <w:rPr>
          <w:b/>
          <w:color w:val="000000" w:themeColor="text1"/>
        </w:rPr>
        <w:t>ma</w:t>
      </w:r>
      <w:r w:rsidR="00EF3ABB">
        <w:rPr>
          <w:b/>
          <w:color w:val="000000" w:themeColor="text1"/>
        </w:rPr>
        <w:t>ją</w:t>
      </w:r>
      <w:r w:rsidR="008B72B1">
        <w:rPr>
          <w:b/>
          <w:color w:val="000000" w:themeColor="text1"/>
        </w:rPr>
        <w:t xml:space="preserve"> charakter przekrojowy</w:t>
      </w:r>
      <w:r w:rsidR="00EF3ABB">
        <w:rPr>
          <w:b/>
          <w:color w:val="000000" w:themeColor="text1"/>
        </w:rPr>
        <w:t xml:space="preserve"> - </w:t>
      </w:r>
      <w:r w:rsidR="008B72B1">
        <w:rPr>
          <w:b/>
          <w:color w:val="000000" w:themeColor="text1"/>
        </w:rPr>
        <w:t>obejmują kwestie podejmowane w różnych artykułach</w:t>
      </w:r>
      <w:r>
        <w:rPr>
          <w:b/>
          <w:color w:val="000000" w:themeColor="text1"/>
        </w:rPr>
        <w:t xml:space="preserve"> Karty,</w:t>
      </w:r>
      <w:r w:rsidR="008B72B1">
        <w:rPr>
          <w:b/>
          <w:color w:val="000000" w:themeColor="text1"/>
        </w:rPr>
        <w:t xml:space="preserve"> </w:t>
      </w:r>
    </w:p>
    <w:p w:rsidR="00B30331" w:rsidRPr="00CD1C7B" w:rsidRDefault="00976D41" w:rsidP="003527A1">
      <w:pPr>
        <w:pStyle w:val="NormalnyWeb"/>
        <w:spacing w:before="0" w:beforeAutospacing="0" w:after="0" w:afterAutospacing="0"/>
        <w:jc w:val="both"/>
        <w:rPr>
          <w:b/>
          <w:color w:val="000000" w:themeColor="text1"/>
        </w:rPr>
      </w:pPr>
      <w:r>
        <w:rPr>
          <w:b/>
          <w:color w:val="000000" w:themeColor="text1"/>
        </w:rPr>
        <w:t xml:space="preserve">2/ </w:t>
      </w:r>
      <w:r w:rsidR="003527A1">
        <w:rPr>
          <w:b/>
          <w:color w:val="000000" w:themeColor="text1"/>
        </w:rPr>
        <w:t xml:space="preserve">zaproponowana procedura sporządzania sprawozdań może prowadzić do zacierania różnicy treści niektórych postanowień </w:t>
      </w:r>
      <w:r w:rsidR="003527A1" w:rsidRPr="00CD1C7B">
        <w:rPr>
          <w:b/>
          <w:color w:val="000000" w:themeColor="text1"/>
        </w:rPr>
        <w:t>Europejskiej Karty Społecznej i Zrewidowanej Europejskiej Karty Społecznej</w:t>
      </w:r>
      <w:r w:rsidR="003527A1">
        <w:rPr>
          <w:b/>
          <w:color w:val="000000" w:themeColor="text1"/>
        </w:rPr>
        <w:t xml:space="preserve">, jak również </w:t>
      </w:r>
      <w:r w:rsidR="00A83FB0">
        <w:rPr>
          <w:b/>
          <w:color w:val="000000" w:themeColor="text1"/>
        </w:rPr>
        <w:t xml:space="preserve">do zmiany treści </w:t>
      </w:r>
      <w:r w:rsidR="00EF3ABB">
        <w:rPr>
          <w:b/>
          <w:color w:val="000000" w:themeColor="text1"/>
        </w:rPr>
        <w:t>postanowień Karty</w:t>
      </w:r>
      <w:r w:rsidR="003527A1">
        <w:rPr>
          <w:b/>
          <w:color w:val="000000" w:themeColor="text1"/>
        </w:rPr>
        <w:t>,</w:t>
      </w:r>
      <w:r w:rsidR="003527A1" w:rsidRPr="003527A1">
        <w:rPr>
          <w:b/>
          <w:color w:val="000000" w:themeColor="text1"/>
        </w:rPr>
        <w:t xml:space="preserve"> </w:t>
      </w:r>
      <w:r w:rsidR="003527A1">
        <w:rPr>
          <w:b/>
          <w:color w:val="000000" w:themeColor="text1"/>
        </w:rPr>
        <w:t>niezgodnie z przyjętymi na szczeblu międzynarodowym zasadami interpretacji umów międzynarodowych,</w:t>
      </w:r>
    </w:p>
    <w:p w:rsidR="00C46E1C" w:rsidRDefault="003527A1" w:rsidP="00C46E1C">
      <w:pPr>
        <w:pStyle w:val="NormalnyWeb"/>
        <w:spacing w:before="0" w:beforeAutospacing="0" w:after="0" w:afterAutospacing="0"/>
        <w:jc w:val="both"/>
        <w:rPr>
          <w:b/>
          <w:color w:val="000000" w:themeColor="text1"/>
        </w:rPr>
      </w:pPr>
      <w:r>
        <w:rPr>
          <w:b/>
          <w:color w:val="000000" w:themeColor="text1"/>
        </w:rPr>
        <w:t>3/</w:t>
      </w:r>
      <w:r w:rsidR="00C46E1C">
        <w:rPr>
          <w:b/>
          <w:color w:val="000000" w:themeColor="text1"/>
        </w:rPr>
        <w:t xml:space="preserve"> budzi wątpliwości, czy pytania koncentrujące się na kwestiach strategicznych </w:t>
      </w:r>
      <w:r w:rsidR="00AD3BBA">
        <w:rPr>
          <w:b/>
          <w:color w:val="000000" w:themeColor="text1"/>
        </w:rPr>
        <w:t xml:space="preserve">bądź </w:t>
      </w:r>
      <w:r w:rsidR="00C46E1C">
        <w:rPr>
          <w:b/>
          <w:color w:val="000000" w:themeColor="text1"/>
        </w:rPr>
        <w:t>aktualnych, będą odpowiednie w kontekście wszystkich państw-stron Karty</w:t>
      </w:r>
      <w:r>
        <w:rPr>
          <w:b/>
          <w:color w:val="000000" w:themeColor="text1"/>
        </w:rPr>
        <w:t>, jak również istnieje ryzyko, że kwestie istotne w kontekście danego państwa nie zostaną podjęte. Mimo pozornej sztywności pytań zawartych w kwestionariuszu Komitetu Ministrów z 2008 r. pozwalają one każdemu państwu przedstawić informacje dotyczące sytuacji krajowej, odpowiednio do szczególnej sytuacji krajowej</w:t>
      </w:r>
      <w:r w:rsidR="00C46E1C">
        <w:rPr>
          <w:b/>
          <w:color w:val="000000" w:themeColor="text1"/>
        </w:rPr>
        <w:t>.</w:t>
      </w:r>
    </w:p>
    <w:p w:rsidR="002F7686" w:rsidRDefault="00316BD9" w:rsidP="003527A1">
      <w:pPr>
        <w:pStyle w:val="NormalnyWeb"/>
        <w:spacing w:before="0" w:beforeAutospacing="0" w:after="0" w:afterAutospacing="0"/>
        <w:jc w:val="both"/>
        <w:rPr>
          <w:b/>
          <w:color w:val="000000" w:themeColor="text1"/>
        </w:rPr>
      </w:pPr>
      <w:r>
        <w:rPr>
          <w:b/>
          <w:color w:val="000000" w:themeColor="text1"/>
        </w:rPr>
        <w:t>Za</w:t>
      </w:r>
      <w:r w:rsidR="003527A1">
        <w:rPr>
          <w:b/>
          <w:color w:val="000000" w:themeColor="text1"/>
        </w:rPr>
        <w:t xml:space="preserve">proponowane nowe rozwiązania </w:t>
      </w:r>
      <w:r w:rsidR="002F7686">
        <w:rPr>
          <w:b/>
          <w:color w:val="000000" w:themeColor="text1"/>
        </w:rPr>
        <w:t>m</w:t>
      </w:r>
      <w:r w:rsidR="003527A1">
        <w:rPr>
          <w:b/>
          <w:color w:val="000000" w:themeColor="text1"/>
        </w:rPr>
        <w:t xml:space="preserve">ogą </w:t>
      </w:r>
      <w:r w:rsidR="003F7467">
        <w:rPr>
          <w:b/>
          <w:color w:val="000000" w:themeColor="text1"/>
        </w:rPr>
        <w:t xml:space="preserve">podważać </w:t>
      </w:r>
      <w:r w:rsidR="003527A1">
        <w:rPr>
          <w:b/>
          <w:color w:val="000000" w:themeColor="text1"/>
        </w:rPr>
        <w:t xml:space="preserve">zakres zobowiązań poszczególnych państw </w:t>
      </w:r>
      <w:r w:rsidR="002F7686">
        <w:rPr>
          <w:b/>
          <w:color w:val="000000" w:themeColor="text1"/>
        </w:rPr>
        <w:t xml:space="preserve">przyjęty </w:t>
      </w:r>
      <w:r w:rsidR="003527A1">
        <w:rPr>
          <w:b/>
          <w:color w:val="000000" w:themeColor="text1"/>
        </w:rPr>
        <w:t xml:space="preserve">na mocy </w:t>
      </w:r>
      <w:r w:rsidR="002F7686">
        <w:rPr>
          <w:b/>
          <w:color w:val="000000" w:themeColor="text1"/>
        </w:rPr>
        <w:t xml:space="preserve">ratyfikacji </w:t>
      </w:r>
      <w:r w:rsidR="003527A1">
        <w:rPr>
          <w:b/>
          <w:color w:val="000000" w:themeColor="text1"/>
        </w:rPr>
        <w:t>Karty</w:t>
      </w:r>
      <w:r w:rsidR="002F7686">
        <w:rPr>
          <w:b/>
          <w:color w:val="000000" w:themeColor="text1"/>
        </w:rPr>
        <w:t>.</w:t>
      </w:r>
      <w:r w:rsidR="003527A1">
        <w:rPr>
          <w:b/>
          <w:color w:val="000000" w:themeColor="text1"/>
        </w:rPr>
        <w:t xml:space="preserve"> </w:t>
      </w:r>
      <w:r w:rsidR="002F7686">
        <w:rPr>
          <w:b/>
          <w:color w:val="000000" w:themeColor="text1"/>
        </w:rPr>
        <w:t>Stosowanie pytań jak zaproponowane obecnie, oznaczałoby zatem konieczność weryfikacji każdego roku, przez każde państw</w:t>
      </w:r>
      <w:r w:rsidR="003F7467">
        <w:rPr>
          <w:b/>
          <w:color w:val="000000" w:themeColor="text1"/>
        </w:rPr>
        <w:t>o</w:t>
      </w:r>
      <w:r w:rsidR="002F7686">
        <w:rPr>
          <w:b/>
          <w:color w:val="000000" w:themeColor="text1"/>
        </w:rPr>
        <w:t xml:space="preserve"> z osobna, adekwatności pytań pod kątem zobowiązań wynikających dla ni</w:t>
      </w:r>
      <w:r w:rsidR="003F7467">
        <w:rPr>
          <w:b/>
          <w:color w:val="000000" w:themeColor="text1"/>
        </w:rPr>
        <w:t>ego</w:t>
      </w:r>
      <w:r w:rsidR="002F7686">
        <w:rPr>
          <w:b/>
          <w:color w:val="000000" w:themeColor="text1"/>
        </w:rPr>
        <w:t xml:space="preserve"> z Karty.</w:t>
      </w:r>
    </w:p>
    <w:p w:rsidR="00AF3166" w:rsidRDefault="00AF3166" w:rsidP="008A6D7F">
      <w:pPr>
        <w:pStyle w:val="NormalnyWeb"/>
        <w:spacing w:before="0" w:beforeAutospacing="0" w:after="0" w:afterAutospacing="0"/>
        <w:jc w:val="both"/>
        <w:rPr>
          <w:color w:val="000000" w:themeColor="text1"/>
        </w:rPr>
      </w:pPr>
    </w:p>
    <w:p w:rsidR="00AF3166" w:rsidRDefault="00AF3166" w:rsidP="008A6D7F">
      <w:pPr>
        <w:pStyle w:val="NormalnyWeb"/>
        <w:spacing w:before="0" w:beforeAutospacing="0" w:after="0" w:afterAutospacing="0"/>
        <w:jc w:val="both"/>
        <w:rPr>
          <w:color w:val="000000" w:themeColor="text1"/>
        </w:rPr>
      </w:pPr>
    </w:p>
    <w:p w:rsidR="00417D39" w:rsidRDefault="00417D39" w:rsidP="008A6D7F">
      <w:pPr>
        <w:pStyle w:val="NormalnyWeb"/>
        <w:spacing w:before="0" w:beforeAutospacing="0" w:after="0" w:afterAutospacing="0"/>
        <w:jc w:val="both"/>
        <w:rPr>
          <w:color w:val="000000" w:themeColor="text1"/>
        </w:rPr>
      </w:pPr>
    </w:p>
    <w:p w:rsidR="00B42C76" w:rsidRDefault="00B42C76" w:rsidP="008A6D7F">
      <w:pPr>
        <w:pStyle w:val="NormalnyWeb"/>
        <w:spacing w:before="0" w:beforeAutospacing="0" w:after="0" w:afterAutospacing="0"/>
        <w:jc w:val="both"/>
        <w:rPr>
          <w:color w:val="000000" w:themeColor="text1"/>
        </w:rPr>
      </w:pPr>
    </w:p>
    <w:p w:rsidR="00836310" w:rsidRDefault="00836310" w:rsidP="00851191">
      <w:pPr>
        <w:pStyle w:val="NormalnyWeb"/>
        <w:spacing w:before="0" w:beforeAutospacing="0" w:after="0" w:afterAutospacing="0"/>
        <w:jc w:val="both"/>
        <w:rPr>
          <w:b/>
          <w:color w:val="000000" w:themeColor="text1"/>
        </w:rPr>
      </w:pPr>
    </w:p>
    <w:p w:rsidR="00601BD6" w:rsidRDefault="00601BD6">
      <w:pPr>
        <w:ind w:left="357"/>
        <w:rPr>
          <w:rFonts w:eastAsia="Times New Roman"/>
          <w:b/>
          <w:smallCaps/>
          <w:szCs w:val="28"/>
          <w:lang w:eastAsia="pl-PL"/>
        </w:rPr>
      </w:pPr>
      <w:r>
        <w:rPr>
          <w:b/>
          <w:smallCaps/>
          <w:szCs w:val="28"/>
        </w:rPr>
        <w:br w:type="page"/>
      </w:r>
    </w:p>
    <w:p w:rsidR="006370B7" w:rsidRPr="007E6A1C" w:rsidRDefault="006370B7" w:rsidP="008A6D7F">
      <w:pPr>
        <w:pStyle w:val="NormalnyWeb"/>
        <w:spacing w:before="0" w:beforeAutospacing="0" w:after="0" w:afterAutospacing="0"/>
        <w:jc w:val="both"/>
        <w:rPr>
          <w:b/>
          <w:smallCaps/>
          <w:color w:val="000000" w:themeColor="text1"/>
          <w:szCs w:val="28"/>
        </w:rPr>
      </w:pPr>
      <w:r w:rsidRPr="007E6A1C">
        <w:rPr>
          <w:b/>
          <w:smallCaps/>
          <w:color w:val="000000" w:themeColor="text1"/>
          <w:szCs w:val="28"/>
        </w:rPr>
        <w:lastRenderedPageBreak/>
        <w:t>Artykuł 1 Prawo do pracy</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W celu zapewnienia skutecznego wykonywania prawa do pracy, Umawiające się Strony zobowiązują się:</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 xml:space="preserve">1. przyjąć, jako jeden z ich zasadniczych celów i obowiązków, osiągnięcie i utrzymanie możliwie najwyższego i stabilnego poziomu zatrudnienia w celu osiągnięcia stanu pełnego zatrudnienia, </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2. chronić skutecznie prawo pracownika do zarabiania na życie poprzez pracę swobodnie wybraną,</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3. ustanowić lub utrzymywać bezpłatne służby zatrudnienia dla wszystkich pracowników,</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iCs/>
          <w:color w:val="000000" w:themeColor="text1"/>
        </w:rPr>
        <w:t xml:space="preserve">4. </w:t>
      </w:r>
      <w:r w:rsidRPr="007E6A1C">
        <w:rPr>
          <w:color w:val="000000" w:themeColor="text1"/>
        </w:rPr>
        <w:t>zapewnić lub popierać odpowiednie poradnictwo zawodowe, szkolenie i readaptację zawodową.</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bCs/>
          <w:color w:val="000000" w:themeColor="text1"/>
        </w:rPr>
      </w:pPr>
      <w:r w:rsidRPr="007E6A1C">
        <w:rPr>
          <w:bCs/>
          <w:color w:val="000000" w:themeColor="text1"/>
        </w:rPr>
        <w:t>Załącznik do artykułu 1</w:t>
      </w:r>
      <w:r w:rsidRPr="007E6A1C">
        <w:rPr>
          <w:color w:val="000000" w:themeColor="text1"/>
        </w:rPr>
        <w:t>§</w:t>
      </w:r>
      <w:r w:rsidRPr="007E6A1C">
        <w:rPr>
          <w:bCs/>
          <w:color w:val="000000" w:themeColor="text1"/>
        </w:rPr>
        <w:t>2</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Postanowienie to nie będzie interpretowane ani jako zakazujące, ani jako zezwalające na jakiekolwiek klauzule lub praktyki zabezpieczające działalność związków zawodowych.</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spacing w:before="0" w:beforeAutospacing="0" w:after="0" w:afterAutospacing="0"/>
        <w:jc w:val="both"/>
        <w:rPr>
          <w:b/>
          <w:smallCaps/>
          <w:color w:val="000000" w:themeColor="text1"/>
        </w:rPr>
      </w:pPr>
      <w:r w:rsidRPr="007E6A1C">
        <w:rPr>
          <w:b/>
          <w:smallCaps/>
          <w:color w:val="000000" w:themeColor="text1"/>
        </w:rPr>
        <w:t>Artykuł 1§1</w:t>
      </w:r>
    </w:p>
    <w:p w:rsidR="001D0A77" w:rsidRPr="007E6A1C" w:rsidRDefault="001D0A77" w:rsidP="008A6D7F">
      <w:pPr>
        <w:pStyle w:val="NormalnyWeb"/>
        <w:spacing w:before="0" w:beforeAutospacing="0" w:after="0" w:afterAutospacing="0"/>
        <w:jc w:val="both"/>
        <w:rPr>
          <w:b/>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1)  Krajowa polityka zatrudnienia oraz ogólne ramy prawne. Rodzaj, przesłanki i za</w:t>
      </w:r>
      <w:r w:rsidR="006365AF" w:rsidRPr="007E6A1C">
        <w:rPr>
          <w:b/>
          <w:color w:val="000000" w:themeColor="text1"/>
        </w:rPr>
        <w:t>kres wszelkich zmian</w:t>
      </w:r>
    </w:p>
    <w:p w:rsidR="00326DBE" w:rsidRPr="007E6A1C" w:rsidRDefault="00D05D56" w:rsidP="008A6D7F">
      <w:pPr>
        <w:pStyle w:val="NormalnyWeb"/>
        <w:spacing w:before="0" w:beforeAutospacing="0" w:after="0" w:afterAutospacing="0"/>
        <w:jc w:val="both"/>
        <w:rPr>
          <w:i/>
          <w:color w:val="000000" w:themeColor="text1"/>
        </w:rPr>
      </w:pPr>
      <w:r w:rsidRPr="007E6A1C">
        <w:rPr>
          <w:i/>
          <w:color w:val="000000" w:themeColor="text1"/>
        </w:rPr>
        <w:t>o</w:t>
      </w:r>
      <w:r w:rsidR="00326DBE" w:rsidRPr="007E6A1C">
        <w:rPr>
          <w:i/>
          <w:color w:val="000000" w:themeColor="text1"/>
        </w:rPr>
        <w:t>raz</w:t>
      </w:r>
    </w:p>
    <w:p w:rsidR="00326DBE" w:rsidRPr="007E6A1C" w:rsidRDefault="00326DBE" w:rsidP="008A6D7F">
      <w:pPr>
        <w:pStyle w:val="NormalnyWeb"/>
        <w:spacing w:before="0" w:beforeAutospacing="0" w:after="0" w:afterAutospacing="0"/>
        <w:jc w:val="both"/>
        <w:rPr>
          <w:b/>
          <w:color w:val="000000" w:themeColor="text1"/>
        </w:rPr>
      </w:pPr>
      <w:r w:rsidRPr="007E6A1C">
        <w:rPr>
          <w:b/>
          <w:color w:val="000000" w:themeColor="text1"/>
        </w:rPr>
        <w:t>2)  Środki (zarządzenia administracyjne, programy, plany działań, projekty itp.) podjęte w celu realizacji przepisów prawa</w:t>
      </w:r>
    </w:p>
    <w:p w:rsidR="00E15D2C" w:rsidRPr="008A3B4E" w:rsidRDefault="00212B32" w:rsidP="00E15D2C">
      <w:pPr>
        <w:autoSpaceDE w:val="0"/>
        <w:autoSpaceDN w:val="0"/>
        <w:adjustRightInd w:val="0"/>
        <w:ind w:left="0" w:firstLine="0"/>
        <w:rPr>
          <w:rFonts w:eastAsiaTheme="majorEastAsia"/>
        </w:rPr>
      </w:pPr>
      <w:r w:rsidRPr="008A3B4E">
        <w:rPr>
          <w:rFonts w:eastAsiaTheme="majorEastAsia"/>
        </w:rPr>
        <w:t>W l</w:t>
      </w:r>
      <w:r w:rsidR="002C02BD" w:rsidRPr="008A3B4E">
        <w:rPr>
          <w:rFonts w:eastAsiaTheme="majorEastAsia"/>
        </w:rPr>
        <w:t>atach 2015-2017 sytuacja na rynku pracy wyraźn</w:t>
      </w:r>
      <w:r w:rsidRPr="008A3B4E">
        <w:rPr>
          <w:rFonts w:eastAsiaTheme="majorEastAsia"/>
        </w:rPr>
        <w:t>i</w:t>
      </w:r>
      <w:r w:rsidR="002C02BD" w:rsidRPr="008A3B4E">
        <w:rPr>
          <w:rFonts w:eastAsiaTheme="majorEastAsia"/>
        </w:rPr>
        <w:t>e poprawi</w:t>
      </w:r>
      <w:r w:rsidRPr="008A3B4E">
        <w:rPr>
          <w:rFonts w:eastAsiaTheme="majorEastAsia"/>
        </w:rPr>
        <w:t>ała się</w:t>
      </w:r>
      <w:r w:rsidR="002C02BD" w:rsidRPr="008A3B4E">
        <w:rPr>
          <w:rFonts w:eastAsiaTheme="majorEastAsia"/>
        </w:rPr>
        <w:t xml:space="preserve">. Nastąpił wzrost liczby </w:t>
      </w:r>
      <w:r w:rsidR="00080EA9">
        <w:rPr>
          <w:rFonts w:eastAsiaTheme="majorEastAsia"/>
        </w:rPr>
        <w:t xml:space="preserve">osób pracujących </w:t>
      </w:r>
      <w:r w:rsidR="002C02BD" w:rsidRPr="008A3B4E">
        <w:rPr>
          <w:rFonts w:eastAsiaTheme="majorEastAsia"/>
        </w:rPr>
        <w:t>- zgodnie z BAEL w IV kwartale 2017 r. pracował</w:t>
      </w:r>
      <w:r w:rsidR="003A41D5">
        <w:rPr>
          <w:rFonts w:eastAsiaTheme="majorEastAsia"/>
        </w:rPr>
        <w:t>o</w:t>
      </w:r>
      <w:r w:rsidR="002C02BD" w:rsidRPr="008A3B4E">
        <w:rPr>
          <w:rFonts w:eastAsiaTheme="majorEastAsia"/>
        </w:rPr>
        <w:t xml:space="preserve"> 16</w:t>
      </w:r>
      <w:r w:rsidR="004B6DD8" w:rsidRPr="008A3B4E">
        <w:rPr>
          <w:rFonts w:eastAsiaTheme="majorEastAsia"/>
        </w:rPr>
        <w:t>.</w:t>
      </w:r>
      <w:r w:rsidR="002C02BD" w:rsidRPr="008A3B4E">
        <w:rPr>
          <w:rFonts w:eastAsiaTheme="majorEastAsia"/>
        </w:rPr>
        <w:t xml:space="preserve">404 tys. </w:t>
      </w:r>
      <w:r w:rsidR="003A41D5">
        <w:rPr>
          <w:rFonts w:eastAsiaTheme="majorEastAsia"/>
        </w:rPr>
        <w:t>o</w:t>
      </w:r>
      <w:r w:rsidR="002C02BD" w:rsidRPr="008A3B4E">
        <w:rPr>
          <w:rFonts w:eastAsiaTheme="majorEastAsia"/>
        </w:rPr>
        <w:t>s</w:t>
      </w:r>
      <w:r w:rsidR="003A41D5">
        <w:rPr>
          <w:rFonts w:eastAsiaTheme="majorEastAsia"/>
        </w:rPr>
        <w:t xml:space="preserve">ób </w:t>
      </w:r>
      <w:r w:rsidR="002C02BD" w:rsidRPr="008A3B4E">
        <w:rPr>
          <w:rFonts w:eastAsiaTheme="majorEastAsia"/>
        </w:rPr>
        <w:t>w wieku 15 lat i więcej, o 124 tys. (0,8%) więcej niż w IV kwartale 2015 r. Wzrost liczby pracujących przełożył się  na wzrost wskaźnika zatrudnienia os</w:t>
      </w:r>
      <w:r w:rsidR="004B6DD8" w:rsidRPr="008A3B4E">
        <w:rPr>
          <w:rFonts w:eastAsiaTheme="majorEastAsia"/>
        </w:rPr>
        <w:t>ób</w:t>
      </w:r>
      <w:r w:rsidR="002C02BD" w:rsidRPr="008A3B4E">
        <w:rPr>
          <w:rFonts w:eastAsiaTheme="majorEastAsia"/>
        </w:rPr>
        <w:t xml:space="preserve"> w wieku 20-64 lata, który w 2017 r. wyniósł 70,9%</w:t>
      </w:r>
      <w:r w:rsidR="004B6DD8" w:rsidRPr="008A3B4E">
        <w:rPr>
          <w:rFonts w:eastAsiaTheme="majorEastAsia"/>
        </w:rPr>
        <w:t>,</w:t>
      </w:r>
      <w:r w:rsidR="002C02BD" w:rsidRPr="008A3B4E">
        <w:rPr>
          <w:rFonts w:eastAsiaTheme="majorEastAsia"/>
        </w:rPr>
        <w:t xml:space="preserve"> wobec 67,8% w 2015 r.. Zwiększył się wskaźnik zatrudnienia kobiet</w:t>
      </w:r>
      <w:r w:rsidR="00D5370D">
        <w:rPr>
          <w:rFonts w:eastAsiaTheme="majorEastAsia"/>
        </w:rPr>
        <w:t xml:space="preserve"> </w:t>
      </w:r>
      <w:r w:rsidR="003A41D5">
        <w:rPr>
          <w:rFonts w:eastAsiaTheme="majorEastAsia"/>
        </w:rPr>
        <w:t xml:space="preserve">w wieku 20-64 lata </w:t>
      </w:r>
      <w:r w:rsidR="00D5370D">
        <w:rPr>
          <w:rFonts w:eastAsiaTheme="majorEastAsia"/>
        </w:rPr>
        <w:t xml:space="preserve">(z </w:t>
      </w:r>
      <w:r w:rsidR="003A41D5">
        <w:rPr>
          <w:rFonts w:eastAsiaTheme="majorEastAsia"/>
        </w:rPr>
        <w:t>60,9</w:t>
      </w:r>
      <w:r w:rsidR="00D5370D">
        <w:rPr>
          <w:rFonts w:eastAsiaTheme="majorEastAsia"/>
        </w:rPr>
        <w:t xml:space="preserve">% w 2015 r. do </w:t>
      </w:r>
      <w:r w:rsidR="003A41D5">
        <w:rPr>
          <w:rFonts w:eastAsiaTheme="majorEastAsia"/>
        </w:rPr>
        <w:t>63,6</w:t>
      </w:r>
      <w:r w:rsidR="00D5370D">
        <w:rPr>
          <w:rFonts w:eastAsiaTheme="majorEastAsia"/>
        </w:rPr>
        <w:t xml:space="preserve">% w 2017 r.) oraz </w:t>
      </w:r>
      <w:r w:rsidR="002C02BD" w:rsidRPr="008A3B4E">
        <w:rPr>
          <w:rFonts w:eastAsiaTheme="majorEastAsia"/>
        </w:rPr>
        <w:t>osób niepełnosprawnych</w:t>
      </w:r>
      <w:r w:rsidR="003A41D5">
        <w:rPr>
          <w:rFonts w:eastAsiaTheme="majorEastAsia"/>
        </w:rPr>
        <w:t xml:space="preserve"> w wieku 20-64 lata</w:t>
      </w:r>
      <w:r w:rsidR="002C02BD" w:rsidRPr="008A3B4E">
        <w:rPr>
          <w:rFonts w:eastAsiaTheme="majorEastAsia"/>
        </w:rPr>
        <w:t xml:space="preserve"> </w:t>
      </w:r>
      <w:r w:rsidR="00D5370D">
        <w:rPr>
          <w:rFonts w:eastAsiaTheme="majorEastAsia"/>
        </w:rPr>
        <w:t xml:space="preserve">(z </w:t>
      </w:r>
      <w:r w:rsidR="003A41D5">
        <w:rPr>
          <w:rFonts w:eastAsiaTheme="majorEastAsia"/>
        </w:rPr>
        <w:t>2</w:t>
      </w:r>
      <w:r w:rsidR="00D5370D">
        <w:rPr>
          <w:rFonts w:eastAsiaTheme="majorEastAsia"/>
        </w:rPr>
        <w:t>1</w:t>
      </w:r>
      <w:r w:rsidR="003A41D5">
        <w:rPr>
          <w:rFonts w:eastAsiaTheme="majorEastAsia"/>
        </w:rPr>
        <w:t>,4</w:t>
      </w:r>
      <w:r w:rsidR="00D5370D">
        <w:rPr>
          <w:rFonts w:eastAsiaTheme="majorEastAsia"/>
        </w:rPr>
        <w:t xml:space="preserve">% w 2015 r. do </w:t>
      </w:r>
      <w:r w:rsidR="003A41D5">
        <w:rPr>
          <w:rFonts w:eastAsiaTheme="majorEastAsia"/>
        </w:rPr>
        <w:t>24,7</w:t>
      </w:r>
      <w:r w:rsidR="00D5370D">
        <w:rPr>
          <w:rFonts w:eastAsiaTheme="majorEastAsia"/>
        </w:rPr>
        <w:t>% w 201</w:t>
      </w:r>
      <w:r w:rsidR="00FA708C">
        <w:rPr>
          <w:rFonts w:eastAsiaTheme="majorEastAsia"/>
        </w:rPr>
        <w:t>7</w:t>
      </w:r>
      <w:r w:rsidR="00D5370D">
        <w:rPr>
          <w:rFonts w:eastAsiaTheme="majorEastAsia"/>
        </w:rPr>
        <w:t xml:space="preserve"> r.)</w:t>
      </w:r>
      <w:r w:rsidR="002C02BD" w:rsidRPr="008A3B4E">
        <w:rPr>
          <w:rFonts w:eastAsiaTheme="majorEastAsia"/>
        </w:rPr>
        <w:t xml:space="preserve">. W 2017 r. stopa bezrobocia </w:t>
      </w:r>
      <w:r w:rsidR="004B6DD8" w:rsidRPr="008A3B4E">
        <w:rPr>
          <w:rFonts w:eastAsiaTheme="majorEastAsia"/>
        </w:rPr>
        <w:t xml:space="preserve">we wszystkich województwach </w:t>
      </w:r>
      <w:r w:rsidR="002C02BD" w:rsidRPr="008A3B4E">
        <w:rPr>
          <w:rFonts w:eastAsiaTheme="majorEastAsia"/>
        </w:rPr>
        <w:t xml:space="preserve">była wyraźnie niższa niż w 2015 r. i </w:t>
      </w:r>
      <w:r w:rsidR="00080EA9">
        <w:rPr>
          <w:rFonts w:eastAsiaTheme="majorEastAsia"/>
        </w:rPr>
        <w:t xml:space="preserve">jej wartość ogółem </w:t>
      </w:r>
      <w:r w:rsidR="002C02BD" w:rsidRPr="008A3B4E">
        <w:rPr>
          <w:rFonts w:eastAsiaTheme="majorEastAsia"/>
        </w:rPr>
        <w:t xml:space="preserve">wyniosła 4,9% (BAEL), jednocześnie kształtowała się na </w:t>
      </w:r>
      <w:r w:rsidR="00B5665E" w:rsidRPr="008A3B4E">
        <w:rPr>
          <w:rFonts w:eastAsiaTheme="majorEastAsia"/>
        </w:rPr>
        <w:t xml:space="preserve">poziomie </w:t>
      </w:r>
      <w:r w:rsidR="002C02BD" w:rsidRPr="008A3B4E">
        <w:rPr>
          <w:rFonts w:eastAsiaTheme="majorEastAsia"/>
        </w:rPr>
        <w:t>niższym niż średni</w:t>
      </w:r>
      <w:r w:rsidR="00B5665E">
        <w:rPr>
          <w:rFonts w:eastAsiaTheme="majorEastAsia"/>
        </w:rPr>
        <w:t xml:space="preserve">o w </w:t>
      </w:r>
      <w:r w:rsidR="002C02BD" w:rsidRPr="008A3B4E">
        <w:rPr>
          <w:rFonts w:eastAsiaTheme="majorEastAsia"/>
        </w:rPr>
        <w:t>UE. Nastąpił bardzo istotny spadek liczby zarejestrowanych bezrobotnych</w:t>
      </w:r>
      <w:r w:rsidR="004B6DD8" w:rsidRPr="008A3B4E">
        <w:rPr>
          <w:rFonts w:eastAsiaTheme="majorEastAsia"/>
        </w:rPr>
        <w:t>,</w:t>
      </w:r>
      <w:r w:rsidR="002C02BD" w:rsidRPr="008A3B4E">
        <w:rPr>
          <w:rFonts w:eastAsiaTheme="majorEastAsia"/>
        </w:rPr>
        <w:t xml:space="preserve"> </w:t>
      </w:r>
      <w:r w:rsidR="004B6DD8" w:rsidRPr="008A3B4E">
        <w:rPr>
          <w:rFonts w:eastAsiaTheme="majorEastAsia"/>
        </w:rPr>
        <w:t xml:space="preserve">zarazem </w:t>
      </w:r>
      <w:r w:rsidR="002C02BD" w:rsidRPr="008A3B4E">
        <w:rPr>
          <w:rFonts w:eastAsiaTheme="majorEastAsia"/>
        </w:rPr>
        <w:t>zwiększ</w:t>
      </w:r>
      <w:r w:rsidR="00B5665E">
        <w:rPr>
          <w:rFonts w:eastAsiaTheme="majorEastAsia"/>
        </w:rPr>
        <w:t xml:space="preserve">yła się </w:t>
      </w:r>
      <w:r w:rsidR="002C02BD" w:rsidRPr="008A3B4E">
        <w:rPr>
          <w:rFonts w:eastAsiaTheme="majorEastAsia"/>
        </w:rPr>
        <w:t>liczb</w:t>
      </w:r>
      <w:r w:rsidR="00B5665E">
        <w:rPr>
          <w:rFonts w:eastAsiaTheme="majorEastAsia"/>
        </w:rPr>
        <w:t>a</w:t>
      </w:r>
      <w:r w:rsidR="002C02BD" w:rsidRPr="008A3B4E">
        <w:rPr>
          <w:rFonts w:eastAsiaTheme="majorEastAsia"/>
        </w:rPr>
        <w:t xml:space="preserve"> ofert miejsc pracy i zmniejsz</w:t>
      </w:r>
      <w:r w:rsidR="00B5665E">
        <w:rPr>
          <w:rFonts w:eastAsiaTheme="majorEastAsia"/>
        </w:rPr>
        <w:t>yła</w:t>
      </w:r>
      <w:r w:rsidR="002C02BD" w:rsidRPr="008A3B4E">
        <w:rPr>
          <w:rFonts w:eastAsiaTheme="majorEastAsia"/>
        </w:rPr>
        <w:t xml:space="preserve"> liczb</w:t>
      </w:r>
      <w:r w:rsidR="00B5665E">
        <w:rPr>
          <w:rFonts w:eastAsiaTheme="majorEastAsia"/>
        </w:rPr>
        <w:t>a</w:t>
      </w:r>
      <w:r w:rsidR="002C02BD" w:rsidRPr="008A3B4E">
        <w:rPr>
          <w:rFonts w:eastAsiaTheme="majorEastAsia"/>
        </w:rPr>
        <w:t xml:space="preserve"> bezrobotnych przypadających na jedno miejsce pracy. </w:t>
      </w:r>
    </w:p>
    <w:p w:rsidR="00E15D2C" w:rsidRPr="008A3B4E" w:rsidRDefault="00E15D2C" w:rsidP="00E15D2C">
      <w:pPr>
        <w:autoSpaceDE w:val="0"/>
        <w:autoSpaceDN w:val="0"/>
        <w:adjustRightInd w:val="0"/>
        <w:ind w:left="0" w:firstLine="0"/>
        <w:rPr>
          <w:rFonts w:eastAsiaTheme="majorEastAsia"/>
        </w:rPr>
      </w:pPr>
      <w:r w:rsidRPr="008A3B4E">
        <w:rPr>
          <w:rFonts w:eastAsiaTheme="majorEastAsia"/>
        </w:rPr>
        <w:t xml:space="preserve">Pozytywne tendencje na rynku pracy utrzymały się w 2018 r.  </w:t>
      </w:r>
      <w:r w:rsidR="00444D5F">
        <w:rPr>
          <w:rFonts w:eastAsiaTheme="majorEastAsia"/>
        </w:rPr>
        <w:t xml:space="preserve">Według </w:t>
      </w:r>
      <w:r w:rsidRPr="008A3B4E">
        <w:rPr>
          <w:rFonts w:eastAsiaTheme="majorEastAsia"/>
        </w:rPr>
        <w:t>danych BAEL w IV kw</w:t>
      </w:r>
      <w:r w:rsidR="00444D5F">
        <w:rPr>
          <w:rFonts w:eastAsiaTheme="majorEastAsia"/>
        </w:rPr>
        <w:t>artale</w:t>
      </w:r>
      <w:r w:rsidRPr="008A3B4E">
        <w:rPr>
          <w:rFonts w:eastAsiaTheme="majorEastAsia"/>
        </w:rPr>
        <w:t xml:space="preserve"> 2018 r. liczba pracujących wyniosła 16.409 tys. osób. Utrzymywało się wysokie tempo spadku poziomu rejestrowanego bezrobocia</w:t>
      </w:r>
      <w:r w:rsidR="00444D5F">
        <w:rPr>
          <w:rFonts w:eastAsiaTheme="majorEastAsia"/>
        </w:rPr>
        <w:t>,</w:t>
      </w:r>
      <w:r w:rsidRPr="008A3B4E">
        <w:rPr>
          <w:rFonts w:eastAsiaTheme="majorEastAsia"/>
        </w:rPr>
        <w:t xml:space="preserve"> w końcu 2018 r. w urzędach pracy zarejestrowanych było 968,9 tys. bezrobotnych, co oznacza spadek w stosunku do końca 2014 r. o blisko 46,9%. Stopa bezrobocia rejestrowanego wyniosła w końcu 2018 r. 5,8%. Od 1990 r. nigdy wskaźnik bezrobocia w końcu roku nie był tak niski.</w:t>
      </w:r>
      <w:r w:rsidR="00444D5F">
        <w:rPr>
          <w:rFonts w:eastAsiaTheme="majorEastAsia"/>
        </w:rPr>
        <w:t xml:space="preserve"> </w:t>
      </w:r>
      <w:r w:rsidRPr="008A3B4E">
        <w:rPr>
          <w:rFonts w:eastAsiaTheme="majorEastAsia"/>
        </w:rPr>
        <w:t>Również stopa bezrobocia liczona przez Eurostat z roku na rok jest coraz niższa</w:t>
      </w:r>
      <w:r w:rsidR="00444D5F">
        <w:rPr>
          <w:rFonts w:eastAsiaTheme="majorEastAsia"/>
        </w:rPr>
        <w:t xml:space="preserve"> - w</w:t>
      </w:r>
      <w:r w:rsidRPr="008A3B4E">
        <w:rPr>
          <w:rFonts w:eastAsiaTheme="majorEastAsia"/>
        </w:rPr>
        <w:t xml:space="preserve"> grudniu 2018 r. wyniosła ona w Polsce 3,5% (</w:t>
      </w:r>
      <w:r w:rsidR="00444D5F">
        <w:rPr>
          <w:rFonts w:eastAsiaTheme="majorEastAsia"/>
        </w:rPr>
        <w:t xml:space="preserve">mniej </w:t>
      </w:r>
      <w:r w:rsidRPr="008A3B4E">
        <w:rPr>
          <w:rFonts w:eastAsiaTheme="majorEastAsia"/>
        </w:rPr>
        <w:t xml:space="preserve">o 3,1 punktu procentowego niż średnia stopa w UE). </w:t>
      </w:r>
    </w:p>
    <w:p w:rsidR="002C02BD" w:rsidRPr="00C872DD" w:rsidRDefault="008A3B4E" w:rsidP="008A3B4E">
      <w:pPr>
        <w:autoSpaceDE w:val="0"/>
        <w:autoSpaceDN w:val="0"/>
        <w:adjustRightInd w:val="0"/>
        <w:ind w:left="0" w:firstLine="0"/>
        <w:rPr>
          <w:rFonts w:eastAsiaTheme="majorEastAsia"/>
        </w:rPr>
      </w:pPr>
      <w:r w:rsidRPr="00C872DD">
        <w:rPr>
          <w:rFonts w:eastAsiaTheme="majorEastAsia"/>
        </w:rPr>
        <w:t>W okresie objętym sprawozdaniem polityka rynku pracy</w:t>
      </w:r>
      <w:r w:rsidR="00C872DD">
        <w:rPr>
          <w:rFonts w:eastAsiaTheme="majorEastAsia"/>
        </w:rPr>
        <w:t xml:space="preserve"> </w:t>
      </w:r>
      <w:r w:rsidRPr="00C872DD">
        <w:rPr>
          <w:rFonts w:eastAsiaTheme="majorEastAsia"/>
        </w:rPr>
        <w:t xml:space="preserve">nastawiona była na </w:t>
      </w:r>
      <w:r w:rsidR="002C02BD" w:rsidRPr="00C872DD">
        <w:rPr>
          <w:rFonts w:eastAsiaTheme="majorEastAsia"/>
        </w:rPr>
        <w:t>wzrost</w:t>
      </w:r>
      <w:r w:rsidRPr="00C872DD">
        <w:rPr>
          <w:rFonts w:eastAsiaTheme="majorEastAsia"/>
        </w:rPr>
        <w:t xml:space="preserve"> zatrudnienia oraz wsp</w:t>
      </w:r>
      <w:r w:rsidR="00444D5F">
        <w:rPr>
          <w:rFonts w:eastAsiaTheme="majorEastAsia"/>
        </w:rPr>
        <w:t xml:space="preserve">ieranie </w:t>
      </w:r>
      <w:r w:rsidR="002C02BD" w:rsidRPr="00C872DD">
        <w:rPr>
          <w:rFonts w:eastAsiaTheme="majorEastAsia"/>
        </w:rPr>
        <w:t>osób i grup zagrożonych wykluczeniem społecznym.</w:t>
      </w:r>
      <w:r w:rsidR="002C02BD" w:rsidRPr="00C872DD">
        <w:t xml:space="preserve"> </w:t>
      </w:r>
      <w:r w:rsidR="00E35739" w:rsidRPr="00C872DD">
        <w:rPr>
          <w:rFonts w:eastAsiaTheme="majorEastAsia"/>
        </w:rPr>
        <w:t xml:space="preserve">Do najważniejszych </w:t>
      </w:r>
      <w:r w:rsidR="00444D5F">
        <w:rPr>
          <w:rFonts w:eastAsiaTheme="majorEastAsia"/>
        </w:rPr>
        <w:t xml:space="preserve">zadań </w:t>
      </w:r>
      <w:r w:rsidR="00E35739" w:rsidRPr="00C872DD">
        <w:rPr>
          <w:rFonts w:eastAsiaTheme="majorEastAsia"/>
        </w:rPr>
        <w:t xml:space="preserve">należało: przeciwdziałanie procesom demograficznym, wspieranie migrantów powrotnych, wspieranie podnoszenia kwalifikacji i dostosowanie systemu kształcenia zawodowego do potrzeb rynku pracy, wspieranie mobilności zawodowej i obecności kobiet na rynku pracy. Realizowane działania </w:t>
      </w:r>
      <w:r w:rsidR="002C02BD" w:rsidRPr="00C872DD">
        <w:rPr>
          <w:rFonts w:eastAsiaTheme="majorEastAsia"/>
        </w:rPr>
        <w:t xml:space="preserve">służyły poszukiwaniu nowych, bardziej racjonalnych rozwiązań służących podniesieniu efektywności realizowanych działań na rynku pracy, przy zachowaniu ich wysokich standardów. </w:t>
      </w:r>
    </w:p>
    <w:p w:rsidR="002C02BD" w:rsidRPr="00C872DD" w:rsidRDefault="002C02BD" w:rsidP="008A6D7F">
      <w:pPr>
        <w:autoSpaceDE w:val="0"/>
        <w:autoSpaceDN w:val="0"/>
        <w:adjustRightInd w:val="0"/>
        <w:ind w:left="0" w:firstLine="0"/>
        <w:rPr>
          <w:rFonts w:eastAsiaTheme="majorEastAsia"/>
        </w:rPr>
      </w:pPr>
      <w:r w:rsidRPr="00C872DD">
        <w:rPr>
          <w:rFonts w:eastAsiaTheme="majorEastAsia"/>
        </w:rPr>
        <w:lastRenderedPageBreak/>
        <w:t xml:space="preserve">W </w:t>
      </w:r>
      <w:r w:rsidR="00E35739" w:rsidRPr="00C872DD">
        <w:rPr>
          <w:rFonts w:eastAsiaTheme="majorEastAsia"/>
        </w:rPr>
        <w:t xml:space="preserve">latach 2015-2017 </w:t>
      </w:r>
      <w:r w:rsidRPr="00C872DD">
        <w:rPr>
          <w:rFonts w:eastAsiaTheme="majorEastAsia"/>
        </w:rPr>
        <w:t xml:space="preserve">efektywność zatrudnieniowa programów rynku pracy </w:t>
      </w:r>
      <w:r w:rsidR="00E35739" w:rsidRPr="00C872DD">
        <w:rPr>
          <w:rFonts w:eastAsiaTheme="majorEastAsia"/>
        </w:rPr>
        <w:t xml:space="preserve">wzrosła </w:t>
      </w:r>
      <w:r w:rsidRPr="00C872DD">
        <w:rPr>
          <w:rFonts w:eastAsiaTheme="majorEastAsia"/>
        </w:rPr>
        <w:t xml:space="preserve">z 75,9% </w:t>
      </w:r>
      <w:r w:rsidR="002C3C0B">
        <w:rPr>
          <w:rFonts w:eastAsiaTheme="majorEastAsia"/>
        </w:rPr>
        <w:t>do</w:t>
      </w:r>
      <w:r w:rsidRPr="00C872DD">
        <w:rPr>
          <w:rFonts w:eastAsiaTheme="majorEastAsia"/>
        </w:rPr>
        <w:t xml:space="preserve"> 82%. Zwiększ</w:t>
      </w:r>
      <w:r w:rsidR="00E35739" w:rsidRPr="00C872DD">
        <w:rPr>
          <w:rFonts w:eastAsiaTheme="majorEastAsia"/>
        </w:rPr>
        <w:t xml:space="preserve">ył się </w:t>
      </w:r>
      <w:r w:rsidRPr="00C872DD">
        <w:rPr>
          <w:rFonts w:eastAsiaTheme="majorEastAsia"/>
        </w:rPr>
        <w:t>odsetek bezrobotnych objętych aktywnymi działaniami polityki rynku pracy</w:t>
      </w:r>
      <w:r w:rsidR="00E35739" w:rsidRPr="00C872DD">
        <w:rPr>
          <w:rFonts w:eastAsiaTheme="majorEastAsia"/>
        </w:rPr>
        <w:t xml:space="preserve">, </w:t>
      </w:r>
      <w:r w:rsidRPr="00C872DD">
        <w:rPr>
          <w:rFonts w:eastAsiaTheme="majorEastAsia"/>
        </w:rPr>
        <w:t xml:space="preserve">z 34,9% </w:t>
      </w:r>
      <w:r w:rsidR="00E35739" w:rsidRPr="00C872DD">
        <w:rPr>
          <w:rFonts w:eastAsiaTheme="majorEastAsia"/>
        </w:rPr>
        <w:t>do</w:t>
      </w:r>
      <w:r w:rsidRPr="00C872DD">
        <w:rPr>
          <w:rFonts w:eastAsiaTheme="majorEastAsia"/>
        </w:rPr>
        <w:t xml:space="preserve"> 51,3%. Skróc</w:t>
      </w:r>
      <w:r w:rsidR="00E35739" w:rsidRPr="00C872DD">
        <w:rPr>
          <w:rFonts w:eastAsiaTheme="majorEastAsia"/>
        </w:rPr>
        <w:t xml:space="preserve">ił się </w:t>
      </w:r>
      <w:r w:rsidRPr="00C872DD">
        <w:rPr>
          <w:rFonts w:eastAsiaTheme="majorEastAsia"/>
        </w:rPr>
        <w:t xml:space="preserve">przeciętny czas poszukiwania pracy przez bezrobotnego, z 11,3 </w:t>
      </w:r>
      <w:r w:rsidR="00E35739" w:rsidRPr="00C872DD">
        <w:rPr>
          <w:rFonts w:eastAsiaTheme="majorEastAsia"/>
        </w:rPr>
        <w:t>do</w:t>
      </w:r>
      <w:r w:rsidRPr="00C872DD">
        <w:rPr>
          <w:rFonts w:eastAsiaTheme="majorEastAsia"/>
        </w:rPr>
        <w:t xml:space="preserve"> 9,1 miesiąca. Zmniejsz</w:t>
      </w:r>
      <w:r w:rsidR="00E35739" w:rsidRPr="00C872DD">
        <w:rPr>
          <w:rFonts w:eastAsiaTheme="majorEastAsia"/>
        </w:rPr>
        <w:t xml:space="preserve">ył się </w:t>
      </w:r>
      <w:r w:rsidRPr="00C872DD">
        <w:rPr>
          <w:rFonts w:eastAsiaTheme="majorEastAsia"/>
        </w:rPr>
        <w:t>odsetek młodzieży nie kontynuującej nauki (w wieku 18-24 lata)</w:t>
      </w:r>
      <w:r w:rsidR="00E35739" w:rsidRPr="00C872DD">
        <w:rPr>
          <w:rFonts w:eastAsiaTheme="majorEastAsia"/>
        </w:rPr>
        <w:t>,</w:t>
      </w:r>
      <w:r w:rsidRPr="00C872DD">
        <w:rPr>
          <w:rFonts w:eastAsiaTheme="majorEastAsia"/>
        </w:rPr>
        <w:t xml:space="preserve"> z 5,3</w:t>
      </w:r>
      <w:r w:rsidR="00080EA9">
        <w:rPr>
          <w:rFonts w:eastAsiaTheme="majorEastAsia"/>
        </w:rPr>
        <w:t>%</w:t>
      </w:r>
      <w:r w:rsidRPr="00C872DD">
        <w:rPr>
          <w:rFonts w:eastAsiaTheme="majorEastAsia"/>
        </w:rPr>
        <w:t xml:space="preserve"> </w:t>
      </w:r>
      <w:r w:rsidR="00E35739" w:rsidRPr="00C872DD">
        <w:rPr>
          <w:rFonts w:eastAsiaTheme="majorEastAsia"/>
        </w:rPr>
        <w:t>do</w:t>
      </w:r>
      <w:r w:rsidRPr="00C872DD">
        <w:rPr>
          <w:rFonts w:eastAsiaTheme="majorEastAsia"/>
        </w:rPr>
        <w:t xml:space="preserve"> 5,0%. </w:t>
      </w:r>
      <w:r w:rsidR="002C3C0B">
        <w:rPr>
          <w:rFonts w:eastAsiaTheme="majorEastAsia"/>
        </w:rPr>
        <w:t xml:space="preserve">Podniósł się </w:t>
      </w:r>
      <w:r w:rsidRPr="00C872DD">
        <w:rPr>
          <w:rFonts w:eastAsiaTheme="majorEastAsia"/>
        </w:rPr>
        <w:t>średni wiek dezaktywizacji zawodowej</w:t>
      </w:r>
      <w:r w:rsidR="002C3C0B">
        <w:rPr>
          <w:rFonts w:eastAsiaTheme="majorEastAsia"/>
        </w:rPr>
        <w:t>,</w:t>
      </w:r>
      <w:r w:rsidRPr="00C872DD">
        <w:rPr>
          <w:rFonts w:eastAsiaTheme="majorEastAsia"/>
        </w:rPr>
        <w:t xml:space="preserve"> z 61,3 </w:t>
      </w:r>
      <w:r w:rsidR="002C3C0B">
        <w:rPr>
          <w:rFonts w:eastAsiaTheme="majorEastAsia"/>
        </w:rPr>
        <w:t>do</w:t>
      </w:r>
      <w:r w:rsidRPr="00C872DD">
        <w:rPr>
          <w:rFonts w:eastAsiaTheme="majorEastAsia"/>
        </w:rPr>
        <w:t xml:space="preserve"> 63,2.</w:t>
      </w:r>
    </w:p>
    <w:p w:rsidR="00D05D56" w:rsidRPr="007E6A1C" w:rsidRDefault="00D05D56" w:rsidP="008A6D7F">
      <w:pPr>
        <w:autoSpaceDE w:val="0"/>
        <w:autoSpaceDN w:val="0"/>
        <w:adjustRightInd w:val="0"/>
        <w:ind w:left="0" w:firstLine="0"/>
        <w:rPr>
          <w:rFonts w:eastAsiaTheme="majorEastAsia"/>
        </w:rPr>
      </w:pPr>
    </w:p>
    <w:p w:rsidR="00326DBE" w:rsidRPr="007E6A1C" w:rsidRDefault="00326DBE" w:rsidP="008A6D7F">
      <w:pPr>
        <w:ind w:left="0" w:firstLine="0"/>
      </w:pPr>
      <w:r w:rsidRPr="007E6A1C">
        <w:t xml:space="preserve">Zadania w zakresie promocji zatrudnienia, łagodzenia skutków bezrobocia oraz aktywizacji zawodowej </w:t>
      </w:r>
      <w:r w:rsidR="002C3C0B" w:rsidRPr="007E6A1C">
        <w:t xml:space="preserve">realizowane </w:t>
      </w:r>
      <w:r w:rsidRPr="007E6A1C">
        <w:t>są w oparciu o Krajow</w:t>
      </w:r>
      <w:r w:rsidR="008C0CCB">
        <w:t>e</w:t>
      </w:r>
      <w:r w:rsidRPr="007E6A1C">
        <w:t xml:space="preserve"> </w:t>
      </w:r>
      <w:r w:rsidR="00BB1588" w:rsidRPr="007E6A1C">
        <w:t>p</w:t>
      </w:r>
      <w:r w:rsidRPr="007E6A1C">
        <w:t>lan</w:t>
      </w:r>
      <w:r w:rsidR="008C0CCB">
        <w:t>y</w:t>
      </w:r>
      <w:r w:rsidRPr="007E6A1C">
        <w:t xml:space="preserve"> </w:t>
      </w:r>
      <w:r w:rsidR="00BB1588" w:rsidRPr="007E6A1C">
        <w:t>d</w:t>
      </w:r>
      <w:r w:rsidRPr="007E6A1C">
        <w:t xml:space="preserve">ziałań na </w:t>
      </w:r>
      <w:r w:rsidR="00BB1588" w:rsidRPr="007E6A1C">
        <w:t>r</w:t>
      </w:r>
      <w:r w:rsidRPr="007E6A1C">
        <w:t xml:space="preserve">zecz </w:t>
      </w:r>
      <w:r w:rsidR="00BB1588" w:rsidRPr="007E6A1C">
        <w:t>z</w:t>
      </w:r>
      <w:r w:rsidRPr="007E6A1C">
        <w:t xml:space="preserve">atrudnienia (w okresie objętym sprawozdaniem: na lata 2015-2017 </w:t>
      </w:r>
      <w:r w:rsidR="00BB1588" w:rsidRPr="007E6A1C">
        <w:t xml:space="preserve">oraz </w:t>
      </w:r>
      <w:r w:rsidRPr="007E6A1C">
        <w:t>2018</w:t>
      </w:r>
      <w:r w:rsidR="005379D7">
        <w:t>)</w:t>
      </w:r>
      <w:r w:rsidRPr="007E6A1C">
        <w:t>. Krajowe plany są podstawą przygotowania przez samorządy województw rocznych regionalnych planów działań na rzecz zatrudnienia.</w:t>
      </w:r>
    </w:p>
    <w:p w:rsidR="00326DBE" w:rsidRPr="007E6A1C" w:rsidRDefault="00BB1588" w:rsidP="008A6D7F">
      <w:pPr>
        <w:ind w:left="357"/>
      </w:pPr>
      <w:r w:rsidRPr="007E6A1C">
        <w:t>Priorytety określone w planach</w:t>
      </w:r>
      <w:r w:rsidR="00326DBE" w:rsidRPr="007E6A1C">
        <w:t>:</w:t>
      </w:r>
    </w:p>
    <w:p w:rsidR="00326DBE" w:rsidRPr="007E6A1C" w:rsidRDefault="00BB1588" w:rsidP="00534E80">
      <w:pPr>
        <w:pStyle w:val="Tekstpodstawowywcity"/>
        <w:numPr>
          <w:ilvl w:val="0"/>
          <w:numId w:val="26"/>
        </w:numPr>
        <w:spacing w:line="240" w:lineRule="auto"/>
        <w:rPr>
          <w:rFonts w:ascii="Times New Roman" w:hAnsi="Times New Roman"/>
          <w:color w:val="000000" w:themeColor="text1"/>
          <w:szCs w:val="24"/>
        </w:rPr>
      </w:pPr>
      <w:r w:rsidRPr="007E6A1C">
        <w:rPr>
          <w:rFonts w:ascii="Times New Roman" w:hAnsi="Times New Roman"/>
          <w:color w:val="000000" w:themeColor="text1"/>
          <w:szCs w:val="24"/>
        </w:rPr>
        <w:t xml:space="preserve">na lata </w:t>
      </w:r>
      <w:r w:rsidR="00326DBE" w:rsidRPr="007E6A1C">
        <w:rPr>
          <w:rFonts w:ascii="Times New Roman" w:hAnsi="Times New Roman"/>
          <w:color w:val="000000" w:themeColor="text1"/>
          <w:szCs w:val="24"/>
        </w:rPr>
        <w:t>2015-2017:</w:t>
      </w:r>
    </w:p>
    <w:p w:rsidR="00326DBE" w:rsidRPr="007E6A1C" w:rsidRDefault="00D05D56" w:rsidP="00534E80">
      <w:pPr>
        <w:pStyle w:val="Tekstpodstawowywcity"/>
        <w:numPr>
          <w:ilvl w:val="0"/>
          <w:numId w:val="27"/>
        </w:numPr>
        <w:spacing w:line="240" w:lineRule="auto"/>
        <w:rPr>
          <w:rFonts w:ascii="Times New Roman" w:hAnsi="Times New Roman"/>
          <w:color w:val="000000" w:themeColor="text1"/>
          <w:szCs w:val="24"/>
        </w:rPr>
      </w:pPr>
      <w:r w:rsidRPr="007E6A1C">
        <w:rPr>
          <w:rFonts w:ascii="Times New Roman" w:hAnsi="Times New Roman"/>
          <w:color w:val="000000" w:themeColor="text1"/>
          <w:szCs w:val="24"/>
        </w:rPr>
        <w:t>z</w:t>
      </w:r>
      <w:r w:rsidR="00326DBE" w:rsidRPr="007E6A1C">
        <w:rPr>
          <w:rFonts w:ascii="Times New Roman" w:hAnsi="Times New Roman"/>
          <w:color w:val="000000" w:themeColor="text1"/>
          <w:szCs w:val="24"/>
        </w:rPr>
        <w:t>większenie efektywności zarządzania rynkiem pracy</w:t>
      </w:r>
      <w:r w:rsidR="005379D7">
        <w:rPr>
          <w:rFonts w:ascii="Times New Roman" w:hAnsi="Times New Roman"/>
          <w:color w:val="000000" w:themeColor="text1"/>
          <w:szCs w:val="24"/>
        </w:rPr>
        <w:t>,</w:t>
      </w:r>
      <w:r w:rsidR="00326DBE" w:rsidRPr="007E6A1C">
        <w:rPr>
          <w:rFonts w:ascii="Times New Roman" w:hAnsi="Times New Roman"/>
          <w:color w:val="000000" w:themeColor="text1"/>
          <w:szCs w:val="24"/>
        </w:rPr>
        <w:t xml:space="preserve"> w celu wsparcia wzrostu zatrudnienia</w:t>
      </w:r>
      <w:r w:rsidRPr="007E6A1C">
        <w:rPr>
          <w:rFonts w:ascii="Times New Roman" w:hAnsi="Times New Roman"/>
          <w:color w:val="000000" w:themeColor="text1"/>
          <w:szCs w:val="24"/>
        </w:rPr>
        <w:t>,</w:t>
      </w:r>
    </w:p>
    <w:p w:rsidR="00326DBE" w:rsidRPr="008C0CCB" w:rsidRDefault="00D05D56" w:rsidP="00534E80">
      <w:pPr>
        <w:pStyle w:val="Tekstpodstawowywcity"/>
        <w:numPr>
          <w:ilvl w:val="0"/>
          <w:numId w:val="27"/>
        </w:numPr>
        <w:spacing w:line="240" w:lineRule="auto"/>
        <w:rPr>
          <w:rFonts w:ascii="Times New Roman" w:hAnsi="Times New Roman"/>
          <w:color w:val="000000" w:themeColor="text1"/>
          <w:szCs w:val="24"/>
        </w:rPr>
      </w:pPr>
      <w:r w:rsidRPr="008C0CCB">
        <w:rPr>
          <w:rFonts w:ascii="Times New Roman" w:hAnsi="Times New Roman"/>
          <w:color w:val="000000" w:themeColor="text1"/>
          <w:szCs w:val="24"/>
        </w:rPr>
        <w:t>z</w:t>
      </w:r>
      <w:r w:rsidR="00326DBE" w:rsidRPr="008C0CCB">
        <w:rPr>
          <w:rFonts w:ascii="Times New Roman" w:hAnsi="Times New Roman"/>
          <w:color w:val="000000" w:themeColor="text1"/>
          <w:szCs w:val="24"/>
        </w:rPr>
        <w:t>większenie adaptacyjności na rynku pracy</w:t>
      </w:r>
      <w:r w:rsidR="00BB1588" w:rsidRPr="008C0CCB">
        <w:rPr>
          <w:rFonts w:ascii="Times New Roman" w:hAnsi="Times New Roman"/>
          <w:color w:val="000000" w:themeColor="text1"/>
          <w:szCs w:val="24"/>
        </w:rPr>
        <w:t xml:space="preserve"> (</w:t>
      </w:r>
      <w:r w:rsidR="002C02BD" w:rsidRPr="008C0CCB">
        <w:rPr>
          <w:rFonts w:ascii="Times New Roman" w:hAnsi="Times New Roman"/>
          <w:color w:val="000000" w:themeColor="text1"/>
          <w:szCs w:val="24"/>
        </w:rPr>
        <w:t xml:space="preserve">wspieranie dostosowania się do zmieniających się wymagań rynku pracy, </w:t>
      </w:r>
      <w:r w:rsidR="008C0CCB">
        <w:rPr>
          <w:rFonts w:ascii="Times New Roman" w:hAnsi="Times New Roman"/>
          <w:color w:val="000000" w:themeColor="text1"/>
          <w:szCs w:val="24"/>
        </w:rPr>
        <w:t>w tym</w:t>
      </w:r>
      <w:r w:rsidR="002C02BD" w:rsidRPr="008C0CCB">
        <w:rPr>
          <w:rFonts w:ascii="Times New Roman" w:hAnsi="Times New Roman"/>
          <w:color w:val="000000" w:themeColor="text1"/>
          <w:szCs w:val="24"/>
        </w:rPr>
        <w:t xml:space="preserve"> poprzez inwestowanie w kapitał ludzki)</w:t>
      </w:r>
      <w:r w:rsidR="00BB1588" w:rsidRPr="008C0CCB">
        <w:rPr>
          <w:rFonts w:ascii="Times New Roman" w:hAnsi="Times New Roman"/>
          <w:color w:val="000000" w:themeColor="text1"/>
          <w:szCs w:val="24"/>
        </w:rPr>
        <w:t>,</w:t>
      </w:r>
    </w:p>
    <w:p w:rsidR="00326DBE" w:rsidRPr="007E6A1C" w:rsidRDefault="00BB1588" w:rsidP="008A6D7F">
      <w:pPr>
        <w:pStyle w:val="Tekstpodstawowywcity"/>
        <w:numPr>
          <w:ilvl w:val="0"/>
          <w:numId w:val="13"/>
        </w:numPr>
        <w:spacing w:line="240" w:lineRule="auto"/>
        <w:rPr>
          <w:rFonts w:ascii="Times New Roman" w:hAnsi="Times New Roman"/>
          <w:color w:val="000000" w:themeColor="text1"/>
          <w:szCs w:val="24"/>
        </w:rPr>
      </w:pPr>
      <w:r w:rsidRPr="007E6A1C">
        <w:rPr>
          <w:rFonts w:ascii="Times New Roman" w:hAnsi="Times New Roman"/>
          <w:color w:val="000000" w:themeColor="text1"/>
          <w:szCs w:val="24"/>
        </w:rPr>
        <w:t xml:space="preserve">na </w:t>
      </w:r>
      <w:r w:rsidR="00326DBE" w:rsidRPr="007E6A1C">
        <w:rPr>
          <w:rFonts w:ascii="Times New Roman" w:hAnsi="Times New Roman"/>
          <w:color w:val="000000" w:themeColor="text1"/>
          <w:szCs w:val="24"/>
        </w:rPr>
        <w:t>2018 r.:</w:t>
      </w:r>
    </w:p>
    <w:p w:rsidR="00326DBE" w:rsidRPr="007E6A1C" w:rsidRDefault="00D05D56" w:rsidP="00534E80">
      <w:pPr>
        <w:pStyle w:val="Tekstpodstawowywcity"/>
        <w:numPr>
          <w:ilvl w:val="0"/>
          <w:numId w:val="28"/>
        </w:numPr>
        <w:spacing w:line="240" w:lineRule="auto"/>
        <w:rPr>
          <w:rFonts w:ascii="Times New Roman" w:hAnsi="Times New Roman"/>
          <w:color w:val="000000" w:themeColor="text1"/>
          <w:szCs w:val="24"/>
        </w:rPr>
      </w:pPr>
      <w:r w:rsidRPr="007E6A1C">
        <w:rPr>
          <w:rFonts w:ascii="Times New Roman" w:hAnsi="Times New Roman"/>
          <w:color w:val="000000" w:themeColor="text1"/>
          <w:szCs w:val="24"/>
        </w:rPr>
        <w:t>s</w:t>
      </w:r>
      <w:r w:rsidR="00326DBE" w:rsidRPr="007E6A1C">
        <w:rPr>
          <w:rFonts w:ascii="Times New Roman" w:hAnsi="Times New Roman"/>
          <w:color w:val="000000" w:themeColor="text1"/>
          <w:szCs w:val="24"/>
        </w:rPr>
        <w:t>prawny i bezpieczny rynek pracy</w:t>
      </w:r>
      <w:r w:rsidRPr="007E6A1C">
        <w:rPr>
          <w:rFonts w:ascii="Times New Roman" w:hAnsi="Times New Roman"/>
          <w:color w:val="000000" w:themeColor="text1"/>
          <w:szCs w:val="24"/>
        </w:rPr>
        <w:t>,</w:t>
      </w:r>
    </w:p>
    <w:p w:rsidR="00326DBE" w:rsidRPr="007E6A1C" w:rsidRDefault="00D05D56" w:rsidP="00534E80">
      <w:pPr>
        <w:pStyle w:val="Tekstpodstawowywcity"/>
        <w:numPr>
          <w:ilvl w:val="0"/>
          <w:numId w:val="28"/>
        </w:numPr>
        <w:spacing w:line="240" w:lineRule="auto"/>
        <w:rPr>
          <w:rFonts w:ascii="Times New Roman" w:hAnsi="Times New Roman"/>
          <w:color w:val="000000" w:themeColor="text1"/>
          <w:szCs w:val="24"/>
        </w:rPr>
      </w:pPr>
      <w:r w:rsidRPr="007E6A1C">
        <w:rPr>
          <w:rFonts w:ascii="Times New Roman" w:hAnsi="Times New Roman"/>
          <w:color w:val="000000" w:themeColor="text1"/>
          <w:szCs w:val="24"/>
        </w:rPr>
        <w:t>a</w:t>
      </w:r>
      <w:r w:rsidR="00326DBE" w:rsidRPr="007E6A1C">
        <w:rPr>
          <w:rFonts w:ascii="Times New Roman" w:hAnsi="Times New Roman"/>
          <w:color w:val="000000" w:themeColor="text1"/>
          <w:szCs w:val="24"/>
        </w:rPr>
        <w:t>ktywizacja zawodowa niewykorzystanych dotąd zasobów pracy, w tym grup najbardziej narażonych na wykluczenie społeczne i bezrobocie długoterminowe</w:t>
      </w:r>
      <w:r w:rsidRPr="007E6A1C">
        <w:rPr>
          <w:rFonts w:ascii="Times New Roman" w:hAnsi="Times New Roman"/>
          <w:color w:val="000000" w:themeColor="text1"/>
          <w:szCs w:val="24"/>
        </w:rPr>
        <w:t>.</w:t>
      </w:r>
    </w:p>
    <w:p w:rsidR="00326DBE" w:rsidRPr="007E6A1C" w:rsidRDefault="00326DBE" w:rsidP="008A6D7F">
      <w:pPr>
        <w:autoSpaceDE w:val="0"/>
        <w:autoSpaceDN w:val="0"/>
        <w:adjustRightInd w:val="0"/>
        <w:ind w:left="0" w:firstLine="0"/>
      </w:pPr>
      <w:r w:rsidRPr="007E6A1C">
        <w:t>Inicjatywy zrealizowane w latach 2015-2017:</w:t>
      </w:r>
    </w:p>
    <w:p w:rsidR="002C02BD" w:rsidRPr="007E6A1C" w:rsidRDefault="00D05D56" w:rsidP="008A6D7F">
      <w:pPr>
        <w:pStyle w:val="Akapitzlist"/>
        <w:numPr>
          <w:ilvl w:val="0"/>
          <w:numId w:val="14"/>
        </w:numPr>
        <w:autoSpaceDE w:val="0"/>
        <w:autoSpaceDN w:val="0"/>
        <w:adjustRightInd w:val="0"/>
        <w:jc w:val="both"/>
        <w:rPr>
          <w:color w:val="000000" w:themeColor="text1"/>
        </w:rPr>
      </w:pPr>
      <w:r w:rsidRPr="007E6A1C">
        <w:rPr>
          <w:color w:val="000000" w:themeColor="text1"/>
        </w:rPr>
        <w:t>u</w:t>
      </w:r>
      <w:r w:rsidR="00326DBE" w:rsidRPr="007E6A1C">
        <w:rPr>
          <w:color w:val="000000" w:themeColor="text1"/>
        </w:rPr>
        <w:t xml:space="preserve">ruchomienie działań skierowanych do osób młodych na rynku pracy </w:t>
      </w:r>
      <w:r w:rsidR="008C0CCB">
        <w:rPr>
          <w:color w:val="000000" w:themeColor="text1"/>
        </w:rPr>
        <w:t>(</w:t>
      </w:r>
      <w:r w:rsidR="008C0CCB" w:rsidRPr="008C0CCB">
        <w:rPr>
          <w:color w:val="000000" w:themeColor="text1"/>
        </w:rPr>
        <w:t xml:space="preserve">15-24 lata) </w:t>
      </w:r>
      <w:r w:rsidR="00BB1588" w:rsidRPr="007E6A1C">
        <w:rPr>
          <w:color w:val="000000" w:themeColor="text1"/>
        </w:rPr>
        <w:t xml:space="preserve">- </w:t>
      </w:r>
      <w:r w:rsidR="00326DBE" w:rsidRPr="007E6A1C">
        <w:rPr>
          <w:color w:val="000000" w:themeColor="text1"/>
        </w:rPr>
        <w:t xml:space="preserve">konkursy w ramach </w:t>
      </w:r>
      <w:r w:rsidR="005379D7">
        <w:rPr>
          <w:color w:val="000000" w:themeColor="text1"/>
        </w:rPr>
        <w:t xml:space="preserve">programu </w:t>
      </w:r>
      <w:r w:rsidR="00326DBE" w:rsidRPr="007E6A1C">
        <w:rPr>
          <w:color w:val="000000" w:themeColor="text1"/>
        </w:rPr>
        <w:t>Gwarancj</w:t>
      </w:r>
      <w:r w:rsidR="005379D7">
        <w:rPr>
          <w:color w:val="000000" w:themeColor="text1"/>
        </w:rPr>
        <w:t>e</w:t>
      </w:r>
      <w:r w:rsidR="00326DBE" w:rsidRPr="007E6A1C">
        <w:rPr>
          <w:color w:val="000000" w:themeColor="text1"/>
        </w:rPr>
        <w:t xml:space="preserve"> dla </w:t>
      </w:r>
      <w:r w:rsidR="00122427" w:rsidRPr="007E6A1C">
        <w:rPr>
          <w:color w:val="000000" w:themeColor="text1"/>
        </w:rPr>
        <w:t>m</w:t>
      </w:r>
      <w:r w:rsidR="00326DBE" w:rsidRPr="007E6A1C">
        <w:rPr>
          <w:color w:val="000000" w:themeColor="text1"/>
        </w:rPr>
        <w:t>łodzieży</w:t>
      </w:r>
      <w:r w:rsidR="008C0CCB">
        <w:rPr>
          <w:color w:val="000000" w:themeColor="text1"/>
        </w:rPr>
        <w:t>,</w:t>
      </w:r>
    </w:p>
    <w:p w:rsidR="00326DBE" w:rsidRPr="007E6A1C" w:rsidRDefault="00D05D56" w:rsidP="008A6D7F">
      <w:pPr>
        <w:pStyle w:val="Akapitzlist"/>
        <w:numPr>
          <w:ilvl w:val="0"/>
          <w:numId w:val="14"/>
        </w:numPr>
        <w:autoSpaceDE w:val="0"/>
        <w:autoSpaceDN w:val="0"/>
        <w:adjustRightInd w:val="0"/>
        <w:jc w:val="both"/>
        <w:rPr>
          <w:color w:val="000000" w:themeColor="text1"/>
        </w:rPr>
      </w:pPr>
      <w:r w:rsidRPr="007E6A1C">
        <w:rPr>
          <w:color w:val="000000" w:themeColor="text1"/>
        </w:rPr>
        <w:t>d</w:t>
      </w:r>
      <w:r w:rsidR="00326DBE" w:rsidRPr="007E6A1C">
        <w:rPr>
          <w:color w:val="000000" w:themeColor="text1"/>
        </w:rPr>
        <w:t xml:space="preserve">oskonalenie metod pracy z osobami bezrobotnymi poszukującymi pracy </w:t>
      </w:r>
      <w:r w:rsidR="005379D7">
        <w:rPr>
          <w:color w:val="000000" w:themeColor="text1"/>
        </w:rPr>
        <w:t xml:space="preserve">i </w:t>
      </w:r>
      <w:r w:rsidR="00326DBE" w:rsidRPr="007E6A1C">
        <w:rPr>
          <w:color w:val="000000" w:themeColor="text1"/>
        </w:rPr>
        <w:t>pracodawcami,</w:t>
      </w:r>
    </w:p>
    <w:p w:rsidR="00326DBE" w:rsidRPr="007E6A1C" w:rsidRDefault="00D05D56" w:rsidP="008A6D7F">
      <w:pPr>
        <w:pStyle w:val="Akapitzlist"/>
        <w:numPr>
          <w:ilvl w:val="0"/>
          <w:numId w:val="14"/>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drażanie systemu pożyczkowego w ramach programu „Pierwszy biznes”,</w:t>
      </w:r>
    </w:p>
    <w:p w:rsidR="00326DBE" w:rsidRPr="007E6A1C" w:rsidRDefault="00326DBE" w:rsidP="008A6D7F">
      <w:pPr>
        <w:pStyle w:val="Akapitzlist"/>
        <w:numPr>
          <w:ilvl w:val="0"/>
          <w:numId w:val="14"/>
        </w:numPr>
        <w:autoSpaceDE w:val="0"/>
        <w:autoSpaceDN w:val="0"/>
        <w:adjustRightInd w:val="0"/>
        <w:jc w:val="both"/>
        <w:rPr>
          <w:color w:val="000000" w:themeColor="text1"/>
        </w:rPr>
      </w:pPr>
      <w:r w:rsidRPr="007E6A1C">
        <w:rPr>
          <w:color w:val="000000" w:themeColor="text1"/>
        </w:rPr>
        <w:t>działa</w:t>
      </w:r>
      <w:r w:rsidR="00677432" w:rsidRPr="007E6A1C">
        <w:rPr>
          <w:color w:val="000000" w:themeColor="text1"/>
        </w:rPr>
        <w:t>nia</w:t>
      </w:r>
      <w:r w:rsidRPr="007E6A1C">
        <w:rPr>
          <w:color w:val="000000" w:themeColor="text1"/>
        </w:rPr>
        <w:t xml:space="preserve"> na rzecz reorientacji zawodowej rolników i ich domowników zainteresowanych podjęciem pracy poza rolnictwem,</w:t>
      </w:r>
    </w:p>
    <w:p w:rsidR="00326DBE" w:rsidRPr="007E6A1C" w:rsidRDefault="00D05D56" w:rsidP="008A6D7F">
      <w:pPr>
        <w:pStyle w:val="Akapitzlist"/>
        <w:numPr>
          <w:ilvl w:val="0"/>
          <w:numId w:val="14"/>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spieranie mobilności osób młodych do 29</w:t>
      </w:r>
      <w:r w:rsidR="000C0816" w:rsidRPr="007E6A1C">
        <w:rPr>
          <w:color w:val="000000" w:themeColor="text1"/>
        </w:rPr>
        <w:t xml:space="preserve"> r</w:t>
      </w:r>
      <w:r w:rsidR="005379D7">
        <w:rPr>
          <w:color w:val="000000" w:themeColor="text1"/>
        </w:rPr>
        <w:t>oku</w:t>
      </w:r>
      <w:r w:rsidR="00326DBE" w:rsidRPr="007E6A1C">
        <w:rPr>
          <w:color w:val="000000" w:themeColor="text1"/>
        </w:rPr>
        <w:t xml:space="preserve"> życia,</w:t>
      </w:r>
    </w:p>
    <w:p w:rsidR="00326DBE" w:rsidRPr="007E6A1C" w:rsidRDefault="00D05D56" w:rsidP="008A6D7F">
      <w:pPr>
        <w:pStyle w:val="Akapitzlist"/>
        <w:numPr>
          <w:ilvl w:val="0"/>
          <w:numId w:val="14"/>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drażanie programów kształcenia ogólnoakademickiego i praktycznego</w:t>
      </w:r>
      <w:r w:rsidR="00677432" w:rsidRPr="007E6A1C">
        <w:rPr>
          <w:color w:val="000000" w:themeColor="text1"/>
        </w:rPr>
        <w:t>,</w:t>
      </w:r>
      <w:r w:rsidR="00326DBE" w:rsidRPr="007E6A1C">
        <w:rPr>
          <w:color w:val="000000" w:themeColor="text1"/>
        </w:rPr>
        <w:t xml:space="preserve"> dostosowanych do potrzeb gospodarki i rynku pracy,</w:t>
      </w:r>
    </w:p>
    <w:p w:rsidR="00326DBE" w:rsidRPr="007E6A1C" w:rsidRDefault="00D05D56" w:rsidP="008A6D7F">
      <w:pPr>
        <w:pStyle w:val="Akapitzlist"/>
        <w:numPr>
          <w:ilvl w:val="0"/>
          <w:numId w:val="14"/>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 xml:space="preserve">spieranie działalności akademickich biur karier, </w:t>
      </w:r>
    </w:p>
    <w:p w:rsidR="00326DBE" w:rsidRPr="007E6A1C" w:rsidRDefault="00D05D56" w:rsidP="008A6D7F">
      <w:pPr>
        <w:pStyle w:val="Akapitzlist"/>
        <w:numPr>
          <w:ilvl w:val="0"/>
          <w:numId w:val="14"/>
        </w:numPr>
        <w:autoSpaceDE w:val="0"/>
        <w:autoSpaceDN w:val="0"/>
        <w:adjustRightInd w:val="0"/>
        <w:jc w:val="both"/>
        <w:rPr>
          <w:color w:val="000000" w:themeColor="text1"/>
        </w:rPr>
      </w:pPr>
      <w:r w:rsidRPr="007E6A1C">
        <w:rPr>
          <w:color w:val="000000" w:themeColor="text1"/>
        </w:rPr>
        <w:t>p</w:t>
      </w:r>
      <w:r w:rsidR="00326DBE" w:rsidRPr="007E6A1C">
        <w:rPr>
          <w:color w:val="000000" w:themeColor="text1"/>
        </w:rPr>
        <w:t>rzygotowywanie ramowych programów doradztwa edukacyjno-zawodowego w systemie oświaty,</w:t>
      </w:r>
    </w:p>
    <w:p w:rsidR="00326DBE" w:rsidRPr="007E6A1C" w:rsidRDefault="00D05D56" w:rsidP="008A6D7F">
      <w:pPr>
        <w:pStyle w:val="Akapitzlist"/>
        <w:numPr>
          <w:ilvl w:val="0"/>
          <w:numId w:val="15"/>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spieranie osób niepełnosprawnych na rynku pracy,</w:t>
      </w:r>
    </w:p>
    <w:p w:rsidR="00326DBE" w:rsidRPr="007E6A1C" w:rsidRDefault="00D05D56" w:rsidP="008A6D7F">
      <w:pPr>
        <w:pStyle w:val="Akapitzlist"/>
        <w:numPr>
          <w:ilvl w:val="0"/>
          <w:numId w:val="15"/>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spieranie zatrudnienia w ramach systemu specjalnych stref ekonomicznych oraz programu wspierania inwestycji o istotnym znaczeniu dla gospodarki polskiej.</w:t>
      </w:r>
    </w:p>
    <w:p w:rsidR="00326DBE" w:rsidRPr="007E6A1C" w:rsidRDefault="00326DBE" w:rsidP="008A6D7F">
      <w:pPr>
        <w:autoSpaceDE w:val="0"/>
        <w:autoSpaceDN w:val="0"/>
        <w:adjustRightInd w:val="0"/>
        <w:ind w:left="357"/>
      </w:pPr>
      <w:r w:rsidRPr="007E6A1C">
        <w:t xml:space="preserve">Inicjatywy na rzecz rynku pracy i zatrudnienia </w:t>
      </w:r>
      <w:r w:rsidR="00677432" w:rsidRPr="007E6A1C">
        <w:t>z</w:t>
      </w:r>
      <w:r w:rsidRPr="007E6A1C">
        <w:t>realizowane w 2018 r.:</w:t>
      </w:r>
    </w:p>
    <w:p w:rsidR="00326DBE" w:rsidRPr="007E6A1C" w:rsidRDefault="00677432" w:rsidP="008A6D7F">
      <w:pPr>
        <w:pStyle w:val="Akapitzlist"/>
        <w:numPr>
          <w:ilvl w:val="0"/>
          <w:numId w:val="16"/>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spieranie instytucji opieki nad dziećmi do lat 3</w:t>
      </w:r>
      <w:r w:rsidR="005379D7">
        <w:rPr>
          <w:color w:val="000000" w:themeColor="text1"/>
        </w:rPr>
        <w:t>,</w:t>
      </w:r>
      <w:r w:rsidR="00326DBE" w:rsidRPr="007E6A1C">
        <w:rPr>
          <w:color w:val="000000" w:themeColor="text1"/>
        </w:rPr>
        <w:t xml:space="preserve"> w ramach resortowego programu „Maluch+”,</w:t>
      </w:r>
    </w:p>
    <w:p w:rsidR="00326DBE" w:rsidRPr="007E6A1C" w:rsidRDefault="00677432" w:rsidP="008A6D7F">
      <w:pPr>
        <w:pStyle w:val="Akapitzlist"/>
        <w:numPr>
          <w:ilvl w:val="0"/>
          <w:numId w:val="16"/>
        </w:numPr>
        <w:autoSpaceDE w:val="0"/>
        <w:autoSpaceDN w:val="0"/>
        <w:adjustRightInd w:val="0"/>
        <w:jc w:val="both"/>
        <w:rPr>
          <w:color w:val="000000" w:themeColor="text1"/>
        </w:rPr>
      </w:pPr>
      <w:r w:rsidRPr="007E6A1C">
        <w:rPr>
          <w:color w:val="000000" w:themeColor="text1"/>
        </w:rPr>
        <w:t>d</w:t>
      </w:r>
      <w:r w:rsidR="00326DBE" w:rsidRPr="007E6A1C">
        <w:rPr>
          <w:color w:val="000000" w:themeColor="text1"/>
        </w:rPr>
        <w:t>ziałania skierowane do osób w wieku przedemerytalnym,</w:t>
      </w:r>
    </w:p>
    <w:p w:rsidR="00326DBE" w:rsidRPr="007E6A1C" w:rsidRDefault="00677432" w:rsidP="008A6D7F">
      <w:pPr>
        <w:pStyle w:val="Akapitzlist"/>
        <w:numPr>
          <w:ilvl w:val="0"/>
          <w:numId w:val="16"/>
        </w:numPr>
        <w:autoSpaceDE w:val="0"/>
        <w:autoSpaceDN w:val="0"/>
        <w:adjustRightInd w:val="0"/>
        <w:jc w:val="both"/>
        <w:rPr>
          <w:color w:val="000000" w:themeColor="text1"/>
        </w:rPr>
      </w:pPr>
      <w:r w:rsidRPr="007E6A1C">
        <w:rPr>
          <w:color w:val="000000" w:themeColor="text1"/>
        </w:rPr>
        <w:t>w</w:t>
      </w:r>
      <w:r w:rsidR="00326DBE" w:rsidRPr="007E6A1C">
        <w:rPr>
          <w:color w:val="000000" w:themeColor="text1"/>
        </w:rPr>
        <w:t xml:space="preserve">spieranie mobilności osób poszukujących pracy oraz aktywizacja zawodowa wykluczonych społecznie, </w:t>
      </w:r>
    </w:p>
    <w:p w:rsidR="00326DBE" w:rsidRPr="007E6A1C" w:rsidRDefault="00326DBE" w:rsidP="008A6D7F">
      <w:pPr>
        <w:pStyle w:val="Akapitzlist"/>
        <w:numPr>
          <w:ilvl w:val="0"/>
          <w:numId w:val="16"/>
        </w:numPr>
        <w:autoSpaceDE w:val="0"/>
        <w:autoSpaceDN w:val="0"/>
        <w:adjustRightInd w:val="0"/>
        <w:jc w:val="both"/>
        <w:rPr>
          <w:color w:val="000000" w:themeColor="text1"/>
        </w:rPr>
      </w:pPr>
      <w:r w:rsidRPr="007E6A1C">
        <w:rPr>
          <w:color w:val="000000" w:themeColor="text1"/>
        </w:rPr>
        <w:t>działa</w:t>
      </w:r>
      <w:r w:rsidR="00677432" w:rsidRPr="007E6A1C">
        <w:rPr>
          <w:color w:val="000000" w:themeColor="text1"/>
        </w:rPr>
        <w:t>nia</w:t>
      </w:r>
      <w:r w:rsidRPr="007E6A1C">
        <w:rPr>
          <w:color w:val="000000" w:themeColor="text1"/>
        </w:rPr>
        <w:t xml:space="preserve"> informacyjn</w:t>
      </w:r>
      <w:r w:rsidR="00677432" w:rsidRPr="007E6A1C">
        <w:rPr>
          <w:color w:val="000000" w:themeColor="text1"/>
        </w:rPr>
        <w:t>e</w:t>
      </w:r>
      <w:r w:rsidRPr="007E6A1C">
        <w:rPr>
          <w:color w:val="000000" w:themeColor="text1"/>
        </w:rPr>
        <w:t xml:space="preserve"> w zakresie zatrudnienia cudzoziemców,</w:t>
      </w:r>
    </w:p>
    <w:p w:rsidR="00326DBE" w:rsidRPr="007E6A1C" w:rsidRDefault="00326DBE" w:rsidP="008A6D7F">
      <w:pPr>
        <w:pStyle w:val="Akapitzlist"/>
        <w:numPr>
          <w:ilvl w:val="0"/>
          <w:numId w:val="16"/>
        </w:numPr>
        <w:autoSpaceDE w:val="0"/>
        <w:autoSpaceDN w:val="0"/>
        <w:adjustRightInd w:val="0"/>
        <w:jc w:val="both"/>
        <w:rPr>
          <w:color w:val="000000" w:themeColor="text1"/>
        </w:rPr>
      </w:pPr>
      <w:r w:rsidRPr="007E6A1C">
        <w:rPr>
          <w:color w:val="000000" w:themeColor="text1"/>
        </w:rPr>
        <w:t>wspierani</w:t>
      </w:r>
      <w:r w:rsidR="00677432" w:rsidRPr="007E6A1C">
        <w:rPr>
          <w:color w:val="000000" w:themeColor="text1"/>
        </w:rPr>
        <w:t>e</w:t>
      </w:r>
      <w:r w:rsidRPr="007E6A1C">
        <w:rPr>
          <w:color w:val="000000" w:themeColor="text1"/>
        </w:rPr>
        <w:t xml:space="preserve"> zatrudnienia zgodn</w:t>
      </w:r>
      <w:r w:rsidR="00677432" w:rsidRPr="007E6A1C">
        <w:rPr>
          <w:color w:val="000000" w:themeColor="text1"/>
        </w:rPr>
        <w:t>ego</w:t>
      </w:r>
      <w:r w:rsidRPr="007E6A1C">
        <w:rPr>
          <w:color w:val="000000" w:themeColor="text1"/>
        </w:rPr>
        <w:t xml:space="preserve"> z obowiązującymi przepisami (wspieranie legalnego zatrudnienia),</w:t>
      </w:r>
    </w:p>
    <w:p w:rsidR="00326DBE" w:rsidRPr="007E6A1C" w:rsidRDefault="00677432" w:rsidP="008A6D7F">
      <w:pPr>
        <w:pStyle w:val="Akapitzlist"/>
        <w:numPr>
          <w:ilvl w:val="0"/>
          <w:numId w:val="16"/>
        </w:numPr>
        <w:autoSpaceDE w:val="0"/>
        <w:autoSpaceDN w:val="0"/>
        <w:adjustRightInd w:val="0"/>
        <w:jc w:val="both"/>
        <w:rPr>
          <w:color w:val="000000" w:themeColor="text1"/>
        </w:rPr>
      </w:pPr>
      <w:r w:rsidRPr="007E6A1C">
        <w:rPr>
          <w:color w:val="000000" w:themeColor="text1"/>
        </w:rPr>
        <w:t xml:space="preserve">działania </w:t>
      </w:r>
      <w:r w:rsidR="00326DBE" w:rsidRPr="007E6A1C">
        <w:rPr>
          <w:color w:val="000000" w:themeColor="text1"/>
        </w:rPr>
        <w:t>na rzecz poprawy bezpieczeństwa i warunków pracy,</w:t>
      </w:r>
    </w:p>
    <w:p w:rsidR="00326DBE" w:rsidRPr="007E6A1C" w:rsidRDefault="00326DBE" w:rsidP="008A6D7F">
      <w:pPr>
        <w:pStyle w:val="Akapitzlist"/>
        <w:numPr>
          <w:ilvl w:val="0"/>
          <w:numId w:val="16"/>
        </w:numPr>
        <w:autoSpaceDE w:val="0"/>
        <w:autoSpaceDN w:val="0"/>
        <w:adjustRightInd w:val="0"/>
        <w:jc w:val="both"/>
        <w:rPr>
          <w:color w:val="000000" w:themeColor="text1"/>
        </w:rPr>
      </w:pPr>
      <w:r w:rsidRPr="007E6A1C">
        <w:rPr>
          <w:color w:val="000000" w:themeColor="text1"/>
        </w:rPr>
        <w:t>podn</w:t>
      </w:r>
      <w:r w:rsidR="00677432" w:rsidRPr="007E6A1C">
        <w:rPr>
          <w:color w:val="000000" w:themeColor="text1"/>
        </w:rPr>
        <w:t xml:space="preserve">oszenie </w:t>
      </w:r>
      <w:r w:rsidRPr="007E6A1C">
        <w:rPr>
          <w:color w:val="000000" w:themeColor="text1"/>
        </w:rPr>
        <w:t xml:space="preserve">szans </w:t>
      </w:r>
      <w:r w:rsidR="005379D7">
        <w:rPr>
          <w:color w:val="000000" w:themeColor="text1"/>
        </w:rPr>
        <w:t xml:space="preserve">na zatrudnienie </w:t>
      </w:r>
      <w:r w:rsidRPr="007E6A1C">
        <w:rPr>
          <w:color w:val="000000" w:themeColor="text1"/>
        </w:rPr>
        <w:t>osób uczących się w szkołach wyższych,</w:t>
      </w:r>
    </w:p>
    <w:p w:rsidR="00326DBE" w:rsidRPr="007E6A1C" w:rsidRDefault="00326DBE" w:rsidP="008A6D7F">
      <w:pPr>
        <w:pStyle w:val="Akapitzlist"/>
        <w:numPr>
          <w:ilvl w:val="0"/>
          <w:numId w:val="16"/>
        </w:numPr>
        <w:autoSpaceDE w:val="0"/>
        <w:autoSpaceDN w:val="0"/>
        <w:adjustRightInd w:val="0"/>
        <w:jc w:val="both"/>
        <w:rPr>
          <w:color w:val="000000" w:themeColor="text1"/>
        </w:rPr>
      </w:pPr>
      <w:r w:rsidRPr="007E6A1C">
        <w:rPr>
          <w:color w:val="000000" w:themeColor="text1"/>
        </w:rPr>
        <w:t>aktywizacj</w:t>
      </w:r>
      <w:r w:rsidR="00677432" w:rsidRPr="007E6A1C">
        <w:rPr>
          <w:color w:val="000000" w:themeColor="text1"/>
        </w:rPr>
        <w:t>a</w:t>
      </w:r>
      <w:r w:rsidRPr="007E6A1C">
        <w:rPr>
          <w:color w:val="000000" w:themeColor="text1"/>
        </w:rPr>
        <w:t xml:space="preserve"> zawodow</w:t>
      </w:r>
      <w:r w:rsidR="00677432" w:rsidRPr="007E6A1C">
        <w:rPr>
          <w:color w:val="000000" w:themeColor="text1"/>
        </w:rPr>
        <w:t>a</w:t>
      </w:r>
      <w:r w:rsidRPr="007E6A1C">
        <w:rPr>
          <w:color w:val="000000" w:themeColor="text1"/>
        </w:rPr>
        <w:t xml:space="preserve"> osób skazanych i ukaranych,</w:t>
      </w:r>
    </w:p>
    <w:p w:rsidR="00326DBE" w:rsidRPr="00EE2583" w:rsidRDefault="00677432" w:rsidP="008A6D7F">
      <w:pPr>
        <w:pStyle w:val="Akapitzlist"/>
        <w:numPr>
          <w:ilvl w:val="0"/>
          <w:numId w:val="16"/>
        </w:numPr>
        <w:autoSpaceDE w:val="0"/>
        <w:autoSpaceDN w:val="0"/>
        <w:adjustRightInd w:val="0"/>
        <w:jc w:val="both"/>
        <w:rPr>
          <w:color w:val="000000" w:themeColor="text1"/>
        </w:rPr>
      </w:pPr>
      <w:r w:rsidRPr="007E6A1C">
        <w:rPr>
          <w:color w:val="000000" w:themeColor="text1"/>
        </w:rPr>
        <w:lastRenderedPageBreak/>
        <w:t>w</w:t>
      </w:r>
      <w:r w:rsidR="00326DBE" w:rsidRPr="007E6A1C">
        <w:rPr>
          <w:color w:val="000000" w:themeColor="text1"/>
        </w:rPr>
        <w:t>spieranie rozwoju zintegrowanego systemu usług rynku pracy dla młodzieży szkolnej, bezrobotnej i poszukującej pracy,</w:t>
      </w:r>
    </w:p>
    <w:p w:rsidR="00EE2583" w:rsidRPr="00EE2583" w:rsidRDefault="00EE2583" w:rsidP="00EE2583">
      <w:pPr>
        <w:pStyle w:val="Tekstkomentarza"/>
        <w:numPr>
          <w:ilvl w:val="0"/>
          <w:numId w:val="16"/>
        </w:numPr>
        <w:rPr>
          <w:sz w:val="24"/>
          <w:szCs w:val="24"/>
        </w:rPr>
      </w:pPr>
      <w:r>
        <w:rPr>
          <w:sz w:val="24"/>
          <w:szCs w:val="24"/>
        </w:rPr>
        <w:t>aktywizacja</w:t>
      </w:r>
      <w:r w:rsidRPr="00EE2583">
        <w:rPr>
          <w:sz w:val="24"/>
          <w:szCs w:val="24"/>
        </w:rPr>
        <w:t xml:space="preserve"> zawodowo-edukacyjn</w:t>
      </w:r>
      <w:r>
        <w:rPr>
          <w:sz w:val="24"/>
          <w:szCs w:val="24"/>
        </w:rPr>
        <w:t>a</w:t>
      </w:r>
      <w:r w:rsidRPr="00EE2583">
        <w:rPr>
          <w:sz w:val="24"/>
          <w:szCs w:val="24"/>
        </w:rPr>
        <w:t xml:space="preserve"> osób młodych do 29 r</w:t>
      </w:r>
      <w:r>
        <w:rPr>
          <w:sz w:val="24"/>
          <w:szCs w:val="24"/>
        </w:rPr>
        <w:t>oku</w:t>
      </w:r>
      <w:r w:rsidRPr="00EE2583">
        <w:rPr>
          <w:sz w:val="24"/>
          <w:szCs w:val="24"/>
        </w:rPr>
        <w:t xml:space="preserve"> ż</w:t>
      </w:r>
      <w:r>
        <w:rPr>
          <w:sz w:val="24"/>
          <w:szCs w:val="24"/>
        </w:rPr>
        <w:t>ycia</w:t>
      </w:r>
      <w:r w:rsidRPr="00EE2583">
        <w:rPr>
          <w:sz w:val="24"/>
          <w:szCs w:val="24"/>
        </w:rPr>
        <w:t>, w szczególności pozostających bez pracy zaliczanych do kategorii NEET</w:t>
      </w:r>
      <w:r w:rsidR="00C87A39">
        <w:rPr>
          <w:sz w:val="24"/>
          <w:szCs w:val="24"/>
        </w:rPr>
        <w:t>,</w:t>
      </w:r>
      <w:r w:rsidRPr="00EE2583">
        <w:rPr>
          <w:sz w:val="24"/>
          <w:szCs w:val="24"/>
        </w:rPr>
        <w:t xml:space="preserve"> a także osób odchodzących z rolnictwa, imigrantów i reemigrantów, osób zatrudnionych na umowach krótkoterminowych i ubogich pracujących</w:t>
      </w:r>
      <w:r>
        <w:rPr>
          <w:sz w:val="24"/>
          <w:szCs w:val="24"/>
        </w:rPr>
        <w:t>,</w:t>
      </w:r>
    </w:p>
    <w:p w:rsidR="00326DBE" w:rsidRPr="007E6A1C" w:rsidRDefault="00326DBE" w:rsidP="008A6D7F">
      <w:pPr>
        <w:pStyle w:val="Akapitzlist"/>
        <w:numPr>
          <w:ilvl w:val="0"/>
          <w:numId w:val="16"/>
        </w:numPr>
        <w:autoSpaceDE w:val="0"/>
        <w:autoSpaceDN w:val="0"/>
        <w:adjustRightInd w:val="0"/>
        <w:jc w:val="both"/>
        <w:rPr>
          <w:color w:val="000000" w:themeColor="text1"/>
        </w:rPr>
      </w:pPr>
      <w:r w:rsidRPr="007E6A1C">
        <w:rPr>
          <w:color w:val="000000" w:themeColor="text1"/>
        </w:rPr>
        <w:t>działa</w:t>
      </w:r>
      <w:r w:rsidR="00677432" w:rsidRPr="007E6A1C">
        <w:rPr>
          <w:color w:val="000000" w:themeColor="text1"/>
        </w:rPr>
        <w:t>nia</w:t>
      </w:r>
      <w:r w:rsidRPr="007E6A1C">
        <w:rPr>
          <w:color w:val="000000" w:themeColor="text1"/>
        </w:rPr>
        <w:t xml:space="preserve"> na rzecz </w:t>
      </w:r>
      <w:r w:rsidR="005379D7" w:rsidRPr="007E6A1C">
        <w:rPr>
          <w:color w:val="000000" w:themeColor="text1"/>
        </w:rPr>
        <w:t>zwiększ</w:t>
      </w:r>
      <w:r w:rsidR="005379D7">
        <w:rPr>
          <w:color w:val="000000" w:themeColor="text1"/>
        </w:rPr>
        <w:t xml:space="preserve">ania </w:t>
      </w:r>
      <w:r w:rsidR="005379D7" w:rsidRPr="007E6A1C">
        <w:rPr>
          <w:color w:val="000000" w:themeColor="text1"/>
        </w:rPr>
        <w:t xml:space="preserve">zatrudnialności </w:t>
      </w:r>
      <w:r w:rsidRPr="007E6A1C">
        <w:rPr>
          <w:color w:val="000000" w:themeColor="text1"/>
        </w:rPr>
        <w:t>osób niepełnosprawnych.</w:t>
      </w:r>
    </w:p>
    <w:p w:rsidR="00315D9E" w:rsidRPr="007E6A1C" w:rsidRDefault="00D05D56" w:rsidP="008A6D7F">
      <w:pPr>
        <w:ind w:left="0" w:firstLine="0"/>
      </w:pPr>
      <w:r w:rsidRPr="007E6A1C">
        <w:t>W</w:t>
      </w:r>
      <w:r w:rsidR="00326DBE" w:rsidRPr="007E6A1C">
        <w:t xml:space="preserve">skaźniki realizacji </w:t>
      </w:r>
      <w:r w:rsidR="00315D9E" w:rsidRPr="007E6A1C">
        <w:t>plan</w:t>
      </w:r>
      <w:r w:rsidR="00307BB0" w:rsidRPr="007E6A1C">
        <w:t>u</w:t>
      </w:r>
      <w:r w:rsidR="00315D9E" w:rsidRPr="007E6A1C">
        <w:t xml:space="preserve"> na lata </w:t>
      </w:r>
      <w:r w:rsidR="00326DBE" w:rsidRPr="007E6A1C">
        <w:t>2015-2017</w:t>
      </w:r>
      <w:r w:rsidR="00315D9E" w:rsidRPr="007E6A1C">
        <w:t>:</w:t>
      </w:r>
    </w:p>
    <w:p w:rsidR="00315D9E" w:rsidRPr="007E6A1C" w:rsidRDefault="00326DBE" w:rsidP="00534E80">
      <w:pPr>
        <w:numPr>
          <w:ilvl w:val="0"/>
          <w:numId w:val="29"/>
        </w:numPr>
      </w:pPr>
      <w:r w:rsidRPr="007E6A1C">
        <w:t xml:space="preserve">zwiększenie wskaźnika zatrudnienia </w:t>
      </w:r>
      <w:r w:rsidR="005379D7" w:rsidRPr="007E6A1C">
        <w:t xml:space="preserve">osób w wieku 20-64 lata </w:t>
      </w:r>
      <w:r w:rsidR="005379D7">
        <w:t>do 68,1% w 2017 r.</w:t>
      </w:r>
      <w:r w:rsidR="00315D9E" w:rsidRPr="007E6A1C">
        <w:t xml:space="preserve">, </w:t>
      </w:r>
    </w:p>
    <w:p w:rsidR="00315D9E" w:rsidRPr="007E6A1C" w:rsidRDefault="00326DBE" w:rsidP="00534E80">
      <w:pPr>
        <w:numPr>
          <w:ilvl w:val="0"/>
          <w:numId w:val="29"/>
        </w:numPr>
      </w:pPr>
      <w:r w:rsidRPr="007E6A1C">
        <w:t>zmniejszenie stopy bezrobocia</w:t>
      </w:r>
      <w:r w:rsidR="002C02BD">
        <w:t>.</w:t>
      </w:r>
    </w:p>
    <w:p w:rsidR="00326DBE" w:rsidRPr="007E6A1C" w:rsidRDefault="00315D9E" w:rsidP="008A6D7F">
      <w:pPr>
        <w:ind w:left="0" w:firstLine="0"/>
      </w:pPr>
      <w:r w:rsidRPr="007E6A1C">
        <w:t>O</w:t>
      </w:r>
      <w:r w:rsidR="00326DBE" w:rsidRPr="007E6A1C">
        <w:t>siągnięte</w:t>
      </w:r>
      <w:r w:rsidRPr="007E6A1C">
        <w:t xml:space="preserve"> wskaźniki</w:t>
      </w:r>
      <w:r w:rsidR="00326DBE" w:rsidRPr="007E6A1C">
        <w:t xml:space="preserve">: </w:t>
      </w:r>
    </w:p>
    <w:p w:rsidR="00326DBE" w:rsidRPr="007E6A1C" w:rsidRDefault="00326DBE" w:rsidP="008A6D7F">
      <w:pPr>
        <w:pStyle w:val="Akapitzlist"/>
        <w:numPr>
          <w:ilvl w:val="0"/>
          <w:numId w:val="17"/>
        </w:numPr>
        <w:jc w:val="both"/>
        <w:rPr>
          <w:color w:val="000000" w:themeColor="text1"/>
        </w:rPr>
      </w:pPr>
      <w:r w:rsidRPr="007E6A1C">
        <w:rPr>
          <w:color w:val="000000" w:themeColor="text1"/>
        </w:rPr>
        <w:t>2015 r. - wskaźnik zatrudnienia osób w wieku 20-64 lata – 67,8%, stopa bezrobocia rejestrowanego – 9,7%,</w:t>
      </w:r>
    </w:p>
    <w:p w:rsidR="00326DBE" w:rsidRPr="007E6A1C" w:rsidRDefault="00326DBE" w:rsidP="008A6D7F">
      <w:pPr>
        <w:pStyle w:val="Akapitzlist"/>
        <w:numPr>
          <w:ilvl w:val="0"/>
          <w:numId w:val="17"/>
        </w:numPr>
        <w:jc w:val="both"/>
        <w:rPr>
          <w:b/>
          <w:color w:val="000000" w:themeColor="text1"/>
        </w:rPr>
      </w:pPr>
      <w:r w:rsidRPr="007E6A1C">
        <w:rPr>
          <w:color w:val="000000" w:themeColor="text1"/>
        </w:rPr>
        <w:t>2016 r. - wskaźnik zatrudnienia osób w wieku 20-64 lata – 69,3%, stopa bezrobocia rejestrowanego – 8,</w:t>
      </w:r>
      <w:r w:rsidR="00080EA9">
        <w:rPr>
          <w:color w:val="000000" w:themeColor="text1"/>
        </w:rPr>
        <w:t>2</w:t>
      </w:r>
      <w:r w:rsidRPr="007E6A1C">
        <w:rPr>
          <w:color w:val="000000" w:themeColor="text1"/>
        </w:rPr>
        <w:t xml:space="preserve">%, </w:t>
      </w:r>
    </w:p>
    <w:p w:rsidR="00326DBE" w:rsidRPr="007E6A1C" w:rsidRDefault="00326DBE" w:rsidP="008A6D7F">
      <w:pPr>
        <w:pStyle w:val="Akapitzlist"/>
        <w:numPr>
          <w:ilvl w:val="0"/>
          <w:numId w:val="17"/>
        </w:numPr>
        <w:jc w:val="both"/>
        <w:rPr>
          <w:b/>
          <w:color w:val="000000" w:themeColor="text1"/>
        </w:rPr>
      </w:pPr>
      <w:r w:rsidRPr="007E6A1C">
        <w:rPr>
          <w:color w:val="000000" w:themeColor="text1"/>
        </w:rPr>
        <w:t>w 2017 r. - wskaźnik zatrudnienia osób w wieku 20-64 lata - 70,9%, stopa bezrobocia rejestrowanego</w:t>
      </w:r>
      <w:r w:rsidR="00315D9E" w:rsidRPr="007E6A1C">
        <w:rPr>
          <w:color w:val="000000" w:themeColor="text1"/>
        </w:rPr>
        <w:t xml:space="preserve"> </w:t>
      </w:r>
      <w:r w:rsidRPr="007E6A1C">
        <w:rPr>
          <w:color w:val="000000" w:themeColor="text1"/>
        </w:rPr>
        <w:t>– 6,6%.</w:t>
      </w:r>
    </w:p>
    <w:p w:rsidR="00307BB0" w:rsidRPr="002C02BD" w:rsidRDefault="00307BB0" w:rsidP="008A6D7F">
      <w:pPr>
        <w:ind w:left="0" w:firstLine="0"/>
      </w:pPr>
      <w:r w:rsidRPr="002C02BD">
        <w:t>Wskaźnik</w:t>
      </w:r>
      <w:r w:rsidR="002C02BD" w:rsidRPr="002C02BD">
        <w:t>i realizacji planu na lata 2018</w:t>
      </w:r>
      <w:r w:rsidRPr="002C02BD">
        <w:t>:</w:t>
      </w:r>
    </w:p>
    <w:p w:rsidR="008C0CCB" w:rsidRDefault="00307BB0" w:rsidP="00534E80">
      <w:pPr>
        <w:numPr>
          <w:ilvl w:val="0"/>
          <w:numId w:val="29"/>
        </w:numPr>
      </w:pPr>
      <w:r w:rsidRPr="002C02BD">
        <w:t xml:space="preserve">zwiększenie wskaźnika zatrudnienia </w:t>
      </w:r>
      <w:r w:rsidR="005379D7" w:rsidRPr="002C02BD">
        <w:t xml:space="preserve">osób w wieku 20-64 lata </w:t>
      </w:r>
      <w:r w:rsidRPr="002C02BD">
        <w:t xml:space="preserve">do </w:t>
      </w:r>
      <w:r w:rsidR="002C02BD" w:rsidRPr="002C02BD">
        <w:t>70,2%</w:t>
      </w:r>
      <w:r w:rsidRPr="002C02BD">
        <w:t xml:space="preserve">, </w:t>
      </w:r>
    </w:p>
    <w:p w:rsidR="002C02BD" w:rsidRPr="002C02BD" w:rsidRDefault="00307BB0" w:rsidP="00534E80">
      <w:pPr>
        <w:numPr>
          <w:ilvl w:val="0"/>
          <w:numId w:val="29"/>
        </w:numPr>
      </w:pPr>
      <w:r w:rsidRPr="002C02BD">
        <w:t>zmniejszenie s</w:t>
      </w:r>
      <w:r w:rsidR="002C02BD" w:rsidRPr="002C02BD">
        <w:t>topy bezrobocia.</w:t>
      </w:r>
    </w:p>
    <w:p w:rsidR="00307BB0" w:rsidRPr="002C02BD" w:rsidRDefault="00307BB0" w:rsidP="008A6D7F">
      <w:pPr>
        <w:ind w:left="0" w:firstLine="0"/>
      </w:pPr>
      <w:r w:rsidRPr="002C02BD">
        <w:t xml:space="preserve">Osiągnięte wskaźniki: </w:t>
      </w:r>
    </w:p>
    <w:p w:rsidR="00307BB0" w:rsidRPr="002C02BD" w:rsidRDefault="00307BB0" w:rsidP="008A6D7F">
      <w:pPr>
        <w:pStyle w:val="Akapitzlist"/>
        <w:numPr>
          <w:ilvl w:val="0"/>
          <w:numId w:val="17"/>
        </w:numPr>
        <w:jc w:val="both"/>
        <w:rPr>
          <w:color w:val="000000" w:themeColor="text1"/>
        </w:rPr>
      </w:pPr>
      <w:r w:rsidRPr="007D2FE2">
        <w:rPr>
          <w:color w:val="000000" w:themeColor="text1"/>
        </w:rPr>
        <w:t xml:space="preserve">2018 r. - wskaźnik zatrudnienia osób w wieku 20-64 lata – </w:t>
      </w:r>
      <w:r w:rsidR="007D2FE2" w:rsidRPr="007D2FE2">
        <w:rPr>
          <w:color w:val="000000" w:themeColor="text1"/>
        </w:rPr>
        <w:t>72,2</w:t>
      </w:r>
      <w:r w:rsidRPr="007D2FE2">
        <w:rPr>
          <w:color w:val="000000" w:themeColor="text1"/>
        </w:rPr>
        <w:t xml:space="preserve">%, </w:t>
      </w:r>
      <w:r w:rsidRPr="002C02BD">
        <w:rPr>
          <w:color w:val="000000" w:themeColor="text1"/>
        </w:rPr>
        <w:t xml:space="preserve">stopa bezrobocia rejestrowanego </w:t>
      </w:r>
      <w:r w:rsidR="007D2FE2">
        <w:rPr>
          <w:color w:val="000000" w:themeColor="text1"/>
        </w:rPr>
        <w:t xml:space="preserve">w końcu 2018 r. </w:t>
      </w:r>
      <w:r w:rsidRPr="002C02BD">
        <w:rPr>
          <w:color w:val="000000" w:themeColor="text1"/>
        </w:rPr>
        <w:t xml:space="preserve">– </w:t>
      </w:r>
      <w:r w:rsidR="002C02BD" w:rsidRPr="002C02BD">
        <w:rPr>
          <w:color w:val="000000" w:themeColor="text1"/>
        </w:rPr>
        <w:t>5,8</w:t>
      </w:r>
      <w:r w:rsidRPr="002C02BD">
        <w:rPr>
          <w:color w:val="000000" w:themeColor="text1"/>
        </w:rPr>
        <w:t>%.</w:t>
      </w:r>
    </w:p>
    <w:p w:rsidR="008C0CCB" w:rsidRPr="00302448" w:rsidRDefault="00326DBE" w:rsidP="008C0CCB">
      <w:pPr>
        <w:pStyle w:val="NormalnyWeb"/>
        <w:spacing w:before="0" w:beforeAutospacing="0" w:after="0" w:afterAutospacing="0"/>
        <w:jc w:val="both"/>
        <w:rPr>
          <w:color w:val="0070C0"/>
        </w:rPr>
      </w:pPr>
      <w:r w:rsidRPr="007E6A1C">
        <w:rPr>
          <w:color w:val="000000" w:themeColor="text1"/>
        </w:rPr>
        <w:t xml:space="preserve">Problematyka zatrudnienia </w:t>
      </w:r>
      <w:r w:rsidR="00122427" w:rsidRPr="007E6A1C">
        <w:rPr>
          <w:color w:val="000000" w:themeColor="text1"/>
        </w:rPr>
        <w:t xml:space="preserve">ujęta </w:t>
      </w:r>
      <w:r w:rsidRPr="007E6A1C">
        <w:rPr>
          <w:color w:val="000000" w:themeColor="text1"/>
        </w:rPr>
        <w:t xml:space="preserve">jest </w:t>
      </w:r>
      <w:r w:rsidR="008C0CCB">
        <w:rPr>
          <w:color w:val="000000" w:themeColor="text1"/>
        </w:rPr>
        <w:t xml:space="preserve">także </w:t>
      </w:r>
      <w:r w:rsidR="00122427" w:rsidRPr="007E6A1C">
        <w:rPr>
          <w:color w:val="000000" w:themeColor="text1"/>
        </w:rPr>
        <w:t>w</w:t>
      </w:r>
      <w:r w:rsidR="004B26B4" w:rsidRPr="007E6A1C">
        <w:rPr>
          <w:color w:val="000000" w:themeColor="text1"/>
        </w:rPr>
        <w:t xml:space="preserve"> Krajowym Programie Reform</w:t>
      </w:r>
      <w:r w:rsidRPr="007E6A1C">
        <w:rPr>
          <w:color w:val="000000" w:themeColor="text1"/>
        </w:rPr>
        <w:t xml:space="preserve">, służącym realizacji strategii „Europa 2020” na szczeblu krajowym. W </w:t>
      </w:r>
      <w:r w:rsidR="00122427" w:rsidRPr="007E6A1C">
        <w:rPr>
          <w:color w:val="000000" w:themeColor="text1"/>
        </w:rPr>
        <w:t xml:space="preserve">programie  wskazany został wskaźnik </w:t>
      </w:r>
      <w:r w:rsidRPr="007E6A1C">
        <w:rPr>
          <w:bCs/>
          <w:color w:val="000000" w:themeColor="text1"/>
        </w:rPr>
        <w:t xml:space="preserve">zatrudnienia osób w wieku 20-64 lata </w:t>
      </w:r>
      <w:r w:rsidR="00122427" w:rsidRPr="007E6A1C">
        <w:rPr>
          <w:bCs/>
          <w:color w:val="000000" w:themeColor="text1"/>
        </w:rPr>
        <w:t xml:space="preserve">w 2020  r. - </w:t>
      </w:r>
      <w:r w:rsidRPr="007E6A1C">
        <w:rPr>
          <w:color w:val="000000" w:themeColor="text1"/>
        </w:rPr>
        <w:t>71%.</w:t>
      </w:r>
      <w:r w:rsidR="008C0CCB">
        <w:rPr>
          <w:color w:val="000000" w:themeColor="text1"/>
        </w:rPr>
        <w:t xml:space="preserve"> </w:t>
      </w:r>
    </w:p>
    <w:p w:rsidR="00326DBE" w:rsidRPr="007E6A1C" w:rsidRDefault="00326DBE" w:rsidP="008A6D7F">
      <w:pPr>
        <w:pStyle w:val="NormalnyWeb"/>
        <w:spacing w:before="0" w:beforeAutospacing="0" w:after="0" w:afterAutospacing="0"/>
        <w:jc w:val="both"/>
        <w:rPr>
          <w:color w:val="000000" w:themeColor="text1"/>
        </w:rPr>
      </w:pPr>
      <w:r w:rsidRPr="007E6A1C">
        <w:rPr>
          <w:color w:val="000000" w:themeColor="text1"/>
        </w:rPr>
        <w:t xml:space="preserve">W ramach realizacji </w:t>
      </w:r>
      <w:r w:rsidR="00122427" w:rsidRPr="007E6A1C">
        <w:rPr>
          <w:color w:val="000000" w:themeColor="text1"/>
        </w:rPr>
        <w:t xml:space="preserve">określonej w Krajowym Programie Reform </w:t>
      </w:r>
      <w:r w:rsidRPr="007E6A1C">
        <w:rPr>
          <w:color w:val="000000" w:themeColor="text1"/>
        </w:rPr>
        <w:t>polityki zatrudnienia, realizowano następujące działania:</w:t>
      </w:r>
    </w:p>
    <w:p w:rsidR="00326DBE" w:rsidRPr="007E6A1C" w:rsidRDefault="00122427" w:rsidP="00534E80">
      <w:pPr>
        <w:pStyle w:val="NormalnyWeb"/>
        <w:numPr>
          <w:ilvl w:val="0"/>
          <w:numId w:val="30"/>
        </w:numPr>
        <w:spacing w:before="0" w:beforeAutospacing="0" w:after="0" w:afterAutospacing="0"/>
        <w:jc w:val="both"/>
        <w:rPr>
          <w:color w:val="000000" w:themeColor="text1"/>
        </w:rPr>
      </w:pPr>
      <w:r w:rsidRPr="007E6A1C">
        <w:rPr>
          <w:color w:val="000000" w:themeColor="text1"/>
        </w:rPr>
        <w:t>e</w:t>
      </w:r>
      <w:r w:rsidR="00326DBE" w:rsidRPr="007E6A1C">
        <w:rPr>
          <w:color w:val="000000" w:themeColor="text1"/>
        </w:rPr>
        <w:t>dycja 2015/2016:</w:t>
      </w:r>
    </w:p>
    <w:p w:rsidR="00326DBE" w:rsidRPr="007E6A1C" w:rsidRDefault="00D05D56" w:rsidP="00534E80">
      <w:pPr>
        <w:pStyle w:val="NormalnyWeb"/>
        <w:numPr>
          <w:ilvl w:val="0"/>
          <w:numId w:val="31"/>
        </w:numPr>
        <w:spacing w:before="0" w:beforeAutospacing="0" w:after="0" w:afterAutospacing="0"/>
        <w:jc w:val="both"/>
        <w:rPr>
          <w:color w:val="000000" w:themeColor="text1"/>
        </w:rPr>
      </w:pPr>
      <w:r w:rsidRPr="007E6A1C">
        <w:rPr>
          <w:color w:val="000000" w:themeColor="text1"/>
        </w:rPr>
        <w:t>w</w:t>
      </w:r>
      <w:r w:rsidR="00326DBE" w:rsidRPr="007E6A1C">
        <w:rPr>
          <w:color w:val="000000" w:themeColor="text1"/>
        </w:rPr>
        <w:t>drażano program pożyczkowy „Pierwszy biznes – Wsparcie w starcie”,</w:t>
      </w:r>
    </w:p>
    <w:p w:rsidR="00326DBE" w:rsidRPr="007E6A1C" w:rsidRDefault="00D05D56" w:rsidP="00534E80">
      <w:pPr>
        <w:pStyle w:val="NormalnyWeb"/>
        <w:numPr>
          <w:ilvl w:val="0"/>
          <w:numId w:val="31"/>
        </w:numPr>
        <w:spacing w:before="0" w:beforeAutospacing="0" w:after="0" w:afterAutospacing="0"/>
        <w:jc w:val="both"/>
        <w:rPr>
          <w:color w:val="000000" w:themeColor="text1"/>
        </w:rPr>
      </w:pPr>
      <w:r w:rsidRPr="007E6A1C">
        <w:rPr>
          <w:color w:val="000000" w:themeColor="text1"/>
        </w:rPr>
        <w:t>p</w:t>
      </w:r>
      <w:r w:rsidR="00326DBE" w:rsidRPr="007E6A1C">
        <w:rPr>
          <w:color w:val="000000" w:themeColor="text1"/>
        </w:rPr>
        <w:t xml:space="preserve">owołano Zespół monitorujący </w:t>
      </w:r>
      <w:r w:rsidR="00AC5CB9">
        <w:rPr>
          <w:color w:val="000000" w:themeColor="text1"/>
        </w:rPr>
        <w:t>program „</w:t>
      </w:r>
      <w:r w:rsidR="00326DBE" w:rsidRPr="007E6A1C">
        <w:rPr>
          <w:color w:val="000000" w:themeColor="text1"/>
        </w:rPr>
        <w:t>Gwarancje dla młodzieży</w:t>
      </w:r>
      <w:r w:rsidR="00AC5CB9">
        <w:rPr>
          <w:color w:val="000000" w:themeColor="text1"/>
        </w:rPr>
        <w:t>”</w:t>
      </w:r>
      <w:r w:rsidR="00326DBE" w:rsidRPr="007E6A1C">
        <w:rPr>
          <w:color w:val="000000" w:themeColor="text1"/>
        </w:rPr>
        <w:t xml:space="preserve">, </w:t>
      </w:r>
    </w:p>
    <w:p w:rsidR="00326DBE" w:rsidRPr="007E6A1C" w:rsidRDefault="00D05D56" w:rsidP="00534E80">
      <w:pPr>
        <w:pStyle w:val="NormalnyWeb"/>
        <w:numPr>
          <w:ilvl w:val="0"/>
          <w:numId w:val="31"/>
        </w:numPr>
        <w:spacing w:before="0" w:beforeAutospacing="0" w:after="0" w:afterAutospacing="0"/>
        <w:jc w:val="both"/>
        <w:rPr>
          <w:color w:val="000000" w:themeColor="text1"/>
        </w:rPr>
      </w:pPr>
      <w:r w:rsidRPr="007E6A1C">
        <w:rPr>
          <w:color w:val="000000" w:themeColor="text1"/>
        </w:rPr>
        <w:t>p</w:t>
      </w:r>
      <w:r w:rsidR="00326DBE" w:rsidRPr="007E6A1C">
        <w:rPr>
          <w:color w:val="000000" w:themeColor="text1"/>
        </w:rPr>
        <w:t>rzyjęto nowelizację ustawy o promocji zatrudnienia i instytucjach rynku pracy, która wprowadz</w:t>
      </w:r>
      <w:r w:rsidR="005379D7">
        <w:rPr>
          <w:color w:val="000000" w:themeColor="text1"/>
        </w:rPr>
        <w:t xml:space="preserve">iła </w:t>
      </w:r>
      <w:r w:rsidR="00326DBE" w:rsidRPr="007E6A1C">
        <w:rPr>
          <w:color w:val="000000" w:themeColor="text1"/>
        </w:rPr>
        <w:t>nowe narzędzi</w:t>
      </w:r>
      <w:r w:rsidR="005379D7">
        <w:rPr>
          <w:color w:val="000000" w:themeColor="text1"/>
        </w:rPr>
        <w:t>e</w:t>
      </w:r>
      <w:r w:rsidR="00326DBE" w:rsidRPr="007E6A1C">
        <w:rPr>
          <w:color w:val="000000" w:themeColor="text1"/>
        </w:rPr>
        <w:t xml:space="preserve"> wspierania zatrudnia</w:t>
      </w:r>
      <w:r w:rsidR="0084776A">
        <w:rPr>
          <w:color w:val="000000" w:themeColor="text1"/>
        </w:rPr>
        <w:t xml:space="preserve">nia osób młodych, to jest </w:t>
      </w:r>
      <w:r w:rsidR="00326DBE" w:rsidRPr="007E6A1C">
        <w:rPr>
          <w:color w:val="000000" w:themeColor="text1"/>
        </w:rPr>
        <w:t>refundację pracodawcom kosztów związanych z zatrudnienie</w:t>
      </w:r>
      <w:r w:rsidR="004125F4" w:rsidRPr="007E6A1C">
        <w:rPr>
          <w:color w:val="000000" w:themeColor="text1"/>
        </w:rPr>
        <w:t>m bezrobotnego do 30</w:t>
      </w:r>
      <w:r w:rsidR="000C0816" w:rsidRPr="007E6A1C">
        <w:rPr>
          <w:color w:val="000000" w:themeColor="text1"/>
        </w:rPr>
        <w:t xml:space="preserve"> r</w:t>
      </w:r>
      <w:r w:rsidR="0084776A">
        <w:rPr>
          <w:color w:val="000000" w:themeColor="text1"/>
        </w:rPr>
        <w:t>oku</w:t>
      </w:r>
      <w:r w:rsidR="004125F4" w:rsidRPr="007E6A1C">
        <w:rPr>
          <w:color w:val="000000" w:themeColor="text1"/>
        </w:rPr>
        <w:t xml:space="preserve"> życia,</w:t>
      </w:r>
    </w:p>
    <w:p w:rsidR="00326DBE" w:rsidRPr="007E6A1C" w:rsidRDefault="00122427" w:rsidP="00534E80">
      <w:pPr>
        <w:pStyle w:val="NormalnyWeb"/>
        <w:numPr>
          <w:ilvl w:val="0"/>
          <w:numId w:val="30"/>
        </w:numPr>
        <w:spacing w:before="0" w:beforeAutospacing="0" w:after="0" w:afterAutospacing="0"/>
        <w:jc w:val="both"/>
        <w:rPr>
          <w:color w:val="000000" w:themeColor="text1"/>
        </w:rPr>
      </w:pPr>
      <w:r w:rsidRPr="007E6A1C">
        <w:rPr>
          <w:color w:val="000000" w:themeColor="text1"/>
        </w:rPr>
        <w:t>e</w:t>
      </w:r>
      <w:r w:rsidR="00326DBE" w:rsidRPr="007E6A1C">
        <w:rPr>
          <w:color w:val="000000" w:themeColor="text1"/>
        </w:rPr>
        <w:t>dycja 2016/2017:</w:t>
      </w:r>
    </w:p>
    <w:p w:rsidR="004125F4" w:rsidRPr="007E6A1C" w:rsidRDefault="00D05D56" w:rsidP="00534E80">
      <w:pPr>
        <w:pStyle w:val="NormalnyWeb"/>
        <w:numPr>
          <w:ilvl w:val="0"/>
          <w:numId w:val="32"/>
        </w:numPr>
        <w:spacing w:before="0" w:beforeAutospacing="0" w:after="0" w:afterAutospacing="0"/>
        <w:jc w:val="both"/>
        <w:rPr>
          <w:color w:val="000000" w:themeColor="text1"/>
        </w:rPr>
      </w:pPr>
      <w:r w:rsidRPr="007E6A1C">
        <w:rPr>
          <w:color w:val="000000" w:themeColor="text1"/>
        </w:rPr>
        <w:t>k</w:t>
      </w:r>
      <w:r w:rsidR="00326DBE" w:rsidRPr="007E6A1C">
        <w:rPr>
          <w:color w:val="000000" w:themeColor="text1"/>
        </w:rPr>
        <w:t xml:space="preserve">ontynuowano realizację </w:t>
      </w:r>
      <w:r w:rsidR="00AC5CB9">
        <w:rPr>
          <w:color w:val="000000" w:themeColor="text1"/>
        </w:rPr>
        <w:t xml:space="preserve">programu </w:t>
      </w:r>
      <w:r w:rsidR="00326DBE" w:rsidRPr="007E6A1C">
        <w:rPr>
          <w:color w:val="000000" w:themeColor="text1"/>
        </w:rPr>
        <w:t>„Gwarancj</w:t>
      </w:r>
      <w:r w:rsidR="00AC5CB9">
        <w:rPr>
          <w:color w:val="000000" w:themeColor="text1"/>
        </w:rPr>
        <w:t>e</w:t>
      </w:r>
      <w:r w:rsidR="00326DBE" w:rsidRPr="007E6A1C">
        <w:rPr>
          <w:color w:val="000000" w:themeColor="text1"/>
        </w:rPr>
        <w:t xml:space="preserve"> dla młodzieży” </w:t>
      </w:r>
      <w:r w:rsidR="0084776A">
        <w:rPr>
          <w:color w:val="000000" w:themeColor="text1"/>
        </w:rPr>
        <w:t>(</w:t>
      </w:r>
      <w:r w:rsidR="00326DBE" w:rsidRPr="007E6A1C">
        <w:rPr>
          <w:color w:val="000000" w:themeColor="text1"/>
        </w:rPr>
        <w:t>konkursy centralne, konkursy regionalne, projekty OHP, wsparcie powiatowych urzędów pracy</w:t>
      </w:r>
      <w:r w:rsidR="0084776A">
        <w:rPr>
          <w:color w:val="000000" w:themeColor="text1"/>
        </w:rPr>
        <w:t>)</w:t>
      </w:r>
      <w:r w:rsidR="00326DBE" w:rsidRPr="007E6A1C">
        <w:rPr>
          <w:color w:val="000000" w:themeColor="text1"/>
        </w:rPr>
        <w:t xml:space="preserve">, </w:t>
      </w:r>
    </w:p>
    <w:p w:rsidR="00326DBE" w:rsidRPr="007E6A1C" w:rsidRDefault="004125F4" w:rsidP="00534E80">
      <w:pPr>
        <w:pStyle w:val="NormalnyWeb"/>
        <w:numPr>
          <w:ilvl w:val="0"/>
          <w:numId w:val="32"/>
        </w:numPr>
        <w:spacing w:before="0" w:beforeAutospacing="0" w:after="0" w:afterAutospacing="0"/>
        <w:jc w:val="both"/>
        <w:rPr>
          <w:color w:val="000000" w:themeColor="text1"/>
        </w:rPr>
      </w:pPr>
      <w:r w:rsidRPr="007E6A1C">
        <w:rPr>
          <w:color w:val="000000" w:themeColor="text1"/>
        </w:rPr>
        <w:t xml:space="preserve">kontynuowano realizację programu </w:t>
      </w:r>
      <w:r w:rsidR="00326DBE" w:rsidRPr="007E6A1C">
        <w:rPr>
          <w:color w:val="000000" w:themeColor="text1"/>
        </w:rPr>
        <w:t>pożyczkow</w:t>
      </w:r>
      <w:r w:rsidRPr="007E6A1C">
        <w:rPr>
          <w:color w:val="000000" w:themeColor="text1"/>
        </w:rPr>
        <w:t>ego</w:t>
      </w:r>
      <w:r w:rsidR="00326DBE" w:rsidRPr="007E6A1C">
        <w:rPr>
          <w:color w:val="000000" w:themeColor="text1"/>
        </w:rPr>
        <w:t xml:space="preserve"> „Pierwsz</w:t>
      </w:r>
      <w:r w:rsidRPr="007E6A1C">
        <w:rPr>
          <w:color w:val="000000" w:themeColor="text1"/>
        </w:rPr>
        <w:t>y biznes – Wsparcie w starcie”,</w:t>
      </w:r>
      <w:r w:rsidR="00326DBE" w:rsidRPr="007E6A1C">
        <w:rPr>
          <w:color w:val="000000" w:themeColor="text1"/>
        </w:rPr>
        <w:t xml:space="preserve"> osobom do 29</w:t>
      </w:r>
      <w:r w:rsidR="000C0816" w:rsidRPr="007E6A1C">
        <w:rPr>
          <w:color w:val="000000" w:themeColor="text1"/>
        </w:rPr>
        <w:t xml:space="preserve"> r</w:t>
      </w:r>
      <w:r w:rsidR="0084776A">
        <w:rPr>
          <w:color w:val="000000" w:themeColor="text1"/>
        </w:rPr>
        <w:t>oku</w:t>
      </w:r>
      <w:r w:rsidR="00326DBE" w:rsidRPr="007E6A1C">
        <w:rPr>
          <w:color w:val="000000" w:themeColor="text1"/>
        </w:rPr>
        <w:t xml:space="preserve"> życia </w:t>
      </w:r>
      <w:r w:rsidR="00AC5CB9" w:rsidRPr="007E6A1C">
        <w:rPr>
          <w:color w:val="000000" w:themeColor="text1"/>
        </w:rPr>
        <w:t xml:space="preserve">udzielono </w:t>
      </w:r>
      <w:r w:rsidR="00326DBE" w:rsidRPr="007E6A1C">
        <w:rPr>
          <w:color w:val="000000" w:themeColor="text1"/>
        </w:rPr>
        <w:t>220 pożyczek o łącznej wartości 13,9 mln zł.</w:t>
      </w:r>
    </w:p>
    <w:p w:rsidR="00326DBE" w:rsidRPr="007E6A1C" w:rsidRDefault="00122427" w:rsidP="00534E80">
      <w:pPr>
        <w:pStyle w:val="NormalnyWeb"/>
        <w:numPr>
          <w:ilvl w:val="0"/>
          <w:numId w:val="30"/>
        </w:numPr>
        <w:spacing w:before="0" w:beforeAutospacing="0" w:after="0" w:afterAutospacing="0"/>
        <w:rPr>
          <w:color w:val="000000" w:themeColor="text1"/>
        </w:rPr>
      </w:pPr>
      <w:r w:rsidRPr="007E6A1C">
        <w:rPr>
          <w:color w:val="000000" w:themeColor="text1"/>
        </w:rPr>
        <w:t>e</w:t>
      </w:r>
      <w:r w:rsidR="00326DBE" w:rsidRPr="007E6A1C">
        <w:rPr>
          <w:color w:val="000000" w:themeColor="text1"/>
        </w:rPr>
        <w:t>dycja 2017/2018</w:t>
      </w:r>
      <w:r w:rsidR="003E4D47">
        <w:rPr>
          <w:color w:val="000000" w:themeColor="text1"/>
        </w:rPr>
        <w:t>:</w:t>
      </w:r>
    </w:p>
    <w:p w:rsidR="00326DBE" w:rsidRPr="007E6A1C" w:rsidRDefault="00D05D56" w:rsidP="00534E80">
      <w:pPr>
        <w:pStyle w:val="NormalnyWeb"/>
        <w:numPr>
          <w:ilvl w:val="0"/>
          <w:numId w:val="33"/>
        </w:numPr>
        <w:spacing w:before="0" w:beforeAutospacing="0" w:after="0" w:afterAutospacing="0"/>
        <w:jc w:val="both"/>
        <w:rPr>
          <w:color w:val="000000" w:themeColor="text1"/>
        </w:rPr>
      </w:pPr>
      <w:r w:rsidRPr="007E6A1C">
        <w:rPr>
          <w:color w:val="000000" w:themeColor="text1"/>
        </w:rPr>
        <w:t>k</w:t>
      </w:r>
      <w:r w:rsidR="00326DBE" w:rsidRPr="007E6A1C">
        <w:rPr>
          <w:color w:val="000000" w:themeColor="text1"/>
        </w:rPr>
        <w:t xml:space="preserve">ontynuowano realizację </w:t>
      </w:r>
      <w:r w:rsidR="00AC5CB9">
        <w:rPr>
          <w:color w:val="000000" w:themeColor="text1"/>
        </w:rPr>
        <w:t xml:space="preserve">programu </w:t>
      </w:r>
      <w:r w:rsidR="00326DBE" w:rsidRPr="007E6A1C">
        <w:rPr>
          <w:color w:val="000000" w:themeColor="text1"/>
        </w:rPr>
        <w:t>„Gwarancj</w:t>
      </w:r>
      <w:r w:rsidR="00AC5CB9">
        <w:rPr>
          <w:color w:val="000000" w:themeColor="text1"/>
        </w:rPr>
        <w:t>e</w:t>
      </w:r>
      <w:r w:rsidR="00326DBE" w:rsidRPr="007E6A1C">
        <w:rPr>
          <w:color w:val="000000" w:themeColor="text1"/>
        </w:rPr>
        <w:t xml:space="preserve"> dla młodzieży” </w:t>
      </w:r>
      <w:r w:rsidR="00253821">
        <w:rPr>
          <w:color w:val="000000" w:themeColor="text1"/>
        </w:rPr>
        <w:t>(</w:t>
      </w:r>
      <w:r w:rsidR="00326DBE" w:rsidRPr="007E6A1C">
        <w:rPr>
          <w:color w:val="000000" w:themeColor="text1"/>
        </w:rPr>
        <w:t>konkursy centralne, konkursy regionalne, projekty OHP, wsparcie powiatowych urzędów pracy</w:t>
      </w:r>
      <w:r w:rsidR="00253821">
        <w:rPr>
          <w:color w:val="000000" w:themeColor="text1"/>
        </w:rPr>
        <w:t>)</w:t>
      </w:r>
      <w:r w:rsidR="00326DBE" w:rsidRPr="007E6A1C">
        <w:rPr>
          <w:color w:val="000000" w:themeColor="text1"/>
        </w:rPr>
        <w:t xml:space="preserve">, </w:t>
      </w:r>
    </w:p>
    <w:p w:rsidR="00326DBE" w:rsidRPr="007E6A1C" w:rsidRDefault="00D05D56" w:rsidP="00534E80">
      <w:pPr>
        <w:pStyle w:val="NormalnyWeb"/>
        <w:numPr>
          <w:ilvl w:val="0"/>
          <w:numId w:val="33"/>
        </w:numPr>
        <w:spacing w:before="0" w:beforeAutospacing="0" w:after="0" w:afterAutospacing="0"/>
        <w:jc w:val="both"/>
        <w:rPr>
          <w:color w:val="000000" w:themeColor="text1"/>
        </w:rPr>
      </w:pPr>
      <w:r w:rsidRPr="007E6A1C">
        <w:rPr>
          <w:color w:val="000000" w:themeColor="text1"/>
        </w:rPr>
        <w:t>z</w:t>
      </w:r>
      <w:r w:rsidR="00326DBE" w:rsidRPr="007E6A1C">
        <w:rPr>
          <w:color w:val="000000" w:themeColor="text1"/>
        </w:rPr>
        <w:t>akończono realizację projektów OHP „Obudź swój potencjał – YEI i EFS” oraz „Akcja aktywizacja YEI i EFS”</w:t>
      </w:r>
      <w:r w:rsidR="00253821">
        <w:rPr>
          <w:color w:val="000000" w:themeColor="text1"/>
        </w:rPr>
        <w:t>,</w:t>
      </w:r>
      <w:r w:rsidR="00326DBE" w:rsidRPr="007E6A1C">
        <w:rPr>
          <w:color w:val="000000" w:themeColor="text1"/>
        </w:rPr>
        <w:t xml:space="preserve"> wsparcie otrzymało 3,8 tys. osób,</w:t>
      </w:r>
    </w:p>
    <w:p w:rsidR="00326DBE" w:rsidRPr="007E6A1C" w:rsidRDefault="00D05D56" w:rsidP="00534E80">
      <w:pPr>
        <w:pStyle w:val="NormalnyWeb"/>
        <w:numPr>
          <w:ilvl w:val="0"/>
          <w:numId w:val="33"/>
        </w:numPr>
        <w:spacing w:before="0" w:beforeAutospacing="0" w:after="0" w:afterAutospacing="0"/>
        <w:jc w:val="both"/>
        <w:rPr>
          <w:i/>
          <w:color w:val="000000" w:themeColor="text1"/>
        </w:rPr>
      </w:pPr>
      <w:r w:rsidRPr="007E6A1C">
        <w:rPr>
          <w:color w:val="000000" w:themeColor="text1"/>
        </w:rPr>
        <w:t>k</w:t>
      </w:r>
      <w:r w:rsidR="00326DBE" w:rsidRPr="007E6A1C">
        <w:rPr>
          <w:color w:val="000000" w:themeColor="text1"/>
        </w:rPr>
        <w:t xml:space="preserve">ontynuowano udzielanie pożyczek w ramach </w:t>
      </w:r>
      <w:r w:rsidR="00253821">
        <w:rPr>
          <w:color w:val="000000" w:themeColor="text1"/>
        </w:rPr>
        <w:t>p</w:t>
      </w:r>
      <w:r w:rsidR="00326DBE" w:rsidRPr="007E6A1C">
        <w:rPr>
          <w:color w:val="000000" w:themeColor="text1"/>
        </w:rPr>
        <w:t>rogramu „Pierwszy biznes – Wsparcie w starcie”. Od 2014 r. do 2017 r. osobom do 29</w:t>
      </w:r>
      <w:r w:rsidR="000C0816" w:rsidRPr="007E6A1C">
        <w:rPr>
          <w:color w:val="000000" w:themeColor="text1"/>
        </w:rPr>
        <w:t xml:space="preserve"> </w:t>
      </w:r>
      <w:r w:rsidR="00253821">
        <w:rPr>
          <w:color w:val="000000" w:themeColor="text1"/>
        </w:rPr>
        <w:t>roku życia</w:t>
      </w:r>
      <w:r w:rsidR="00326DBE" w:rsidRPr="007E6A1C">
        <w:rPr>
          <w:color w:val="000000" w:themeColor="text1"/>
        </w:rPr>
        <w:t xml:space="preserve"> udzielono 1</w:t>
      </w:r>
      <w:r w:rsidR="00253821">
        <w:rPr>
          <w:color w:val="000000" w:themeColor="text1"/>
        </w:rPr>
        <w:t>.</w:t>
      </w:r>
      <w:r w:rsidR="00326DBE" w:rsidRPr="007E6A1C">
        <w:rPr>
          <w:color w:val="000000" w:themeColor="text1"/>
        </w:rPr>
        <w:t xml:space="preserve">845 pożyczek na kwotę ponad 117 mln zł. </w:t>
      </w:r>
    </w:p>
    <w:p w:rsidR="008C0CCB" w:rsidRDefault="008C0CCB" w:rsidP="008C0CCB">
      <w:pPr>
        <w:pStyle w:val="Tekstpodstawowy"/>
        <w:rPr>
          <w:i w:val="0"/>
          <w:color w:val="000000" w:themeColor="text1"/>
          <w:szCs w:val="24"/>
          <w:lang w:val="pl-PL"/>
        </w:rPr>
      </w:pPr>
      <w:r w:rsidRPr="007E6A1C">
        <w:rPr>
          <w:i w:val="0"/>
          <w:color w:val="000000" w:themeColor="text1"/>
          <w:szCs w:val="24"/>
          <w:lang w:val="pl-PL"/>
        </w:rPr>
        <w:t>W okresie objętym sprawozdaniem realizowane były projekty wspierające, między innymi, aktywność zawodową różnych grup osób</w:t>
      </w:r>
      <w:r>
        <w:rPr>
          <w:i w:val="0"/>
          <w:color w:val="000000" w:themeColor="text1"/>
          <w:szCs w:val="24"/>
          <w:lang w:val="pl-PL"/>
        </w:rPr>
        <w:t>.</w:t>
      </w:r>
    </w:p>
    <w:p w:rsidR="00EE2583" w:rsidRDefault="002C02BD" w:rsidP="00EE2583">
      <w:pPr>
        <w:pStyle w:val="NormalnyWeb"/>
        <w:spacing w:before="0" w:beforeAutospacing="0" w:after="0" w:afterAutospacing="0"/>
        <w:jc w:val="both"/>
        <w:rPr>
          <w:color w:val="000000" w:themeColor="text1"/>
        </w:rPr>
      </w:pPr>
      <w:r w:rsidRPr="0001356B">
        <w:rPr>
          <w:color w:val="000000" w:themeColor="text1"/>
        </w:rPr>
        <w:lastRenderedPageBreak/>
        <w:t xml:space="preserve"> </w:t>
      </w:r>
      <w:r w:rsidR="001E53B8" w:rsidRPr="0001356B">
        <w:rPr>
          <w:color w:val="000000" w:themeColor="text1"/>
        </w:rPr>
        <w:t xml:space="preserve">1/ </w:t>
      </w:r>
      <w:r w:rsidRPr="0001356B">
        <w:rPr>
          <w:color w:val="000000" w:themeColor="text1"/>
        </w:rPr>
        <w:t>„Pierwszy biznes – Wsparcie w starcie” - program pożyczkowy</w:t>
      </w:r>
      <w:r w:rsidR="001E53B8" w:rsidRPr="0001356B">
        <w:rPr>
          <w:color w:val="000000" w:themeColor="text1"/>
        </w:rPr>
        <w:t xml:space="preserve">, służący </w:t>
      </w:r>
      <w:r w:rsidRPr="0001356B">
        <w:rPr>
          <w:color w:val="000000" w:themeColor="text1"/>
        </w:rPr>
        <w:t xml:space="preserve">wspieraniu rozwoju przedsiębiorczości oraz tworzeniu miejsc pracy dla bezrobotnych. </w:t>
      </w:r>
      <w:r w:rsidR="00FD3795">
        <w:rPr>
          <w:color w:val="000000" w:themeColor="text1"/>
        </w:rPr>
        <w:t>Z po</w:t>
      </w:r>
      <w:r w:rsidR="00993B07">
        <w:rPr>
          <w:color w:val="000000" w:themeColor="text1"/>
        </w:rPr>
        <w:t>ż</w:t>
      </w:r>
      <w:r w:rsidR="00FD3795">
        <w:rPr>
          <w:color w:val="000000" w:themeColor="text1"/>
        </w:rPr>
        <w:t xml:space="preserve">yczek </w:t>
      </w:r>
      <w:r w:rsidRPr="0001356B">
        <w:rPr>
          <w:color w:val="000000" w:themeColor="text1"/>
        </w:rPr>
        <w:t xml:space="preserve">na podjęcie działalności gospodarczej </w:t>
      </w:r>
      <w:r w:rsidR="00993B07">
        <w:rPr>
          <w:color w:val="000000" w:themeColor="text1"/>
        </w:rPr>
        <w:t xml:space="preserve">mogą skorzystać </w:t>
      </w:r>
      <w:r w:rsidRPr="0001356B">
        <w:rPr>
          <w:color w:val="000000" w:themeColor="text1"/>
        </w:rPr>
        <w:t>studenci ostatniego roku studiów, absolwenci szkół i uczelni</w:t>
      </w:r>
      <w:r w:rsidR="001E53B8" w:rsidRPr="0001356B">
        <w:rPr>
          <w:color w:val="000000" w:themeColor="text1"/>
        </w:rPr>
        <w:t xml:space="preserve">, w ciągu </w:t>
      </w:r>
      <w:r w:rsidRPr="0001356B">
        <w:rPr>
          <w:color w:val="000000" w:themeColor="text1"/>
        </w:rPr>
        <w:t>48 miesięcy od ukończenia szkoły lub uzyskania tytułu zawodowego</w:t>
      </w:r>
      <w:r w:rsidR="001E53B8" w:rsidRPr="0001356B">
        <w:rPr>
          <w:color w:val="000000" w:themeColor="text1"/>
        </w:rPr>
        <w:t xml:space="preserve">, jak również </w:t>
      </w:r>
      <w:r w:rsidRPr="0001356B">
        <w:rPr>
          <w:color w:val="000000" w:themeColor="text1"/>
        </w:rPr>
        <w:t xml:space="preserve">bezrobotni. W związku z wejściem w życie ustawy o wsparciu kobiet w ciąży i rodzin „Za życiem” rozszerzono grupę beneficjentów o poszukujących pracy członków rodzin opiekujących się dziećmi </w:t>
      </w:r>
      <w:r w:rsidR="004213A9" w:rsidRPr="0001356B">
        <w:rPr>
          <w:color w:val="000000" w:themeColor="text1"/>
        </w:rPr>
        <w:t xml:space="preserve">mającymi </w:t>
      </w:r>
      <w:r w:rsidRPr="0001356B">
        <w:rPr>
          <w:color w:val="000000" w:themeColor="text1"/>
        </w:rPr>
        <w:t xml:space="preserve">orzeczenie o niepełnosprawności. </w:t>
      </w:r>
      <w:r w:rsidR="004213A9" w:rsidRPr="0001356B">
        <w:rPr>
          <w:color w:val="000000" w:themeColor="text1"/>
        </w:rPr>
        <w:t xml:space="preserve">Przedsiębiorcy mogą uzyskać </w:t>
      </w:r>
      <w:r w:rsidRPr="0001356B">
        <w:rPr>
          <w:color w:val="000000" w:themeColor="text1"/>
        </w:rPr>
        <w:t>pożyczki na utworzenie stanowisk pracy dla bezrobotnych, w tym skierowan</w:t>
      </w:r>
      <w:r w:rsidR="004213A9" w:rsidRPr="0001356B">
        <w:rPr>
          <w:color w:val="000000" w:themeColor="text1"/>
        </w:rPr>
        <w:t>ych</w:t>
      </w:r>
      <w:r w:rsidRPr="0001356B">
        <w:rPr>
          <w:color w:val="000000" w:themeColor="text1"/>
        </w:rPr>
        <w:t xml:space="preserve"> przez powiatowy urząd pracy oraz poszukując</w:t>
      </w:r>
      <w:r w:rsidR="004213A9" w:rsidRPr="0001356B">
        <w:rPr>
          <w:color w:val="000000" w:themeColor="text1"/>
        </w:rPr>
        <w:t>ych</w:t>
      </w:r>
      <w:r w:rsidRPr="0001356B">
        <w:rPr>
          <w:color w:val="000000" w:themeColor="text1"/>
        </w:rPr>
        <w:t xml:space="preserve"> pracy członk</w:t>
      </w:r>
      <w:r w:rsidR="004213A9" w:rsidRPr="0001356B">
        <w:rPr>
          <w:color w:val="000000" w:themeColor="text1"/>
        </w:rPr>
        <w:t>ów</w:t>
      </w:r>
      <w:r w:rsidRPr="0001356B">
        <w:rPr>
          <w:color w:val="000000" w:themeColor="text1"/>
        </w:rPr>
        <w:t xml:space="preserve"> rodziny opiekującego się dzieckiem </w:t>
      </w:r>
      <w:r w:rsidR="004213A9" w:rsidRPr="0001356B">
        <w:rPr>
          <w:color w:val="000000" w:themeColor="text1"/>
        </w:rPr>
        <w:t xml:space="preserve">mającym </w:t>
      </w:r>
      <w:r w:rsidRPr="0001356B">
        <w:rPr>
          <w:color w:val="000000" w:themeColor="text1"/>
        </w:rPr>
        <w:t xml:space="preserve">orzeczenie o niepełnosprawności. </w:t>
      </w:r>
    </w:p>
    <w:p w:rsidR="008F6721" w:rsidRPr="0001356B" w:rsidRDefault="004213A9" w:rsidP="008A6D7F">
      <w:pPr>
        <w:pStyle w:val="NormalnyWeb"/>
        <w:spacing w:before="0" w:beforeAutospacing="0" w:after="0" w:afterAutospacing="0"/>
        <w:jc w:val="both"/>
        <w:rPr>
          <w:color w:val="000000" w:themeColor="text1"/>
          <w:highlight w:val="yellow"/>
        </w:rPr>
      </w:pPr>
      <w:r w:rsidRPr="0001356B">
        <w:rPr>
          <w:color w:val="000000" w:themeColor="text1"/>
        </w:rPr>
        <w:t xml:space="preserve">2/ </w:t>
      </w:r>
      <w:r w:rsidR="00C153A3">
        <w:rPr>
          <w:color w:val="000000" w:themeColor="text1"/>
        </w:rPr>
        <w:t>Zgodnie ze Zaktualizowanym planem realizacji p</w:t>
      </w:r>
      <w:r w:rsidR="00993B07">
        <w:rPr>
          <w:color w:val="000000" w:themeColor="text1"/>
        </w:rPr>
        <w:t>rogram</w:t>
      </w:r>
      <w:r w:rsidR="00C153A3">
        <w:rPr>
          <w:color w:val="000000" w:themeColor="text1"/>
        </w:rPr>
        <w:t>u</w:t>
      </w:r>
      <w:r w:rsidR="00993B07">
        <w:rPr>
          <w:color w:val="000000" w:themeColor="text1"/>
        </w:rPr>
        <w:t xml:space="preserve"> </w:t>
      </w:r>
      <w:r w:rsidR="00AC5CB9">
        <w:rPr>
          <w:color w:val="000000" w:themeColor="text1"/>
        </w:rPr>
        <w:t>„</w:t>
      </w:r>
      <w:r w:rsidR="002C02BD" w:rsidRPr="0001356B">
        <w:rPr>
          <w:color w:val="000000" w:themeColor="text1"/>
        </w:rPr>
        <w:t>Gwarancje dla młodzieży</w:t>
      </w:r>
      <w:r w:rsidR="00AC5CB9">
        <w:rPr>
          <w:color w:val="000000" w:themeColor="text1"/>
        </w:rPr>
        <w:t>”</w:t>
      </w:r>
      <w:r w:rsidRPr="0001356B">
        <w:rPr>
          <w:color w:val="000000" w:themeColor="text1"/>
        </w:rPr>
        <w:t xml:space="preserve"> </w:t>
      </w:r>
      <w:r w:rsidR="00C153A3">
        <w:rPr>
          <w:color w:val="000000" w:themeColor="text1"/>
        </w:rPr>
        <w:t xml:space="preserve">w Polsce jego </w:t>
      </w:r>
      <w:r w:rsidR="002C02BD" w:rsidRPr="0001356B">
        <w:rPr>
          <w:color w:val="000000" w:themeColor="text1"/>
        </w:rPr>
        <w:t>adres</w:t>
      </w:r>
      <w:r w:rsidR="00C153A3">
        <w:rPr>
          <w:color w:val="000000" w:themeColor="text1"/>
        </w:rPr>
        <w:t xml:space="preserve">atami są </w:t>
      </w:r>
      <w:r w:rsidR="002C02BD" w:rsidRPr="0001356B">
        <w:rPr>
          <w:color w:val="000000" w:themeColor="text1"/>
        </w:rPr>
        <w:t>os</w:t>
      </w:r>
      <w:r w:rsidR="00C153A3">
        <w:rPr>
          <w:color w:val="000000" w:themeColor="text1"/>
        </w:rPr>
        <w:t xml:space="preserve">oby </w:t>
      </w:r>
      <w:r w:rsidR="002C02BD" w:rsidRPr="0001356B">
        <w:rPr>
          <w:color w:val="000000" w:themeColor="text1"/>
        </w:rPr>
        <w:t>w wieku 15</w:t>
      </w:r>
      <w:r w:rsidR="00993B07">
        <w:rPr>
          <w:color w:val="000000" w:themeColor="text1"/>
        </w:rPr>
        <w:t>-</w:t>
      </w:r>
      <w:r w:rsidR="002C02BD" w:rsidRPr="0001356B">
        <w:rPr>
          <w:color w:val="000000" w:themeColor="text1"/>
        </w:rPr>
        <w:t>2</w:t>
      </w:r>
      <w:r w:rsidR="00C153A3">
        <w:rPr>
          <w:color w:val="000000" w:themeColor="text1"/>
        </w:rPr>
        <w:t>9</w:t>
      </w:r>
      <w:r w:rsidR="002C02BD" w:rsidRPr="0001356B">
        <w:rPr>
          <w:color w:val="000000" w:themeColor="text1"/>
        </w:rPr>
        <w:t xml:space="preserve"> </w:t>
      </w:r>
      <w:r w:rsidR="00993B07">
        <w:rPr>
          <w:color w:val="000000" w:themeColor="text1"/>
        </w:rPr>
        <w:t>lat</w:t>
      </w:r>
      <w:r w:rsidR="002C02BD" w:rsidRPr="0001356B">
        <w:rPr>
          <w:color w:val="000000" w:themeColor="text1"/>
        </w:rPr>
        <w:t xml:space="preserve">, w tym </w:t>
      </w:r>
      <w:r w:rsidR="00C153A3">
        <w:rPr>
          <w:color w:val="000000" w:themeColor="text1"/>
        </w:rPr>
        <w:t xml:space="preserve">zwłaszcza z tzw. grupy </w:t>
      </w:r>
      <w:r w:rsidR="002C02BD" w:rsidRPr="0001356B">
        <w:rPr>
          <w:color w:val="000000" w:themeColor="text1"/>
        </w:rPr>
        <w:t xml:space="preserve"> </w:t>
      </w:r>
      <w:r w:rsidR="00C153A3">
        <w:rPr>
          <w:color w:val="000000" w:themeColor="text1"/>
        </w:rPr>
        <w:t xml:space="preserve">NEET, to jest </w:t>
      </w:r>
      <w:r w:rsidR="002C02BD" w:rsidRPr="0001356B">
        <w:rPr>
          <w:color w:val="000000" w:themeColor="text1"/>
        </w:rPr>
        <w:t>nie</w:t>
      </w:r>
      <w:r w:rsidR="00993B07">
        <w:rPr>
          <w:color w:val="000000" w:themeColor="text1"/>
        </w:rPr>
        <w:t xml:space="preserve"> </w:t>
      </w:r>
      <w:r w:rsidR="002C02BD" w:rsidRPr="0001356B">
        <w:rPr>
          <w:color w:val="000000" w:themeColor="text1"/>
        </w:rPr>
        <w:t>mając</w:t>
      </w:r>
      <w:r w:rsidR="00C153A3">
        <w:rPr>
          <w:color w:val="000000" w:themeColor="text1"/>
        </w:rPr>
        <w:t>e</w:t>
      </w:r>
      <w:r w:rsidR="002C02BD" w:rsidRPr="0001356B">
        <w:rPr>
          <w:color w:val="000000" w:themeColor="text1"/>
        </w:rPr>
        <w:t xml:space="preserve"> zatrudnienia, nie</w:t>
      </w:r>
      <w:r w:rsidR="00993B07">
        <w:rPr>
          <w:color w:val="000000" w:themeColor="text1"/>
        </w:rPr>
        <w:t xml:space="preserve"> </w:t>
      </w:r>
      <w:r w:rsidR="002C02BD" w:rsidRPr="0001356B">
        <w:rPr>
          <w:color w:val="000000" w:themeColor="text1"/>
        </w:rPr>
        <w:t>uczestnicząc</w:t>
      </w:r>
      <w:r w:rsidR="00C153A3">
        <w:rPr>
          <w:color w:val="000000" w:themeColor="text1"/>
        </w:rPr>
        <w:t>e</w:t>
      </w:r>
      <w:r w:rsidR="002C02BD" w:rsidRPr="0001356B">
        <w:rPr>
          <w:color w:val="000000" w:themeColor="text1"/>
        </w:rPr>
        <w:t xml:space="preserve"> w kształceniu lub szkoleniu. Gwarancje dla młodzieży realizowane są ze środków krajowych, przy udziale środków Unii Europejskiej </w:t>
      </w:r>
      <w:r w:rsidR="0001356B" w:rsidRPr="0001356B">
        <w:rPr>
          <w:color w:val="000000" w:themeColor="text1"/>
        </w:rPr>
        <w:t xml:space="preserve">(Europejski Fundusz Społeczny i </w:t>
      </w:r>
      <w:r w:rsidR="002C02BD" w:rsidRPr="0001356B">
        <w:rPr>
          <w:color w:val="000000" w:themeColor="text1"/>
        </w:rPr>
        <w:t>Inicjatyw</w:t>
      </w:r>
      <w:r w:rsidR="0001356B" w:rsidRPr="0001356B">
        <w:rPr>
          <w:color w:val="000000" w:themeColor="text1"/>
        </w:rPr>
        <w:t>a</w:t>
      </w:r>
      <w:r w:rsidR="002C02BD" w:rsidRPr="0001356B">
        <w:rPr>
          <w:color w:val="000000" w:themeColor="text1"/>
        </w:rPr>
        <w:t xml:space="preserve"> na rzecz zatrudnienia osób młodyc</w:t>
      </w:r>
      <w:r w:rsidR="0001356B" w:rsidRPr="0001356B">
        <w:rPr>
          <w:color w:val="000000" w:themeColor="text1"/>
        </w:rPr>
        <w:t>h)</w:t>
      </w:r>
      <w:r w:rsidR="002C02BD" w:rsidRPr="0001356B">
        <w:rPr>
          <w:color w:val="000000" w:themeColor="text1"/>
        </w:rPr>
        <w:t xml:space="preserve">. Realizatorami </w:t>
      </w:r>
      <w:r w:rsidR="0001356B" w:rsidRPr="0001356B">
        <w:rPr>
          <w:color w:val="000000" w:themeColor="text1"/>
        </w:rPr>
        <w:t xml:space="preserve">programu </w:t>
      </w:r>
      <w:r w:rsidR="002C02BD" w:rsidRPr="0001356B">
        <w:rPr>
          <w:color w:val="000000" w:themeColor="text1"/>
        </w:rPr>
        <w:t xml:space="preserve">są: </w:t>
      </w:r>
      <w:r w:rsidR="0001356B" w:rsidRPr="0001356B">
        <w:rPr>
          <w:color w:val="000000" w:themeColor="text1"/>
        </w:rPr>
        <w:t>p</w:t>
      </w:r>
      <w:r w:rsidR="002C02BD" w:rsidRPr="0001356B">
        <w:rPr>
          <w:color w:val="000000" w:themeColor="text1"/>
        </w:rPr>
        <w:t xml:space="preserve">owiatowe </w:t>
      </w:r>
      <w:r w:rsidR="0001356B" w:rsidRPr="0001356B">
        <w:rPr>
          <w:color w:val="000000" w:themeColor="text1"/>
        </w:rPr>
        <w:t>u</w:t>
      </w:r>
      <w:r w:rsidR="002C02BD" w:rsidRPr="0001356B">
        <w:rPr>
          <w:color w:val="000000" w:themeColor="text1"/>
        </w:rPr>
        <w:t xml:space="preserve">rzędy </w:t>
      </w:r>
      <w:r w:rsidR="0001356B" w:rsidRPr="0001356B">
        <w:rPr>
          <w:color w:val="000000" w:themeColor="text1"/>
        </w:rPr>
        <w:t>p</w:t>
      </w:r>
      <w:r w:rsidR="002C02BD" w:rsidRPr="0001356B">
        <w:rPr>
          <w:color w:val="000000" w:themeColor="text1"/>
        </w:rPr>
        <w:t>racy, O</w:t>
      </w:r>
      <w:r w:rsidR="00993B07">
        <w:rPr>
          <w:color w:val="000000" w:themeColor="text1"/>
        </w:rPr>
        <w:t>HP</w:t>
      </w:r>
      <w:r w:rsidR="002C02BD" w:rsidRPr="0001356B">
        <w:rPr>
          <w:color w:val="000000" w:themeColor="text1"/>
        </w:rPr>
        <w:t xml:space="preserve">, Bank Gospodarstwa Krajowego, </w:t>
      </w:r>
      <w:r w:rsidR="0001356B" w:rsidRPr="0001356B">
        <w:rPr>
          <w:color w:val="000000" w:themeColor="text1"/>
        </w:rPr>
        <w:t>w</w:t>
      </w:r>
      <w:r w:rsidR="002C02BD" w:rsidRPr="0001356B">
        <w:rPr>
          <w:color w:val="000000" w:themeColor="text1"/>
        </w:rPr>
        <w:t xml:space="preserve">ojewódzkie </w:t>
      </w:r>
      <w:r w:rsidR="0001356B" w:rsidRPr="0001356B">
        <w:rPr>
          <w:color w:val="000000" w:themeColor="text1"/>
        </w:rPr>
        <w:t>u</w:t>
      </w:r>
      <w:r w:rsidR="002C02BD" w:rsidRPr="0001356B">
        <w:rPr>
          <w:color w:val="000000" w:themeColor="text1"/>
        </w:rPr>
        <w:t xml:space="preserve">rzędy </w:t>
      </w:r>
      <w:r w:rsidR="0001356B" w:rsidRPr="0001356B">
        <w:rPr>
          <w:color w:val="000000" w:themeColor="text1"/>
        </w:rPr>
        <w:t>p</w:t>
      </w:r>
      <w:r w:rsidR="002C02BD" w:rsidRPr="0001356B">
        <w:rPr>
          <w:color w:val="000000" w:themeColor="text1"/>
        </w:rPr>
        <w:t>racy oraz Ministerstwo Rodziny, Pracy i Polityki Społecznej</w:t>
      </w:r>
      <w:r w:rsidR="0001356B" w:rsidRPr="0001356B">
        <w:rPr>
          <w:color w:val="000000" w:themeColor="text1"/>
        </w:rPr>
        <w:t>.</w:t>
      </w:r>
    </w:p>
    <w:p w:rsidR="00DF6ECA" w:rsidRDefault="00DF6ECA" w:rsidP="00DF6ECA">
      <w:pPr>
        <w:pStyle w:val="NormalnyWeb"/>
        <w:spacing w:before="0" w:beforeAutospacing="0" w:after="0" w:afterAutospacing="0"/>
        <w:jc w:val="both"/>
        <w:rPr>
          <w:color w:val="000000" w:themeColor="text1"/>
        </w:rPr>
      </w:pPr>
      <w:r>
        <w:rPr>
          <w:color w:val="000000" w:themeColor="text1"/>
        </w:rPr>
        <w:t xml:space="preserve">3/ </w:t>
      </w:r>
      <w:r w:rsidR="00BA463E">
        <w:rPr>
          <w:color w:val="000000" w:themeColor="text1"/>
        </w:rPr>
        <w:t>W ramach p</w:t>
      </w:r>
      <w:r w:rsidRPr="00ED0EFA">
        <w:rPr>
          <w:color w:val="000000" w:themeColor="text1"/>
        </w:rPr>
        <w:t>rogram</w:t>
      </w:r>
      <w:r w:rsidR="00BA463E">
        <w:rPr>
          <w:color w:val="000000" w:themeColor="text1"/>
        </w:rPr>
        <w:t>u</w:t>
      </w:r>
      <w:r w:rsidRPr="00ED0EFA">
        <w:rPr>
          <w:color w:val="000000" w:themeColor="text1"/>
        </w:rPr>
        <w:t xml:space="preserve"> „Młodzież </w:t>
      </w:r>
      <w:r>
        <w:rPr>
          <w:color w:val="000000" w:themeColor="text1"/>
        </w:rPr>
        <w:t>s</w:t>
      </w:r>
      <w:r w:rsidRPr="00ED0EFA">
        <w:rPr>
          <w:color w:val="000000" w:themeColor="text1"/>
        </w:rPr>
        <w:t xml:space="preserve">olidarna w </w:t>
      </w:r>
      <w:r>
        <w:rPr>
          <w:color w:val="000000" w:themeColor="text1"/>
        </w:rPr>
        <w:t>d</w:t>
      </w:r>
      <w:r w:rsidRPr="00ED0EFA">
        <w:rPr>
          <w:color w:val="000000" w:themeColor="text1"/>
        </w:rPr>
        <w:t xml:space="preserve">ziałaniu” </w:t>
      </w:r>
      <w:r w:rsidR="00BA463E">
        <w:rPr>
          <w:color w:val="000000" w:themeColor="text1"/>
        </w:rPr>
        <w:t>realizowane są, wybrane w drodze konkursu,</w:t>
      </w:r>
      <w:r w:rsidRPr="00ED0EFA">
        <w:rPr>
          <w:color w:val="000000" w:themeColor="text1"/>
        </w:rPr>
        <w:t xml:space="preserve"> projekty organizacji</w:t>
      </w:r>
      <w:r w:rsidRPr="008403D7">
        <w:rPr>
          <w:color w:val="000000" w:themeColor="text1"/>
        </w:rPr>
        <w:t xml:space="preserve"> </w:t>
      </w:r>
      <w:r>
        <w:rPr>
          <w:color w:val="000000" w:themeColor="text1"/>
        </w:rPr>
        <w:t xml:space="preserve">trzeciego </w:t>
      </w:r>
      <w:r w:rsidRPr="008403D7">
        <w:rPr>
          <w:color w:val="000000" w:themeColor="text1"/>
        </w:rPr>
        <w:t>sektora</w:t>
      </w:r>
      <w:r>
        <w:rPr>
          <w:color w:val="000000" w:themeColor="text1"/>
        </w:rPr>
        <w:t>,</w:t>
      </w:r>
      <w:r w:rsidRPr="008403D7">
        <w:rPr>
          <w:color w:val="000000" w:themeColor="text1"/>
        </w:rPr>
        <w:t xml:space="preserve"> </w:t>
      </w:r>
      <w:r w:rsidR="00BA463E">
        <w:rPr>
          <w:color w:val="000000" w:themeColor="text1"/>
        </w:rPr>
        <w:t xml:space="preserve">obejmujące głównie </w:t>
      </w:r>
      <w:r w:rsidRPr="008403D7">
        <w:rPr>
          <w:color w:val="000000" w:themeColor="text1"/>
        </w:rPr>
        <w:t>działania skierowane do osób do 29 r</w:t>
      </w:r>
      <w:r>
        <w:rPr>
          <w:color w:val="000000" w:themeColor="text1"/>
        </w:rPr>
        <w:t>oku życia</w:t>
      </w:r>
      <w:r w:rsidRPr="008403D7">
        <w:rPr>
          <w:color w:val="000000" w:themeColor="text1"/>
        </w:rPr>
        <w:t xml:space="preserve">, które dotąd nie były aktywne lub </w:t>
      </w:r>
      <w:r w:rsidR="00BA463E">
        <w:rPr>
          <w:color w:val="000000" w:themeColor="text1"/>
        </w:rPr>
        <w:t xml:space="preserve">były aktywne </w:t>
      </w:r>
      <w:r w:rsidRPr="008403D7">
        <w:rPr>
          <w:color w:val="000000" w:themeColor="text1"/>
        </w:rPr>
        <w:t>w małym stopniu</w:t>
      </w:r>
      <w:r>
        <w:rPr>
          <w:color w:val="000000" w:themeColor="text1"/>
        </w:rPr>
        <w:t xml:space="preserve">. </w:t>
      </w:r>
      <w:r w:rsidR="00BA463E">
        <w:rPr>
          <w:color w:val="000000" w:themeColor="text1"/>
        </w:rPr>
        <w:t xml:space="preserve">Działania zmierzają do </w:t>
      </w:r>
      <w:r w:rsidRPr="008403D7">
        <w:rPr>
          <w:color w:val="000000" w:themeColor="text1"/>
        </w:rPr>
        <w:t>rozw</w:t>
      </w:r>
      <w:r w:rsidR="00BA463E">
        <w:rPr>
          <w:color w:val="000000" w:themeColor="text1"/>
        </w:rPr>
        <w:t xml:space="preserve">ijania </w:t>
      </w:r>
      <w:r w:rsidRPr="008403D7">
        <w:rPr>
          <w:color w:val="000000" w:themeColor="text1"/>
        </w:rPr>
        <w:t>kompetencji społecznych zwiększających szanse młodzieży na rynku pracy</w:t>
      </w:r>
      <w:r w:rsidR="00BA463E">
        <w:rPr>
          <w:color w:val="000000" w:themeColor="text1"/>
        </w:rPr>
        <w:t>,</w:t>
      </w:r>
      <w:r w:rsidRPr="008403D7">
        <w:rPr>
          <w:color w:val="000000" w:themeColor="text1"/>
        </w:rPr>
        <w:t xml:space="preserve"> poprzez kształtowanie postaw prospołecznych, w tym wspi</w:t>
      </w:r>
      <w:r>
        <w:rPr>
          <w:color w:val="000000" w:themeColor="text1"/>
        </w:rPr>
        <w:t xml:space="preserve">eranie inicjatyw młodzieżowych. </w:t>
      </w:r>
    </w:p>
    <w:p w:rsidR="00BA14DE" w:rsidRDefault="00DF6ECA" w:rsidP="008A6D7F">
      <w:pPr>
        <w:pStyle w:val="NormalnyWeb"/>
        <w:spacing w:before="0" w:beforeAutospacing="0" w:after="0" w:afterAutospacing="0"/>
        <w:jc w:val="both"/>
        <w:rPr>
          <w:color w:val="000000" w:themeColor="text1"/>
        </w:rPr>
      </w:pPr>
      <w:r>
        <w:rPr>
          <w:color w:val="000000" w:themeColor="text1"/>
        </w:rPr>
        <w:t>4</w:t>
      </w:r>
      <w:r w:rsidR="0001356B">
        <w:rPr>
          <w:color w:val="000000" w:themeColor="text1"/>
        </w:rPr>
        <w:t xml:space="preserve">/ </w:t>
      </w:r>
      <w:r w:rsidR="00BA14DE" w:rsidRPr="00BA14DE">
        <w:rPr>
          <w:color w:val="000000" w:themeColor="text1"/>
        </w:rPr>
        <w:t xml:space="preserve">„Krajowy Program </w:t>
      </w:r>
      <w:r w:rsidR="00A85DAB">
        <w:rPr>
          <w:color w:val="000000" w:themeColor="text1"/>
        </w:rPr>
        <w:t>R</w:t>
      </w:r>
      <w:r w:rsidR="00BA14DE" w:rsidRPr="00BA14DE">
        <w:rPr>
          <w:color w:val="000000" w:themeColor="text1"/>
        </w:rPr>
        <w:t xml:space="preserve">ozwoju </w:t>
      </w:r>
      <w:r w:rsidR="00A85DAB">
        <w:rPr>
          <w:color w:val="000000" w:themeColor="text1"/>
        </w:rPr>
        <w:t>E</w:t>
      </w:r>
      <w:r w:rsidR="00BA14DE" w:rsidRPr="00BA14DE">
        <w:rPr>
          <w:color w:val="000000" w:themeColor="text1"/>
        </w:rPr>
        <w:t xml:space="preserve">konomii </w:t>
      </w:r>
      <w:r w:rsidR="00A85DAB">
        <w:rPr>
          <w:color w:val="000000" w:themeColor="text1"/>
        </w:rPr>
        <w:t>S</w:t>
      </w:r>
      <w:r w:rsidR="00BA14DE" w:rsidRPr="00BA14DE">
        <w:rPr>
          <w:color w:val="000000" w:themeColor="text1"/>
        </w:rPr>
        <w:t xml:space="preserve">połecznej do 2023 roku. Ekonomia </w:t>
      </w:r>
      <w:r w:rsidR="00A85DAB">
        <w:rPr>
          <w:color w:val="000000" w:themeColor="text1"/>
        </w:rPr>
        <w:t>S</w:t>
      </w:r>
      <w:r w:rsidR="00BA14DE" w:rsidRPr="00BA14DE">
        <w:rPr>
          <w:color w:val="000000" w:themeColor="text1"/>
        </w:rPr>
        <w:t xml:space="preserve">olidarności </w:t>
      </w:r>
      <w:r w:rsidR="00A85DAB">
        <w:rPr>
          <w:color w:val="000000" w:themeColor="text1"/>
        </w:rPr>
        <w:t>S</w:t>
      </w:r>
      <w:r w:rsidR="00BA14DE" w:rsidRPr="00BA14DE">
        <w:rPr>
          <w:color w:val="000000" w:themeColor="text1"/>
        </w:rPr>
        <w:t>połecznej”, realizowany od 201</w:t>
      </w:r>
      <w:r w:rsidR="00A85DAB">
        <w:rPr>
          <w:color w:val="000000" w:themeColor="text1"/>
        </w:rPr>
        <w:t>4</w:t>
      </w:r>
      <w:r w:rsidR="00BA14DE" w:rsidRPr="00BA14DE">
        <w:rPr>
          <w:color w:val="000000" w:themeColor="text1"/>
        </w:rPr>
        <w:t xml:space="preserve"> r.</w:t>
      </w:r>
      <w:r w:rsidR="00A85DAB">
        <w:rPr>
          <w:color w:val="000000" w:themeColor="text1"/>
        </w:rPr>
        <w:t xml:space="preserve"> (znowelizowany w 2019 r.)</w:t>
      </w:r>
      <w:r w:rsidR="00BA14DE" w:rsidRPr="00BA14DE">
        <w:rPr>
          <w:color w:val="000000" w:themeColor="text1"/>
        </w:rPr>
        <w:t>, wspiera</w:t>
      </w:r>
      <w:r w:rsidR="00BA14DE">
        <w:rPr>
          <w:color w:val="000000" w:themeColor="text1"/>
        </w:rPr>
        <w:t xml:space="preserve"> aktywnoś</w:t>
      </w:r>
      <w:r w:rsidR="00BA463E">
        <w:rPr>
          <w:color w:val="000000" w:themeColor="text1"/>
        </w:rPr>
        <w:t>ć</w:t>
      </w:r>
      <w:r w:rsidR="00BA14DE">
        <w:rPr>
          <w:color w:val="000000" w:themeColor="text1"/>
        </w:rPr>
        <w:t xml:space="preserve"> zawodow</w:t>
      </w:r>
      <w:r w:rsidR="00BA463E">
        <w:rPr>
          <w:color w:val="000000" w:themeColor="text1"/>
        </w:rPr>
        <w:t>ą</w:t>
      </w:r>
      <w:r w:rsidR="00BA14DE">
        <w:rPr>
          <w:color w:val="000000" w:themeColor="text1"/>
        </w:rPr>
        <w:t xml:space="preserve"> osób zagrożonych wykluczeniem społecznym w</w:t>
      </w:r>
      <w:r w:rsidR="004B2E42">
        <w:rPr>
          <w:color w:val="000000" w:themeColor="text1"/>
        </w:rPr>
        <w:t xml:space="preserve"> przedsiębiorstwach społecznych</w:t>
      </w:r>
      <w:r w:rsidR="00BA14DE">
        <w:rPr>
          <w:color w:val="000000" w:themeColor="text1"/>
        </w:rPr>
        <w:t>. Kluczową rolę odgrywają dotacje na utworzenie miejsc pracy oraz wsparcie pomostowe pokrywające</w:t>
      </w:r>
      <w:r w:rsidR="004B2E42">
        <w:rPr>
          <w:color w:val="000000" w:themeColor="text1"/>
        </w:rPr>
        <w:t>, między innymi,</w:t>
      </w:r>
      <w:r w:rsidR="00BA14DE">
        <w:rPr>
          <w:color w:val="000000" w:themeColor="text1"/>
        </w:rPr>
        <w:t xml:space="preserve"> część kosztów związanych z wynagrodzeniem. Ponadto</w:t>
      </w:r>
      <w:r w:rsidR="00BA463E">
        <w:rPr>
          <w:color w:val="000000" w:themeColor="text1"/>
        </w:rPr>
        <w:t>,</w:t>
      </w:r>
      <w:r w:rsidR="00BA14DE">
        <w:rPr>
          <w:color w:val="000000" w:themeColor="text1"/>
        </w:rPr>
        <w:t xml:space="preserve"> </w:t>
      </w:r>
      <w:r w:rsidR="004B2E42">
        <w:rPr>
          <w:color w:val="000000" w:themeColor="text1"/>
        </w:rPr>
        <w:t>program</w:t>
      </w:r>
      <w:r w:rsidR="00BA14DE">
        <w:rPr>
          <w:color w:val="000000" w:themeColor="text1"/>
        </w:rPr>
        <w:t xml:space="preserve"> przewiduje system wsparcia podmiotów ekonomii społecznej, obejmując</w:t>
      </w:r>
      <w:r w:rsidR="00461410">
        <w:rPr>
          <w:color w:val="000000" w:themeColor="text1"/>
        </w:rPr>
        <w:t>y</w:t>
      </w:r>
      <w:r w:rsidR="00BA14DE">
        <w:rPr>
          <w:color w:val="000000" w:themeColor="text1"/>
        </w:rPr>
        <w:t xml:space="preserve"> animację, szkolenia i doradztwo w zakresie prowadzenia działalności gospodarczej i społecznej, w tym reintegracji pracowników pochodzących z grup zagrożonych wykluczeniem społecznym. W programie przewidziano również </w:t>
      </w:r>
      <w:r w:rsidR="004B2E42">
        <w:rPr>
          <w:color w:val="000000" w:themeColor="text1"/>
        </w:rPr>
        <w:t xml:space="preserve">zapewnienie </w:t>
      </w:r>
      <w:r w:rsidR="00BA14DE">
        <w:rPr>
          <w:color w:val="000000" w:themeColor="text1"/>
        </w:rPr>
        <w:t xml:space="preserve">dostępu do preferencyjnych pożyczek służących wzmacnianiu potencjału tych podmiotów. </w:t>
      </w:r>
    </w:p>
    <w:p w:rsidR="00C81036" w:rsidRPr="00C81036" w:rsidRDefault="00DF6ECA" w:rsidP="008A6D7F">
      <w:pPr>
        <w:ind w:left="0" w:firstLine="0"/>
        <w:rPr>
          <w:sz w:val="28"/>
          <w:highlight w:val="yellow"/>
        </w:rPr>
      </w:pPr>
      <w:r>
        <w:rPr>
          <w:bCs/>
          <w:color w:val="000000"/>
          <w:szCs w:val="22"/>
        </w:rPr>
        <w:t xml:space="preserve">5/ </w:t>
      </w:r>
      <w:r w:rsidR="00C81036" w:rsidRPr="00C81036">
        <w:rPr>
          <w:bCs/>
          <w:color w:val="000000"/>
          <w:szCs w:val="22"/>
        </w:rPr>
        <w:t xml:space="preserve">Program „MALUCH+” wspiera rozwój instytucji opieki nad dziećmi w wieku do lat 3 </w:t>
      </w:r>
      <w:r w:rsidR="00F737F9">
        <w:rPr>
          <w:bCs/>
          <w:color w:val="000000"/>
          <w:szCs w:val="22"/>
        </w:rPr>
        <w:t xml:space="preserve">poprzez </w:t>
      </w:r>
      <w:r w:rsidR="00C81036" w:rsidRPr="00C81036">
        <w:rPr>
          <w:bCs/>
          <w:color w:val="000000"/>
          <w:szCs w:val="22"/>
        </w:rPr>
        <w:t xml:space="preserve">dofinansowanie ze środków budżetu państwa i Funduszu Pracy inicjatyw </w:t>
      </w:r>
      <w:r w:rsidR="00F737F9">
        <w:rPr>
          <w:bCs/>
          <w:color w:val="000000"/>
          <w:szCs w:val="22"/>
        </w:rPr>
        <w:t xml:space="preserve">w zakresie </w:t>
      </w:r>
      <w:r w:rsidR="00C81036" w:rsidRPr="00C81036">
        <w:rPr>
          <w:bCs/>
          <w:color w:val="000000"/>
          <w:szCs w:val="22"/>
        </w:rPr>
        <w:t>tworzenia lub funkcjonowania miejsc</w:t>
      </w:r>
      <w:r w:rsidR="00C81036">
        <w:rPr>
          <w:bCs/>
          <w:color w:val="000000"/>
          <w:szCs w:val="22"/>
        </w:rPr>
        <w:t xml:space="preserve"> </w:t>
      </w:r>
      <w:r w:rsidR="00C81036" w:rsidRPr="00C81036">
        <w:rPr>
          <w:bCs/>
          <w:color w:val="000000"/>
          <w:szCs w:val="22"/>
        </w:rPr>
        <w:t xml:space="preserve">w instytucjach opieki nad dziećmi w wieku do lat 3. Dofinansowanie mogą otrzymać jednostki samorządu terytorialnego oraz podmioty prywatne. </w:t>
      </w:r>
      <w:r w:rsidR="00461410">
        <w:rPr>
          <w:bCs/>
          <w:color w:val="000000"/>
          <w:szCs w:val="22"/>
        </w:rPr>
        <w:t>R</w:t>
      </w:r>
      <w:r w:rsidR="00C81036" w:rsidRPr="00C81036">
        <w:rPr>
          <w:bCs/>
          <w:color w:val="000000"/>
          <w:szCs w:val="22"/>
        </w:rPr>
        <w:t>ozw</w:t>
      </w:r>
      <w:r w:rsidR="00461410">
        <w:rPr>
          <w:bCs/>
          <w:color w:val="000000"/>
          <w:szCs w:val="22"/>
        </w:rPr>
        <w:t>ój</w:t>
      </w:r>
      <w:r w:rsidR="00C81036" w:rsidRPr="00C81036">
        <w:rPr>
          <w:bCs/>
          <w:color w:val="000000"/>
          <w:szCs w:val="22"/>
        </w:rPr>
        <w:t xml:space="preserve"> instytucji opieki nad najmłodszymi dziećmi sprzyja dokonywaniu przez rodziców wyboru między opieką domową a instytucjonalną, co pozwala im na godzenie życia zawodowego z rodzinnym. Możliwość korzystania z instytucji opieki dla dzieci do lat 3 sprzyja aktywizacji zawodowej, zwłaszcza kobiet, na których zazwyczaj najczęściej spoczywa obowiązek opieki nad najmłodszymi dziećmi. Istotną zmianą jest zwiększenie budżetu programu. Na każdą z edycji - 2018 i 2019</w:t>
      </w:r>
      <w:r w:rsidR="00461410">
        <w:rPr>
          <w:bCs/>
          <w:color w:val="000000"/>
          <w:szCs w:val="22"/>
        </w:rPr>
        <w:t xml:space="preserve"> </w:t>
      </w:r>
      <w:r w:rsidR="00C81036" w:rsidRPr="00C81036">
        <w:rPr>
          <w:bCs/>
          <w:color w:val="000000"/>
          <w:szCs w:val="22"/>
        </w:rPr>
        <w:t xml:space="preserve">- przeznaczono po 450 mln zł, co oznacza prawie trzykrotnie większy budżet niż na edycję 2017. Z uwagi na możliwość preferencyjnego traktowania przy rozdysponowywaniu środków ofert z powiatów o stopie bezrobocia przekraczającej 150% przeciętnej w kraju, program </w:t>
      </w:r>
      <w:r w:rsidR="00C81036">
        <w:rPr>
          <w:bCs/>
          <w:color w:val="000000"/>
          <w:szCs w:val="22"/>
        </w:rPr>
        <w:t xml:space="preserve">jeszcze </w:t>
      </w:r>
      <w:r w:rsidR="00C81036" w:rsidRPr="00C81036">
        <w:rPr>
          <w:bCs/>
          <w:color w:val="000000"/>
          <w:szCs w:val="22"/>
        </w:rPr>
        <w:t>mocniej wspiera działania w obszarze rynku pracy.</w:t>
      </w:r>
    </w:p>
    <w:p w:rsidR="00C81036" w:rsidRPr="007E6A1C" w:rsidRDefault="00C81036" w:rsidP="008A6D7F">
      <w:pPr>
        <w:pStyle w:val="NormalnyWeb"/>
        <w:spacing w:before="0" w:beforeAutospacing="0" w:after="0" w:afterAutospacing="0"/>
        <w:jc w:val="both"/>
        <w:rPr>
          <w:color w:val="000000" w:themeColor="text1"/>
        </w:rPr>
      </w:pPr>
    </w:p>
    <w:p w:rsidR="00BB1588" w:rsidRPr="007E6A1C" w:rsidRDefault="00BB1588" w:rsidP="008A6D7F">
      <w:pPr>
        <w:autoSpaceDE w:val="0"/>
        <w:autoSpaceDN w:val="0"/>
        <w:adjustRightInd w:val="0"/>
        <w:ind w:left="0" w:firstLine="0"/>
      </w:pPr>
      <w:r w:rsidRPr="007E6A1C">
        <w:rPr>
          <w:rFonts w:eastAsiaTheme="majorEastAsia"/>
        </w:rPr>
        <w:lastRenderedPageBreak/>
        <w:t>Ustawą z 25 września 2015 r. o zmianie ustawy o promocji zatrudnienia i instytucjach rynku pracy wprowadzono rozwiązanie umożliwiające refundację kosztów zatrudnienia bezrobotnych do 30</w:t>
      </w:r>
      <w:r w:rsidR="000C0816" w:rsidRPr="007E6A1C">
        <w:rPr>
          <w:rFonts w:eastAsiaTheme="majorEastAsia"/>
        </w:rPr>
        <w:t xml:space="preserve"> </w:t>
      </w:r>
      <w:r w:rsidR="00253821">
        <w:rPr>
          <w:rFonts w:eastAsiaTheme="majorEastAsia"/>
        </w:rPr>
        <w:t>roku życia</w:t>
      </w:r>
      <w:r w:rsidRPr="007E6A1C">
        <w:rPr>
          <w:rFonts w:eastAsiaTheme="majorEastAsia"/>
        </w:rPr>
        <w:t>. Rozwiązanie to stosowane było do 31 grudnia 2018 r.</w:t>
      </w:r>
    </w:p>
    <w:p w:rsidR="00BB1588" w:rsidRPr="007E6A1C" w:rsidRDefault="00BB1588" w:rsidP="008A6D7F">
      <w:pPr>
        <w:autoSpaceDE w:val="0"/>
        <w:autoSpaceDN w:val="0"/>
        <w:adjustRightInd w:val="0"/>
        <w:ind w:left="0" w:firstLine="0"/>
      </w:pPr>
      <w:r w:rsidRPr="007E6A1C">
        <w:t>Na mocy ustawy z 6 października 2016 r. o zmianie ustawy o promocji zatrudnienia i instytucjach rynku pracy oraz ustawy o świadczeniach przedemerytalnych do okresu uprawniającego do uzyskania prawa do zasiłku dla bezrobotnych zaliczany jest okres pobierania świadczenia pielęgnacyjnego, specjalnego zasiłku opiekuńczego lub zasiłku dla opiekuna, jeżeli utrata prawa do nich była spowodowana śmiercią osoby, nad którą była sprawowana</w:t>
      </w:r>
      <w:r w:rsidR="00443F00" w:rsidRPr="00443F00">
        <w:t xml:space="preserve"> </w:t>
      </w:r>
      <w:r w:rsidR="00443F00" w:rsidRPr="007E6A1C">
        <w:t>opieka</w:t>
      </w:r>
      <w:r w:rsidRPr="007E6A1C">
        <w:t>. Ustawa umożliwiła także opiekunom osób niepełnosprawnych, po śmierci tych osób, ubieganie się o świadczenie przedemerytalne. Świadczenie mog</w:t>
      </w:r>
      <w:r w:rsidR="00443F00">
        <w:t>ą</w:t>
      </w:r>
      <w:r w:rsidRPr="007E6A1C">
        <w:t xml:space="preserve"> otrzymać osoby, które łącznie spełni</w:t>
      </w:r>
      <w:r w:rsidR="00443F00">
        <w:t>aj</w:t>
      </w:r>
      <w:r w:rsidRPr="007E6A1C">
        <w:t>ą następujące warunki:</w:t>
      </w:r>
    </w:p>
    <w:p w:rsidR="00BB1588" w:rsidRPr="007E6A1C" w:rsidRDefault="00BB1588" w:rsidP="008A6D7F">
      <w:pPr>
        <w:pStyle w:val="Akapitzlist"/>
        <w:numPr>
          <w:ilvl w:val="0"/>
          <w:numId w:val="12"/>
        </w:numPr>
        <w:autoSpaceDE w:val="0"/>
        <w:autoSpaceDN w:val="0"/>
        <w:adjustRightInd w:val="0"/>
        <w:jc w:val="both"/>
        <w:rPr>
          <w:color w:val="000000" w:themeColor="text1"/>
        </w:rPr>
      </w:pPr>
      <w:r w:rsidRPr="007E6A1C">
        <w:rPr>
          <w:color w:val="000000" w:themeColor="text1"/>
        </w:rPr>
        <w:t>zarejestrują się w powiatowym urzędzie pracy w ciągu 60 dni od ustania prawa do świadczenia pielęgnacyjnego, specjalnego zasiłku opiekuńczego lub zasiłku dla opiekuna,</w:t>
      </w:r>
    </w:p>
    <w:p w:rsidR="00BB1588" w:rsidRPr="007E6A1C" w:rsidRDefault="00BB1588" w:rsidP="008A6D7F">
      <w:pPr>
        <w:pStyle w:val="Akapitzlist"/>
        <w:numPr>
          <w:ilvl w:val="0"/>
          <w:numId w:val="12"/>
        </w:numPr>
        <w:autoSpaceDE w:val="0"/>
        <w:autoSpaceDN w:val="0"/>
        <w:adjustRightInd w:val="0"/>
        <w:jc w:val="both"/>
        <w:rPr>
          <w:color w:val="000000" w:themeColor="text1"/>
        </w:rPr>
      </w:pPr>
      <w:r w:rsidRPr="007E6A1C">
        <w:rPr>
          <w:color w:val="000000" w:themeColor="text1"/>
        </w:rPr>
        <w:t>do dnia rejestracji przez co najmniej 365 dni nieprzerwanie pobierały świadczenie pielęgnacyjne, specjalny zasiłek opiekuńczy lub zasiłek dla opiekuna,</w:t>
      </w:r>
    </w:p>
    <w:p w:rsidR="00BB1588" w:rsidRPr="007E6A1C" w:rsidRDefault="00BB1588" w:rsidP="008A6D7F">
      <w:pPr>
        <w:pStyle w:val="Akapitzlist"/>
        <w:numPr>
          <w:ilvl w:val="0"/>
          <w:numId w:val="12"/>
        </w:numPr>
        <w:autoSpaceDE w:val="0"/>
        <w:autoSpaceDN w:val="0"/>
        <w:adjustRightInd w:val="0"/>
        <w:jc w:val="both"/>
        <w:rPr>
          <w:color w:val="000000" w:themeColor="text1"/>
        </w:rPr>
      </w:pPr>
      <w:r w:rsidRPr="007E6A1C">
        <w:rPr>
          <w:color w:val="000000" w:themeColor="text1"/>
        </w:rPr>
        <w:t>do dnia ustania prawa do świadczenia pielęgnacyjnego, specjalnego zasiłku opiekuńczego lub zasiłku dla opiekuna ukończyły co najmniej 55 lat (kobiety) lub 60 lat (mężczyźni),</w:t>
      </w:r>
    </w:p>
    <w:p w:rsidR="00BB1588" w:rsidRPr="007E6A1C" w:rsidRDefault="00BB1588" w:rsidP="008A6D7F">
      <w:pPr>
        <w:pStyle w:val="Akapitzlist"/>
        <w:numPr>
          <w:ilvl w:val="0"/>
          <w:numId w:val="12"/>
        </w:numPr>
        <w:autoSpaceDE w:val="0"/>
        <w:autoSpaceDN w:val="0"/>
        <w:adjustRightInd w:val="0"/>
        <w:jc w:val="both"/>
        <w:rPr>
          <w:color w:val="000000" w:themeColor="text1"/>
        </w:rPr>
      </w:pPr>
      <w:r w:rsidRPr="007E6A1C">
        <w:rPr>
          <w:color w:val="000000" w:themeColor="text1"/>
        </w:rPr>
        <w:t xml:space="preserve">legitymują się okresem </w:t>
      </w:r>
      <w:r w:rsidR="00443F00">
        <w:rPr>
          <w:color w:val="000000" w:themeColor="text1"/>
        </w:rPr>
        <w:t xml:space="preserve">odprowadzania składek na ubezpieczenie społeczne </w:t>
      </w:r>
      <w:r w:rsidRPr="007E6A1C">
        <w:rPr>
          <w:color w:val="000000" w:themeColor="text1"/>
        </w:rPr>
        <w:t>uprawniającym do emerytury: w przypadku kobiet – co najmniej 20 lat, w przypadku mężczyzn - co najmniej 25 lat.</w:t>
      </w:r>
    </w:p>
    <w:p w:rsidR="00D0287A" w:rsidRDefault="00BB1588" w:rsidP="00D0287A">
      <w:pPr>
        <w:autoSpaceDE w:val="0"/>
        <w:autoSpaceDN w:val="0"/>
        <w:adjustRightInd w:val="0"/>
        <w:ind w:left="0" w:firstLine="0"/>
      </w:pPr>
      <w:r w:rsidRPr="007E6A1C">
        <w:t>Ustawą z 22 czerwca 2017 r</w:t>
      </w:r>
      <w:r w:rsidRPr="007E6A1C">
        <w:rPr>
          <w:i/>
        </w:rPr>
        <w:t xml:space="preserve">. </w:t>
      </w:r>
      <w:r w:rsidRPr="007E6A1C">
        <w:t>o zmianie niektórych ustaw w związku z realizacją programu „Za życiem” wprowadzono do ustawy o promocji zatrudnienia i instytucjach rynku pracy rozwiązania mające na celu ułatwienie powrotu na rynek pracy opiekunów osób niepełnosprawnych oraz członków ich rodzin, z wyłączeniem opiekunów pobierających świadczenie pielęgnacyjne, specjalny zasiłek opiekuńczy lub zasiłek dla opiekuna. W ramach tych zmian</w:t>
      </w:r>
      <w:r w:rsidR="00D0287A">
        <w:t>:</w:t>
      </w:r>
      <w:r w:rsidRPr="007E6A1C">
        <w:t xml:space="preserve"> </w:t>
      </w:r>
    </w:p>
    <w:p w:rsidR="00BB1588" w:rsidRPr="007E6A1C" w:rsidRDefault="00BB1588" w:rsidP="0011390A">
      <w:pPr>
        <w:numPr>
          <w:ilvl w:val="0"/>
          <w:numId w:val="52"/>
        </w:numPr>
        <w:autoSpaceDE w:val="0"/>
        <w:autoSpaceDN w:val="0"/>
        <w:adjustRightInd w:val="0"/>
      </w:pPr>
      <w:r w:rsidRPr="007E6A1C">
        <w:t>lista osób uznawanych za będące w szczególnej sytuacji na rynku pracy została rozszerzona o grupę poszukujących pracy niepozostających w zatrudnieniu oraz niewykonujących innej pracy zarobkowej opiekunów osób niepełnosprawnych (z wyłączeniem opiekunów osób niepełnosprawnych pobierających z tytułu opieki świadczenie pielęgnacyjne, specjalny zasiłek opiekuńczy lub zasiłek dla opiekuna)</w:t>
      </w:r>
      <w:r w:rsidR="00D0287A">
        <w:t xml:space="preserve"> - o</w:t>
      </w:r>
      <w:r w:rsidRPr="007E6A1C">
        <w:t xml:space="preserve">sobom tym, po zarejestrowaniu w urzędzie pracy, przysługuje pierwszeństwo przy kierowaniu do udziału w programach specjalnych, które dają możliwość optymalnego doboru form wsparcia i elastycznego oddziaływania na bariery, </w:t>
      </w:r>
      <w:r w:rsidR="00D0287A">
        <w:t>które utrudniają podjęcie pracy,</w:t>
      </w:r>
    </w:p>
    <w:p w:rsidR="00BB1588" w:rsidRPr="007E6A1C" w:rsidRDefault="00D0287A" w:rsidP="0011390A">
      <w:pPr>
        <w:numPr>
          <w:ilvl w:val="0"/>
          <w:numId w:val="52"/>
        </w:numPr>
      </w:pPr>
      <w:r>
        <w:t>w</w:t>
      </w:r>
      <w:r w:rsidR="00BB1588" w:rsidRPr="007E6A1C">
        <w:t>prowadzone zostało rozwiązanie umożliwiające staroście refundowanie pracodawcy lub przedsiębiorcy przez 6 miesięcy część kosztów poniesionych na wynagrodzenia, nagrody oraz składki na ubezpieczenia społeczne, za zatrudnionych co najmniej w połowie wymiaru czasu pracy skierowanych bezrobotnych opiekunów osoby niepełnosprawnej</w:t>
      </w:r>
      <w:r>
        <w:t>, p</w:t>
      </w:r>
      <w:r w:rsidR="00BB1588" w:rsidRPr="007E6A1C">
        <w:t xml:space="preserve">racodawca jest zobowiązany do dalszego zatrudnienia skierowanego bezrobotnego opiekuna osoby niepełnosprawnej przez 3 miesiące po zakończeniu </w:t>
      </w:r>
      <w:r>
        <w:t>wypłacania refundacji,</w:t>
      </w:r>
    </w:p>
    <w:p w:rsidR="00BB1588" w:rsidRPr="007E6A1C" w:rsidRDefault="00D0287A" w:rsidP="0011390A">
      <w:pPr>
        <w:numPr>
          <w:ilvl w:val="0"/>
          <w:numId w:val="52"/>
        </w:numPr>
      </w:pPr>
      <w:r>
        <w:t>w</w:t>
      </w:r>
      <w:r w:rsidR="00BB1588" w:rsidRPr="007E6A1C">
        <w:t xml:space="preserve"> celu ułatwienia godzenia obowiązków opiekuńczych z pracą wprowadzona została możliwość przyznania pracodawcy lub przedsiębiorcy grantu na telepracę zatrudnionego bezrobotnego opiekuna osoby niepełnosprawnej</w:t>
      </w:r>
      <w:r>
        <w:t xml:space="preserve"> -</w:t>
      </w:r>
      <w:r w:rsidR="00BB1588" w:rsidRPr="007E6A1C">
        <w:t xml:space="preserve"> pracodawca albo przedsiębiorca otrzymuje z Funduszu Pracy grant w wysokości do 12-krotności minimalnego wynagrodzenia za pracę na utworzenie stanowiska pracy dla bezrobotnego opiekuna osoby niepełnosprawnej</w:t>
      </w:r>
      <w:r>
        <w:t>, p</w:t>
      </w:r>
      <w:r w:rsidR="00BB1588" w:rsidRPr="007E6A1C">
        <w:t xml:space="preserve">racodawca zobowiązany jest utrzymać zatrudnienie przez 12 miesięcy w pełnym wymiarze czasu pracy lub przez </w:t>
      </w:r>
      <w:r>
        <w:t>18 miesięcy w wymiarze ½ etatu,</w:t>
      </w:r>
    </w:p>
    <w:p w:rsidR="00BB1588" w:rsidRDefault="00D0287A" w:rsidP="0011390A">
      <w:pPr>
        <w:numPr>
          <w:ilvl w:val="0"/>
          <w:numId w:val="52"/>
        </w:numPr>
      </w:pPr>
      <w:r>
        <w:t>o</w:t>
      </w:r>
      <w:r w:rsidR="00BB1588" w:rsidRPr="007E6A1C">
        <w:t xml:space="preserve">piekunom osób niepełnosprawnych, zarejestrowanym w powiatowym urzędzie pracy jako poszukujący pracy, którzy jednocześnie nie pozostają w zatrudnieniu lub nie wykonują innej pracy zarobkowej, zapewniony został pełny dostęp do usług rynku pracy: </w:t>
      </w:r>
      <w:r w:rsidR="00BB1588" w:rsidRPr="007E6A1C">
        <w:lastRenderedPageBreak/>
        <w:t xml:space="preserve">pośrednictwa pracy i poradnictwa zawodowego, szkoleń, stażu, prac interwencyjnych, przygotowania zawodowego dorosłych, badań lekarskich lub psychologicznych, studiów podyplomowych szkoleń na podstawie trójstronnych umów szkoleniowych zawieranych pomiędzy starostą, pracodawcą i instytucją szkoleniową, bonu na zasiedlenie, bonu szkoleniowego oraz bonu stażowego – na takich samych zasadach jak osobom bezrobotnym. </w:t>
      </w:r>
    </w:p>
    <w:p w:rsidR="00962F6F" w:rsidRPr="007E6A1C" w:rsidRDefault="00962F6F" w:rsidP="00962F6F">
      <w:pPr>
        <w:ind w:left="0" w:firstLine="0"/>
        <w:rPr>
          <w:b/>
        </w:rPr>
      </w:pPr>
      <w:r w:rsidRPr="007E6A1C">
        <w:rPr>
          <w:b/>
        </w:rPr>
        <w:t xml:space="preserve">3)  Dane statystyczne oraz inne istotne informacje, w szczególności: stopa wzrostu PKB, tendencje w zatrudnieniu we wszystkich sektorach gospodarki, </w:t>
      </w:r>
      <w:r w:rsidR="00080EA9">
        <w:rPr>
          <w:b/>
        </w:rPr>
        <w:t xml:space="preserve">wskaźnik </w:t>
      </w:r>
      <w:r w:rsidRPr="007E6A1C">
        <w:rPr>
          <w:b/>
        </w:rPr>
        <w:t xml:space="preserve">zatrudnienia (osoby </w:t>
      </w:r>
      <w:r w:rsidR="00080EA9">
        <w:rPr>
          <w:b/>
        </w:rPr>
        <w:t>pracujące</w:t>
      </w:r>
      <w:r w:rsidRPr="007E6A1C">
        <w:rPr>
          <w:b/>
        </w:rPr>
        <w:t xml:space="preserve"> jako procent ludności w wieku od 15 do 64 lat), </w:t>
      </w:r>
      <w:r w:rsidR="00080EA9">
        <w:rPr>
          <w:b/>
        </w:rPr>
        <w:t xml:space="preserve">wskaźnik </w:t>
      </w:r>
      <w:r w:rsidRPr="007E6A1C">
        <w:rPr>
          <w:b/>
        </w:rPr>
        <w:t xml:space="preserve">zatrudnienia osób młodych, udział w rynku pracy (osoby </w:t>
      </w:r>
      <w:r w:rsidR="00080EA9">
        <w:rPr>
          <w:b/>
        </w:rPr>
        <w:t xml:space="preserve">aktywne </w:t>
      </w:r>
      <w:r w:rsidRPr="007E6A1C">
        <w:rPr>
          <w:b/>
        </w:rPr>
        <w:t>zawodowo jako procent ogółu ludności w wieku 15 lat i więcej), stopa bezrobocia, stopa bezrobocia długoterminowego i stopa bezrobocia osób młodych, sytuacja zależnie od statusu osoby pracującej (praca najemna i działalność na własny rachunek), przy czym dane liczbowe powinny zostać przedstawione w podziale według płci, wydatki przeznaczone na politykę zatrudnienia jako procent PKB, w tym w podziale na działania „aktywne” i „pasywne”.</w:t>
      </w:r>
    </w:p>
    <w:p w:rsidR="00962F6F" w:rsidRPr="007E6A1C" w:rsidRDefault="00962F6F" w:rsidP="00962F6F">
      <w:pPr>
        <w:ind w:left="360" w:firstLine="0"/>
        <w:jc w:val="center"/>
        <w:rPr>
          <w:rFonts w:eastAsia="Times New Roman"/>
          <w:lang w:eastAsia="pl-PL"/>
        </w:rPr>
      </w:pPr>
      <w:r w:rsidRPr="007E6A1C">
        <w:rPr>
          <w:rFonts w:eastAsia="Times New Roman"/>
          <w:bCs/>
          <w:lang w:eastAsia="pl-PL"/>
        </w:rPr>
        <w:t>Dynamika realna PKB</w:t>
      </w:r>
    </w:p>
    <w:tbl>
      <w:tblPr>
        <w:tblW w:w="3402" w:type="dxa"/>
        <w:jc w:val="center"/>
        <w:tblCellMar>
          <w:left w:w="70" w:type="dxa"/>
          <w:right w:w="70" w:type="dxa"/>
        </w:tblCellMar>
        <w:tblLook w:val="04A0" w:firstRow="1" w:lastRow="0" w:firstColumn="1" w:lastColumn="0" w:noHBand="0" w:noVBand="1"/>
      </w:tblPr>
      <w:tblGrid>
        <w:gridCol w:w="814"/>
        <w:gridCol w:w="814"/>
        <w:gridCol w:w="814"/>
        <w:gridCol w:w="960"/>
      </w:tblGrid>
      <w:tr w:rsidR="00962F6F" w:rsidRPr="007E6A1C" w:rsidTr="00072126">
        <w:trPr>
          <w:trHeight w:val="255"/>
          <w:jc w:val="center"/>
        </w:trPr>
        <w:tc>
          <w:tcPr>
            <w:tcW w:w="814" w:type="dxa"/>
            <w:tcBorders>
              <w:top w:val="single" w:sz="4" w:space="0" w:color="auto"/>
              <w:left w:val="single" w:sz="4" w:space="0" w:color="auto"/>
              <w:bottom w:val="single" w:sz="4" w:space="0" w:color="auto"/>
              <w:right w:val="nil"/>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814" w:type="dxa"/>
            <w:tcBorders>
              <w:top w:val="single" w:sz="4" w:space="0" w:color="auto"/>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814" w:type="dxa"/>
            <w:tcBorders>
              <w:top w:val="single" w:sz="4" w:space="0" w:color="auto"/>
              <w:left w:val="nil"/>
              <w:bottom w:val="single" w:sz="4" w:space="0" w:color="auto"/>
              <w:right w:val="nil"/>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960" w:type="dxa"/>
            <w:tcBorders>
              <w:top w:val="single" w:sz="4" w:space="0" w:color="auto"/>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2018</w:t>
            </w:r>
          </w:p>
        </w:tc>
      </w:tr>
      <w:tr w:rsidR="00962F6F" w:rsidRPr="007E6A1C" w:rsidTr="00072126">
        <w:trPr>
          <w:trHeight w:val="255"/>
          <w:jc w:val="center"/>
        </w:trPr>
        <w:tc>
          <w:tcPr>
            <w:tcW w:w="814" w:type="dxa"/>
            <w:tcBorders>
              <w:top w:val="nil"/>
              <w:left w:val="single" w:sz="4" w:space="0" w:color="auto"/>
              <w:bottom w:val="single" w:sz="4" w:space="0" w:color="auto"/>
              <w:right w:val="nil"/>
            </w:tcBorders>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103,8</w:t>
            </w:r>
          </w:p>
        </w:tc>
        <w:tc>
          <w:tcPr>
            <w:tcW w:w="814" w:type="dxa"/>
            <w:tcBorders>
              <w:top w:val="nil"/>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103,1</w:t>
            </w:r>
          </w:p>
        </w:tc>
        <w:tc>
          <w:tcPr>
            <w:tcW w:w="814" w:type="dxa"/>
            <w:tcBorders>
              <w:top w:val="nil"/>
              <w:left w:val="nil"/>
              <w:bottom w:val="single" w:sz="4" w:space="0" w:color="auto"/>
              <w:right w:val="nil"/>
            </w:tcBorders>
            <w:noWrap/>
            <w:vAlign w:val="center"/>
          </w:tcPr>
          <w:p w:rsidR="00962F6F" w:rsidRPr="007E6A1C" w:rsidRDefault="00962F6F" w:rsidP="00080EA9">
            <w:pPr>
              <w:ind w:left="0" w:firstLine="0"/>
              <w:jc w:val="center"/>
              <w:rPr>
                <w:rFonts w:eastAsia="Times New Roman"/>
                <w:sz w:val="20"/>
                <w:szCs w:val="22"/>
                <w:lang w:eastAsia="pl-PL"/>
              </w:rPr>
            </w:pPr>
            <w:r w:rsidRPr="007E6A1C">
              <w:rPr>
                <w:rFonts w:eastAsia="Times New Roman"/>
                <w:sz w:val="20"/>
                <w:szCs w:val="22"/>
                <w:lang w:eastAsia="pl-PL"/>
              </w:rPr>
              <w:t>104,</w:t>
            </w:r>
            <w:r w:rsidR="00080EA9">
              <w:rPr>
                <w:rFonts w:eastAsia="Times New Roman"/>
                <w:sz w:val="20"/>
                <w:szCs w:val="22"/>
                <w:lang w:eastAsia="pl-PL"/>
              </w:rPr>
              <w:t>9</w:t>
            </w:r>
          </w:p>
        </w:tc>
        <w:tc>
          <w:tcPr>
            <w:tcW w:w="960" w:type="dxa"/>
            <w:tcBorders>
              <w:top w:val="nil"/>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105,1</w:t>
            </w:r>
          </w:p>
        </w:tc>
      </w:tr>
    </w:tbl>
    <w:p w:rsidR="00962F6F" w:rsidRPr="007E6A1C" w:rsidRDefault="00962F6F" w:rsidP="00962F6F">
      <w:pPr>
        <w:ind w:left="360" w:firstLine="0"/>
        <w:jc w:val="center"/>
        <w:rPr>
          <w:rFonts w:eastAsia="Times New Roman"/>
          <w:b/>
          <w:lang w:eastAsia="pl-PL"/>
        </w:rPr>
      </w:pPr>
      <w:r w:rsidRPr="007E6A1C">
        <w:rPr>
          <w:rFonts w:eastAsia="Times New Roman"/>
          <w:bCs/>
          <w:lang w:eastAsia="pl-PL"/>
        </w:rPr>
        <w:t>Podstawowe wskaźniki aktywności ekonomicznej ludności,</w:t>
      </w:r>
      <w:r w:rsidRPr="007E6A1C">
        <w:rPr>
          <w:rFonts w:eastAsia="Times New Roman"/>
          <w:sz w:val="20"/>
          <w:szCs w:val="18"/>
          <w:lang w:eastAsia="pl-PL"/>
        </w:rPr>
        <w:t xml:space="preserve"> </w:t>
      </w:r>
      <w:r w:rsidRPr="007E6A1C">
        <w:rPr>
          <w:rFonts w:eastAsia="Times New Roman"/>
          <w:szCs w:val="18"/>
          <w:lang w:eastAsia="pl-PL"/>
        </w:rPr>
        <w:t>IV kwartał</w:t>
      </w:r>
    </w:p>
    <w:tbl>
      <w:tblPr>
        <w:tblW w:w="84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880"/>
        <w:gridCol w:w="312"/>
        <w:gridCol w:w="793"/>
        <w:gridCol w:w="793"/>
        <w:gridCol w:w="793"/>
        <w:gridCol w:w="906"/>
      </w:tblGrid>
      <w:tr w:rsidR="00962F6F" w:rsidRPr="007E6A1C" w:rsidTr="00072126">
        <w:trPr>
          <w:trHeight w:val="227"/>
          <w:jc w:val="center"/>
        </w:trPr>
        <w:tc>
          <w:tcPr>
            <w:tcW w:w="4880" w:type="dxa"/>
            <w:noWrap/>
            <w:vAlign w:val="center"/>
            <w:hideMark/>
          </w:tcPr>
          <w:p w:rsidR="00962F6F" w:rsidRPr="007E6A1C" w:rsidRDefault="00962F6F" w:rsidP="00072126">
            <w:pPr>
              <w:ind w:left="0" w:firstLine="0"/>
              <w:jc w:val="center"/>
              <w:rPr>
                <w:rFonts w:eastAsia="Times New Roman"/>
                <w:sz w:val="20"/>
                <w:szCs w:val="22"/>
                <w:lang w:eastAsia="pl-PL"/>
              </w:rPr>
            </w:pPr>
          </w:p>
        </w:tc>
        <w:tc>
          <w:tcPr>
            <w:tcW w:w="312" w:type="dxa"/>
            <w:noWrap/>
            <w:vAlign w:val="center"/>
            <w:hideMark/>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 </w:t>
            </w:r>
          </w:p>
        </w:tc>
        <w:tc>
          <w:tcPr>
            <w:tcW w:w="793" w:type="dxa"/>
            <w:tcBorders>
              <w:top w:val="single" w:sz="4" w:space="0" w:color="auto"/>
              <w:left w:val="single" w:sz="4" w:space="0" w:color="auto"/>
              <w:bottom w:val="single" w:sz="4" w:space="0" w:color="auto"/>
              <w:right w:val="nil"/>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793" w:type="dxa"/>
            <w:tcBorders>
              <w:top w:val="single" w:sz="4" w:space="0" w:color="auto"/>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793" w:type="dxa"/>
            <w:tcBorders>
              <w:top w:val="single" w:sz="4" w:space="0" w:color="auto"/>
              <w:left w:val="nil"/>
              <w:bottom w:val="single" w:sz="4" w:space="0" w:color="auto"/>
              <w:right w:val="nil"/>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906" w:type="dxa"/>
            <w:tcBorders>
              <w:top w:val="single" w:sz="4" w:space="0" w:color="auto"/>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2018</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xml:space="preserve">Aktywni zawodowo (w tysiącach) </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17.489</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17.286</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17.173</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17.058</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7.853</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7.731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7.667</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7.627</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9.637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9.554</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9.506</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9.431</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Współczynnik aktywności zawodowej (%)</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56,5</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56,3</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56,2</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56,1</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48,6</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48,3</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48,0</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48,0</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65,0</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65,1</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65,1</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64,9</w:t>
            </w:r>
          </w:p>
        </w:tc>
      </w:tr>
      <w:tr w:rsidR="00962F6F" w:rsidRPr="007E6A1C" w:rsidTr="00072126">
        <w:trPr>
          <w:cantSplit/>
          <w:trHeight w:val="227"/>
          <w:jc w:val="center"/>
        </w:trPr>
        <w:tc>
          <w:tcPr>
            <w:tcW w:w="8477" w:type="dxa"/>
            <w:gridSpan w:val="6"/>
            <w:noWrap/>
            <w:vAlign w:val="bottom"/>
            <w:hideMark/>
          </w:tcPr>
          <w:p w:rsidR="00962F6F" w:rsidRPr="00AD082C" w:rsidRDefault="00962F6F" w:rsidP="00072126">
            <w:pPr>
              <w:ind w:left="0" w:firstLine="0"/>
              <w:rPr>
                <w:rFonts w:eastAsia="Times New Roman"/>
                <w:sz w:val="20"/>
                <w:szCs w:val="22"/>
                <w:lang w:eastAsia="pl-PL"/>
              </w:rPr>
            </w:pPr>
            <w:r w:rsidRPr="00AD082C">
              <w:rPr>
                <w:rFonts w:eastAsia="Times New Roman"/>
                <w:sz w:val="20"/>
                <w:szCs w:val="22"/>
                <w:lang w:eastAsia="pl-PL"/>
              </w:rPr>
              <w:t>w tym:</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xml:space="preserve">    ludzi młodych do 24 </w:t>
            </w:r>
            <w:r>
              <w:rPr>
                <w:rFonts w:eastAsia="Times New Roman"/>
                <w:sz w:val="20"/>
                <w:szCs w:val="22"/>
                <w:lang w:eastAsia="pl-PL"/>
              </w:rPr>
              <w:t>roku życia</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32,8</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34,0</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35,0</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34,7</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26,7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28,7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30,0</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30,3</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38,5</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39,1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39,6</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38,8</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xml:space="preserve">    wg EUROSTAT w wieku produkcyjnym (15-64 lata)</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68,5</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69,0</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69,5</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70,0</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61,7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62,0</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62,3</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62,9</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75,3</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76,0</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76,8</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77,2</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Wskaźnik zatrudnienia (%)</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52,6</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53,2</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53,7</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54,0</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45,2</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45,5</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45,8</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46,1</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60,6</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61,6</w:t>
            </w:r>
          </w:p>
        </w:tc>
        <w:tc>
          <w:tcPr>
            <w:tcW w:w="793" w:type="dxa"/>
            <w:noWrap/>
            <w:vAlign w:val="bottom"/>
          </w:tcPr>
          <w:p w:rsidR="00962F6F" w:rsidRPr="007E6A1C" w:rsidRDefault="00962F6F" w:rsidP="00072126">
            <w:pPr>
              <w:ind w:left="0" w:firstLine="0"/>
              <w:jc w:val="center"/>
              <w:rPr>
                <w:rFonts w:eastAsia="Times New Roman"/>
                <w:sz w:val="20"/>
                <w:lang w:eastAsia="pl-PL"/>
              </w:rPr>
            </w:pPr>
            <w:r w:rsidRPr="007E6A1C">
              <w:rPr>
                <w:rFonts w:eastAsia="Times New Roman"/>
                <w:sz w:val="20"/>
                <w:lang w:eastAsia="pl-PL"/>
              </w:rPr>
              <w:t>62,2</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62,6</w:t>
            </w:r>
          </w:p>
        </w:tc>
      </w:tr>
      <w:tr w:rsidR="00962F6F" w:rsidRPr="007E6A1C" w:rsidTr="00072126">
        <w:trPr>
          <w:cantSplit/>
          <w:trHeight w:val="227"/>
          <w:jc w:val="center"/>
        </w:trPr>
        <w:tc>
          <w:tcPr>
            <w:tcW w:w="8477" w:type="dxa"/>
            <w:gridSpan w:val="6"/>
            <w:noWrap/>
            <w:vAlign w:val="bottom"/>
            <w:hideMark/>
          </w:tcPr>
          <w:p w:rsidR="00962F6F" w:rsidRPr="00AD082C" w:rsidRDefault="00962F6F" w:rsidP="00072126">
            <w:pPr>
              <w:ind w:left="0" w:firstLine="0"/>
              <w:rPr>
                <w:rFonts w:eastAsia="Times New Roman"/>
                <w:sz w:val="20"/>
                <w:szCs w:val="22"/>
                <w:lang w:eastAsia="pl-PL"/>
              </w:rPr>
            </w:pPr>
            <w:r w:rsidRPr="00AD082C">
              <w:rPr>
                <w:rFonts w:eastAsia="Times New Roman"/>
                <w:sz w:val="20"/>
                <w:szCs w:val="22"/>
                <w:lang w:eastAsia="pl-PL"/>
              </w:rPr>
              <w:t>w tym:</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xml:space="preserve">    ludzi młodych do 24 </w:t>
            </w:r>
            <w:r>
              <w:rPr>
                <w:rFonts w:eastAsia="Times New Roman"/>
                <w:sz w:val="20"/>
                <w:szCs w:val="22"/>
                <w:lang w:eastAsia="pl-PL"/>
              </w:rPr>
              <w:t>roku życia</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26,1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28,6</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29,8</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30,4</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21,2</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24,1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25,4</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26,4</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30,8</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32,9</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34,0</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34,2</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xml:space="preserve">    wg EUROSTAT w wieku produkcyjnym (15-64 lata)</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63,7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65,1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66,4</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67,3</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57,2</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58,4</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59,4</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60,3</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70,1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71,8</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73,4</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74,3</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Stopa bezrobocia (%)</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6,9</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5,5</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4,5</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3,8</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4,6</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4,0</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6,8</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5,4</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4,4</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3,6</w:t>
            </w:r>
          </w:p>
        </w:tc>
      </w:tr>
      <w:tr w:rsidR="00962F6F" w:rsidRPr="007E6A1C" w:rsidTr="00072126">
        <w:trPr>
          <w:cantSplit/>
          <w:trHeight w:val="227"/>
          <w:jc w:val="center"/>
        </w:trPr>
        <w:tc>
          <w:tcPr>
            <w:tcW w:w="8477" w:type="dxa"/>
            <w:gridSpan w:val="6"/>
            <w:noWrap/>
            <w:vAlign w:val="bottom"/>
            <w:hideMark/>
          </w:tcPr>
          <w:p w:rsidR="00962F6F" w:rsidRPr="00AD082C" w:rsidRDefault="00962F6F" w:rsidP="00072126">
            <w:pPr>
              <w:ind w:left="0" w:firstLine="0"/>
              <w:rPr>
                <w:rFonts w:eastAsia="Times New Roman"/>
                <w:sz w:val="20"/>
                <w:szCs w:val="22"/>
                <w:lang w:eastAsia="pl-PL"/>
              </w:rPr>
            </w:pPr>
            <w:r w:rsidRPr="00AD082C">
              <w:rPr>
                <w:rFonts w:eastAsia="Times New Roman"/>
                <w:sz w:val="20"/>
                <w:szCs w:val="22"/>
                <w:lang w:eastAsia="pl-PL"/>
              </w:rPr>
              <w:t>w tym:</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xml:space="preserve">    długotrwałego (13 miesięcy i więcej)</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1,1</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0,8</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1,6</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1,1</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0,8</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2,1</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1,4</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1,2</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0,7</w:t>
            </w:r>
          </w:p>
        </w:tc>
      </w:tr>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xml:space="preserve">    ludzi młodych do 24 </w:t>
            </w:r>
            <w:r>
              <w:rPr>
                <w:rFonts w:eastAsia="Times New Roman"/>
                <w:sz w:val="20"/>
                <w:szCs w:val="22"/>
                <w:lang w:eastAsia="pl-PL"/>
              </w:rPr>
              <w:t>roku życia</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20,3</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15,9</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14,8</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12,4</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16,2</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15,3</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12,9</w:t>
            </w:r>
          </w:p>
        </w:tc>
      </w:tr>
      <w:tr w:rsidR="00962F6F" w:rsidRPr="007E6A1C" w:rsidTr="00072126">
        <w:trPr>
          <w:cantSplit/>
          <w:trHeight w:val="227"/>
          <w:jc w:val="center"/>
        </w:trPr>
        <w:tc>
          <w:tcPr>
            <w:tcW w:w="4880" w:type="dxa"/>
            <w:vMerge/>
            <w:noWrap/>
            <w:vAlign w:val="center"/>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20,0</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15,9</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14,2</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11,9</w:t>
            </w:r>
          </w:p>
        </w:tc>
      </w:tr>
    </w:tbl>
    <w:p w:rsidR="00077EFA" w:rsidRDefault="00077EFA"/>
    <w:tbl>
      <w:tblPr>
        <w:tblW w:w="84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880"/>
        <w:gridCol w:w="312"/>
        <w:gridCol w:w="793"/>
        <w:gridCol w:w="793"/>
        <w:gridCol w:w="793"/>
        <w:gridCol w:w="906"/>
      </w:tblGrid>
      <w:tr w:rsidR="00962F6F" w:rsidRPr="007E6A1C" w:rsidTr="00072126">
        <w:trPr>
          <w:cantSplit/>
          <w:trHeight w:val="227"/>
          <w:jc w:val="center"/>
        </w:trPr>
        <w:tc>
          <w:tcPr>
            <w:tcW w:w="4880" w:type="dxa"/>
            <w:vMerge w:val="restart"/>
            <w:noWrap/>
            <w:vAlign w:val="center"/>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lastRenderedPageBreak/>
              <w:t xml:space="preserve">    wg EUROSTAT w wieku produkcyjnym (15-64 lata)</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7,0</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5,6</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4,5</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3,9</w:t>
            </w:r>
          </w:p>
        </w:tc>
      </w:tr>
      <w:tr w:rsidR="00962F6F" w:rsidRPr="007E6A1C" w:rsidTr="00072126">
        <w:trPr>
          <w:cantSplit/>
          <w:trHeight w:val="227"/>
          <w:jc w:val="center"/>
        </w:trPr>
        <w:tc>
          <w:tcPr>
            <w:tcW w:w="4880"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7,2</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5,7</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4,7</w:t>
            </w:r>
          </w:p>
        </w:tc>
        <w:tc>
          <w:tcPr>
            <w:tcW w:w="906"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4,1</w:t>
            </w:r>
          </w:p>
        </w:tc>
      </w:tr>
      <w:tr w:rsidR="00962F6F" w:rsidRPr="007E6A1C" w:rsidTr="00072126">
        <w:trPr>
          <w:cantSplit/>
          <w:trHeight w:val="227"/>
          <w:jc w:val="center"/>
        </w:trPr>
        <w:tc>
          <w:tcPr>
            <w:tcW w:w="4880"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6,9</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5,5</w:t>
            </w:r>
          </w:p>
        </w:tc>
        <w:tc>
          <w:tcPr>
            <w:tcW w:w="793"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4,4</w:t>
            </w:r>
          </w:p>
        </w:tc>
        <w:tc>
          <w:tcPr>
            <w:tcW w:w="906" w:type="dxa"/>
            <w:noWrap/>
            <w:vAlign w:val="bottom"/>
          </w:tcPr>
          <w:p w:rsidR="00962F6F" w:rsidRPr="007E6A1C" w:rsidRDefault="00962F6F" w:rsidP="00072126">
            <w:pPr>
              <w:ind w:left="0" w:firstLine="0"/>
              <w:jc w:val="center"/>
              <w:rPr>
                <w:rFonts w:eastAsia="Times New Roman"/>
                <w:sz w:val="20"/>
                <w:szCs w:val="22"/>
                <w:lang w:eastAsia="pl-PL"/>
              </w:rPr>
            </w:pPr>
            <w:r>
              <w:rPr>
                <w:rFonts w:eastAsia="Times New Roman"/>
                <w:sz w:val="20"/>
                <w:szCs w:val="22"/>
                <w:lang w:eastAsia="pl-PL"/>
              </w:rPr>
              <w:t>3,7</w:t>
            </w:r>
          </w:p>
        </w:tc>
      </w:tr>
    </w:tbl>
    <w:p w:rsidR="00962F6F" w:rsidRPr="007E6A1C" w:rsidRDefault="00962F6F" w:rsidP="00962F6F">
      <w:pPr>
        <w:ind w:left="360" w:firstLine="0"/>
        <w:jc w:val="center"/>
        <w:rPr>
          <w:rFonts w:eastAsia="Times New Roman"/>
          <w:lang w:eastAsia="pl-PL"/>
        </w:rPr>
      </w:pPr>
      <w:r w:rsidRPr="007E6A1C">
        <w:rPr>
          <w:rFonts w:eastAsia="Times New Roman"/>
          <w:szCs w:val="22"/>
          <w:lang w:eastAsia="pl-PL"/>
        </w:rPr>
        <w:t>Pracujący według sektorów ekonomicznych, sektorów własności oraz statusu zatrudnienia,</w:t>
      </w:r>
      <w:r>
        <w:rPr>
          <w:rFonts w:eastAsia="Times New Roman"/>
          <w:szCs w:val="22"/>
          <w:lang w:eastAsia="pl-PL"/>
        </w:rPr>
        <w:t xml:space="preserve"> </w:t>
      </w:r>
      <w:r w:rsidRPr="007E6A1C">
        <w:rPr>
          <w:rFonts w:eastAsia="Times New Roman"/>
          <w:szCs w:val="20"/>
          <w:lang w:eastAsia="pl-PL"/>
        </w:rPr>
        <w:t>w tysiącach, IV kwartał</w:t>
      </w:r>
    </w:p>
    <w:tbl>
      <w:tblPr>
        <w:tblW w:w="75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09"/>
        <w:gridCol w:w="312"/>
        <w:gridCol w:w="871"/>
        <w:gridCol w:w="871"/>
        <w:gridCol w:w="871"/>
        <w:gridCol w:w="871"/>
      </w:tblGrid>
      <w:tr w:rsidR="00962F6F" w:rsidRPr="007E6A1C" w:rsidTr="00072126">
        <w:trPr>
          <w:cantSplit/>
          <w:trHeight w:val="20"/>
          <w:jc w:val="center"/>
        </w:trPr>
        <w:tc>
          <w:tcPr>
            <w:tcW w:w="3709" w:type="dxa"/>
            <w:tcBorders>
              <w:top w:val="single" w:sz="4" w:space="0" w:color="auto"/>
            </w:tcBorders>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 </w:t>
            </w:r>
          </w:p>
        </w:tc>
        <w:tc>
          <w:tcPr>
            <w:tcW w:w="871" w:type="dxa"/>
            <w:tcBorders>
              <w:top w:val="single" w:sz="4" w:space="0" w:color="auto"/>
              <w:left w:val="single" w:sz="4" w:space="0" w:color="auto"/>
              <w:bottom w:val="single" w:sz="4" w:space="0" w:color="auto"/>
              <w:right w:val="nil"/>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871" w:type="dxa"/>
            <w:tcBorders>
              <w:top w:val="single" w:sz="4" w:space="0" w:color="auto"/>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871" w:type="dxa"/>
            <w:tcBorders>
              <w:top w:val="single" w:sz="4" w:space="0" w:color="auto"/>
              <w:left w:val="nil"/>
              <w:bottom w:val="single" w:sz="4" w:space="0" w:color="auto"/>
              <w:right w:val="nil"/>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871" w:type="dxa"/>
            <w:tcBorders>
              <w:top w:val="single" w:sz="4" w:space="0" w:color="auto"/>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2018</w:t>
            </w:r>
          </w:p>
        </w:tc>
      </w:tr>
      <w:tr w:rsidR="00962F6F" w:rsidRPr="007E6A1C" w:rsidTr="002A52AE">
        <w:trPr>
          <w:cantSplit/>
          <w:trHeight w:val="20"/>
          <w:jc w:val="center"/>
        </w:trPr>
        <w:tc>
          <w:tcPr>
            <w:tcW w:w="3709" w:type="dxa"/>
            <w:vMerge w:val="restart"/>
            <w:noWrap/>
            <w:vAlign w:val="center"/>
            <w:hideMark/>
          </w:tcPr>
          <w:p w:rsidR="00962F6F" w:rsidRPr="007E6A1C" w:rsidRDefault="00962F6F" w:rsidP="002A52AE">
            <w:pPr>
              <w:ind w:left="0" w:firstLine="0"/>
              <w:jc w:val="left"/>
              <w:rPr>
                <w:rFonts w:eastAsia="Times New Roman"/>
                <w:sz w:val="20"/>
                <w:szCs w:val="22"/>
                <w:lang w:eastAsia="pl-PL"/>
              </w:rPr>
            </w:pPr>
            <w:r w:rsidRPr="007E6A1C">
              <w:rPr>
                <w:rFonts w:eastAsia="Times New Roman"/>
                <w:sz w:val="20"/>
                <w:szCs w:val="22"/>
                <w:lang w:eastAsia="pl-PL"/>
              </w:rPr>
              <w:t>Ogółem</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16.280</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16.328</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16.404</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16.409</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7.295</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7.293</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7.314</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7.322</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8.985</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9.035</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9.091</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9.087</w:t>
            </w:r>
          </w:p>
        </w:tc>
      </w:tr>
      <w:tr w:rsidR="00962F6F" w:rsidRPr="007E6A1C" w:rsidTr="00072126">
        <w:trPr>
          <w:cantSplit/>
          <w:trHeight w:val="20"/>
          <w:jc w:val="center"/>
        </w:trPr>
        <w:tc>
          <w:tcPr>
            <w:tcW w:w="7505" w:type="dxa"/>
            <w:gridSpan w:val="6"/>
            <w:noWrap/>
            <w:vAlign w:val="center"/>
            <w:hideMark/>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 z tego</w:t>
            </w:r>
          </w:p>
        </w:tc>
      </w:tr>
      <w:tr w:rsidR="00962F6F" w:rsidRPr="007E6A1C" w:rsidTr="008C441D">
        <w:trPr>
          <w:cantSplit/>
          <w:trHeight w:val="20"/>
          <w:jc w:val="center"/>
        </w:trPr>
        <w:tc>
          <w:tcPr>
            <w:tcW w:w="3709" w:type="dxa"/>
            <w:vMerge w:val="restart"/>
            <w:noWrap/>
            <w:vAlign w:val="center"/>
            <w:hideMark/>
          </w:tcPr>
          <w:p w:rsidR="00962F6F" w:rsidRPr="007E6A1C" w:rsidRDefault="00962F6F" w:rsidP="008C441D">
            <w:pPr>
              <w:ind w:left="0" w:firstLine="0"/>
              <w:jc w:val="left"/>
              <w:rPr>
                <w:rFonts w:eastAsia="Times New Roman"/>
                <w:sz w:val="20"/>
                <w:szCs w:val="22"/>
                <w:lang w:eastAsia="pl-PL"/>
              </w:rPr>
            </w:pPr>
            <w:r w:rsidRPr="007E6A1C">
              <w:rPr>
                <w:rFonts w:eastAsia="Times New Roman"/>
                <w:sz w:val="20"/>
                <w:szCs w:val="22"/>
                <w:lang w:eastAsia="pl-PL"/>
              </w:rPr>
              <w:t>Sektor rolniczy</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1.826</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1.663</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1.568</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1.557</w:t>
            </w:r>
          </w:p>
        </w:tc>
      </w:tr>
      <w:tr w:rsidR="00962F6F" w:rsidRPr="007E6A1C" w:rsidTr="008C441D">
        <w:trPr>
          <w:cantSplit/>
          <w:trHeight w:val="20"/>
          <w:jc w:val="center"/>
        </w:trPr>
        <w:tc>
          <w:tcPr>
            <w:tcW w:w="3709" w:type="dxa"/>
            <w:vMerge/>
            <w:noWrap/>
            <w:vAlign w:val="center"/>
            <w:hideMark/>
          </w:tcPr>
          <w:p w:rsidR="00962F6F" w:rsidRPr="007E6A1C" w:rsidRDefault="00962F6F" w:rsidP="008C441D">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751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672</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610</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612</w:t>
            </w:r>
          </w:p>
        </w:tc>
      </w:tr>
      <w:tr w:rsidR="00962F6F" w:rsidRPr="007E6A1C" w:rsidTr="008C441D">
        <w:trPr>
          <w:cantSplit/>
          <w:trHeight w:val="20"/>
          <w:jc w:val="center"/>
        </w:trPr>
        <w:tc>
          <w:tcPr>
            <w:tcW w:w="3709" w:type="dxa"/>
            <w:vMerge/>
            <w:noWrap/>
            <w:vAlign w:val="center"/>
            <w:hideMark/>
          </w:tcPr>
          <w:p w:rsidR="00962F6F" w:rsidRPr="007E6A1C" w:rsidRDefault="00962F6F" w:rsidP="008C441D">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1.075</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992</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958</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944</w:t>
            </w:r>
          </w:p>
        </w:tc>
      </w:tr>
      <w:tr w:rsidR="00962F6F" w:rsidRPr="007E6A1C" w:rsidTr="008C441D">
        <w:trPr>
          <w:cantSplit/>
          <w:trHeight w:val="20"/>
          <w:jc w:val="center"/>
        </w:trPr>
        <w:tc>
          <w:tcPr>
            <w:tcW w:w="3709" w:type="dxa"/>
            <w:vMerge w:val="restart"/>
            <w:noWrap/>
            <w:vAlign w:val="center"/>
            <w:hideMark/>
          </w:tcPr>
          <w:p w:rsidR="00962F6F" w:rsidRPr="007E6A1C" w:rsidRDefault="008C441D" w:rsidP="008C441D">
            <w:pPr>
              <w:ind w:left="0" w:firstLine="0"/>
              <w:jc w:val="left"/>
              <w:rPr>
                <w:rFonts w:eastAsia="Times New Roman"/>
                <w:sz w:val="20"/>
                <w:szCs w:val="22"/>
                <w:lang w:eastAsia="pl-PL"/>
              </w:rPr>
            </w:pPr>
            <w:r w:rsidRPr="007E6A1C">
              <w:rPr>
                <w:rFonts w:eastAsia="Times New Roman"/>
                <w:sz w:val="20"/>
                <w:szCs w:val="22"/>
                <w:lang w:eastAsia="pl-PL"/>
              </w:rPr>
              <w:t>Sektor przemysłowy</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4.971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5.121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5.173</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5.278</w:t>
            </w:r>
          </w:p>
        </w:tc>
      </w:tr>
      <w:tr w:rsidR="00962F6F" w:rsidRPr="007E6A1C" w:rsidTr="008C441D">
        <w:trPr>
          <w:cantSplit/>
          <w:trHeight w:val="20"/>
          <w:jc w:val="center"/>
        </w:trPr>
        <w:tc>
          <w:tcPr>
            <w:tcW w:w="3709" w:type="dxa"/>
            <w:vMerge/>
            <w:noWrap/>
            <w:vAlign w:val="center"/>
            <w:hideMark/>
          </w:tcPr>
          <w:p w:rsidR="00962F6F" w:rsidRPr="007E6A1C" w:rsidRDefault="00962F6F" w:rsidP="008C441D">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80EA9">
            <w:pPr>
              <w:ind w:left="0" w:firstLine="0"/>
              <w:jc w:val="center"/>
              <w:rPr>
                <w:rFonts w:eastAsia="Times New Roman"/>
                <w:sz w:val="20"/>
                <w:szCs w:val="22"/>
                <w:lang w:eastAsia="pl-PL"/>
              </w:rPr>
            </w:pPr>
            <w:r w:rsidRPr="007E6A1C">
              <w:rPr>
                <w:rFonts w:eastAsia="Times New Roman"/>
                <w:sz w:val="20"/>
                <w:szCs w:val="22"/>
                <w:lang w:eastAsia="pl-PL"/>
              </w:rPr>
              <w:t>1.184</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1.189</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1.245</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1.302</w:t>
            </w:r>
          </w:p>
        </w:tc>
      </w:tr>
      <w:tr w:rsidR="00962F6F" w:rsidRPr="007E6A1C" w:rsidTr="008C441D">
        <w:trPr>
          <w:cantSplit/>
          <w:trHeight w:val="20"/>
          <w:jc w:val="center"/>
        </w:trPr>
        <w:tc>
          <w:tcPr>
            <w:tcW w:w="3709" w:type="dxa"/>
            <w:vMerge/>
            <w:noWrap/>
            <w:vAlign w:val="center"/>
            <w:hideMark/>
          </w:tcPr>
          <w:p w:rsidR="00962F6F" w:rsidRPr="007E6A1C" w:rsidRDefault="00962F6F" w:rsidP="008C441D">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w:t>
            </w:r>
            <w:r w:rsidR="00080EA9">
              <w:rPr>
                <w:rFonts w:eastAsia="Times New Roman"/>
                <w:sz w:val="20"/>
                <w:szCs w:val="22"/>
                <w:lang w:eastAsia="pl-PL"/>
              </w:rPr>
              <w:t>.</w:t>
            </w:r>
            <w:r w:rsidRPr="007E6A1C">
              <w:rPr>
                <w:rFonts w:eastAsia="Times New Roman"/>
                <w:sz w:val="20"/>
                <w:szCs w:val="22"/>
                <w:lang w:eastAsia="pl-PL"/>
              </w:rPr>
              <w:t>788</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3.932</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3.928</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3.976</w:t>
            </w:r>
          </w:p>
        </w:tc>
      </w:tr>
      <w:tr w:rsidR="00962F6F" w:rsidRPr="007E6A1C" w:rsidTr="008C441D">
        <w:trPr>
          <w:cantSplit/>
          <w:trHeight w:val="20"/>
          <w:jc w:val="center"/>
        </w:trPr>
        <w:tc>
          <w:tcPr>
            <w:tcW w:w="3709" w:type="dxa"/>
            <w:vMerge w:val="restart"/>
            <w:noWrap/>
            <w:vAlign w:val="center"/>
            <w:hideMark/>
          </w:tcPr>
          <w:p w:rsidR="00962F6F" w:rsidRPr="007E6A1C" w:rsidRDefault="00962F6F" w:rsidP="008C441D">
            <w:pPr>
              <w:ind w:left="0" w:firstLine="0"/>
              <w:jc w:val="left"/>
              <w:rPr>
                <w:rFonts w:eastAsia="Times New Roman"/>
                <w:sz w:val="20"/>
                <w:szCs w:val="22"/>
                <w:lang w:eastAsia="pl-PL"/>
              </w:rPr>
            </w:pPr>
            <w:r w:rsidRPr="007E6A1C">
              <w:rPr>
                <w:rFonts w:eastAsia="Times New Roman"/>
                <w:sz w:val="20"/>
                <w:szCs w:val="22"/>
                <w:lang w:eastAsia="pl-PL"/>
              </w:rPr>
              <w:t>Sektor usługowy</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9.427</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9.489</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9..607</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9.488</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5.336</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5.406</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5437</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5.375</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4.091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4.083</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4.170</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4.113</w:t>
            </w:r>
          </w:p>
        </w:tc>
      </w:tr>
      <w:tr w:rsidR="00962F6F" w:rsidRPr="007E6A1C" w:rsidTr="00072126">
        <w:trPr>
          <w:cantSplit/>
          <w:trHeight w:val="20"/>
          <w:jc w:val="center"/>
        </w:trPr>
        <w:tc>
          <w:tcPr>
            <w:tcW w:w="7505" w:type="dxa"/>
            <w:gridSpan w:val="6"/>
            <w:noWrap/>
            <w:vAlign w:val="bottom"/>
            <w:hideMark/>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 z tego</w:t>
            </w:r>
          </w:p>
        </w:tc>
      </w:tr>
      <w:tr w:rsidR="00962F6F" w:rsidRPr="007E6A1C" w:rsidTr="00072126">
        <w:trPr>
          <w:cantSplit/>
          <w:trHeight w:val="20"/>
          <w:jc w:val="center"/>
        </w:trPr>
        <w:tc>
          <w:tcPr>
            <w:tcW w:w="3709" w:type="dxa"/>
            <w:vMerge w:val="restart"/>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Sektor prywatny</w:t>
            </w:r>
          </w:p>
          <w:p w:rsidR="00962F6F" w:rsidRPr="007E6A1C" w:rsidRDefault="008C441D" w:rsidP="00072126">
            <w:pPr>
              <w:ind w:left="0" w:firstLine="0"/>
              <w:jc w:val="left"/>
              <w:rPr>
                <w:rFonts w:eastAsia="Times New Roman"/>
                <w:sz w:val="20"/>
                <w:szCs w:val="22"/>
                <w:lang w:eastAsia="pl-PL"/>
              </w:rPr>
            </w:pPr>
            <w:r>
              <w:rPr>
                <w:rFonts w:eastAsia="Times New Roman"/>
                <w:sz w:val="20"/>
                <w:szCs w:val="22"/>
                <w:lang w:eastAsia="pl-PL"/>
              </w:rPr>
              <w:t> </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12.412</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12.416</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12.424</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12.540</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4.928</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4.911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4.888</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4.947</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7.483</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7.505</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7.536</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7.593</w:t>
            </w:r>
          </w:p>
        </w:tc>
      </w:tr>
      <w:tr w:rsidR="00962F6F" w:rsidRPr="007E6A1C" w:rsidTr="008C441D">
        <w:trPr>
          <w:cantSplit/>
          <w:trHeight w:val="20"/>
          <w:jc w:val="center"/>
        </w:trPr>
        <w:tc>
          <w:tcPr>
            <w:tcW w:w="3709" w:type="dxa"/>
            <w:vMerge w:val="restart"/>
            <w:noWrap/>
            <w:vAlign w:val="center"/>
            <w:hideMark/>
          </w:tcPr>
          <w:p w:rsidR="00962F6F" w:rsidRPr="007E6A1C" w:rsidRDefault="008C441D" w:rsidP="008C441D">
            <w:pPr>
              <w:ind w:left="0" w:firstLine="0"/>
              <w:jc w:val="left"/>
              <w:rPr>
                <w:rFonts w:eastAsia="Times New Roman"/>
                <w:sz w:val="20"/>
                <w:szCs w:val="22"/>
                <w:lang w:eastAsia="pl-PL"/>
              </w:rPr>
            </w:pPr>
            <w:r>
              <w:rPr>
                <w:rFonts w:eastAsia="Times New Roman"/>
                <w:sz w:val="20"/>
                <w:szCs w:val="22"/>
                <w:lang w:eastAsia="pl-PL"/>
              </w:rPr>
              <w:t>Sektor publiczny</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3.868</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3.911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3.981</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3.869</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2.366</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2.382</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2.426</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2.375</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1.501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1.530</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1.555</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1.494</w:t>
            </w:r>
          </w:p>
        </w:tc>
      </w:tr>
      <w:tr w:rsidR="00962F6F" w:rsidRPr="007E6A1C" w:rsidTr="00072126">
        <w:trPr>
          <w:cantSplit/>
          <w:trHeight w:val="20"/>
          <w:jc w:val="center"/>
        </w:trPr>
        <w:tc>
          <w:tcPr>
            <w:tcW w:w="7505" w:type="dxa"/>
            <w:gridSpan w:val="6"/>
            <w:noWrap/>
            <w:vAlign w:val="bottom"/>
            <w:hideMark/>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 z tego</w:t>
            </w:r>
          </w:p>
        </w:tc>
      </w:tr>
      <w:tr w:rsidR="00962F6F" w:rsidRPr="007E6A1C" w:rsidTr="008C441D">
        <w:trPr>
          <w:cantSplit/>
          <w:trHeight w:val="20"/>
          <w:jc w:val="center"/>
        </w:trPr>
        <w:tc>
          <w:tcPr>
            <w:tcW w:w="3709" w:type="dxa"/>
            <w:vMerge w:val="restart"/>
            <w:noWrap/>
            <w:vAlign w:val="center"/>
            <w:hideMark/>
          </w:tcPr>
          <w:p w:rsidR="00962F6F" w:rsidRPr="007E6A1C" w:rsidRDefault="00962F6F" w:rsidP="008C441D">
            <w:pPr>
              <w:ind w:left="0" w:firstLine="0"/>
              <w:jc w:val="left"/>
              <w:rPr>
                <w:rFonts w:eastAsia="Times New Roman"/>
                <w:sz w:val="20"/>
                <w:szCs w:val="22"/>
                <w:lang w:eastAsia="pl-PL"/>
              </w:rPr>
            </w:pPr>
            <w:r w:rsidRPr="007E6A1C">
              <w:rPr>
                <w:rFonts w:eastAsia="Times New Roman"/>
                <w:sz w:val="20"/>
                <w:szCs w:val="22"/>
                <w:lang w:eastAsia="pl-PL"/>
              </w:rPr>
              <w:t>Pracownicy najemni</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12.861</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12.974</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13.081</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13.057</w:t>
            </w:r>
          </w:p>
        </w:tc>
      </w:tr>
      <w:tr w:rsidR="00962F6F" w:rsidRPr="007E6A1C" w:rsidTr="008C441D">
        <w:trPr>
          <w:cantSplit/>
          <w:trHeight w:val="20"/>
          <w:jc w:val="center"/>
        </w:trPr>
        <w:tc>
          <w:tcPr>
            <w:tcW w:w="3709" w:type="dxa"/>
            <w:vMerge/>
            <w:noWrap/>
            <w:vAlign w:val="center"/>
            <w:hideMark/>
          </w:tcPr>
          <w:p w:rsidR="00962F6F" w:rsidRPr="007E6A1C" w:rsidRDefault="00962F6F" w:rsidP="008C441D">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6.014</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6.079</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6.150</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6.145</w:t>
            </w:r>
          </w:p>
        </w:tc>
      </w:tr>
      <w:tr w:rsidR="00962F6F" w:rsidRPr="007E6A1C" w:rsidTr="008C441D">
        <w:trPr>
          <w:cantSplit/>
          <w:trHeight w:val="20"/>
          <w:jc w:val="center"/>
        </w:trPr>
        <w:tc>
          <w:tcPr>
            <w:tcW w:w="3709" w:type="dxa"/>
            <w:vMerge/>
            <w:noWrap/>
            <w:vAlign w:val="center"/>
            <w:hideMark/>
          </w:tcPr>
          <w:p w:rsidR="00962F6F" w:rsidRPr="007E6A1C" w:rsidRDefault="00962F6F" w:rsidP="008C441D">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6.847</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6.894</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6.931</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6.912</w:t>
            </w:r>
          </w:p>
        </w:tc>
      </w:tr>
      <w:tr w:rsidR="00962F6F" w:rsidRPr="007E6A1C" w:rsidTr="008C441D">
        <w:trPr>
          <w:cantSplit/>
          <w:trHeight w:val="20"/>
          <w:jc w:val="center"/>
        </w:trPr>
        <w:tc>
          <w:tcPr>
            <w:tcW w:w="3709" w:type="dxa"/>
            <w:vMerge w:val="restart"/>
            <w:noWrap/>
            <w:vAlign w:val="center"/>
            <w:hideMark/>
          </w:tcPr>
          <w:p w:rsidR="00962F6F" w:rsidRPr="007E6A1C" w:rsidRDefault="00962F6F" w:rsidP="008C441D">
            <w:pPr>
              <w:ind w:left="0" w:firstLine="0"/>
              <w:jc w:val="left"/>
              <w:rPr>
                <w:rFonts w:eastAsia="Times New Roman"/>
                <w:sz w:val="20"/>
                <w:szCs w:val="22"/>
                <w:lang w:eastAsia="pl-PL"/>
              </w:rPr>
            </w:pPr>
            <w:r w:rsidRPr="007E6A1C">
              <w:rPr>
                <w:rFonts w:eastAsia="Times New Roman"/>
                <w:sz w:val="20"/>
                <w:szCs w:val="22"/>
                <w:lang w:eastAsia="pl-PL"/>
              </w:rPr>
              <w:t>Pracujący na własny rachunek</w:t>
            </w: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o</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2.959</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2.934</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2.935</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2.970</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k</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987</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938</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908</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929</w:t>
            </w:r>
          </w:p>
        </w:tc>
      </w:tr>
      <w:tr w:rsidR="00962F6F" w:rsidRPr="007E6A1C" w:rsidTr="00072126">
        <w:trPr>
          <w:cantSplit/>
          <w:trHeight w:val="20"/>
          <w:jc w:val="center"/>
        </w:trPr>
        <w:tc>
          <w:tcPr>
            <w:tcW w:w="3709" w:type="dxa"/>
            <w:vMerge/>
            <w:noWrap/>
            <w:vAlign w:val="bottom"/>
            <w:hideMark/>
          </w:tcPr>
          <w:p w:rsidR="00962F6F" w:rsidRPr="007E6A1C" w:rsidRDefault="00962F6F" w:rsidP="00072126">
            <w:pPr>
              <w:ind w:left="0" w:firstLine="0"/>
              <w:jc w:val="left"/>
              <w:rPr>
                <w:rFonts w:eastAsia="Times New Roman"/>
                <w:sz w:val="20"/>
                <w:szCs w:val="22"/>
                <w:lang w:eastAsia="pl-PL"/>
              </w:rPr>
            </w:pPr>
          </w:p>
        </w:tc>
        <w:tc>
          <w:tcPr>
            <w:tcW w:w="312" w:type="dxa"/>
            <w:noWrap/>
            <w:vAlign w:val="bottom"/>
            <w:hideMark/>
          </w:tcPr>
          <w:p w:rsidR="00962F6F" w:rsidRPr="007E6A1C" w:rsidRDefault="00962F6F" w:rsidP="00072126">
            <w:pPr>
              <w:ind w:left="0" w:firstLine="0"/>
              <w:jc w:val="left"/>
              <w:rPr>
                <w:rFonts w:eastAsia="Times New Roman"/>
                <w:sz w:val="20"/>
                <w:szCs w:val="22"/>
                <w:lang w:eastAsia="pl-PL"/>
              </w:rPr>
            </w:pPr>
            <w:r w:rsidRPr="007E6A1C">
              <w:rPr>
                <w:rFonts w:eastAsia="Times New Roman"/>
                <w:sz w:val="20"/>
                <w:szCs w:val="22"/>
                <w:lang w:eastAsia="pl-PL"/>
              </w:rPr>
              <w:t>m</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1.972</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1.996</w:t>
            </w:r>
          </w:p>
        </w:tc>
        <w:tc>
          <w:tcPr>
            <w:tcW w:w="871" w:type="dxa"/>
            <w:noWrap/>
            <w:vAlign w:val="bottom"/>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2.027</w:t>
            </w:r>
          </w:p>
        </w:tc>
        <w:tc>
          <w:tcPr>
            <w:tcW w:w="871" w:type="dxa"/>
            <w:noWrap/>
            <w:vAlign w:val="bottom"/>
          </w:tcPr>
          <w:p w:rsidR="00962F6F" w:rsidRPr="00AD082C" w:rsidRDefault="00962F6F" w:rsidP="00072126">
            <w:pPr>
              <w:ind w:left="0" w:firstLine="0"/>
              <w:jc w:val="center"/>
              <w:rPr>
                <w:rFonts w:eastAsia="Times New Roman"/>
                <w:sz w:val="20"/>
                <w:szCs w:val="22"/>
                <w:lang w:eastAsia="pl-PL"/>
              </w:rPr>
            </w:pPr>
            <w:r w:rsidRPr="00AD082C">
              <w:rPr>
                <w:rFonts w:eastAsia="Times New Roman"/>
                <w:sz w:val="20"/>
                <w:szCs w:val="22"/>
                <w:lang w:eastAsia="pl-PL"/>
              </w:rPr>
              <w:t>2.041</w:t>
            </w:r>
          </w:p>
        </w:tc>
      </w:tr>
    </w:tbl>
    <w:p w:rsidR="00962F6F" w:rsidRPr="007E6A1C" w:rsidRDefault="00962F6F" w:rsidP="00962F6F">
      <w:pPr>
        <w:ind w:left="360" w:firstLine="0"/>
        <w:jc w:val="center"/>
        <w:rPr>
          <w:rFonts w:eastAsia="Times New Roman"/>
          <w:lang w:eastAsia="pl-PL"/>
        </w:rPr>
      </w:pPr>
      <w:r w:rsidRPr="007E6A1C">
        <w:rPr>
          <w:rFonts w:eastAsia="Times New Roman"/>
          <w:lang w:eastAsia="pl-PL"/>
        </w:rPr>
        <w:t>Przestrzenne zróżnicowanie stopy bezrobocia rejestrowanego, %,</w:t>
      </w:r>
      <w:r w:rsidRPr="007E6A1C">
        <w:rPr>
          <w:rFonts w:eastAsia="Times New Roman"/>
          <w:sz w:val="20"/>
          <w:szCs w:val="20"/>
          <w:lang w:eastAsia="pl-PL"/>
        </w:rPr>
        <w:t xml:space="preserve"> </w:t>
      </w:r>
      <w:r w:rsidRPr="007E6A1C">
        <w:rPr>
          <w:rFonts w:eastAsia="Times New Roman"/>
          <w:lang w:eastAsia="pl-PL"/>
        </w:rPr>
        <w:t>stan w końcu r</w:t>
      </w:r>
      <w:r>
        <w:rPr>
          <w:rFonts w:eastAsia="Times New Roman"/>
          <w:lang w:eastAsia="pl-PL"/>
        </w:rPr>
        <w:t>oku</w:t>
      </w:r>
    </w:p>
    <w:tbl>
      <w:tblPr>
        <w:tblW w:w="6018" w:type="dxa"/>
        <w:jc w:val="center"/>
        <w:tblCellMar>
          <w:left w:w="70" w:type="dxa"/>
          <w:right w:w="70" w:type="dxa"/>
        </w:tblCellMar>
        <w:tblLook w:val="04A0" w:firstRow="1" w:lastRow="0" w:firstColumn="1" w:lastColumn="0" w:noHBand="0" w:noVBand="1"/>
      </w:tblPr>
      <w:tblGrid>
        <w:gridCol w:w="2366"/>
        <w:gridCol w:w="913"/>
        <w:gridCol w:w="913"/>
        <w:gridCol w:w="913"/>
        <w:gridCol w:w="913"/>
      </w:tblGrid>
      <w:tr w:rsidR="00962F6F" w:rsidRPr="007E6A1C" w:rsidTr="00072126">
        <w:trPr>
          <w:trHeight w:val="211"/>
          <w:jc w:val="center"/>
        </w:trPr>
        <w:tc>
          <w:tcPr>
            <w:tcW w:w="2366" w:type="dxa"/>
            <w:tcBorders>
              <w:top w:val="single" w:sz="4" w:space="0" w:color="auto"/>
              <w:left w:val="single" w:sz="4" w:space="0" w:color="auto"/>
              <w:bottom w:val="single" w:sz="4" w:space="0" w:color="000000"/>
              <w:right w:val="single" w:sz="4" w:space="0" w:color="auto"/>
            </w:tcBorders>
            <w:vAlign w:val="center"/>
            <w:hideMark/>
          </w:tcPr>
          <w:p w:rsidR="00962F6F" w:rsidRPr="007E6A1C" w:rsidRDefault="00962F6F" w:rsidP="00072126">
            <w:pPr>
              <w:ind w:left="0" w:firstLine="0"/>
              <w:jc w:val="left"/>
              <w:rPr>
                <w:rFonts w:eastAsia="Times New Roman"/>
                <w:sz w:val="20"/>
                <w:szCs w:val="20"/>
                <w:lang w:eastAsia="pl-PL"/>
              </w:rPr>
            </w:pPr>
          </w:p>
        </w:tc>
        <w:tc>
          <w:tcPr>
            <w:tcW w:w="913" w:type="dxa"/>
            <w:tcBorders>
              <w:top w:val="single" w:sz="4" w:space="0" w:color="auto"/>
              <w:left w:val="single" w:sz="4" w:space="0" w:color="auto"/>
              <w:bottom w:val="single" w:sz="4" w:space="0" w:color="auto"/>
              <w:right w:val="nil"/>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913" w:type="dxa"/>
            <w:tcBorders>
              <w:top w:val="single" w:sz="4" w:space="0" w:color="auto"/>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913" w:type="dxa"/>
            <w:tcBorders>
              <w:top w:val="single" w:sz="4" w:space="0" w:color="auto"/>
              <w:left w:val="nil"/>
              <w:bottom w:val="single" w:sz="4" w:space="0" w:color="auto"/>
              <w:right w:val="nil"/>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913" w:type="dxa"/>
            <w:tcBorders>
              <w:top w:val="single" w:sz="4" w:space="0" w:color="auto"/>
              <w:left w:val="single" w:sz="4" w:space="0" w:color="auto"/>
              <w:bottom w:val="single" w:sz="4" w:space="0" w:color="auto"/>
              <w:right w:val="single" w:sz="4" w:space="0" w:color="auto"/>
            </w:tcBorders>
            <w:noWrap/>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2018</w:t>
            </w:r>
          </w:p>
        </w:tc>
      </w:tr>
      <w:tr w:rsidR="00962F6F" w:rsidRPr="007E6A1C" w:rsidTr="00072126">
        <w:trPr>
          <w:trHeight w:val="115"/>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Dolnośląskie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8,5</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7,2</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5,7</w:t>
            </w:r>
          </w:p>
        </w:tc>
        <w:tc>
          <w:tcPr>
            <w:tcW w:w="913" w:type="dxa"/>
            <w:tcBorders>
              <w:top w:val="nil"/>
              <w:left w:val="nil"/>
              <w:bottom w:val="single" w:sz="4" w:space="0" w:color="auto"/>
              <w:right w:val="single" w:sz="4" w:space="0" w:color="auto"/>
            </w:tcBorders>
            <w:shd w:val="clear" w:color="auto" w:fill="auto"/>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5,2</w:t>
            </w:r>
          </w:p>
        </w:tc>
      </w:tr>
      <w:tr w:rsidR="00962F6F" w:rsidRPr="007E6A1C" w:rsidTr="00072126">
        <w:trPr>
          <w:trHeight w:val="162"/>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Kujawsko-Pomorskie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13,2</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12,0</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9,9</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8,8</w:t>
            </w:r>
          </w:p>
        </w:tc>
      </w:tr>
      <w:tr w:rsidR="00962F6F" w:rsidRPr="007E6A1C" w:rsidTr="00072126">
        <w:trPr>
          <w:trHeight w:val="65"/>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Lubelskie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11,7</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10,3</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8,8</w:t>
            </w:r>
          </w:p>
        </w:tc>
        <w:tc>
          <w:tcPr>
            <w:tcW w:w="913" w:type="dxa"/>
            <w:tcBorders>
              <w:top w:val="nil"/>
              <w:left w:val="nil"/>
              <w:bottom w:val="single" w:sz="4" w:space="0" w:color="auto"/>
              <w:right w:val="single" w:sz="4" w:space="0" w:color="auto"/>
            </w:tcBorders>
            <w:shd w:val="clear" w:color="auto" w:fill="auto"/>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8,0</w:t>
            </w:r>
          </w:p>
        </w:tc>
      </w:tr>
      <w:tr w:rsidR="00962F6F" w:rsidRPr="007E6A1C" w:rsidTr="00072126">
        <w:trPr>
          <w:trHeight w:val="126"/>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Lubuskie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10,5</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8,6</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6,5</w:t>
            </w:r>
          </w:p>
        </w:tc>
        <w:tc>
          <w:tcPr>
            <w:tcW w:w="913" w:type="dxa"/>
            <w:tcBorders>
              <w:top w:val="nil"/>
              <w:left w:val="nil"/>
              <w:bottom w:val="single" w:sz="4" w:space="0" w:color="auto"/>
              <w:right w:val="single" w:sz="4" w:space="0" w:color="auto"/>
            </w:tcBorders>
            <w:shd w:val="clear" w:color="auto" w:fill="auto"/>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5,8</w:t>
            </w:r>
          </w:p>
        </w:tc>
      </w:tr>
      <w:tr w:rsidR="00962F6F" w:rsidRPr="007E6A1C" w:rsidTr="00072126">
        <w:trPr>
          <w:trHeight w:val="186"/>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Łódzkie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10,3</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8,5</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6,7</w:t>
            </w:r>
          </w:p>
        </w:tc>
        <w:tc>
          <w:tcPr>
            <w:tcW w:w="913" w:type="dxa"/>
            <w:tcBorders>
              <w:top w:val="nil"/>
              <w:left w:val="nil"/>
              <w:bottom w:val="single" w:sz="4" w:space="0" w:color="auto"/>
              <w:right w:val="single" w:sz="4" w:space="0" w:color="auto"/>
            </w:tcBorders>
            <w:shd w:val="clear" w:color="auto" w:fill="auto"/>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6,1</w:t>
            </w:r>
          </w:p>
        </w:tc>
      </w:tr>
      <w:tr w:rsidR="00962F6F" w:rsidRPr="007E6A1C" w:rsidTr="00072126">
        <w:trPr>
          <w:trHeight w:val="90"/>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Małopolskie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8,3</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6,6</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5,3</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4,7</w:t>
            </w:r>
          </w:p>
        </w:tc>
      </w:tr>
      <w:tr w:rsidR="00962F6F" w:rsidRPr="007E6A1C" w:rsidTr="00072126">
        <w:trPr>
          <w:trHeight w:val="136"/>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Mazowieckie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8,3</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7,0</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5,6</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4,9</w:t>
            </w:r>
          </w:p>
        </w:tc>
      </w:tr>
      <w:tr w:rsidR="00962F6F" w:rsidRPr="007E6A1C" w:rsidTr="00072126">
        <w:trPr>
          <w:trHeight w:val="169"/>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Opolskie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10,1</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9,0</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7,3</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6,3</w:t>
            </w:r>
          </w:p>
        </w:tc>
      </w:tr>
      <w:tr w:rsidR="00962F6F" w:rsidRPr="007E6A1C" w:rsidTr="00072126">
        <w:trPr>
          <w:trHeight w:val="214"/>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Podkarpackie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13,2</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11,5</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9,6</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8,8</w:t>
            </w:r>
          </w:p>
        </w:tc>
      </w:tr>
      <w:tr w:rsidR="00962F6F" w:rsidRPr="007E6A1C" w:rsidTr="00072126">
        <w:trPr>
          <w:trHeight w:val="118"/>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Podlaskie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11,8</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10,3</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8,5</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7,8</w:t>
            </w:r>
          </w:p>
        </w:tc>
      </w:tr>
      <w:tr w:rsidR="00962F6F" w:rsidRPr="007E6A1C" w:rsidTr="00072126">
        <w:trPr>
          <w:trHeight w:val="163"/>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Pomorskie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8,9</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7,1</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5,4</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4,9</w:t>
            </w:r>
          </w:p>
        </w:tc>
      </w:tr>
      <w:tr w:rsidR="00962F6F" w:rsidRPr="007E6A1C" w:rsidTr="00072126">
        <w:trPr>
          <w:trHeight w:val="209"/>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Śląskie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8,2</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6,6</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5,1</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4,3</w:t>
            </w:r>
          </w:p>
        </w:tc>
      </w:tr>
      <w:tr w:rsidR="00962F6F" w:rsidRPr="007E6A1C" w:rsidTr="00072126">
        <w:trPr>
          <w:trHeight w:val="255"/>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Świętokrzyskie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12,5</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10,8</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8,8</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8,3</w:t>
            </w:r>
          </w:p>
        </w:tc>
      </w:tr>
      <w:tr w:rsidR="00962F6F" w:rsidRPr="007E6A1C" w:rsidTr="00072126">
        <w:trPr>
          <w:trHeight w:val="131"/>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Warmińsko-Mazurskie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16,2</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14,2</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11,7</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10,4</w:t>
            </w:r>
          </w:p>
        </w:tc>
      </w:tr>
      <w:tr w:rsidR="00962F6F" w:rsidRPr="007E6A1C" w:rsidTr="00072126">
        <w:trPr>
          <w:trHeight w:val="164"/>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Wielkopolskie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6,1</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4,9</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3,7</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3,1</w:t>
            </w:r>
          </w:p>
        </w:tc>
      </w:tr>
      <w:tr w:rsidR="00962F6F" w:rsidRPr="007E6A1C" w:rsidTr="00072126">
        <w:trPr>
          <w:trHeight w:val="209"/>
          <w:jc w:val="center"/>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962F6F" w:rsidRPr="007E6A1C" w:rsidRDefault="00962F6F" w:rsidP="00072126">
            <w:pPr>
              <w:ind w:left="0" w:firstLine="0"/>
              <w:jc w:val="left"/>
              <w:rPr>
                <w:rFonts w:eastAsia="Times New Roman"/>
                <w:sz w:val="20"/>
                <w:szCs w:val="20"/>
                <w:lang w:eastAsia="pl-PL"/>
              </w:rPr>
            </w:pPr>
            <w:r w:rsidRPr="007E6A1C">
              <w:rPr>
                <w:rFonts w:eastAsia="Times New Roman"/>
                <w:sz w:val="20"/>
                <w:szCs w:val="20"/>
                <w:lang w:eastAsia="pl-PL"/>
              </w:rPr>
              <w:t>Zachodniopomorskie</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13,1</w:t>
            </w:r>
          </w:p>
        </w:tc>
        <w:tc>
          <w:tcPr>
            <w:tcW w:w="913" w:type="dxa"/>
            <w:tcBorders>
              <w:top w:val="nil"/>
              <w:left w:val="single" w:sz="4" w:space="0" w:color="auto"/>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10,9</w:t>
            </w:r>
          </w:p>
        </w:tc>
        <w:tc>
          <w:tcPr>
            <w:tcW w:w="913" w:type="dxa"/>
            <w:tcBorders>
              <w:top w:val="nil"/>
              <w:left w:val="nil"/>
              <w:bottom w:val="single" w:sz="4" w:space="0" w:color="auto"/>
              <w:right w:val="single" w:sz="4" w:space="0" w:color="auto"/>
            </w:tcBorders>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8,5</w:t>
            </w:r>
          </w:p>
        </w:tc>
        <w:tc>
          <w:tcPr>
            <w:tcW w:w="913" w:type="dxa"/>
            <w:tcBorders>
              <w:top w:val="nil"/>
              <w:left w:val="nil"/>
              <w:bottom w:val="single" w:sz="4" w:space="0" w:color="auto"/>
              <w:right w:val="single" w:sz="4" w:space="0" w:color="auto"/>
            </w:tcBorders>
            <w:shd w:val="clear" w:color="auto" w:fill="FFFFFF"/>
            <w:noWrap/>
            <w:vAlign w:val="bottom"/>
          </w:tcPr>
          <w:p w:rsidR="00962F6F" w:rsidRPr="00072126" w:rsidRDefault="00962F6F" w:rsidP="00072126">
            <w:pPr>
              <w:ind w:left="0" w:firstLine="0"/>
              <w:jc w:val="center"/>
              <w:rPr>
                <w:rFonts w:eastAsia="Times New Roman"/>
                <w:sz w:val="20"/>
                <w:szCs w:val="20"/>
                <w:lang w:eastAsia="pl-PL"/>
              </w:rPr>
            </w:pPr>
            <w:r w:rsidRPr="00072126">
              <w:rPr>
                <w:sz w:val="20"/>
                <w:szCs w:val="20"/>
              </w:rPr>
              <w:t>7,4</w:t>
            </w:r>
          </w:p>
        </w:tc>
      </w:tr>
    </w:tbl>
    <w:p w:rsidR="009A042C" w:rsidRDefault="009A042C">
      <w:pPr>
        <w:ind w:left="357"/>
        <w:rPr>
          <w:rFonts w:eastAsia="Times New Roman"/>
          <w:bCs/>
          <w:szCs w:val="26"/>
        </w:rPr>
      </w:pPr>
      <w:r>
        <w:rPr>
          <w:rFonts w:eastAsia="Times New Roman"/>
          <w:bCs/>
          <w:szCs w:val="26"/>
        </w:rPr>
        <w:br w:type="page"/>
      </w:r>
    </w:p>
    <w:p w:rsidR="00962F6F" w:rsidRPr="007E6A1C" w:rsidRDefault="00962F6F" w:rsidP="00962F6F">
      <w:pPr>
        <w:keepNext/>
        <w:ind w:left="360" w:firstLine="0"/>
        <w:jc w:val="center"/>
        <w:outlineLvl w:val="2"/>
        <w:rPr>
          <w:rFonts w:eastAsia="Times New Roman"/>
          <w:bCs/>
          <w:szCs w:val="26"/>
        </w:rPr>
      </w:pPr>
      <w:r w:rsidRPr="007E6A1C">
        <w:rPr>
          <w:rFonts w:eastAsia="Times New Roman"/>
          <w:bCs/>
          <w:szCs w:val="26"/>
        </w:rPr>
        <w:lastRenderedPageBreak/>
        <w:t xml:space="preserve">Bezrobotni poprzednio pracujący, </w:t>
      </w:r>
      <w:r w:rsidRPr="007E6A1C">
        <w:rPr>
          <w:rFonts w:eastAsia="Times New Roman"/>
          <w:bCs/>
        </w:rPr>
        <w:t>w tysiącach, stan w końcu r</w:t>
      </w:r>
      <w:r>
        <w:rPr>
          <w:rFonts w:eastAsia="Times New Roman"/>
          <w:bCs/>
        </w:rPr>
        <w:t>oku</w:t>
      </w:r>
    </w:p>
    <w:tbl>
      <w:tblPr>
        <w:tblW w:w="864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07"/>
        <w:gridCol w:w="784"/>
        <w:gridCol w:w="783"/>
        <w:gridCol w:w="784"/>
        <w:gridCol w:w="784"/>
      </w:tblGrid>
      <w:tr w:rsidR="00962F6F" w:rsidRPr="007E6A1C" w:rsidTr="00072126">
        <w:trPr>
          <w:cantSplit/>
          <w:jc w:val="center"/>
        </w:trPr>
        <w:tc>
          <w:tcPr>
            <w:tcW w:w="5507" w:type="dxa"/>
            <w:tcBorders>
              <w:top w:val="single" w:sz="4" w:space="0" w:color="auto"/>
              <w:left w:val="single" w:sz="4" w:space="0" w:color="auto"/>
              <w:bottom w:val="single" w:sz="4" w:space="0" w:color="auto"/>
              <w:right w:val="single" w:sz="4" w:space="0" w:color="auto"/>
            </w:tcBorders>
            <w:vAlign w:val="center"/>
          </w:tcPr>
          <w:p w:rsidR="00962F6F" w:rsidRPr="007E6A1C" w:rsidRDefault="00962F6F" w:rsidP="00072126">
            <w:pPr>
              <w:keepNext/>
              <w:ind w:left="180" w:hanging="180"/>
              <w:outlineLvl w:val="0"/>
              <w:rPr>
                <w:rFonts w:eastAsia="Times New Roman"/>
                <w:b/>
                <w:spacing w:val="-3"/>
                <w:sz w:val="20"/>
                <w:szCs w:val="20"/>
                <w:lang w:eastAsia="pl-PL"/>
              </w:rPr>
            </w:pPr>
          </w:p>
        </w:tc>
        <w:tc>
          <w:tcPr>
            <w:tcW w:w="784" w:type="dxa"/>
            <w:tcBorders>
              <w:top w:val="single" w:sz="4" w:space="0" w:color="auto"/>
              <w:left w:val="single" w:sz="4" w:space="0" w:color="auto"/>
              <w:bottom w:val="single" w:sz="4" w:space="0" w:color="auto"/>
              <w:right w:val="nil"/>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783" w:type="dxa"/>
            <w:tcBorders>
              <w:top w:val="single" w:sz="4" w:space="0" w:color="auto"/>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784" w:type="dxa"/>
            <w:tcBorders>
              <w:top w:val="single" w:sz="4" w:space="0" w:color="auto"/>
              <w:left w:val="nil"/>
              <w:bottom w:val="single" w:sz="4" w:space="0" w:color="auto"/>
              <w:right w:val="nil"/>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784" w:type="dxa"/>
            <w:tcBorders>
              <w:top w:val="single" w:sz="4" w:space="0" w:color="auto"/>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2018</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keepNext/>
              <w:ind w:left="0" w:firstLine="0"/>
              <w:outlineLvl w:val="3"/>
              <w:rPr>
                <w:rFonts w:eastAsia="Times New Roman"/>
                <w:sz w:val="20"/>
                <w:szCs w:val="20"/>
                <w:lang w:eastAsia="pl-PL"/>
              </w:rPr>
            </w:pPr>
            <w:r w:rsidRPr="007E6A1C">
              <w:rPr>
                <w:rFonts w:eastAsia="Times New Roman"/>
                <w:sz w:val="20"/>
                <w:szCs w:val="20"/>
                <w:lang w:eastAsia="pl-PL"/>
              </w:rPr>
              <w:t>Przedstawiciele władz publicznych, wyżsi urzędnicy i kierownicy</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13,2</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12,4</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10,7</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9,7</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keepNext/>
              <w:ind w:left="0" w:firstLine="0"/>
              <w:outlineLvl w:val="3"/>
              <w:rPr>
                <w:rFonts w:eastAsia="Times New Roman"/>
                <w:sz w:val="20"/>
                <w:szCs w:val="20"/>
                <w:lang w:eastAsia="pl-PL"/>
              </w:rPr>
            </w:pPr>
            <w:r w:rsidRPr="007E6A1C">
              <w:rPr>
                <w:rFonts w:eastAsia="Times New Roman"/>
                <w:sz w:val="20"/>
                <w:szCs w:val="20"/>
                <w:lang w:eastAsia="pl-PL"/>
              </w:rPr>
              <w:t>Specjaliści</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118,2</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107,3</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90,6</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82,0</w:t>
            </w:r>
          </w:p>
        </w:tc>
      </w:tr>
      <w:tr w:rsidR="00962F6F" w:rsidRPr="007E6A1C" w:rsidTr="00072126">
        <w:trPr>
          <w:trHeight w:val="186"/>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keepNext/>
              <w:ind w:left="0" w:firstLine="0"/>
              <w:outlineLvl w:val="3"/>
              <w:rPr>
                <w:rFonts w:eastAsia="Times New Roman"/>
                <w:sz w:val="20"/>
                <w:szCs w:val="20"/>
                <w:lang w:eastAsia="pl-PL"/>
              </w:rPr>
            </w:pPr>
            <w:r w:rsidRPr="007E6A1C">
              <w:rPr>
                <w:rFonts w:eastAsia="Times New Roman"/>
                <w:sz w:val="20"/>
                <w:szCs w:val="20"/>
                <w:lang w:eastAsia="pl-PL"/>
              </w:rPr>
              <w:t>Technicy i inny średni personel</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155,4</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135,4</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109,9</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99,9</w:t>
            </w:r>
          </w:p>
        </w:tc>
      </w:tr>
      <w:tr w:rsidR="00962F6F" w:rsidRPr="007E6A1C" w:rsidTr="00072126">
        <w:trPr>
          <w:trHeight w:val="247"/>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keepNext/>
              <w:ind w:left="0" w:firstLine="0"/>
              <w:outlineLvl w:val="3"/>
              <w:rPr>
                <w:rFonts w:eastAsia="Times New Roman"/>
                <w:sz w:val="20"/>
                <w:szCs w:val="20"/>
                <w:lang w:eastAsia="pl-PL"/>
              </w:rPr>
            </w:pPr>
            <w:r w:rsidRPr="007E6A1C">
              <w:rPr>
                <w:rFonts w:eastAsia="Times New Roman"/>
                <w:sz w:val="20"/>
                <w:szCs w:val="20"/>
                <w:lang w:eastAsia="pl-PL"/>
              </w:rPr>
              <w:t>Pracownicy biurowi</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69,4</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59,9</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49,2</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44,3</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rPr>
                <w:rFonts w:eastAsia="Times New Roman"/>
                <w:sz w:val="20"/>
                <w:szCs w:val="20"/>
                <w:lang w:eastAsia="pl-PL"/>
              </w:rPr>
            </w:pPr>
            <w:r w:rsidRPr="007E6A1C">
              <w:rPr>
                <w:rFonts w:eastAsia="Times New Roman"/>
                <w:sz w:val="20"/>
                <w:szCs w:val="20"/>
                <w:lang w:eastAsia="pl-PL"/>
              </w:rPr>
              <w:t>Pracownicy usług osobistych i sprzedawcy</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283,1</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250,2</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212,1</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196,5</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rPr>
                <w:rFonts w:eastAsia="Times New Roman"/>
                <w:sz w:val="20"/>
                <w:szCs w:val="20"/>
                <w:lang w:eastAsia="pl-PL"/>
              </w:rPr>
            </w:pPr>
            <w:r w:rsidRPr="007E6A1C">
              <w:rPr>
                <w:rFonts w:eastAsia="Times New Roman"/>
                <w:sz w:val="20"/>
                <w:szCs w:val="20"/>
                <w:lang w:eastAsia="pl-PL"/>
              </w:rPr>
              <w:t>Rolnicy, ogrodnicy, leśnicy i rybacy</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27,5</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23,5</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18,4</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16,1</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keepNext/>
              <w:ind w:left="0" w:firstLine="0"/>
              <w:outlineLvl w:val="3"/>
              <w:rPr>
                <w:rFonts w:eastAsia="Times New Roman"/>
                <w:sz w:val="20"/>
                <w:szCs w:val="20"/>
                <w:lang w:eastAsia="pl-PL"/>
              </w:rPr>
            </w:pPr>
            <w:r w:rsidRPr="007E6A1C">
              <w:rPr>
                <w:rFonts w:eastAsia="Times New Roman"/>
                <w:sz w:val="20"/>
                <w:szCs w:val="20"/>
                <w:lang w:eastAsia="pl-PL"/>
              </w:rPr>
              <w:t>Robotnicy przemysłowi i rzemieślnicy</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338,1</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281,5</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218,9</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191,1</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keepNext/>
              <w:ind w:left="0" w:firstLine="0"/>
              <w:outlineLvl w:val="3"/>
              <w:rPr>
                <w:rFonts w:eastAsia="Times New Roman"/>
                <w:sz w:val="20"/>
                <w:szCs w:val="20"/>
                <w:lang w:eastAsia="pl-PL"/>
              </w:rPr>
            </w:pPr>
            <w:r w:rsidRPr="007E6A1C">
              <w:rPr>
                <w:rFonts w:eastAsia="Times New Roman"/>
                <w:sz w:val="20"/>
                <w:szCs w:val="20"/>
                <w:lang w:eastAsia="pl-PL"/>
              </w:rPr>
              <w:t>Operatorzy i monterzy maszyn i urządzeń</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84,2</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71,0</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56,4</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50,3</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rPr>
                <w:rFonts w:eastAsia="Times New Roman"/>
                <w:sz w:val="20"/>
                <w:szCs w:val="20"/>
                <w:lang w:eastAsia="pl-PL"/>
              </w:rPr>
            </w:pPr>
            <w:r w:rsidRPr="007E6A1C">
              <w:rPr>
                <w:rFonts w:eastAsia="Times New Roman"/>
                <w:sz w:val="20"/>
                <w:szCs w:val="20"/>
                <w:lang w:eastAsia="pl-PL"/>
              </w:rPr>
              <w:t>Pracownicy przy pracach prostych</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154,3</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131,2</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104,5</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92,1</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rPr>
                <w:rFonts w:eastAsia="Times New Roman"/>
                <w:sz w:val="20"/>
                <w:szCs w:val="20"/>
                <w:lang w:eastAsia="pl-PL"/>
              </w:rPr>
            </w:pPr>
            <w:r w:rsidRPr="007E6A1C">
              <w:rPr>
                <w:rFonts w:eastAsia="Times New Roman"/>
                <w:sz w:val="20"/>
                <w:szCs w:val="20"/>
                <w:lang w:eastAsia="pl-PL"/>
              </w:rPr>
              <w:t>Siły zbrojne</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0,8</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0,7</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0,5</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0,5</w:t>
            </w:r>
          </w:p>
        </w:tc>
      </w:tr>
      <w:tr w:rsidR="00962F6F" w:rsidRPr="007E6A1C" w:rsidTr="00072126">
        <w:trPr>
          <w:jc w:val="center"/>
        </w:trPr>
        <w:tc>
          <w:tcPr>
            <w:tcW w:w="5507"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rPr>
                <w:rFonts w:eastAsia="Times New Roman"/>
                <w:sz w:val="20"/>
                <w:szCs w:val="20"/>
                <w:lang w:eastAsia="pl-PL"/>
              </w:rPr>
            </w:pPr>
            <w:r w:rsidRPr="007E6A1C">
              <w:rPr>
                <w:rFonts w:eastAsia="Times New Roman"/>
                <w:sz w:val="20"/>
                <w:szCs w:val="20"/>
                <w:lang w:eastAsia="pl-PL"/>
              </w:rPr>
              <w:t>Bez zawodu</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69,1</w:t>
            </w:r>
          </w:p>
        </w:tc>
        <w:tc>
          <w:tcPr>
            <w:tcW w:w="783"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68,3</w:t>
            </w:r>
          </w:p>
        </w:tc>
        <w:tc>
          <w:tcPr>
            <w:tcW w:w="784" w:type="dxa"/>
            <w:tcBorders>
              <w:top w:val="single" w:sz="4" w:space="0" w:color="auto"/>
              <w:left w:val="single" w:sz="4" w:space="0" w:color="auto"/>
              <w:bottom w:val="single" w:sz="4" w:space="0" w:color="auto"/>
              <w:right w:val="single" w:sz="4" w:space="0" w:color="auto"/>
            </w:tcBorders>
            <w:vAlign w:val="bottom"/>
          </w:tcPr>
          <w:p w:rsidR="00962F6F" w:rsidRPr="007E6A1C" w:rsidRDefault="00962F6F" w:rsidP="00072126">
            <w:pPr>
              <w:ind w:left="0" w:firstLine="0"/>
              <w:jc w:val="center"/>
              <w:rPr>
                <w:rFonts w:eastAsia="Times New Roman"/>
                <w:sz w:val="20"/>
                <w:szCs w:val="20"/>
                <w:lang w:eastAsia="pl-PL"/>
              </w:rPr>
            </w:pPr>
            <w:r w:rsidRPr="007E6A1C">
              <w:rPr>
                <w:sz w:val="20"/>
                <w:szCs w:val="20"/>
              </w:rPr>
              <w:t>60,3</w:t>
            </w:r>
          </w:p>
        </w:tc>
        <w:tc>
          <w:tcPr>
            <w:tcW w:w="784" w:type="dxa"/>
            <w:tcBorders>
              <w:top w:val="single" w:sz="4" w:space="0" w:color="auto"/>
              <w:left w:val="single" w:sz="4" w:space="0" w:color="auto"/>
              <w:bottom w:val="single" w:sz="4" w:space="0" w:color="auto"/>
              <w:right w:val="single" w:sz="4" w:space="0" w:color="auto"/>
            </w:tcBorders>
          </w:tcPr>
          <w:p w:rsidR="00962F6F" w:rsidRPr="007E6A1C" w:rsidRDefault="00962F6F" w:rsidP="00072126">
            <w:pPr>
              <w:ind w:left="0" w:firstLine="0"/>
              <w:jc w:val="center"/>
              <w:rPr>
                <w:rFonts w:eastAsia="Times New Roman"/>
                <w:sz w:val="20"/>
                <w:szCs w:val="20"/>
                <w:lang w:eastAsia="pl-PL"/>
              </w:rPr>
            </w:pPr>
            <w:r w:rsidRPr="007E6A1C">
              <w:rPr>
                <w:rFonts w:eastAsia="Times New Roman"/>
                <w:sz w:val="20"/>
                <w:szCs w:val="20"/>
                <w:lang w:eastAsia="pl-PL"/>
              </w:rPr>
              <w:t>56,9</w:t>
            </w:r>
          </w:p>
        </w:tc>
      </w:tr>
    </w:tbl>
    <w:p w:rsidR="00962F6F" w:rsidRPr="007E6A1C" w:rsidRDefault="00962F6F" w:rsidP="00962F6F">
      <w:pPr>
        <w:keepNext/>
        <w:ind w:right="-993"/>
        <w:jc w:val="center"/>
        <w:outlineLvl w:val="0"/>
        <w:rPr>
          <w:rFonts w:eastAsia="Times New Roman"/>
          <w:b/>
          <w:spacing w:val="-3"/>
          <w:szCs w:val="20"/>
          <w:lang w:eastAsia="pl-PL"/>
        </w:rPr>
      </w:pPr>
      <w:r>
        <w:rPr>
          <w:rFonts w:eastAsia="Times New Roman"/>
          <w:bCs/>
          <w:spacing w:val="-3"/>
          <w:szCs w:val="20"/>
          <w:lang w:eastAsia="pl-PL"/>
        </w:rPr>
        <w:t>P</w:t>
      </w:r>
      <w:r w:rsidRPr="007E6A1C">
        <w:rPr>
          <w:rFonts w:eastAsia="Times New Roman"/>
          <w:bCs/>
          <w:spacing w:val="-3"/>
          <w:szCs w:val="20"/>
          <w:lang w:eastAsia="pl-PL"/>
        </w:rPr>
        <w:t xml:space="preserve">rzychody i wydatki FP, </w:t>
      </w:r>
      <w:r w:rsidRPr="007E6A1C">
        <w:rPr>
          <w:rFonts w:eastAsia="Times New Roman"/>
          <w:spacing w:val="-3"/>
          <w:szCs w:val="20"/>
          <w:lang w:eastAsia="pl-PL"/>
        </w:rPr>
        <w:t>mln zł, układ kasowy</w:t>
      </w:r>
    </w:p>
    <w:tbl>
      <w:tblPr>
        <w:tblW w:w="10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61"/>
        <w:gridCol w:w="1072"/>
        <w:gridCol w:w="1073"/>
        <w:gridCol w:w="1072"/>
        <w:gridCol w:w="1073"/>
      </w:tblGrid>
      <w:tr w:rsidR="00962F6F" w:rsidRPr="007E6A1C" w:rsidTr="00072126">
        <w:trPr>
          <w:jc w:val="center"/>
        </w:trPr>
        <w:tc>
          <w:tcPr>
            <w:tcW w:w="6561" w:type="dxa"/>
          </w:tcPr>
          <w:p w:rsidR="00962F6F" w:rsidRPr="007E6A1C" w:rsidRDefault="00962F6F" w:rsidP="00072126">
            <w:pPr>
              <w:keepNext/>
              <w:ind w:left="0" w:firstLine="0"/>
              <w:jc w:val="left"/>
              <w:outlineLvl w:val="7"/>
              <w:rPr>
                <w:rFonts w:eastAsia="Times New Roman"/>
                <w:bCs/>
                <w:sz w:val="20"/>
                <w:lang w:eastAsia="pl-PL"/>
              </w:rPr>
            </w:pPr>
          </w:p>
        </w:tc>
        <w:tc>
          <w:tcPr>
            <w:tcW w:w="1072" w:type="dxa"/>
            <w:tcBorders>
              <w:top w:val="single" w:sz="4" w:space="0" w:color="auto"/>
              <w:left w:val="single" w:sz="4" w:space="0" w:color="auto"/>
              <w:bottom w:val="single" w:sz="4" w:space="0" w:color="auto"/>
              <w:right w:val="nil"/>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1073" w:type="dxa"/>
            <w:tcBorders>
              <w:top w:val="single" w:sz="4" w:space="0" w:color="auto"/>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1072" w:type="dxa"/>
            <w:tcBorders>
              <w:top w:val="single" w:sz="4" w:space="0" w:color="auto"/>
              <w:left w:val="nil"/>
              <w:bottom w:val="single" w:sz="4" w:space="0" w:color="auto"/>
              <w:right w:val="nil"/>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1073" w:type="dxa"/>
            <w:tcBorders>
              <w:top w:val="single" w:sz="4" w:space="0" w:color="auto"/>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20"/>
                <w:szCs w:val="22"/>
                <w:lang w:eastAsia="pl-PL"/>
              </w:rPr>
            </w:pPr>
            <w:r w:rsidRPr="007E6A1C">
              <w:rPr>
                <w:rFonts w:eastAsia="Times New Roman"/>
                <w:sz w:val="20"/>
                <w:szCs w:val="22"/>
                <w:lang w:eastAsia="pl-PL"/>
              </w:rPr>
              <w:t>2018</w:t>
            </w:r>
          </w:p>
        </w:tc>
      </w:tr>
      <w:tr w:rsidR="00962F6F" w:rsidRPr="007E6A1C" w:rsidTr="00072126">
        <w:trPr>
          <w:jc w:val="center"/>
        </w:trPr>
        <w:tc>
          <w:tcPr>
            <w:tcW w:w="6561" w:type="dxa"/>
          </w:tcPr>
          <w:p w:rsidR="00962F6F" w:rsidRPr="007E6A1C" w:rsidRDefault="00962F6F" w:rsidP="00072126">
            <w:pPr>
              <w:keepNext/>
              <w:ind w:left="0" w:firstLine="0"/>
              <w:jc w:val="left"/>
              <w:outlineLvl w:val="7"/>
              <w:rPr>
                <w:rFonts w:eastAsia="Times New Roman"/>
                <w:bCs/>
                <w:sz w:val="20"/>
                <w:lang w:eastAsia="pl-PL"/>
              </w:rPr>
            </w:pPr>
            <w:r w:rsidRPr="007E6A1C">
              <w:rPr>
                <w:rFonts w:eastAsia="Times New Roman"/>
                <w:bCs/>
                <w:sz w:val="20"/>
                <w:lang w:eastAsia="pl-PL"/>
              </w:rPr>
              <w:t xml:space="preserve">Przychody </w:t>
            </w:r>
          </w:p>
          <w:p w:rsidR="00962F6F" w:rsidRPr="007E6A1C" w:rsidRDefault="00962F6F" w:rsidP="00072126">
            <w:pPr>
              <w:keepNext/>
              <w:ind w:left="0" w:firstLine="0"/>
              <w:jc w:val="left"/>
              <w:outlineLvl w:val="7"/>
              <w:rPr>
                <w:rFonts w:eastAsia="Times New Roman"/>
                <w:bCs/>
                <w:sz w:val="20"/>
                <w:lang w:eastAsia="pl-PL"/>
              </w:rPr>
            </w:pPr>
            <w:r w:rsidRPr="007E6A1C">
              <w:rPr>
                <w:rFonts w:eastAsia="Times New Roman"/>
                <w:bCs/>
                <w:sz w:val="20"/>
                <w:lang w:eastAsia="pl-PL"/>
              </w:rPr>
              <w:t xml:space="preserve">   w tym:</w:t>
            </w:r>
          </w:p>
        </w:tc>
        <w:tc>
          <w:tcPr>
            <w:tcW w:w="1072"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10.843,2</w:t>
            </w:r>
          </w:p>
        </w:tc>
        <w:tc>
          <w:tcPr>
            <w:tcW w:w="1073"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12.139,0</w:t>
            </w:r>
          </w:p>
        </w:tc>
        <w:tc>
          <w:tcPr>
            <w:tcW w:w="1072"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13.169,6</w:t>
            </w:r>
          </w:p>
        </w:tc>
        <w:tc>
          <w:tcPr>
            <w:tcW w:w="1073"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14.115,6</w:t>
            </w:r>
          </w:p>
        </w:tc>
      </w:tr>
      <w:tr w:rsidR="00962F6F" w:rsidRPr="007E6A1C" w:rsidTr="00072126">
        <w:trPr>
          <w:jc w:val="center"/>
        </w:trPr>
        <w:tc>
          <w:tcPr>
            <w:tcW w:w="6561" w:type="dxa"/>
          </w:tcPr>
          <w:p w:rsidR="00962F6F" w:rsidRPr="007E6A1C" w:rsidRDefault="00962F6F" w:rsidP="00072126">
            <w:pPr>
              <w:keepNext/>
              <w:ind w:left="0" w:firstLine="0"/>
              <w:jc w:val="left"/>
              <w:outlineLvl w:val="7"/>
              <w:rPr>
                <w:rFonts w:eastAsia="Times New Roman"/>
                <w:bCs/>
                <w:sz w:val="20"/>
                <w:lang w:eastAsia="pl-PL"/>
              </w:rPr>
            </w:pPr>
            <w:r w:rsidRPr="007E6A1C">
              <w:rPr>
                <w:rFonts w:eastAsia="Times New Roman"/>
                <w:bCs/>
                <w:sz w:val="20"/>
                <w:lang w:eastAsia="pl-PL"/>
              </w:rPr>
              <w:t xml:space="preserve">   składka na FP</w:t>
            </w:r>
          </w:p>
        </w:tc>
        <w:tc>
          <w:tcPr>
            <w:tcW w:w="1072" w:type="dxa"/>
            <w:tcBorders>
              <w:top w:val="nil"/>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9.938,2</w:t>
            </w:r>
          </w:p>
        </w:tc>
        <w:tc>
          <w:tcPr>
            <w:tcW w:w="1073" w:type="dxa"/>
            <w:tcBorders>
              <w:top w:val="nil"/>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10.588,1</w:t>
            </w:r>
          </w:p>
        </w:tc>
        <w:tc>
          <w:tcPr>
            <w:tcW w:w="1072" w:type="dxa"/>
            <w:tcBorders>
              <w:top w:val="nil"/>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11.202,4</w:t>
            </w:r>
          </w:p>
        </w:tc>
        <w:tc>
          <w:tcPr>
            <w:tcW w:w="1073" w:type="dxa"/>
            <w:tcBorders>
              <w:top w:val="nil"/>
              <w:left w:val="single" w:sz="4" w:space="0" w:color="auto"/>
              <w:bottom w:val="single" w:sz="4" w:space="0" w:color="auto"/>
              <w:right w:val="single" w:sz="4" w:space="0" w:color="auto"/>
            </w:tcBorders>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12.579,2</w:t>
            </w:r>
          </w:p>
        </w:tc>
      </w:tr>
      <w:tr w:rsidR="00962F6F" w:rsidRPr="007E6A1C" w:rsidTr="00072126">
        <w:trPr>
          <w:jc w:val="center"/>
        </w:trPr>
        <w:tc>
          <w:tcPr>
            <w:tcW w:w="6561" w:type="dxa"/>
          </w:tcPr>
          <w:p w:rsidR="00962F6F" w:rsidRPr="007E6A1C" w:rsidRDefault="00962F6F" w:rsidP="00072126">
            <w:pPr>
              <w:keepNext/>
              <w:ind w:left="0" w:firstLine="0"/>
              <w:jc w:val="left"/>
              <w:outlineLvl w:val="7"/>
              <w:rPr>
                <w:rFonts w:eastAsia="Times New Roman"/>
                <w:bCs/>
                <w:sz w:val="20"/>
                <w:lang w:eastAsia="pl-PL"/>
              </w:rPr>
            </w:pPr>
            <w:r w:rsidRPr="007E6A1C">
              <w:rPr>
                <w:rFonts w:eastAsia="Times New Roman"/>
                <w:bCs/>
                <w:sz w:val="20"/>
                <w:lang w:eastAsia="pl-PL"/>
              </w:rPr>
              <w:t xml:space="preserve">   wpływy z UE (EFS)</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639,0</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1.290,6</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1.668,1</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1.145,9</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Wydatki </w:t>
            </w:r>
          </w:p>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z tego:</w:t>
            </w:r>
          </w:p>
        </w:tc>
        <w:tc>
          <w:tcPr>
            <w:tcW w:w="1072"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10.931,3</w:t>
            </w:r>
          </w:p>
        </w:tc>
        <w:tc>
          <w:tcPr>
            <w:tcW w:w="1073"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11.052,5</w:t>
            </w:r>
          </w:p>
        </w:tc>
        <w:tc>
          <w:tcPr>
            <w:tcW w:w="1072"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10.931,9</w:t>
            </w:r>
          </w:p>
        </w:tc>
        <w:tc>
          <w:tcPr>
            <w:tcW w:w="1073" w:type="dxa"/>
            <w:tcBorders>
              <w:top w:val="nil"/>
              <w:left w:val="single" w:sz="4" w:space="0" w:color="auto"/>
              <w:bottom w:val="single" w:sz="4" w:space="0" w:color="auto"/>
              <w:right w:val="single" w:sz="4" w:space="0" w:color="auto"/>
            </w:tcBorders>
            <w:shd w:val="clear" w:color="auto" w:fill="auto"/>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7.827,2</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zasiłki i świadczenia </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5.110,1</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4.727,7</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4.214,0</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1.852,4</w:t>
            </w:r>
          </w:p>
        </w:tc>
      </w:tr>
      <w:tr w:rsidR="00962F6F" w:rsidRPr="007E6A1C" w:rsidTr="00072126">
        <w:trPr>
          <w:jc w:val="center"/>
        </w:trPr>
        <w:tc>
          <w:tcPr>
            <w:tcW w:w="6561" w:type="dxa"/>
          </w:tcPr>
          <w:p w:rsidR="00962F6F" w:rsidRPr="007E6A1C" w:rsidRDefault="00962F6F" w:rsidP="00072126">
            <w:pPr>
              <w:ind w:left="142" w:hanging="142"/>
              <w:jc w:val="left"/>
              <w:rPr>
                <w:rFonts w:eastAsia="Times New Roman"/>
                <w:bCs/>
                <w:sz w:val="20"/>
                <w:lang w:eastAsia="pl-PL"/>
              </w:rPr>
            </w:pPr>
            <w:r w:rsidRPr="007E6A1C">
              <w:rPr>
                <w:rFonts w:eastAsia="Times New Roman"/>
                <w:bCs/>
                <w:sz w:val="20"/>
                <w:lang w:eastAsia="pl-PL"/>
              </w:rPr>
              <w:t xml:space="preserve">   aktywne formy ogółem</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5.294,3</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5.770,6</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6.156,7</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5.501,8</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aktywne formy (bez młodocianych)</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4.811,4</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5.255,2</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5.658,7</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5.043,1</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szkolenia </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187,3</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153,9</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145,4</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107,5</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prace interwencyjne </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226,6</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231,1</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228,1</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223,6</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roboty publiczne </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280,7</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307,1</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333,2</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243,3</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środki na podjęcie działalności gospodarczej i wyposażenie stanowisk pracy </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1.526,5</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1.360,9</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1.318,8</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1.105,6</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aktywizacja absolwentów staże stypendia</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1.316,0</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1.228,8</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1.070,0</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850,6</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przygotowanie zawodowe</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3,9</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4,2</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2,7</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1,6</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pozostałe formy aktywne</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1.522,7</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2.236,6</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2.812,5</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2.734,9</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refundacja wynagrodzeń młodocianych pracowników</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230,6</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248,0</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246,0</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234,7</w:t>
            </w:r>
          </w:p>
        </w:tc>
      </w:tr>
      <w:tr w:rsidR="00962F6F" w:rsidRPr="007E6A1C" w:rsidTr="00072126">
        <w:trPr>
          <w:jc w:val="center"/>
        </w:trPr>
        <w:tc>
          <w:tcPr>
            <w:tcW w:w="6561" w:type="dxa"/>
          </w:tcPr>
          <w:p w:rsidR="00962F6F" w:rsidRPr="007E6A1C" w:rsidRDefault="00962F6F" w:rsidP="00072126">
            <w:pPr>
              <w:ind w:left="0" w:firstLine="0"/>
              <w:rPr>
                <w:rFonts w:eastAsia="Times New Roman"/>
                <w:bCs/>
                <w:sz w:val="20"/>
                <w:lang w:eastAsia="pl-PL"/>
              </w:rPr>
            </w:pPr>
            <w:r w:rsidRPr="007E6A1C">
              <w:rPr>
                <w:rFonts w:eastAsia="Times New Roman"/>
                <w:bCs/>
                <w:sz w:val="20"/>
                <w:lang w:eastAsia="pl-PL"/>
              </w:rPr>
              <w:t xml:space="preserve">   pozostałe wydatki</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526,9</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554,2</w:t>
            </w:r>
          </w:p>
        </w:tc>
        <w:tc>
          <w:tcPr>
            <w:tcW w:w="1072"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561,2</w:t>
            </w:r>
          </w:p>
        </w:tc>
        <w:tc>
          <w:tcPr>
            <w:tcW w:w="1073" w:type="dxa"/>
            <w:tcBorders>
              <w:top w:val="nil"/>
              <w:left w:val="nil"/>
              <w:bottom w:val="single" w:sz="4" w:space="0" w:color="auto"/>
              <w:right w:val="single" w:sz="4" w:space="0" w:color="auto"/>
            </w:tcBorders>
            <w:shd w:val="clear" w:color="auto" w:fill="auto"/>
            <w:vAlign w:val="center"/>
          </w:tcPr>
          <w:p w:rsidR="00962F6F" w:rsidRPr="007E6A1C" w:rsidRDefault="00962F6F" w:rsidP="00072126">
            <w:pPr>
              <w:ind w:left="0" w:firstLine="0"/>
              <w:jc w:val="center"/>
              <w:rPr>
                <w:rFonts w:eastAsia="Times New Roman"/>
                <w:sz w:val="18"/>
                <w:szCs w:val="18"/>
                <w:lang w:eastAsia="pl-PL"/>
              </w:rPr>
            </w:pPr>
            <w:r w:rsidRPr="007E6A1C">
              <w:rPr>
                <w:rFonts w:eastAsia="Times New Roman"/>
                <w:sz w:val="18"/>
                <w:szCs w:val="18"/>
                <w:lang w:eastAsia="pl-PL"/>
              </w:rPr>
              <w:t>473,0</w:t>
            </w:r>
          </w:p>
        </w:tc>
      </w:tr>
    </w:tbl>
    <w:p w:rsidR="00962F6F" w:rsidRDefault="00962F6F" w:rsidP="008A6D7F">
      <w:pPr>
        <w:pStyle w:val="NormalnyWeb"/>
        <w:spacing w:before="0" w:beforeAutospacing="0" w:after="0" w:afterAutospacing="0"/>
        <w:jc w:val="both"/>
        <w:rPr>
          <w:b/>
          <w:color w:val="000000" w:themeColor="text1"/>
        </w:rPr>
      </w:pPr>
    </w:p>
    <w:p w:rsidR="00B31ACB" w:rsidRPr="007E6A1C" w:rsidRDefault="00B31ACB" w:rsidP="008A6D7F">
      <w:pPr>
        <w:pStyle w:val="NormalnyWeb"/>
        <w:spacing w:before="0" w:beforeAutospacing="0" w:after="0" w:afterAutospacing="0"/>
        <w:jc w:val="both"/>
        <w:rPr>
          <w:b/>
          <w:color w:val="000000" w:themeColor="text1"/>
        </w:rPr>
      </w:pPr>
      <w:r w:rsidRPr="007E6A1C">
        <w:rPr>
          <w:b/>
          <w:color w:val="000000" w:themeColor="text1"/>
        </w:rPr>
        <w:t>Pytanie dodatkowe</w:t>
      </w:r>
    </w:p>
    <w:p w:rsidR="00B31ACB" w:rsidRPr="007E6A1C" w:rsidRDefault="00B31ACB" w:rsidP="008A6D7F">
      <w:pPr>
        <w:pStyle w:val="NormalnyWeb"/>
        <w:spacing w:before="0" w:beforeAutospacing="0" w:after="0" w:afterAutospacing="0"/>
        <w:jc w:val="both"/>
        <w:rPr>
          <w:b/>
          <w:color w:val="000000" w:themeColor="text1"/>
        </w:rPr>
      </w:pPr>
    </w:p>
    <w:p w:rsidR="00B31ACB" w:rsidRPr="007E6A1C" w:rsidRDefault="00B31ACB" w:rsidP="008A6D7F">
      <w:pPr>
        <w:pStyle w:val="NormalnyWeb"/>
        <w:spacing w:before="0" w:beforeAutospacing="0" w:after="0" w:afterAutospacing="0"/>
        <w:jc w:val="both"/>
        <w:rPr>
          <w:b/>
          <w:color w:val="000000" w:themeColor="text1"/>
        </w:rPr>
      </w:pPr>
      <w:r w:rsidRPr="007E6A1C">
        <w:rPr>
          <w:b/>
          <w:color w:val="000000" w:themeColor="text1"/>
        </w:rPr>
        <w:t>Procedury monitorowania skuteczności polityki zatrudnienia, metody oceny jej skuteczności</w:t>
      </w:r>
      <w:r w:rsidR="003540E8" w:rsidRPr="007E6A1C">
        <w:rPr>
          <w:b/>
          <w:color w:val="000000" w:themeColor="text1"/>
        </w:rPr>
        <w:t>.</w:t>
      </w:r>
    </w:p>
    <w:p w:rsidR="00B17381" w:rsidRPr="007E6A1C" w:rsidRDefault="00B17381" w:rsidP="008A6D7F">
      <w:pPr>
        <w:pStyle w:val="NormalnyWeb"/>
        <w:spacing w:before="0" w:beforeAutospacing="0" w:after="0" w:afterAutospacing="0"/>
        <w:jc w:val="both"/>
        <w:rPr>
          <w:color w:val="000000" w:themeColor="text1"/>
        </w:rPr>
      </w:pPr>
      <w:r w:rsidRPr="007E6A1C">
        <w:rPr>
          <w:bCs/>
          <w:color w:val="000000" w:themeColor="text1"/>
        </w:rPr>
        <w:t>Ministerstwo Rodziny, Pracy i Polityki Społecznej bada efektywność wybranych działań powiatowych urzędów pracy</w:t>
      </w:r>
      <w:r w:rsidR="00D0287A">
        <w:rPr>
          <w:bCs/>
          <w:color w:val="000000" w:themeColor="text1"/>
        </w:rPr>
        <w:t xml:space="preserve"> - b</w:t>
      </w:r>
      <w:r w:rsidRPr="007E6A1C">
        <w:rPr>
          <w:bCs/>
          <w:color w:val="000000" w:themeColor="text1"/>
        </w:rPr>
        <w:t xml:space="preserve">adana jest efektywność zatrudnieniowa i kosztowa </w:t>
      </w:r>
      <w:r w:rsidR="00CC01CA" w:rsidRPr="007E6A1C">
        <w:rPr>
          <w:bCs/>
          <w:color w:val="000000" w:themeColor="text1"/>
        </w:rPr>
        <w:t xml:space="preserve">tych działań, </w:t>
      </w:r>
      <w:r w:rsidRPr="007E6A1C">
        <w:rPr>
          <w:bCs/>
          <w:color w:val="000000" w:themeColor="text1"/>
        </w:rPr>
        <w:t>rozumian</w:t>
      </w:r>
      <w:r w:rsidR="00CC01CA" w:rsidRPr="007E6A1C">
        <w:rPr>
          <w:bCs/>
          <w:color w:val="000000" w:themeColor="text1"/>
        </w:rPr>
        <w:t>a</w:t>
      </w:r>
      <w:r w:rsidRPr="007E6A1C">
        <w:rPr>
          <w:bCs/>
          <w:color w:val="000000" w:themeColor="text1"/>
        </w:rPr>
        <w:t xml:space="preserve"> jako</w:t>
      </w:r>
      <w:r w:rsidR="00CC01CA" w:rsidRPr="007E6A1C">
        <w:rPr>
          <w:bCs/>
          <w:color w:val="000000" w:themeColor="text1"/>
        </w:rPr>
        <w:t>,</w:t>
      </w:r>
      <w:r w:rsidRPr="007E6A1C">
        <w:rPr>
          <w:bCs/>
          <w:color w:val="000000" w:themeColor="text1"/>
        </w:rPr>
        <w:t xml:space="preserve"> odpowiednio: relacja między liczbą osób, które zakończyły udział w określonych formach wsparcia </w:t>
      </w:r>
      <w:r w:rsidR="00CC01CA" w:rsidRPr="007E6A1C">
        <w:rPr>
          <w:bCs/>
          <w:color w:val="000000" w:themeColor="text1"/>
        </w:rPr>
        <w:t xml:space="preserve">a </w:t>
      </w:r>
      <w:r w:rsidRPr="007E6A1C">
        <w:rPr>
          <w:bCs/>
          <w:color w:val="000000" w:themeColor="text1"/>
        </w:rPr>
        <w:t>liczb</w:t>
      </w:r>
      <w:r w:rsidR="00CC01CA" w:rsidRPr="007E6A1C">
        <w:rPr>
          <w:bCs/>
          <w:color w:val="000000" w:themeColor="text1"/>
        </w:rPr>
        <w:t>ą</w:t>
      </w:r>
      <w:r w:rsidRPr="007E6A1C">
        <w:rPr>
          <w:bCs/>
          <w:color w:val="000000" w:themeColor="text1"/>
        </w:rPr>
        <w:t xml:space="preserve"> osób, które w trakcie lub po zakończeniu udziału uzyskały zatrudnienie i utrzymały je przez 30 dni w </w:t>
      </w:r>
      <w:r w:rsidR="00CC01CA" w:rsidRPr="007E6A1C">
        <w:rPr>
          <w:bCs/>
          <w:color w:val="000000" w:themeColor="text1"/>
        </w:rPr>
        <w:t xml:space="preserve">ciągu </w:t>
      </w:r>
      <w:r w:rsidRPr="007E6A1C">
        <w:rPr>
          <w:bCs/>
          <w:color w:val="000000" w:themeColor="text1"/>
        </w:rPr>
        <w:t>3 miesięcy od zakończenia udziału w danej formie wsparcia</w:t>
      </w:r>
      <w:r w:rsidR="00D0287A">
        <w:rPr>
          <w:bCs/>
          <w:color w:val="000000" w:themeColor="text1"/>
        </w:rPr>
        <w:t xml:space="preserve">, jak też </w:t>
      </w:r>
      <w:r w:rsidRPr="007E6A1C">
        <w:rPr>
          <w:bCs/>
          <w:color w:val="000000" w:themeColor="text1"/>
        </w:rPr>
        <w:t xml:space="preserve">relacja między sumą wydatków Funduszu Pracy na realizację wybranych form aktywizacji </w:t>
      </w:r>
      <w:r w:rsidR="00CC01CA" w:rsidRPr="007E6A1C">
        <w:rPr>
          <w:bCs/>
          <w:color w:val="000000" w:themeColor="text1"/>
        </w:rPr>
        <w:t>a</w:t>
      </w:r>
      <w:r w:rsidRPr="007E6A1C">
        <w:rPr>
          <w:bCs/>
          <w:color w:val="000000" w:themeColor="text1"/>
        </w:rPr>
        <w:t xml:space="preserve"> liczb</w:t>
      </w:r>
      <w:r w:rsidR="00CC01CA" w:rsidRPr="007E6A1C">
        <w:rPr>
          <w:bCs/>
          <w:color w:val="000000" w:themeColor="text1"/>
        </w:rPr>
        <w:t>ą</w:t>
      </w:r>
      <w:r w:rsidRPr="007E6A1C">
        <w:rPr>
          <w:bCs/>
          <w:color w:val="000000" w:themeColor="text1"/>
        </w:rPr>
        <w:t xml:space="preserve"> osób, które w trakcie lub po zakończeniu udziału uzyskały zatrudnienie i utrzymały je przez 30 dni w </w:t>
      </w:r>
      <w:r w:rsidR="00CC01CA" w:rsidRPr="007E6A1C">
        <w:rPr>
          <w:bCs/>
          <w:color w:val="000000" w:themeColor="text1"/>
        </w:rPr>
        <w:t xml:space="preserve">ciągu </w:t>
      </w:r>
      <w:r w:rsidRPr="007E6A1C">
        <w:rPr>
          <w:bCs/>
          <w:color w:val="000000" w:themeColor="text1"/>
        </w:rPr>
        <w:t>3 miesięcy od zakończenia udziału w danej formie wsparcia.</w:t>
      </w:r>
    </w:p>
    <w:p w:rsidR="00B17381" w:rsidRPr="007E6A1C" w:rsidRDefault="00F737F9" w:rsidP="008A6D7F">
      <w:pPr>
        <w:pStyle w:val="Legenda"/>
        <w:jc w:val="both"/>
        <w:rPr>
          <w:b w:val="0"/>
          <w:color w:val="000000" w:themeColor="text1"/>
          <w:sz w:val="24"/>
          <w:szCs w:val="24"/>
        </w:rPr>
      </w:pPr>
      <w:r>
        <w:rPr>
          <w:b w:val="0"/>
          <w:color w:val="000000" w:themeColor="text1"/>
          <w:sz w:val="24"/>
          <w:szCs w:val="24"/>
        </w:rPr>
        <w:t>W 2018 r.</w:t>
      </w:r>
      <w:r w:rsidR="00B17381" w:rsidRPr="007E6A1C">
        <w:rPr>
          <w:b w:val="0"/>
          <w:color w:val="000000" w:themeColor="text1"/>
          <w:sz w:val="24"/>
          <w:szCs w:val="24"/>
        </w:rPr>
        <w:t xml:space="preserve"> Ministerstwo Rodziny, Pracy i Polityki Społecznej zawarło umowę </w:t>
      </w:r>
      <w:r>
        <w:rPr>
          <w:b w:val="0"/>
          <w:color w:val="000000" w:themeColor="text1"/>
          <w:sz w:val="24"/>
          <w:szCs w:val="24"/>
        </w:rPr>
        <w:t xml:space="preserve">ze </w:t>
      </w:r>
      <w:r w:rsidRPr="00F737F9">
        <w:rPr>
          <w:b w:val="0"/>
          <w:color w:val="000000" w:themeColor="text1"/>
          <w:sz w:val="24"/>
          <w:szCs w:val="24"/>
        </w:rPr>
        <w:t>Stowarzyszenie</w:t>
      </w:r>
      <w:r>
        <w:rPr>
          <w:b w:val="0"/>
          <w:color w:val="000000" w:themeColor="text1"/>
          <w:sz w:val="24"/>
          <w:szCs w:val="24"/>
        </w:rPr>
        <w:t>m</w:t>
      </w:r>
      <w:r w:rsidRPr="00F737F9">
        <w:rPr>
          <w:b w:val="0"/>
          <w:color w:val="000000" w:themeColor="text1"/>
          <w:sz w:val="24"/>
          <w:szCs w:val="24"/>
        </w:rPr>
        <w:t xml:space="preserve"> Czas Przestrzeń Tożsamość</w:t>
      </w:r>
      <w:r>
        <w:rPr>
          <w:b w:val="0"/>
          <w:color w:val="000000" w:themeColor="text1"/>
          <w:sz w:val="24"/>
          <w:szCs w:val="24"/>
        </w:rPr>
        <w:t xml:space="preserve"> na </w:t>
      </w:r>
      <w:r w:rsidR="00CC01CA" w:rsidRPr="007E6A1C">
        <w:rPr>
          <w:b w:val="0"/>
          <w:color w:val="000000" w:themeColor="text1"/>
          <w:sz w:val="24"/>
          <w:szCs w:val="24"/>
        </w:rPr>
        <w:t>realizacj</w:t>
      </w:r>
      <w:r>
        <w:rPr>
          <w:b w:val="0"/>
          <w:color w:val="000000" w:themeColor="text1"/>
          <w:sz w:val="24"/>
          <w:szCs w:val="24"/>
        </w:rPr>
        <w:t>ę</w:t>
      </w:r>
      <w:r w:rsidR="00CC01CA" w:rsidRPr="007E6A1C">
        <w:rPr>
          <w:b w:val="0"/>
          <w:color w:val="000000" w:themeColor="text1"/>
          <w:sz w:val="24"/>
          <w:szCs w:val="24"/>
        </w:rPr>
        <w:t xml:space="preserve"> </w:t>
      </w:r>
      <w:r w:rsidR="00B17381" w:rsidRPr="007E6A1C">
        <w:rPr>
          <w:b w:val="0"/>
          <w:color w:val="000000" w:themeColor="text1"/>
          <w:sz w:val="24"/>
          <w:szCs w:val="24"/>
        </w:rPr>
        <w:t>projektu</w:t>
      </w:r>
      <w:r w:rsidR="00CC01CA" w:rsidRPr="007E6A1C">
        <w:rPr>
          <w:b w:val="0"/>
          <w:color w:val="000000" w:themeColor="text1"/>
          <w:sz w:val="24"/>
          <w:szCs w:val="24"/>
        </w:rPr>
        <w:t xml:space="preserve"> mającego na celu w</w:t>
      </w:r>
      <w:r w:rsidR="00B17381" w:rsidRPr="007E6A1C">
        <w:rPr>
          <w:b w:val="0"/>
          <w:color w:val="000000" w:themeColor="text1"/>
          <w:sz w:val="24"/>
          <w:szCs w:val="24"/>
        </w:rPr>
        <w:t xml:space="preserve">ypracowanie metodologii i wdrożenie </w:t>
      </w:r>
      <w:r w:rsidR="00CC01CA" w:rsidRPr="007E6A1C">
        <w:rPr>
          <w:b w:val="0"/>
          <w:color w:val="000000" w:themeColor="text1"/>
          <w:sz w:val="24"/>
          <w:szCs w:val="24"/>
        </w:rPr>
        <w:t xml:space="preserve">systemu </w:t>
      </w:r>
      <w:r w:rsidR="00B17381" w:rsidRPr="007E6A1C">
        <w:rPr>
          <w:b w:val="0"/>
          <w:color w:val="000000" w:themeColor="text1"/>
          <w:sz w:val="24"/>
          <w:szCs w:val="24"/>
        </w:rPr>
        <w:t>monitorowania efektywności zatrudnieniowej podstawowych form aktywizacji bezrobotnych w okresie dłuższym niż 12 miesięcy od zakończenia działań urzędu pracy</w:t>
      </w:r>
      <w:r w:rsidR="00CC01CA" w:rsidRPr="007E6A1C">
        <w:rPr>
          <w:b w:val="0"/>
          <w:color w:val="000000" w:themeColor="text1"/>
          <w:sz w:val="24"/>
          <w:szCs w:val="24"/>
        </w:rPr>
        <w:t xml:space="preserve">. System ma zapewnić porównywalność danych dotyczących działań </w:t>
      </w:r>
      <w:r w:rsidR="00B17381" w:rsidRPr="007E6A1C">
        <w:rPr>
          <w:b w:val="0"/>
          <w:color w:val="000000" w:themeColor="text1"/>
          <w:sz w:val="24"/>
          <w:szCs w:val="24"/>
        </w:rPr>
        <w:t>wszystkich powiatowych urzędów pracy</w:t>
      </w:r>
      <w:r w:rsidR="00CC01CA" w:rsidRPr="007E6A1C">
        <w:rPr>
          <w:b w:val="0"/>
          <w:color w:val="000000" w:themeColor="text1"/>
          <w:sz w:val="24"/>
          <w:szCs w:val="24"/>
        </w:rPr>
        <w:t xml:space="preserve"> oraz umożliwiać </w:t>
      </w:r>
      <w:r w:rsidR="00B17381" w:rsidRPr="007E6A1C">
        <w:rPr>
          <w:b w:val="0"/>
          <w:color w:val="000000" w:themeColor="text1"/>
          <w:sz w:val="24"/>
          <w:szCs w:val="24"/>
        </w:rPr>
        <w:t xml:space="preserve">ocenę wpływu zmiennych </w:t>
      </w:r>
      <w:r w:rsidR="00B17381" w:rsidRPr="007E6A1C">
        <w:rPr>
          <w:b w:val="0"/>
          <w:color w:val="000000" w:themeColor="text1"/>
          <w:sz w:val="24"/>
          <w:szCs w:val="24"/>
        </w:rPr>
        <w:lastRenderedPageBreak/>
        <w:t>niezależnych od działań urzędów pracy na uzyskiwane przez powiatowe urzędy pracy efekty działań.</w:t>
      </w:r>
    </w:p>
    <w:p w:rsidR="0000709D" w:rsidRDefault="0000709D" w:rsidP="008A6D7F">
      <w:pPr>
        <w:ind w:left="357"/>
        <w:rPr>
          <w:rFonts w:eastAsia="Times New Roman"/>
          <w:b/>
          <w:lang w:eastAsia="pl-PL"/>
        </w:rPr>
      </w:pPr>
    </w:p>
    <w:p w:rsidR="00C37284" w:rsidRDefault="00C37284" w:rsidP="00C37284">
      <w:pPr>
        <w:ind w:left="0" w:firstLine="0"/>
        <w:rPr>
          <w:b/>
        </w:rPr>
      </w:pPr>
      <w:r>
        <w:rPr>
          <w:b/>
        </w:rPr>
        <w:t>Pytanie nowe</w:t>
      </w:r>
    </w:p>
    <w:p w:rsidR="00B02715" w:rsidRDefault="00B02715" w:rsidP="00C37284">
      <w:pPr>
        <w:ind w:left="0" w:firstLine="0"/>
        <w:rPr>
          <w:b/>
        </w:rPr>
      </w:pPr>
    </w:p>
    <w:p w:rsidR="00C37284" w:rsidRDefault="00C37284" w:rsidP="00C37284">
      <w:pPr>
        <w:ind w:left="0" w:firstLine="0"/>
        <w:rPr>
          <w:b/>
        </w:rPr>
      </w:pPr>
      <w:r w:rsidRPr="00F67F90">
        <w:rPr>
          <w:b/>
        </w:rPr>
        <w:t>Rozwiązania w zakresie polityki rynku pracy adresowane do pracowników migrujących i uchodźców</w:t>
      </w:r>
    </w:p>
    <w:p w:rsidR="003F7467" w:rsidRPr="003F7467" w:rsidRDefault="003F7467" w:rsidP="00C37284">
      <w:pPr>
        <w:ind w:left="0" w:firstLine="0"/>
        <w:rPr>
          <w:b/>
          <w:i/>
        </w:rPr>
      </w:pPr>
      <w:r w:rsidRPr="003F7467">
        <w:rPr>
          <w:b/>
          <w:i/>
        </w:rPr>
        <w:t xml:space="preserve">W ocenie Rządu polskiego pytanie to wykracza poza zakres przedmiotowy art. 1 ust. 1 Karty. Rozwiązania dotyczące działań na rzecz cudzoziemców wchodzą w zakres art. 19. </w:t>
      </w:r>
      <w:r>
        <w:rPr>
          <w:b/>
          <w:i/>
        </w:rPr>
        <w:t>W kontekście art. 1 mogą być rozpatrywane jedynie kwestie równego traktowania obywateli państwa-strony i cudzoziemców objętych podmiotowym zakresem stosowania Karty</w:t>
      </w:r>
      <w:r w:rsidR="003F0D57">
        <w:rPr>
          <w:b/>
          <w:i/>
        </w:rPr>
        <w:t>, jeżeli chodzi o dostęp do istniejących rozwiązań</w:t>
      </w:r>
      <w:r>
        <w:rPr>
          <w:b/>
          <w:i/>
        </w:rPr>
        <w:t>.</w:t>
      </w:r>
    </w:p>
    <w:p w:rsidR="00C37284" w:rsidRDefault="00C37284" w:rsidP="003134CF">
      <w:pPr>
        <w:ind w:left="0" w:firstLine="0"/>
      </w:pPr>
      <w:r>
        <w:t>Co do zasady, cudzoziemiec ma możliwość wjazdu i pobytu w Polsce w celu wykonywania pracy, jeżeli osoba lub przedsiębiorstwo oferuje mu pracę</w:t>
      </w:r>
      <w:r w:rsidR="003134CF">
        <w:t>,</w:t>
      </w:r>
      <w:r>
        <w:t xml:space="preserve"> cudzoziemiec udokumentuje posiadanie odpowiednich środków na utrzymanie lub możliwość ich uzyskania</w:t>
      </w:r>
      <w:r w:rsidR="003134CF">
        <w:t>, a właściwe organy administracji publicznej wyrażają zgodę na pobyt i pracę cudzoziemca w odpowiedniej formie (wiza, zezwolenie na pobyt czasowy, zezwolenie na pracę, inne)</w:t>
      </w:r>
      <w:r>
        <w:t xml:space="preserve">. </w:t>
      </w:r>
      <w:r w:rsidR="005C4792">
        <w:t>Niektóre grupy cudzoziemców mają dostęp do rynku pracy w pełnym lub ograniczonym zakresie.</w:t>
      </w:r>
    </w:p>
    <w:p w:rsidR="00C37284" w:rsidRDefault="00C37284" w:rsidP="00C37284">
      <w:pPr>
        <w:ind w:left="0" w:firstLine="0"/>
      </w:pPr>
      <w:r>
        <w:t>Cudzoziemiec przebywający legalnie na terytorium RP ma możliwość poszukiwania pracy. Jeśli przebywa on w Polsce na podstawie wizy w celu wykonywania pracy lub zezwolenia na pobyt czasowy i pracę to</w:t>
      </w:r>
      <w:r w:rsidR="00C57A1E">
        <w:t>,</w:t>
      </w:r>
      <w:r>
        <w:t xml:space="preserve"> w razie utraty dotychczasowej pracy</w:t>
      </w:r>
      <w:r w:rsidR="00C57A1E">
        <w:t>,</w:t>
      </w:r>
      <w:r>
        <w:t xml:space="preserve"> może zostać zarejestrowany jako bezrobotny. Warunkiem jest, by bezpośrednio przed rejestracją był zatrudniony przynajmniej przez 6 miesięcy. Cudzoziemiec zarejestrowany jako bezrobotny ma prawo korzystania z usług instytucji rynku pracy na takich samych zasadach jak obywatele polscy. </w:t>
      </w:r>
    </w:p>
    <w:p w:rsidR="000054CD" w:rsidRPr="006F5C4B" w:rsidRDefault="000054CD" w:rsidP="000054CD">
      <w:pPr>
        <w:ind w:left="0" w:firstLine="0"/>
        <w:rPr>
          <w:rFonts w:eastAsia="Times New Roman"/>
          <w:color w:val="000000"/>
          <w:lang w:eastAsia="pl-PL"/>
        </w:rPr>
      </w:pPr>
      <w:r w:rsidRPr="006F5C4B">
        <w:rPr>
          <w:rFonts w:eastAsia="Times New Roman"/>
          <w:color w:val="000000"/>
          <w:lang w:eastAsia="pl-PL"/>
        </w:rPr>
        <w:t xml:space="preserve">Ustawa </w:t>
      </w:r>
      <w:r w:rsidRPr="006F5C4B">
        <w:rPr>
          <w:rFonts w:eastAsia="Times New Roman"/>
          <w:bCs/>
          <w:color w:val="auto"/>
          <w:spacing w:val="-5"/>
        </w:rPr>
        <w:t xml:space="preserve">z 20 kwietnia 2004 r. o promocji zatrudnienia i instytucjach rynku pracy </w:t>
      </w:r>
      <w:r w:rsidRPr="006F5C4B">
        <w:rPr>
          <w:rFonts w:eastAsia="Times New Roman"/>
          <w:color w:val="000000"/>
          <w:lang w:eastAsia="pl-PL"/>
        </w:rPr>
        <w:t xml:space="preserve">nie przewiduje traktowania w sposób szczególny bezrobotnych i poszukujących pracy w zakresie usług czy instrumentów rynku pracy tylko z tego względu, że należą do określonej grupy narodowej czy etnicznej. </w:t>
      </w:r>
    </w:p>
    <w:p w:rsidR="000054CD" w:rsidRPr="006F5C4B" w:rsidRDefault="000054CD" w:rsidP="000054CD">
      <w:pPr>
        <w:ind w:left="0" w:firstLine="0"/>
        <w:rPr>
          <w:rFonts w:eastAsia="Times New Roman"/>
          <w:color w:val="000000"/>
          <w:lang w:eastAsia="pl-PL"/>
        </w:rPr>
      </w:pPr>
      <w:r w:rsidRPr="006F5C4B">
        <w:rPr>
          <w:rFonts w:eastAsia="Times New Roman"/>
          <w:color w:val="000000"/>
          <w:lang w:eastAsia="pl-PL"/>
        </w:rPr>
        <w:t>Jednym z fundamentów polityki rynku pracy w Polsce jest zasada równego traktowania. Ustawa o promocji zatrudnienia i instytucjach rynku pracy zawiera przepisy odnoszące się do zasad i sposobu świadczenia usług rynku pracy oraz dostępu i korzystania z instrumentów rynku pracy, z poszanowaniem wszelkich praw osób korzystających z nich, w tym ze szczególnym uwzględnieniem zakazu dyskryminacji.</w:t>
      </w:r>
    </w:p>
    <w:p w:rsidR="000054CD" w:rsidRPr="006F5C4B" w:rsidRDefault="000054CD" w:rsidP="000054CD">
      <w:pPr>
        <w:autoSpaceDE w:val="0"/>
        <w:autoSpaceDN w:val="0"/>
        <w:adjustRightInd w:val="0"/>
        <w:ind w:left="709" w:firstLine="0"/>
        <w:rPr>
          <w:rFonts w:eastAsia="Times New Roman"/>
          <w:color w:val="000000"/>
          <w:lang w:eastAsia="pl-PL"/>
        </w:rPr>
      </w:pPr>
      <w:r w:rsidRPr="006F5C4B">
        <w:rPr>
          <w:rFonts w:eastAsia="Times New Roman"/>
          <w:color w:val="000000"/>
          <w:lang w:eastAsia="pl-PL"/>
        </w:rPr>
        <w:t xml:space="preserve">„Art. 2a. Przepisy ustawy chronią przestrzeganie zasady równego traktowania </w:t>
      </w:r>
      <w:r w:rsidRPr="006F5C4B">
        <w:rPr>
          <w:rFonts w:eastAsia="Times New Roman"/>
          <w:color w:val="000000"/>
          <w:lang w:eastAsia="pl-PL"/>
        </w:rPr>
        <w:br/>
        <w:t>w dostępie i korzystaniu z usług rynku pracy oraz instrumentów rynku pracy bez względu na płeć, rasę, pochodzenie etniczne, narodowość, religię, wyznanie, światopogląd, niepełnosprawność, wiek lub orientację seksualną.</w:t>
      </w:r>
    </w:p>
    <w:p w:rsidR="000054CD" w:rsidRPr="006F5C4B" w:rsidRDefault="000054CD" w:rsidP="000054CD">
      <w:pPr>
        <w:autoSpaceDE w:val="0"/>
        <w:autoSpaceDN w:val="0"/>
        <w:adjustRightInd w:val="0"/>
        <w:ind w:left="709" w:firstLine="0"/>
        <w:rPr>
          <w:rFonts w:eastAsia="Times New Roman"/>
          <w:color w:val="000000"/>
          <w:lang w:eastAsia="pl-PL"/>
        </w:rPr>
      </w:pPr>
      <w:r w:rsidRPr="006F5C4B">
        <w:rPr>
          <w:rFonts w:eastAsia="Times New Roman"/>
          <w:color w:val="000000"/>
          <w:lang w:eastAsia="pl-PL"/>
        </w:rPr>
        <w:t>Art. 2b. Do postępowań o naruszenie zasady równego traktowania stosuje się przepisy ustawy z dnia 3 grudnia 2010 r. o wdrożeniu niektórych przepisów Unii Europejskiej w zakresie równego traktowania.”</w:t>
      </w:r>
    </w:p>
    <w:p w:rsidR="000054CD" w:rsidRPr="006F5C4B" w:rsidRDefault="000054CD" w:rsidP="000054CD">
      <w:pPr>
        <w:autoSpaceDE w:val="0"/>
        <w:autoSpaceDN w:val="0"/>
        <w:adjustRightInd w:val="0"/>
        <w:ind w:left="0" w:firstLine="0"/>
        <w:rPr>
          <w:rFonts w:eastAsia="Times New Roman"/>
          <w:color w:val="000000"/>
          <w:lang w:eastAsia="pl-PL"/>
        </w:rPr>
      </w:pPr>
      <w:r w:rsidRPr="006F5C4B">
        <w:rPr>
          <w:rFonts w:eastAsia="Times New Roman"/>
          <w:color w:val="000000"/>
          <w:lang w:eastAsia="pl-PL"/>
        </w:rPr>
        <w:t xml:space="preserve">Dodatkowo, szereg przepisów szczegółowych ustawy nakazuje równość lub zakazuje dyskryminacji. Dotyczy to takich kwestii, jak: </w:t>
      </w:r>
    </w:p>
    <w:p w:rsidR="000054CD" w:rsidRPr="006F5C4B" w:rsidRDefault="000054CD" w:rsidP="000054CD">
      <w:pPr>
        <w:autoSpaceDE w:val="0"/>
        <w:autoSpaceDN w:val="0"/>
        <w:adjustRightInd w:val="0"/>
        <w:ind w:left="0" w:firstLine="284"/>
        <w:rPr>
          <w:rFonts w:eastAsia="Times New Roman"/>
          <w:color w:val="000000"/>
          <w:lang w:eastAsia="pl-PL"/>
        </w:rPr>
      </w:pPr>
      <w:r w:rsidRPr="006F5C4B">
        <w:rPr>
          <w:rFonts w:eastAsia="Times New Roman"/>
          <w:color w:val="000000"/>
          <w:lang w:eastAsia="pl-PL"/>
        </w:rPr>
        <w:t xml:space="preserve">– ustalania kryteriów wydawania zezwoleń na pracę cudzoziemców, </w:t>
      </w:r>
    </w:p>
    <w:p w:rsidR="000054CD" w:rsidRPr="006F5C4B" w:rsidRDefault="000054CD" w:rsidP="0011390A">
      <w:pPr>
        <w:numPr>
          <w:ilvl w:val="0"/>
          <w:numId w:val="63"/>
        </w:numPr>
        <w:autoSpaceDE w:val="0"/>
        <w:autoSpaceDN w:val="0"/>
        <w:adjustRightInd w:val="0"/>
        <w:ind w:left="426" w:hanging="142"/>
        <w:jc w:val="left"/>
        <w:rPr>
          <w:rFonts w:eastAsia="Times New Roman"/>
          <w:color w:val="000000"/>
          <w:lang w:eastAsia="pl-PL"/>
        </w:rPr>
      </w:pPr>
      <w:r w:rsidRPr="006F5C4B">
        <w:rPr>
          <w:rFonts w:eastAsia="Times New Roman"/>
          <w:color w:val="000000"/>
          <w:lang w:eastAsia="pl-PL"/>
        </w:rPr>
        <w:t xml:space="preserve"> zasad działalności agencji zatrudnienia,</w:t>
      </w:r>
    </w:p>
    <w:p w:rsidR="000054CD" w:rsidRPr="006F5C4B" w:rsidRDefault="000054CD" w:rsidP="000054CD">
      <w:pPr>
        <w:autoSpaceDE w:val="0"/>
        <w:autoSpaceDN w:val="0"/>
        <w:adjustRightInd w:val="0"/>
        <w:ind w:left="0" w:firstLine="284"/>
        <w:rPr>
          <w:rFonts w:eastAsia="Times New Roman"/>
          <w:color w:val="000000"/>
          <w:lang w:eastAsia="pl-PL"/>
        </w:rPr>
      </w:pPr>
      <w:r w:rsidRPr="006F5C4B">
        <w:rPr>
          <w:rFonts w:eastAsia="Times New Roman"/>
          <w:color w:val="000000"/>
          <w:lang w:eastAsia="pl-PL"/>
        </w:rPr>
        <w:t>– prowadzenia pośrednictwa pracy, w tym pośrednictwa pracy w ramach sieci EURES,</w:t>
      </w:r>
    </w:p>
    <w:p w:rsidR="000054CD" w:rsidRPr="006F5C4B" w:rsidRDefault="000054CD" w:rsidP="000054CD">
      <w:pPr>
        <w:autoSpaceDE w:val="0"/>
        <w:autoSpaceDN w:val="0"/>
        <w:adjustRightInd w:val="0"/>
        <w:ind w:left="0" w:firstLine="284"/>
        <w:rPr>
          <w:rFonts w:eastAsia="Times New Roman"/>
          <w:color w:val="000000"/>
          <w:lang w:eastAsia="pl-PL"/>
        </w:rPr>
      </w:pPr>
      <w:r w:rsidRPr="006F5C4B">
        <w:rPr>
          <w:rFonts w:eastAsia="Times New Roman"/>
          <w:color w:val="000000"/>
          <w:lang w:eastAsia="pl-PL"/>
        </w:rPr>
        <w:t>– przyjmowania ofert pracy zgłaszanych przez pracodawców,</w:t>
      </w:r>
    </w:p>
    <w:p w:rsidR="000054CD" w:rsidRPr="006F5C4B" w:rsidRDefault="000054CD" w:rsidP="000054CD">
      <w:pPr>
        <w:autoSpaceDE w:val="0"/>
        <w:autoSpaceDN w:val="0"/>
        <w:adjustRightInd w:val="0"/>
        <w:ind w:left="0" w:firstLine="284"/>
        <w:rPr>
          <w:rFonts w:eastAsia="Times New Roman"/>
          <w:color w:val="000000"/>
          <w:lang w:eastAsia="pl-PL"/>
        </w:rPr>
      </w:pPr>
      <w:r w:rsidRPr="006F5C4B">
        <w:rPr>
          <w:rFonts w:eastAsia="Times New Roman"/>
          <w:color w:val="000000"/>
          <w:lang w:eastAsia="pl-PL"/>
        </w:rPr>
        <w:t>– poradnictwa zawodowego,</w:t>
      </w:r>
    </w:p>
    <w:p w:rsidR="000054CD" w:rsidRPr="006F5C4B" w:rsidRDefault="000054CD" w:rsidP="000054CD">
      <w:pPr>
        <w:autoSpaceDE w:val="0"/>
        <w:autoSpaceDN w:val="0"/>
        <w:adjustRightInd w:val="0"/>
        <w:ind w:left="0" w:firstLine="284"/>
        <w:rPr>
          <w:rFonts w:eastAsia="Times New Roman"/>
          <w:color w:val="000000"/>
          <w:lang w:eastAsia="pl-PL"/>
        </w:rPr>
      </w:pPr>
      <w:r w:rsidRPr="006F5C4B">
        <w:rPr>
          <w:rFonts w:eastAsia="Times New Roman"/>
          <w:color w:val="000000"/>
          <w:lang w:eastAsia="pl-PL"/>
        </w:rPr>
        <w:t>– kierowania i korzystania ze szkoleń.</w:t>
      </w:r>
    </w:p>
    <w:p w:rsidR="000054CD" w:rsidRPr="006F5C4B" w:rsidRDefault="000054CD" w:rsidP="000054CD">
      <w:pPr>
        <w:autoSpaceDE w:val="0"/>
        <w:autoSpaceDN w:val="0"/>
        <w:adjustRightInd w:val="0"/>
        <w:ind w:left="0" w:firstLine="0"/>
        <w:rPr>
          <w:rFonts w:eastAsia="Times New Roman"/>
          <w:color w:val="000000"/>
          <w:lang w:eastAsia="pl-PL"/>
        </w:rPr>
      </w:pPr>
      <w:r w:rsidRPr="006F5C4B">
        <w:rPr>
          <w:rFonts w:eastAsia="Times New Roman"/>
          <w:color w:val="000000"/>
          <w:lang w:eastAsia="pl-PL"/>
        </w:rPr>
        <w:t xml:space="preserve">Ustawa zawiera także przepisy karne dotyczące postępowania w przypadku naruszenia zakazów dyskryminacji – w myśl tych przepisów kto prowadząc agencję zatrudnienia, nie </w:t>
      </w:r>
      <w:r w:rsidRPr="006F5C4B">
        <w:rPr>
          <w:rFonts w:eastAsia="Times New Roman"/>
          <w:color w:val="000000"/>
          <w:lang w:eastAsia="pl-PL"/>
        </w:rPr>
        <w:lastRenderedPageBreak/>
        <w:t>przestrzega zasady zakazu dyskryminacji, w tym ze względu na</w:t>
      </w:r>
      <w:r w:rsidRPr="006F5C4B">
        <w:rPr>
          <w:rFonts w:eastAsia="Times New Roman"/>
          <w:b/>
          <w:bCs/>
          <w:color w:val="000000"/>
          <w:lang w:eastAsia="pl-PL"/>
        </w:rPr>
        <w:t xml:space="preserve"> </w:t>
      </w:r>
      <w:r w:rsidRPr="006F5C4B">
        <w:rPr>
          <w:rFonts w:eastAsia="Times New Roman"/>
          <w:color w:val="000000"/>
          <w:lang w:eastAsia="pl-PL"/>
        </w:rPr>
        <w:t>rasę, albo też m.in. z tego względu odmówi zatrudnienia kandydata na wolnym miejscu zatrudnienia lub miejscu przygotowania zawodowego, podlega karze grzywny nie niższej niż 3.000 zł.</w:t>
      </w:r>
    </w:p>
    <w:p w:rsidR="000054CD" w:rsidRDefault="000054CD" w:rsidP="000054CD">
      <w:pPr>
        <w:ind w:left="0" w:firstLine="0"/>
      </w:pPr>
      <w:r>
        <w:t>Kwestie dostępu cudzoziemców do szkoleń zawodowych wyjaśnione zostały w XV sprawozdaniu (artykuł 1.4, odpowiedź na konkluzję negatywną), zaś poradnictwa zawodowego w VI sprawozdaniu (artykuł 9, odpowiedź na konkluzję negatywną).</w:t>
      </w:r>
    </w:p>
    <w:p w:rsidR="000054CD" w:rsidRDefault="000054CD" w:rsidP="00C37284">
      <w:pPr>
        <w:ind w:left="0" w:firstLine="0"/>
      </w:pPr>
    </w:p>
    <w:p w:rsidR="00C37284" w:rsidRPr="00BC25FC" w:rsidRDefault="00C37284" w:rsidP="00C37284">
      <w:pPr>
        <w:ind w:left="0" w:firstLine="0"/>
      </w:pPr>
      <w:r>
        <w:t xml:space="preserve">Cudzoziemcy mający status uchodźcy </w:t>
      </w:r>
      <w:r w:rsidRPr="00BC25FC">
        <w:t>mogą podejmować pracę w Polsce bez konieczności uzyskania zezwolenia na pracę. Mogą również rejestrować się w powiatowych urzędach pracy jako bezrobotni lub poszukujący pracy i korzystać ze wsparcia</w:t>
      </w:r>
      <w:r>
        <w:t>,</w:t>
      </w:r>
      <w:r w:rsidRPr="00BC25FC">
        <w:t xml:space="preserve"> </w:t>
      </w:r>
      <w:r>
        <w:t xml:space="preserve">w szczególności poradnictwa i szkolenia zawodowego, </w:t>
      </w:r>
      <w:r w:rsidRPr="00BC25FC">
        <w:t xml:space="preserve">na takich samych zasadach jak obywatele </w:t>
      </w:r>
      <w:r>
        <w:t>polscy</w:t>
      </w:r>
      <w:r w:rsidRPr="00BC25FC">
        <w:t xml:space="preserve">. Uchodźcy mogą również korzystać ze wsparcia w ramach Indywidualnych Programów Integracji na podstawie ustawy o pomocy społecznej, którego częścią jest aktywizacja zawodowa. Jednym z warunków udziału w </w:t>
      </w:r>
      <w:r>
        <w:t xml:space="preserve">programie </w:t>
      </w:r>
      <w:r w:rsidRPr="00BC25FC">
        <w:t xml:space="preserve">jest rejestracja w powiatowym urzędzie pracy. </w:t>
      </w:r>
    </w:p>
    <w:p w:rsidR="000054CD" w:rsidRDefault="006F5C4B" w:rsidP="000054CD">
      <w:pPr>
        <w:ind w:left="0" w:firstLine="0"/>
        <w:rPr>
          <w:rFonts w:eastAsia="Times New Roman"/>
          <w:color w:val="auto"/>
          <w:lang w:eastAsia="pl-PL"/>
        </w:rPr>
      </w:pPr>
      <w:r w:rsidRPr="006F5C4B">
        <w:rPr>
          <w:rFonts w:eastAsia="Times New Roman"/>
          <w:color w:val="auto"/>
          <w:lang w:eastAsia="pl-PL"/>
        </w:rPr>
        <w:t xml:space="preserve">W związku z tym, że liczba uchodźców w Polsce jest bardzo niewielka i skoncentrowana </w:t>
      </w:r>
      <w:r w:rsidRPr="006F5C4B">
        <w:rPr>
          <w:rFonts w:eastAsia="Times New Roman"/>
          <w:color w:val="auto"/>
          <w:lang w:eastAsia="pl-PL"/>
        </w:rPr>
        <w:br/>
        <w:t>w kilku ośrodkach, Minister Rodziny, Pracy i Polityki Społecznych w zasadach wydawania środków z rezerwy Funduszu Pracy określa uchodźców jako jedną z grup, dla których mogą być tworzone programy aktywizacyjne ze środków tej rezerwy.</w:t>
      </w:r>
    </w:p>
    <w:p w:rsidR="00286282" w:rsidRPr="007E6A1C" w:rsidRDefault="00286282" w:rsidP="008A6D7F">
      <w:pPr>
        <w:pStyle w:val="NormalnyWeb"/>
        <w:spacing w:before="0" w:beforeAutospacing="0" w:after="0" w:afterAutospacing="0"/>
        <w:jc w:val="both"/>
        <w:rPr>
          <w:b/>
          <w:smallCaps/>
          <w:color w:val="000000" w:themeColor="text1"/>
        </w:rPr>
      </w:pPr>
    </w:p>
    <w:p w:rsidR="006370B7" w:rsidRPr="007E6A1C" w:rsidRDefault="006370B7" w:rsidP="008A6D7F">
      <w:pPr>
        <w:pStyle w:val="NormalnyWeb"/>
        <w:spacing w:before="0" w:beforeAutospacing="0" w:after="0" w:afterAutospacing="0"/>
        <w:jc w:val="both"/>
        <w:rPr>
          <w:b/>
          <w:smallCaps/>
          <w:color w:val="000000" w:themeColor="text1"/>
        </w:rPr>
      </w:pPr>
      <w:r w:rsidRPr="007E6A1C">
        <w:rPr>
          <w:b/>
          <w:smallCaps/>
          <w:color w:val="000000" w:themeColor="text1"/>
        </w:rPr>
        <w:t>Artykuł 1§2</w:t>
      </w:r>
    </w:p>
    <w:p w:rsidR="001D0A77" w:rsidRPr="007E6A1C" w:rsidRDefault="001D0A77" w:rsidP="008A6D7F">
      <w:pPr>
        <w:pStyle w:val="NormalnyWeb"/>
        <w:spacing w:before="0" w:beforeAutospacing="0" w:after="0" w:afterAutospacing="0"/>
        <w:jc w:val="both"/>
        <w:rPr>
          <w:b/>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1)  Ogólne ramy prawne. Rodzaj, prze</w:t>
      </w:r>
      <w:r w:rsidR="006365AF" w:rsidRPr="007E6A1C">
        <w:rPr>
          <w:b/>
          <w:color w:val="000000" w:themeColor="text1"/>
        </w:rPr>
        <w:t>słanki i zakres wszelkich zmian</w:t>
      </w:r>
    </w:p>
    <w:p w:rsidR="00645432" w:rsidRDefault="00645432" w:rsidP="008A6D7F">
      <w:pPr>
        <w:ind w:left="0" w:firstLine="0"/>
      </w:pPr>
      <w:r>
        <w:t xml:space="preserve">Nowelizacja </w:t>
      </w:r>
      <w:r w:rsidR="00A9087D" w:rsidRPr="007E6A1C">
        <w:t>Kod</w:t>
      </w:r>
      <w:r w:rsidR="001D1E19" w:rsidRPr="007E6A1C">
        <w:t>eksu pracy</w:t>
      </w:r>
      <w:r>
        <w:t xml:space="preserve"> z 22 czerwca 2015 r.</w:t>
      </w:r>
      <w:r w:rsidR="00A9087D" w:rsidRPr="007E6A1C">
        <w:t xml:space="preserve"> ogranicz</w:t>
      </w:r>
      <w:r>
        <w:t xml:space="preserve">yła </w:t>
      </w:r>
      <w:r w:rsidR="00A9087D" w:rsidRPr="007E6A1C">
        <w:t>nieuzasadnione wykorzystywani</w:t>
      </w:r>
      <w:r>
        <w:t>e</w:t>
      </w:r>
      <w:r w:rsidR="00A9087D" w:rsidRPr="007E6A1C">
        <w:t xml:space="preserve"> umów o pracę na czas określony.</w:t>
      </w:r>
      <w:r w:rsidR="001D1938" w:rsidRPr="007E6A1C">
        <w:t xml:space="preserve"> Zgodnie z nią </w:t>
      </w:r>
      <w:r w:rsidR="00A9087D" w:rsidRPr="007E6A1C">
        <w:t xml:space="preserve">okres zatrudnienia na podstawie umowy o pracę na czas określony oraz łączny okres zatrudnienia na podstawie umów o pracę na czas określony zawieranych między tymi samymi stronami stosunku pracy nie może przekraczać 33 miesięcy, a liczba tych umów nie może przekraczać trzech. Jeżeli okres zatrudnienia na podstawie umowy o pracę lub umów o pracę na czas określony przekroczy 33 miesiące lub liczba takich umów przekroczy trzy, to od następnego dnia po upływie 33-miesięcznego okresu zatrudnienia lub od dnia zawarcia czwartej umowy o pracę na czas określony pracownik </w:t>
      </w:r>
      <w:r w:rsidR="001D1938" w:rsidRPr="007E6A1C">
        <w:t xml:space="preserve">jest </w:t>
      </w:r>
      <w:r w:rsidR="00A9087D" w:rsidRPr="007E6A1C">
        <w:t xml:space="preserve">traktowany jak zatrudniony na podstawie umowy o pracę na czas nieokreślony. Uzgodnienie między stronami w trakcie trwania umowy o pracę na czas określony dłuższego okresu wykonywania pracy na podstawie tej umowy uważane jest za zawarcie, od dnia następującego po dniu, w którym miało nastąpić jej rozwiązanie, nowej umowy o pracę na czas określony. </w:t>
      </w:r>
    </w:p>
    <w:p w:rsidR="00A9087D" w:rsidRPr="007E6A1C" w:rsidRDefault="001D1938" w:rsidP="008A6D7F">
      <w:pPr>
        <w:ind w:left="0" w:firstLine="0"/>
      </w:pPr>
      <w:r w:rsidRPr="007E6A1C">
        <w:t>O</w:t>
      </w:r>
      <w:r w:rsidR="00A9087D" w:rsidRPr="007E6A1C">
        <w:t>granicz</w:t>
      </w:r>
      <w:r w:rsidRPr="007E6A1C">
        <w:t xml:space="preserve">enia </w:t>
      </w:r>
      <w:r w:rsidR="00A9087D" w:rsidRPr="007E6A1C">
        <w:t>zatrudnieni</w:t>
      </w:r>
      <w:r w:rsidRPr="007E6A1C">
        <w:t>a</w:t>
      </w:r>
      <w:r w:rsidR="00A9087D" w:rsidRPr="007E6A1C">
        <w:t xml:space="preserve"> na podstawie umowy lub umów o pracę na czas określony nie dotyczą umowy zawartej:</w:t>
      </w:r>
    </w:p>
    <w:p w:rsidR="00A9087D" w:rsidRPr="007E6A1C" w:rsidRDefault="00A9087D" w:rsidP="00534E80">
      <w:pPr>
        <w:numPr>
          <w:ilvl w:val="0"/>
          <w:numId w:val="18"/>
        </w:numPr>
      </w:pPr>
      <w:r w:rsidRPr="007E6A1C">
        <w:t xml:space="preserve">w celu zastępstwa pracownika w czasie jego usprawiedliwionej nieobecności </w:t>
      </w:r>
      <w:r w:rsidRPr="007E6A1C">
        <w:br/>
        <w:t>w pracy,</w:t>
      </w:r>
    </w:p>
    <w:p w:rsidR="00A9087D" w:rsidRPr="007E6A1C" w:rsidRDefault="00A9087D" w:rsidP="00534E80">
      <w:pPr>
        <w:numPr>
          <w:ilvl w:val="0"/>
          <w:numId w:val="18"/>
        </w:numPr>
      </w:pPr>
      <w:r w:rsidRPr="007E6A1C">
        <w:t>w celu wykonywania pracy o charakterze dorywczym lub sezonowym,</w:t>
      </w:r>
    </w:p>
    <w:p w:rsidR="00A9087D" w:rsidRPr="007E6A1C" w:rsidRDefault="00A9087D" w:rsidP="00534E80">
      <w:pPr>
        <w:numPr>
          <w:ilvl w:val="0"/>
          <w:numId w:val="18"/>
        </w:numPr>
      </w:pPr>
      <w:r w:rsidRPr="007E6A1C">
        <w:t xml:space="preserve">w celu wykonywania pracy przez okres kadencji, </w:t>
      </w:r>
    </w:p>
    <w:p w:rsidR="00A9087D" w:rsidRPr="007E6A1C" w:rsidRDefault="00A9087D" w:rsidP="00534E80">
      <w:pPr>
        <w:pStyle w:val="PKTpunkt"/>
        <w:numPr>
          <w:ilvl w:val="0"/>
          <w:numId w:val="18"/>
        </w:numPr>
        <w:spacing w:line="240" w:lineRule="auto"/>
        <w:rPr>
          <w:rFonts w:ascii="Times New Roman" w:hAnsi="Times New Roman" w:cs="Times New Roman"/>
          <w:color w:val="000000" w:themeColor="text1"/>
          <w:szCs w:val="24"/>
        </w:rPr>
      </w:pPr>
      <w:r w:rsidRPr="007E6A1C">
        <w:rPr>
          <w:rFonts w:ascii="Times New Roman" w:hAnsi="Times New Roman" w:cs="Times New Roman"/>
          <w:color w:val="000000" w:themeColor="text1"/>
          <w:szCs w:val="24"/>
        </w:rPr>
        <w:t>gdy pracodawca wskaże obiektywne przyczyny leżące po jego stronie</w:t>
      </w:r>
      <w:r w:rsidR="001D1938" w:rsidRPr="007E6A1C">
        <w:rPr>
          <w:rFonts w:ascii="Times New Roman" w:hAnsi="Times New Roman" w:cs="Times New Roman"/>
          <w:color w:val="000000" w:themeColor="text1"/>
          <w:szCs w:val="24"/>
        </w:rPr>
        <w:t>,</w:t>
      </w:r>
    </w:p>
    <w:p w:rsidR="00A9087D" w:rsidRPr="007E6A1C" w:rsidRDefault="00A9087D" w:rsidP="008A6D7F">
      <w:pPr>
        <w:pStyle w:val="PKTpunkt"/>
        <w:spacing w:line="240" w:lineRule="auto"/>
        <w:ind w:left="0" w:firstLine="0"/>
        <w:rPr>
          <w:rFonts w:ascii="Times New Roman" w:hAnsi="Times New Roman" w:cs="Times New Roman"/>
          <w:color w:val="000000" w:themeColor="text1"/>
          <w:szCs w:val="24"/>
        </w:rPr>
      </w:pPr>
      <w:r w:rsidRPr="007E6A1C">
        <w:rPr>
          <w:rFonts w:ascii="Times New Roman" w:hAnsi="Times New Roman" w:cs="Times New Roman"/>
          <w:color w:val="000000" w:themeColor="text1"/>
          <w:szCs w:val="24"/>
        </w:rPr>
        <w:t>jeżeli ich zawarcie w danym przypadku służy zaspokojeniu rzeczywiste</w:t>
      </w:r>
      <w:r w:rsidR="001D1938" w:rsidRPr="007E6A1C">
        <w:rPr>
          <w:rFonts w:ascii="Times New Roman" w:hAnsi="Times New Roman" w:cs="Times New Roman"/>
          <w:color w:val="000000" w:themeColor="text1"/>
          <w:szCs w:val="24"/>
        </w:rPr>
        <w:t xml:space="preserve">j potrzeby </w:t>
      </w:r>
      <w:r w:rsidRPr="007E6A1C">
        <w:rPr>
          <w:rFonts w:ascii="Times New Roman" w:hAnsi="Times New Roman" w:cs="Times New Roman"/>
          <w:color w:val="000000" w:themeColor="text1"/>
          <w:szCs w:val="24"/>
        </w:rPr>
        <w:t>o charakterze okresowym i jest niezbędne w świetle wszystkich okoliczności zawarcia umowy.</w:t>
      </w:r>
      <w:r w:rsidR="001D1938" w:rsidRPr="007E6A1C">
        <w:rPr>
          <w:rFonts w:ascii="Times New Roman" w:hAnsi="Times New Roman" w:cs="Times New Roman"/>
          <w:color w:val="000000" w:themeColor="text1"/>
          <w:szCs w:val="24"/>
        </w:rPr>
        <w:t xml:space="preserve"> W takim przypadku przesłanka zawarcia umowy jest określana w jej treści.</w:t>
      </w:r>
    </w:p>
    <w:p w:rsidR="00A9087D" w:rsidRPr="007E6A1C" w:rsidRDefault="000A4492" w:rsidP="008A6D7F">
      <w:pPr>
        <w:ind w:left="0" w:firstLine="0"/>
      </w:pPr>
      <w:r w:rsidRPr="007E6A1C">
        <w:t>U</w:t>
      </w:r>
      <w:r w:rsidR="00A9087D" w:rsidRPr="007E6A1C">
        <w:t>staw</w:t>
      </w:r>
      <w:r w:rsidRPr="007E6A1C">
        <w:t>a</w:t>
      </w:r>
      <w:r w:rsidR="00A9087D" w:rsidRPr="007E6A1C">
        <w:t xml:space="preserve"> </w:t>
      </w:r>
      <w:r w:rsidR="00D05D56" w:rsidRPr="007E6A1C">
        <w:rPr>
          <w:rFonts w:eastAsia="Times New Roman"/>
          <w:lang w:eastAsia="pl-PL"/>
        </w:rPr>
        <w:t>z</w:t>
      </w:r>
      <w:r w:rsidR="00A9087D" w:rsidRPr="007E6A1C">
        <w:rPr>
          <w:rFonts w:eastAsia="Times New Roman"/>
          <w:lang w:eastAsia="pl-PL"/>
        </w:rPr>
        <w:t xml:space="preserve"> 13 maja 2016 r. </w:t>
      </w:r>
      <w:r w:rsidR="00A9087D" w:rsidRPr="007E6A1C">
        <w:rPr>
          <w:rFonts w:eastAsia="Times New Roman"/>
          <w:bCs/>
          <w:lang w:eastAsia="pl-PL"/>
        </w:rPr>
        <w:t>o zmianie ustawy - Kodeks pracy</w:t>
      </w:r>
      <w:r w:rsidR="00A9087D" w:rsidRPr="007E6A1C">
        <w:rPr>
          <w:rFonts w:eastAsia="Times New Roman"/>
          <w:b/>
          <w:bCs/>
          <w:lang w:eastAsia="pl-PL"/>
        </w:rPr>
        <w:t xml:space="preserve"> </w:t>
      </w:r>
      <w:r w:rsidR="00A9087D" w:rsidRPr="007E6A1C">
        <w:t>wprowadz</w:t>
      </w:r>
      <w:r w:rsidRPr="007E6A1C">
        <w:t>iła</w:t>
      </w:r>
      <w:r w:rsidR="00A9087D" w:rsidRPr="007E6A1C">
        <w:t xml:space="preserve"> nakaz potwierdzania </w:t>
      </w:r>
      <w:r w:rsidR="00645432" w:rsidRPr="007E6A1C">
        <w:t>pracownikowi przez pracodawcę</w:t>
      </w:r>
      <w:r w:rsidR="00645432">
        <w:t>,</w:t>
      </w:r>
      <w:r w:rsidR="00645432" w:rsidRPr="007E6A1C">
        <w:t xml:space="preserve"> przed dopuszczeniem pracownika do pracy</w:t>
      </w:r>
      <w:r w:rsidR="00645432">
        <w:t>,</w:t>
      </w:r>
      <w:r w:rsidR="00645432" w:rsidRPr="007E6A1C">
        <w:t xml:space="preserve"> </w:t>
      </w:r>
      <w:r w:rsidR="00A9087D" w:rsidRPr="007E6A1C">
        <w:t xml:space="preserve">podstawowych ustaleń związanych z zawarciem umowy o pracę w formie innej niż pisemna - tym samym zwiększono ochronę praw pracowników, co w znacznej mierze powinno zapobiegać nielegalnemu zatrudnieniu. </w:t>
      </w:r>
      <w:r w:rsidR="00F37860" w:rsidRPr="007E6A1C">
        <w:t>N</w:t>
      </w:r>
      <w:r w:rsidR="00A9087D" w:rsidRPr="007E6A1C">
        <w:t>owe przepisy umożliwi</w:t>
      </w:r>
      <w:r w:rsidR="00F37860" w:rsidRPr="007E6A1C">
        <w:t>aj</w:t>
      </w:r>
      <w:r w:rsidR="00A9087D" w:rsidRPr="007E6A1C">
        <w:t xml:space="preserve">ą stwierdzanie </w:t>
      </w:r>
      <w:r w:rsidR="00F37860" w:rsidRPr="007E6A1C">
        <w:t xml:space="preserve">przez inspektorów pracy </w:t>
      </w:r>
      <w:r w:rsidR="00A9087D" w:rsidRPr="007E6A1C">
        <w:lastRenderedPageBreak/>
        <w:t>nielegalnego zatrudniania pracowników w każdym przypadku, gdy w razie kontroli okaże się, że praca w ramach stosunku pracy jest wykonywana przez osoby, z którymi nie zawarto pisemnych umów o pracę ani którym nie wydano pisemnego potwierdzenia co do stron umowy, rodzaju umowy oraz jej warunków. Wprowadzona regulacja ułatwi</w:t>
      </w:r>
      <w:r w:rsidR="00645432">
        <w:t>a</w:t>
      </w:r>
      <w:r w:rsidR="00A9087D" w:rsidRPr="007E6A1C">
        <w:t xml:space="preserve"> pracownikom dochodzenie przysługujących im świadczeń i uprawnień ze stosunku pracy, a także korzystanie z ochrony gwarantowanej przez przepisy ubezpieczeń społecznych. </w:t>
      </w:r>
    </w:p>
    <w:p w:rsidR="001D0A77" w:rsidRPr="007E6A1C" w:rsidRDefault="001D0A77"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2)  Środki (zarządzenia administracyjne, programy, plany działań, projekty itp.) podjęte w </w:t>
      </w:r>
      <w:r w:rsidR="006365AF" w:rsidRPr="007E6A1C">
        <w:rPr>
          <w:b/>
          <w:color w:val="000000" w:themeColor="text1"/>
        </w:rPr>
        <w:t>celu realizacji przepisów prawa</w:t>
      </w:r>
    </w:p>
    <w:p w:rsidR="007312A0" w:rsidRPr="007E6A1C" w:rsidRDefault="007312A0" w:rsidP="008A6D7F">
      <w:pPr>
        <w:pStyle w:val="NormalnyWeb"/>
        <w:spacing w:before="0" w:beforeAutospacing="0" w:after="0" w:afterAutospacing="0"/>
        <w:jc w:val="both"/>
        <w:rPr>
          <w:color w:val="000000" w:themeColor="text1"/>
        </w:rPr>
      </w:pPr>
      <w:r w:rsidRPr="007E6A1C">
        <w:rPr>
          <w:color w:val="000000" w:themeColor="text1"/>
        </w:rPr>
        <w:t>W celu zagwarantowania właściwego wdrażania przepisów zakazujących dyskryminacji w zatrudnieniu Ministerstwo Rodziny, Pracy i Polityki Społecznej popularyzuje wiedzę na temat indywidualnego prawa pracy</w:t>
      </w:r>
      <w:r w:rsidR="00B432BB">
        <w:rPr>
          <w:color w:val="000000" w:themeColor="text1"/>
        </w:rPr>
        <w:t>,</w:t>
      </w:r>
      <w:r w:rsidRPr="007E6A1C">
        <w:rPr>
          <w:color w:val="000000" w:themeColor="text1"/>
        </w:rPr>
        <w:t xml:space="preserve"> w tym udzielając informacji na temat obowiązujących rozwiązań (na piśmie, telefonicznie). Ponadto, podstawowe informacje z zakresu prawa pracy (w tym w odniesieniu do równego traktowania i zakazu dyskryminacji), znajdują się na stronie internetowej ministerstwa.</w:t>
      </w:r>
    </w:p>
    <w:p w:rsidR="00F75301" w:rsidRPr="00427BC4" w:rsidRDefault="00F75301" w:rsidP="008A6D7F">
      <w:pPr>
        <w:suppressAutoHyphens/>
        <w:autoSpaceDN w:val="0"/>
        <w:ind w:left="0" w:firstLine="0"/>
        <w:textAlignment w:val="baseline"/>
        <w:rPr>
          <w:rFonts w:eastAsia="SimSun"/>
          <w:color w:val="000000"/>
          <w:kern w:val="3"/>
        </w:rPr>
      </w:pPr>
      <w:r w:rsidRPr="00427BC4">
        <w:rPr>
          <w:rFonts w:eastAsia="SimSun"/>
          <w:kern w:val="3"/>
        </w:rPr>
        <w:t xml:space="preserve">Ministerstwo zrealizowało projekt „Rodzina i Praca – to się opłaca!” (01.02.2016 – 30.06.2017), który miał na celu promocję mechanizmów godzenia ról zawodowych i rodzinnych w miejscu pracy, przybliżenie pracodawcom i pracownikom wiedzy na temat mechanizmów i instrumentów ułatwiających godzenie życia zawodowego z rodzinnym, a tym samym stworzenie klimatu sprzyjającego rodzinie. </w:t>
      </w:r>
      <w:r w:rsidRPr="00427BC4">
        <w:rPr>
          <w:rFonts w:eastAsia="SimSun"/>
          <w:color w:val="000000"/>
          <w:kern w:val="3"/>
        </w:rPr>
        <w:t xml:space="preserve">Głównym produktem projektu jest portal </w:t>
      </w:r>
      <w:hyperlink r:id="rId10" w:history="1">
        <w:r w:rsidRPr="00427BC4">
          <w:rPr>
            <w:rFonts w:eastAsia="SimSun"/>
            <w:color w:val="0000FF"/>
            <w:kern w:val="3"/>
            <w:u w:val="single"/>
          </w:rPr>
          <w:t>www.rodzinaipraca.gov.pl</w:t>
        </w:r>
      </w:hyperlink>
      <w:r w:rsidRPr="00427BC4">
        <w:rPr>
          <w:rFonts w:eastAsia="SimSun"/>
          <w:color w:val="000000"/>
          <w:kern w:val="3"/>
        </w:rPr>
        <w:t>, który w przystępny sposób prezentuje i promuje narzędzia i mechanizmy wspierające godzenie życia zawodowego i rodzinnego. Jego adresatami są pracodawcy i pracownicy. Platforma dostarcza informacji na temat rozwiązań odpowiadających na potrzeby różnych grup pracowników (np. młodych rodziców, osób niepełnosprawnych, pracowników w różnych wieku), przybliża zagadnienia związane z godzeniem życia zawodowego i prywatnego oraz prezentuje narzędzia możliwe do wdrożenia w firmach o różnej specyfice i możliwościach finansowych.</w:t>
      </w:r>
    </w:p>
    <w:p w:rsidR="00F75301" w:rsidRPr="00427BC4" w:rsidRDefault="00F75301" w:rsidP="008A6D7F">
      <w:pPr>
        <w:ind w:left="0" w:firstLine="0"/>
        <w:contextualSpacing/>
        <w:rPr>
          <w:rFonts w:eastAsia="SimSun"/>
          <w:kern w:val="3"/>
        </w:rPr>
      </w:pPr>
      <w:r w:rsidRPr="00427BC4">
        <w:rPr>
          <w:rFonts w:eastAsia="SimSun"/>
          <w:kern w:val="3"/>
        </w:rPr>
        <w:t>Aby ułatwić pracodawcom zweryfikowanie, czy za taką samą pracę wynagradzają w równy sposób, ministerstwo przygotowało aplikację komputerową „Równość płac”, pozwalającą w łatwy sposób oszacować różnice w wynagrodzeniach pracowników, z uwzględnieniem ich płci, wieku wykształcenia oraz innych wybranych cech. Aplikacja dostępna jest bezpłatnie na stronie internetowej ministerstwa</w:t>
      </w:r>
      <w:r w:rsidR="00B432BB">
        <w:rPr>
          <w:rFonts w:eastAsia="SimSun"/>
          <w:kern w:val="3"/>
        </w:rPr>
        <w:t xml:space="preserve"> (</w:t>
      </w:r>
      <w:hyperlink r:id="rId11" w:history="1">
        <w:r w:rsidRPr="00427BC4">
          <w:rPr>
            <w:rFonts w:eastAsia="SimSun"/>
            <w:color w:val="0000FF"/>
            <w:kern w:val="3"/>
            <w:u w:val="single"/>
          </w:rPr>
          <w:t>http://www.mpips.gov.pl/narzedzie-do-mierzenia-luki-placowej</w:t>
        </w:r>
      </w:hyperlink>
      <w:r w:rsidR="00B432BB">
        <w:rPr>
          <w:rFonts w:eastAsia="SimSun"/>
          <w:color w:val="0000FF"/>
          <w:kern w:val="3"/>
          <w:u w:val="single"/>
        </w:rPr>
        <w:t>)</w:t>
      </w:r>
      <w:r w:rsidRPr="00427BC4">
        <w:rPr>
          <w:rFonts w:eastAsia="SimSun"/>
          <w:kern w:val="3"/>
        </w:rPr>
        <w:t>. Ma pomóc wszystkim, którzy zatrudniają pracowników, w kształtowaniu świadomej i niedyskryminującej ze względu na płeć polityki płacowej.</w:t>
      </w:r>
    </w:p>
    <w:p w:rsidR="00F75301" w:rsidRPr="00427BC4" w:rsidRDefault="00F75301" w:rsidP="008A6D7F">
      <w:pPr>
        <w:ind w:left="0" w:firstLine="0"/>
        <w:rPr>
          <w:rFonts w:eastAsia="SimSun"/>
          <w:bCs/>
          <w:kern w:val="3"/>
        </w:rPr>
      </w:pPr>
      <w:r w:rsidRPr="00427BC4">
        <w:rPr>
          <w:rFonts w:eastAsia="SimSun"/>
          <w:kern w:val="3"/>
        </w:rPr>
        <w:t xml:space="preserve">Ministerstwo Rodziny, Pracy i Polityki Społecznej podejmuje działania wspierające awans kobiet na wysokie stanowiska w biznesie </w:t>
      </w:r>
      <w:r w:rsidR="00B432BB">
        <w:rPr>
          <w:rFonts w:eastAsia="SimSun"/>
          <w:kern w:val="3"/>
        </w:rPr>
        <w:t>oraz</w:t>
      </w:r>
      <w:r w:rsidRPr="00427BC4">
        <w:rPr>
          <w:rFonts w:eastAsia="SimSun"/>
          <w:kern w:val="3"/>
        </w:rPr>
        <w:t xml:space="preserve"> upowszechnia </w:t>
      </w:r>
      <w:r w:rsidRPr="00427BC4">
        <w:rPr>
          <w:rFonts w:eastAsia="SimSun"/>
          <w:bCs/>
          <w:kern w:val="3"/>
        </w:rPr>
        <w:t>obecnoś</w:t>
      </w:r>
      <w:r w:rsidR="003248B4">
        <w:rPr>
          <w:rFonts w:eastAsia="SimSun"/>
          <w:bCs/>
          <w:kern w:val="3"/>
        </w:rPr>
        <w:t>ć</w:t>
      </w:r>
      <w:r w:rsidRPr="00427BC4">
        <w:rPr>
          <w:rFonts w:eastAsia="SimSun"/>
          <w:bCs/>
          <w:kern w:val="3"/>
        </w:rPr>
        <w:t xml:space="preserve"> kobiet na stanowiskach decyzyjnych w biznesie. Przygotowane zostały dwie publikacje adresowane do dużych firm: raport na temat sytuacji kobiet w biznesowych gremiach decyzyjnych oraz praktyczny przewodnik</w:t>
      </w:r>
      <w:r w:rsidR="00427BC4" w:rsidRPr="00427BC4">
        <w:rPr>
          <w:rFonts w:eastAsia="SimSun"/>
          <w:bCs/>
          <w:kern w:val="3"/>
        </w:rPr>
        <w:t>,</w:t>
      </w:r>
      <w:r w:rsidRPr="00427BC4">
        <w:rPr>
          <w:rFonts w:eastAsia="SimSun"/>
          <w:bCs/>
          <w:kern w:val="3"/>
        </w:rPr>
        <w:t xml:space="preserve"> wraz z pakietem wskazówek i narzędzi ułatwiających wdrażanie działań równościowych. </w:t>
      </w:r>
      <w:r w:rsidR="00427BC4" w:rsidRPr="00427BC4">
        <w:rPr>
          <w:rFonts w:eastAsia="SimSun"/>
          <w:bCs/>
          <w:kern w:val="3"/>
        </w:rPr>
        <w:t>M</w:t>
      </w:r>
      <w:r w:rsidRPr="00427BC4">
        <w:rPr>
          <w:rFonts w:eastAsia="SimSun"/>
          <w:bCs/>
          <w:kern w:val="3"/>
        </w:rPr>
        <w:t xml:space="preserve">ateriały </w:t>
      </w:r>
      <w:r w:rsidR="00427BC4" w:rsidRPr="00427BC4">
        <w:rPr>
          <w:rFonts w:eastAsia="SimSun"/>
          <w:bCs/>
          <w:kern w:val="3"/>
        </w:rPr>
        <w:t xml:space="preserve">dostępne </w:t>
      </w:r>
      <w:r w:rsidRPr="00427BC4">
        <w:rPr>
          <w:rFonts w:eastAsia="SimSun"/>
          <w:bCs/>
          <w:kern w:val="3"/>
        </w:rPr>
        <w:t xml:space="preserve">są na stronie internetowej. W ramach programu PO WER, </w:t>
      </w:r>
      <w:r w:rsidR="003248B4" w:rsidRPr="00427BC4">
        <w:rPr>
          <w:rFonts w:eastAsia="SimSun"/>
          <w:bCs/>
          <w:kern w:val="3"/>
        </w:rPr>
        <w:t xml:space="preserve">w latach 2016-2019 </w:t>
      </w:r>
      <w:r w:rsidRPr="00427BC4">
        <w:rPr>
          <w:rFonts w:eastAsia="SimSun"/>
          <w:bCs/>
          <w:kern w:val="3"/>
        </w:rPr>
        <w:t xml:space="preserve">realizowany jest projekt „Równość szans w biznesie – praktyczne narzędzie realizacji zasady równości szans kobiet i mężczyzn </w:t>
      </w:r>
      <w:r w:rsidR="00B432BB">
        <w:rPr>
          <w:rFonts w:eastAsia="SimSun"/>
          <w:bCs/>
          <w:kern w:val="3"/>
        </w:rPr>
        <w:t>w</w:t>
      </w:r>
      <w:r w:rsidRPr="00427BC4">
        <w:rPr>
          <w:rFonts w:eastAsia="SimSun"/>
          <w:bCs/>
          <w:kern w:val="3"/>
        </w:rPr>
        <w:t> przedsiębiorstwach”</w:t>
      </w:r>
      <w:r w:rsidRPr="003248B4">
        <w:rPr>
          <w:rFonts w:eastAsia="SimSun"/>
          <w:bCs/>
          <w:kern w:val="3"/>
        </w:rPr>
        <w:t xml:space="preserve">, </w:t>
      </w:r>
      <w:r w:rsidR="00CA1BD3">
        <w:rPr>
          <w:rFonts w:eastAsia="SimSun"/>
          <w:bCs/>
          <w:kern w:val="3"/>
        </w:rPr>
        <w:t xml:space="preserve">stanowiący </w:t>
      </w:r>
      <w:r w:rsidRPr="00427BC4">
        <w:rPr>
          <w:rFonts w:eastAsia="SimSun"/>
          <w:bCs/>
          <w:kern w:val="3"/>
        </w:rPr>
        <w:t>kontynuacj</w:t>
      </w:r>
      <w:r w:rsidR="00CA1BD3">
        <w:rPr>
          <w:rFonts w:eastAsia="SimSun"/>
          <w:bCs/>
          <w:kern w:val="3"/>
        </w:rPr>
        <w:t>ę</w:t>
      </w:r>
      <w:r w:rsidRPr="00427BC4">
        <w:rPr>
          <w:rFonts w:eastAsia="SimSun"/>
          <w:bCs/>
          <w:kern w:val="3"/>
        </w:rPr>
        <w:t xml:space="preserve"> </w:t>
      </w:r>
      <w:r w:rsidR="003248B4">
        <w:rPr>
          <w:rFonts w:eastAsia="SimSun"/>
          <w:bCs/>
          <w:kern w:val="3"/>
        </w:rPr>
        <w:t xml:space="preserve">tych </w:t>
      </w:r>
      <w:r w:rsidRPr="00427BC4">
        <w:rPr>
          <w:rFonts w:eastAsia="SimSun"/>
          <w:bCs/>
          <w:kern w:val="3"/>
        </w:rPr>
        <w:t xml:space="preserve">działań. </w:t>
      </w:r>
    </w:p>
    <w:p w:rsidR="002956BE" w:rsidRPr="007E6A1C" w:rsidRDefault="007312A0" w:rsidP="008A6D7F">
      <w:pPr>
        <w:pStyle w:val="NormalnyWeb"/>
        <w:spacing w:before="0" w:beforeAutospacing="0" w:after="0" w:afterAutospacing="0"/>
        <w:jc w:val="both"/>
        <w:rPr>
          <w:color w:val="000000" w:themeColor="text1"/>
        </w:rPr>
      </w:pPr>
      <w:r w:rsidRPr="007E6A1C">
        <w:rPr>
          <w:color w:val="000000" w:themeColor="text1"/>
        </w:rPr>
        <w:t>Działania Państwowej Inspekcji Pracy – odpowiedź na pytanie dodatkowe 5</w:t>
      </w:r>
      <w:r w:rsidR="00DD4D5C">
        <w:rPr>
          <w:color w:val="000000" w:themeColor="text1"/>
        </w:rPr>
        <w:t>.</w:t>
      </w:r>
    </w:p>
    <w:p w:rsidR="007312A0" w:rsidRPr="007E6A1C" w:rsidRDefault="007312A0" w:rsidP="008A6D7F">
      <w:pPr>
        <w:pStyle w:val="NormalnyWeb"/>
        <w:spacing w:before="0" w:beforeAutospacing="0" w:after="0" w:afterAutospacing="0"/>
        <w:jc w:val="both"/>
        <w:rPr>
          <w:color w:val="000000" w:themeColor="text1"/>
        </w:rPr>
      </w:pPr>
    </w:p>
    <w:p w:rsidR="00122516" w:rsidRDefault="00122516">
      <w:pPr>
        <w:ind w:left="357"/>
        <w:rPr>
          <w:rFonts w:eastAsia="Times New Roman"/>
          <w:b/>
          <w:lang w:eastAsia="pl-PL"/>
        </w:rPr>
      </w:pPr>
      <w:r>
        <w:rPr>
          <w:b/>
        </w:rPr>
        <w:br w:type="page"/>
      </w: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lastRenderedPageBreak/>
        <w:t>3)  Dane statystyczne oraz wszelkie inne istotne informacje</w:t>
      </w:r>
    </w:p>
    <w:p w:rsidR="008C441D" w:rsidRPr="007E6A1C" w:rsidRDefault="008C441D" w:rsidP="008C441D">
      <w:pPr>
        <w:ind w:left="0" w:firstLine="0"/>
        <w:jc w:val="center"/>
        <w:rPr>
          <w:rFonts w:eastAsia="Times New Roman"/>
          <w:lang w:eastAsia="pl-PL"/>
        </w:rPr>
      </w:pPr>
      <w:r w:rsidRPr="007E6A1C">
        <w:rPr>
          <w:rFonts w:eastAsia="Times New Roman"/>
          <w:lang w:eastAsia="pl-PL"/>
        </w:rPr>
        <w:t xml:space="preserve">Przestrzeganie zasady równego traktowania w stosunkach pracy </w:t>
      </w:r>
    </w:p>
    <w:p w:rsidR="008C441D" w:rsidRPr="007E6A1C" w:rsidRDefault="008C441D" w:rsidP="008C441D">
      <w:pPr>
        <w:ind w:left="0" w:firstLine="0"/>
        <w:jc w:val="center"/>
        <w:rPr>
          <w:rFonts w:eastAsia="Times New Roman"/>
          <w:lang w:eastAsia="pl-PL"/>
        </w:rPr>
      </w:pPr>
      <w:r w:rsidRPr="007E6A1C">
        <w:rPr>
          <w:rFonts w:eastAsia="Times New Roman"/>
          <w:lang w:eastAsia="pl-PL"/>
        </w:rPr>
        <w:t xml:space="preserve">kobiet i mężczyzn </w:t>
      </w: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2"/>
        <w:gridCol w:w="2126"/>
        <w:gridCol w:w="3919"/>
      </w:tblGrid>
      <w:tr w:rsidR="008C441D" w:rsidRPr="007E6A1C" w:rsidTr="00072126">
        <w:trPr>
          <w:cantSplit/>
          <w:jc w:val="center"/>
        </w:trPr>
        <w:tc>
          <w:tcPr>
            <w:tcW w:w="90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rPr>
                <w:rFonts w:eastAsia="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Skargi zgłoszone PIP</w:t>
            </w:r>
          </w:p>
        </w:tc>
        <w:tc>
          <w:tcPr>
            <w:tcW w:w="3919"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 xml:space="preserve">Kontrole PIP - liczba pracodawców, u których stwierdzono nieprawidłowości </w:t>
            </w:r>
          </w:p>
        </w:tc>
      </w:tr>
      <w:tr w:rsidR="008C441D" w:rsidRPr="007E6A1C" w:rsidTr="00072126">
        <w:trPr>
          <w:cantSplit/>
          <w:jc w:val="center"/>
        </w:trPr>
        <w:tc>
          <w:tcPr>
            <w:tcW w:w="90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31</w:t>
            </w:r>
          </w:p>
        </w:tc>
        <w:tc>
          <w:tcPr>
            <w:tcW w:w="3919"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3</w:t>
            </w:r>
          </w:p>
        </w:tc>
      </w:tr>
      <w:tr w:rsidR="008C441D" w:rsidRPr="007E6A1C" w:rsidTr="00072126">
        <w:trPr>
          <w:cantSplit/>
          <w:jc w:val="center"/>
        </w:trPr>
        <w:tc>
          <w:tcPr>
            <w:tcW w:w="90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42</w:t>
            </w:r>
          </w:p>
        </w:tc>
        <w:tc>
          <w:tcPr>
            <w:tcW w:w="3919"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4</w:t>
            </w:r>
          </w:p>
        </w:tc>
      </w:tr>
      <w:tr w:rsidR="008C441D" w:rsidRPr="007E6A1C" w:rsidTr="00072126">
        <w:trPr>
          <w:cantSplit/>
          <w:jc w:val="center"/>
        </w:trPr>
        <w:tc>
          <w:tcPr>
            <w:tcW w:w="90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37</w:t>
            </w:r>
          </w:p>
        </w:tc>
        <w:tc>
          <w:tcPr>
            <w:tcW w:w="3919"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10</w:t>
            </w:r>
          </w:p>
        </w:tc>
      </w:tr>
      <w:tr w:rsidR="008C441D" w:rsidRPr="007E6A1C" w:rsidTr="00072126">
        <w:trPr>
          <w:cantSplit/>
          <w:jc w:val="center"/>
        </w:trPr>
        <w:tc>
          <w:tcPr>
            <w:tcW w:w="90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61</w:t>
            </w:r>
          </w:p>
        </w:tc>
        <w:tc>
          <w:tcPr>
            <w:tcW w:w="3919"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15</w:t>
            </w:r>
          </w:p>
        </w:tc>
      </w:tr>
    </w:tbl>
    <w:p w:rsidR="008C441D" w:rsidRPr="007E6A1C" w:rsidRDefault="008C441D" w:rsidP="008C441D">
      <w:pPr>
        <w:ind w:left="0" w:firstLine="0"/>
        <w:jc w:val="center"/>
        <w:rPr>
          <w:rFonts w:eastAsia="Times New Roman"/>
          <w:lang w:eastAsia="pl-PL"/>
        </w:rPr>
      </w:pPr>
      <w:r w:rsidRPr="007E6A1C">
        <w:rPr>
          <w:rFonts w:eastAsia="Times New Roman"/>
          <w:lang w:eastAsia="pl-PL"/>
        </w:rPr>
        <w:t>poza równym traktowaniem kobiet i mężczyzn</w:t>
      </w: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1"/>
        <w:gridCol w:w="2126"/>
        <w:gridCol w:w="3910"/>
      </w:tblGrid>
      <w:tr w:rsidR="008C441D" w:rsidRPr="007E6A1C" w:rsidTr="00072126">
        <w:trPr>
          <w:cantSplit/>
          <w:jc w:val="center"/>
        </w:trPr>
        <w:tc>
          <w:tcPr>
            <w:tcW w:w="911"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rPr>
                <w:rFonts w:eastAsia="Times New Roman"/>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Skarg</w:t>
            </w:r>
            <w:r>
              <w:rPr>
                <w:rFonts w:eastAsia="Times New Roman"/>
                <w:sz w:val="20"/>
                <w:szCs w:val="20"/>
                <w:lang w:eastAsia="pl-PL"/>
              </w:rPr>
              <w:t>i</w:t>
            </w:r>
            <w:r w:rsidRPr="007E6A1C">
              <w:rPr>
                <w:rFonts w:eastAsia="Times New Roman"/>
                <w:sz w:val="20"/>
                <w:szCs w:val="20"/>
                <w:lang w:eastAsia="pl-PL"/>
              </w:rPr>
              <w:t xml:space="preserve"> zgłoszone PIP</w:t>
            </w:r>
          </w:p>
        </w:tc>
        <w:tc>
          <w:tcPr>
            <w:tcW w:w="391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 xml:space="preserve">Kontrole PIP - liczba pracodawców, u których stwierdzono nieprawidłowości </w:t>
            </w:r>
          </w:p>
        </w:tc>
      </w:tr>
      <w:tr w:rsidR="008C441D" w:rsidRPr="007E6A1C" w:rsidTr="00072126">
        <w:trPr>
          <w:cantSplit/>
          <w:jc w:val="center"/>
        </w:trPr>
        <w:tc>
          <w:tcPr>
            <w:tcW w:w="911"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643</w:t>
            </w:r>
          </w:p>
        </w:tc>
        <w:tc>
          <w:tcPr>
            <w:tcW w:w="3910"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76</w:t>
            </w:r>
          </w:p>
        </w:tc>
      </w:tr>
      <w:tr w:rsidR="008C441D" w:rsidRPr="007E6A1C" w:rsidTr="00072126">
        <w:trPr>
          <w:cantSplit/>
          <w:jc w:val="center"/>
        </w:trPr>
        <w:tc>
          <w:tcPr>
            <w:tcW w:w="911"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597</w:t>
            </w:r>
          </w:p>
        </w:tc>
        <w:tc>
          <w:tcPr>
            <w:tcW w:w="3910"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88</w:t>
            </w:r>
          </w:p>
        </w:tc>
      </w:tr>
      <w:tr w:rsidR="008C441D" w:rsidRPr="007E6A1C" w:rsidTr="00072126">
        <w:trPr>
          <w:cantSplit/>
          <w:jc w:val="center"/>
        </w:trPr>
        <w:tc>
          <w:tcPr>
            <w:tcW w:w="911"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551</w:t>
            </w:r>
          </w:p>
        </w:tc>
        <w:tc>
          <w:tcPr>
            <w:tcW w:w="3910"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173</w:t>
            </w:r>
          </w:p>
        </w:tc>
      </w:tr>
      <w:tr w:rsidR="008C441D" w:rsidRPr="007E6A1C" w:rsidTr="00072126">
        <w:trPr>
          <w:cantSplit/>
          <w:jc w:val="center"/>
        </w:trPr>
        <w:tc>
          <w:tcPr>
            <w:tcW w:w="911"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2126"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675</w:t>
            </w:r>
          </w:p>
        </w:tc>
        <w:tc>
          <w:tcPr>
            <w:tcW w:w="3910"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219</w:t>
            </w:r>
          </w:p>
        </w:tc>
      </w:tr>
    </w:tbl>
    <w:p w:rsidR="008C441D" w:rsidRPr="007E6A1C" w:rsidRDefault="008C441D" w:rsidP="008C441D">
      <w:pPr>
        <w:ind w:left="0" w:firstLine="0"/>
        <w:jc w:val="center"/>
        <w:rPr>
          <w:rFonts w:eastAsia="Times New Roman"/>
          <w:lang w:eastAsia="pl-PL"/>
        </w:rPr>
      </w:pPr>
      <w:r w:rsidRPr="007E6A1C">
        <w:rPr>
          <w:rFonts w:eastAsia="Times New Roman"/>
          <w:lang w:eastAsia="pl-PL"/>
        </w:rPr>
        <w:t>Równe traktowanie w dostępie do zatrudnienia</w:t>
      </w:r>
    </w:p>
    <w:p w:rsidR="008C441D" w:rsidRPr="007E6A1C" w:rsidRDefault="008C441D" w:rsidP="008C441D">
      <w:pPr>
        <w:ind w:left="0" w:firstLine="0"/>
        <w:jc w:val="center"/>
        <w:rPr>
          <w:rFonts w:eastAsia="Times New Roman"/>
          <w:lang w:eastAsia="pl-PL"/>
        </w:rPr>
      </w:pPr>
      <w:r w:rsidRPr="007E6A1C">
        <w:rPr>
          <w:rFonts w:eastAsia="Times New Roman"/>
          <w:lang w:eastAsia="pl-PL"/>
        </w:rPr>
        <w:t xml:space="preserve">Skargi zgłoszone PIP </w:t>
      </w:r>
    </w:p>
    <w:tbl>
      <w:tblPr>
        <w:tblW w:w="6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70"/>
        <w:gridCol w:w="3420"/>
        <w:gridCol w:w="2412"/>
      </w:tblGrid>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rPr>
                <w:rFonts w:eastAsia="Times New Roman"/>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Równe traktowanie kobiet i mężczyzn</w:t>
            </w:r>
          </w:p>
        </w:tc>
        <w:tc>
          <w:tcPr>
            <w:tcW w:w="241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Inne przypadki</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3420"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11</w:t>
            </w:r>
          </w:p>
        </w:tc>
        <w:tc>
          <w:tcPr>
            <w:tcW w:w="2412"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28</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3420"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10</w:t>
            </w:r>
          </w:p>
        </w:tc>
        <w:tc>
          <w:tcPr>
            <w:tcW w:w="2412"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29</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3420"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6</w:t>
            </w:r>
          </w:p>
        </w:tc>
        <w:tc>
          <w:tcPr>
            <w:tcW w:w="2412"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16</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3420"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11</w:t>
            </w:r>
          </w:p>
        </w:tc>
        <w:tc>
          <w:tcPr>
            <w:tcW w:w="2412" w:type="dxa"/>
            <w:tcBorders>
              <w:top w:val="single" w:sz="4" w:space="0" w:color="auto"/>
              <w:left w:val="single" w:sz="4" w:space="0" w:color="auto"/>
              <w:bottom w:val="single" w:sz="4" w:space="0" w:color="auto"/>
              <w:right w:val="single" w:sz="4" w:space="0" w:color="auto"/>
            </w:tcBorders>
            <w:vAlign w:val="bottom"/>
          </w:tcPr>
          <w:p w:rsidR="008C441D" w:rsidRPr="007E6A1C" w:rsidRDefault="008C441D" w:rsidP="00072126">
            <w:pPr>
              <w:jc w:val="center"/>
              <w:rPr>
                <w:sz w:val="20"/>
                <w:szCs w:val="20"/>
              </w:rPr>
            </w:pPr>
            <w:r w:rsidRPr="007E6A1C">
              <w:rPr>
                <w:sz w:val="20"/>
                <w:szCs w:val="20"/>
              </w:rPr>
              <w:t>24</w:t>
            </w:r>
          </w:p>
        </w:tc>
      </w:tr>
    </w:tbl>
    <w:p w:rsidR="008C441D" w:rsidRPr="007E6A1C" w:rsidRDefault="008C441D" w:rsidP="008C441D">
      <w:pPr>
        <w:ind w:left="0" w:firstLine="0"/>
        <w:jc w:val="center"/>
        <w:rPr>
          <w:rFonts w:eastAsia="Times New Roman"/>
          <w:lang w:eastAsia="pl-PL"/>
        </w:rPr>
      </w:pPr>
      <w:r w:rsidRPr="007E6A1C">
        <w:rPr>
          <w:rFonts w:eastAsia="Times New Roman"/>
          <w:lang w:eastAsia="pl-PL"/>
        </w:rPr>
        <w:t>Kontrole PIP - liczba pracodawców, u których stwierdzono nieprawidłowości i u których zastosowano środki prawne</w:t>
      </w: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70"/>
        <w:gridCol w:w="3443"/>
        <w:gridCol w:w="2382"/>
      </w:tblGrid>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rPr>
                <w:rFonts w:eastAsia="Times New Roman"/>
                <w:sz w:val="20"/>
                <w:szCs w:val="20"/>
                <w:lang w:eastAsia="pl-PL"/>
              </w:rPr>
            </w:pPr>
          </w:p>
        </w:tc>
        <w:tc>
          <w:tcPr>
            <w:tcW w:w="3443"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Równe traktowanie kobiet i mężczyzn</w:t>
            </w:r>
          </w:p>
        </w:tc>
        <w:tc>
          <w:tcPr>
            <w:tcW w:w="238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Inne przypadki</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3443"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21</w:t>
            </w:r>
          </w:p>
        </w:tc>
        <w:tc>
          <w:tcPr>
            <w:tcW w:w="238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21</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3443"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13</w:t>
            </w:r>
          </w:p>
        </w:tc>
        <w:tc>
          <w:tcPr>
            <w:tcW w:w="238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14</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3443"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1</w:t>
            </w:r>
          </w:p>
        </w:tc>
        <w:tc>
          <w:tcPr>
            <w:tcW w:w="238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3</w:t>
            </w:r>
          </w:p>
        </w:tc>
      </w:tr>
      <w:tr w:rsidR="008C441D" w:rsidRPr="007E6A1C" w:rsidTr="00072126">
        <w:trPr>
          <w:cantSplit/>
          <w:jc w:val="center"/>
        </w:trPr>
        <w:tc>
          <w:tcPr>
            <w:tcW w:w="870"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3443"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5</w:t>
            </w:r>
          </w:p>
        </w:tc>
        <w:tc>
          <w:tcPr>
            <w:tcW w:w="2382"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jc w:val="center"/>
              <w:rPr>
                <w:rFonts w:eastAsia="SimSun"/>
                <w:sz w:val="20"/>
                <w:szCs w:val="20"/>
                <w:lang w:eastAsia="zh-CN"/>
              </w:rPr>
            </w:pPr>
            <w:r w:rsidRPr="007E6A1C">
              <w:rPr>
                <w:rFonts w:eastAsia="SimSun"/>
                <w:sz w:val="20"/>
                <w:szCs w:val="20"/>
                <w:lang w:eastAsia="zh-CN"/>
              </w:rPr>
              <w:t>7</w:t>
            </w:r>
          </w:p>
        </w:tc>
      </w:tr>
    </w:tbl>
    <w:p w:rsidR="008C441D" w:rsidRPr="007E6A1C" w:rsidRDefault="008C441D" w:rsidP="008C441D">
      <w:pPr>
        <w:ind w:left="0" w:firstLine="0"/>
        <w:jc w:val="center"/>
        <w:rPr>
          <w:rFonts w:eastAsia="Times New Roman"/>
          <w:lang w:eastAsia="pl-PL"/>
        </w:rPr>
      </w:pPr>
      <w:r w:rsidRPr="007E6A1C">
        <w:rPr>
          <w:rFonts w:eastAsia="Times New Roman"/>
          <w:lang w:eastAsia="pl-PL"/>
        </w:rPr>
        <w:t>Molestowanie seksualne</w:t>
      </w:r>
    </w:p>
    <w:p w:rsidR="008C441D" w:rsidRPr="007E6A1C" w:rsidRDefault="008C441D" w:rsidP="008C441D">
      <w:pPr>
        <w:ind w:left="0" w:firstLine="0"/>
        <w:jc w:val="center"/>
        <w:rPr>
          <w:rFonts w:eastAsia="Times New Roman"/>
          <w:lang w:eastAsia="pl-PL"/>
        </w:rPr>
      </w:pPr>
      <w:r w:rsidRPr="007E6A1C">
        <w:rPr>
          <w:rFonts w:eastAsia="Times New Roman"/>
          <w:lang w:eastAsia="pl-PL"/>
        </w:rPr>
        <w:t xml:space="preserve">Skargi zgłoszone PIP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75"/>
        <w:gridCol w:w="1513"/>
        <w:gridCol w:w="1928"/>
        <w:gridCol w:w="2198"/>
      </w:tblGrid>
      <w:tr w:rsidR="008C441D" w:rsidRPr="007E6A1C" w:rsidTr="00072126">
        <w:trPr>
          <w:trHeight w:val="235"/>
          <w:jc w:val="center"/>
        </w:trPr>
        <w:tc>
          <w:tcPr>
            <w:tcW w:w="467"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p>
        </w:tc>
        <w:tc>
          <w:tcPr>
            <w:tcW w:w="1421"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Molestowanie seksualne ogółem</w:t>
            </w:r>
          </w:p>
        </w:tc>
        <w:tc>
          <w:tcPr>
            <w:tcW w:w="835"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Skargi zasadne</w:t>
            </w:r>
          </w:p>
        </w:tc>
        <w:tc>
          <w:tcPr>
            <w:tcW w:w="1064"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Skargi niezasadne</w:t>
            </w:r>
          </w:p>
        </w:tc>
        <w:tc>
          <w:tcPr>
            <w:tcW w:w="1213"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Niemożliwe do ustalenia</w:t>
            </w:r>
          </w:p>
        </w:tc>
      </w:tr>
      <w:tr w:rsidR="008C441D" w:rsidRPr="007E6A1C" w:rsidTr="00072126">
        <w:trPr>
          <w:trHeight w:val="107"/>
          <w:jc w:val="center"/>
        </w:trPr>
        <w:tc>
          <w:tcPr>
            <w:tcW w:w="46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421" w:type="pct"/>
            <w:shd w:val="clear" w:color="auto" w:fill="auto"/>
            <w:vAlign w:val="bottom"/>
          </w:tcPr>
          <w:p w:rsidR="008C441D" w:rsidRPr="007E6A1C" w:rsidRDefault="008C441D" w:rsidP="00072126">
            <w:pPr>
              <w:jc w:val="center"/>
              <w:rPr>
                <w:sz w:val="20"/>
                <w:szCs w:val="20"/>
              </w:rPr>
            </w:pPr>
            <w:r w:rsidRPr="007E6A1C">
              <w:rPr>
                <w:sz w:val="20"/>
                <w:szCs w:val="20"/>
              </w:rPr>
              <w:t>18</w:t>
            </w:r>
          </w:p>
        </w:tc>
        <w:tc>
          <w:tcPr>
            <w:tcW w:w="835" w:type="pct"/>
            <w:shd w:val="clear" w:color="auto" w:fill="auto"/>
            <w:vAlign w:val="bottom"/>
          </w:tcPr>
          <w:p w:rsidR="008C441D" w:rsidRPr="007E6A1C" w:rsidRDefault="008C441D" w:rsidP="00072126">
            <w:pPr>
              <w:jc w:val="center"/>
              <w:rPr>
                <w:sz w:val="20"/>
                <w:szCs w:val="20"/>
              </w:rPr>
            </w:pPr>
            <w:r w:rsidRPr="007E6A1C">
              <w:rPr>
                <w:sz w:val="20"/>
                <w:szCs w:val="20"/>
              </w:rPr>
              <w:t>3</w:t>
            </w:r>
          </w:p>
        </w:tc>
        <w:tc>
          <w:tcPr>
            <w:tcW w:w="1064" w:type="pct"/>
            <w:shd w:val="clear" w:color="auto" w:fill="auto"/>
            <w:vAlign w:val="bottom"/>
          </w:tcPr>
          <w:p w:rsidR="008C441D" w:rsidRPr="007E6A1C" w:rsidRDefault="008C441D" w:rsidP="00072126">
            <w:pPr>
              <w:jc w:val="center"/>
              <w:rPr>
                <w:sz w:val="20"/>
                <w:szCs w:val="20"/>
              </w:rPr>
            </w:pPr>
            <w:r w:rsidRPr="007E6A1C">
              <w:rPr>
                <w:sz w:val="20"/>
                <w:szCs w:val="20"/>
              </w:rPr>
              <w:t>2</w:t>
            </w:r>
          </w:p>
        </w:tc>
        <w:tc>
          <w:tcPr>
            <w:tcW w:w="1213" w:type="pct"/>
            <w:shd w:val="clear" w:color="auto" w:fill="auto"/>
            <w:vAlign w:val="bottom"/>
          </w:tcPr>
          <w:p w:rsidR="008C441D" w:rsidRPr="007E6A1C" w:rsidRDefault="008C441D" w:rsidP="00072126">
            <w:pPr>
              <w:jc w:val="center"/>
              <w:rPr>
                <w:sz w:val="20"/>
                <w:szCs w:val="20"/>
              </w:rPr>
            </w:pPr>
            <w:r w:rsidRPr="007E6A1C">
              <w:rPr>
                <w:sz w:val="20"/>
                <w:szCs w:val="20"/>
              </w:rPr>
              <w:t>13</w:t>
            </w:r>
          </w:p>
        </w:tc>
      </w:tr>
      <w:tr w:rsidR="008C441D" w:rsidRPr="007E6A1C" w:rsidTr="00072126">
        <w:trPr>
          <w:trHeight w:val="45"/>
          <w:jc w:val="center"/>
        </w:trPr>
        <w:tc>
          <w:tcPr>
            <w:tcW w:w="46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21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p>
        </w:tc>
        <w:tc>
          <w:tcPr>
            <w:tcW w:w="1064"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2</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19</w:t>
            </w:r>
          </w:p>
        </w:tc>
      </w:tr>
      <w:tr w:rsidR="008C441D" w:rsidRPr="007E6A1C" w:rsidTr="00072126">
        <w:trPr>
          <w:trHeight w:val="117"/>
          <w:jc w:val="center"/>
        </w:trPr>
        <w:tc>
          <w:tcPr>
            <w:tcW w:w="46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14</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4</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9</w:t>
            </w:r>
          </w:p>
        </w:tc>
      </w:tr>
      <w:tr w:rsidR="008C441D" w:rsidRPr="007E6A1C" w:rsidTr="00072126">
        <w:trPr>
          <w:trHeight w:val="178"/>
          <w:jc w:val="center"/>
        </w:trPr>
        <w:tc>
          <w:tcPr>
            <w:tcW w:w="46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22</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p>
        </w:tc>
        <w:tc>
          <w:tcPr>
            <w:tcW w:w="1064"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6</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16</w:t>
            </w:r>
          </w:p>
        </w:tc>
      </w:tr>
    </w:tbl>
    <w:p w:rsidR="008C441D" w:rsidRPr="007E6A1C" w:rsidRDefault="008C441D" w:rsidP="008C441D">
      <w:pPr>
        <w:ind w:left="0" w:firstLine="0"/>
        <w:jc w:val="center"/>
        <w:rPr>
          <w:rFonts w:eastAsia="Times New Roman"/>
          <w:lang w:eastAsia="pl-PL"/>
        </w:rPr>
      </w:pPr>
      <w:r w:rsidRPr="007E6A1C">
        <w:rPr>
          <w:rFonts w:eastAsia="Times New Roman"/>
          <w:lang w:eastAsia="pl-PL"/>
        </w:rPr>
        <w:t xml:space="preserve">Kontrole PIP - liczba pracodawców, u których stwierdzono nieprawidłowości </w:t>
      </w:r>
    </w:p>
    <w:tbl>
      <w:tblPr>
        <w:tblW w:w="2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6"/>
        <w:gridCol w:w="1276"/>
      </w:tblGrid>
      <w:tr w:rsidR="008C441D" w:rsidRPr="007E6A1C" w:rsidTr="00072126">
        <w:trPr>
          <w:cantSplit/>
          <w:jc w:val="center"/>
        </w:trPr>
        <w:tc>
          <w:tcPr>
            <w:tcW w:w="856"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276"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1</w:t>
            </w:r>
          </w:p>
        </w:tc>
      </w:tr>
      <w:tr w:rsidR="008C441D" w:rsidRPr="007E6A1C" w:rsidTr="00072126">
        <w:trPr>
          <w:cantSplit/>
          <w:jc w:val="center"/>
        </w:trPr>
        <w:tc>
          <w:tcPr>
            <w:tcW w:w="856"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276"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3</w:t>
            </w:r>
          </w:p>
        </w:tc>
      </w:tr>
      <w:tr w:rsidR="008C441D" w:rsidRPr="007E6A1C" w:rsidTr="00072126">
        <w:trPr>
          <w:cantSplit/>
          <w:jc w:val="center"/>
        </w:trPr>
        <w:tc>
          <w:tcPr>
            <w:tcW w:w="856"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276"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3</w:t>
            </w:r>
          </w:p>
        </w:tc>
      </w:tr>
      <w:tr w:rsidR="008C441D" w:rsidRPr="007E6A1C" w:rsidTr="00072126">
        <w:trPr>
          <w:cantSplit/>
          <w:jc w:val="center"/>
        </w:trPr>
        <w:tc>
          <w:tcPr>
            <w:tcW w:w="856" w:type="dxa"/>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276" w:type="dxa"/>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4</w:t>
            </w:r>
          </w:p>
        </w:tc>
      </w:tr>
    </w:tbl>
    <w:p w:rsidR="008C441D" w:rsidRPr="007E6A1C" w:rsidRDefault="008C441D" w:rsidP="008C441D">
      <w:pPr>
        <w:ind w:left="0" w:firstLine="0"/>
        <w:jc w:val="center"/>
        <w:rPr>
          <w:rFonts w:eastAsia="Times New Roman"/>
          <w:bCs/>
          <w:lang w:eastAsia="pl-PL"/>
        </w:rPr>
      </w:pPr>
      <w:r w:rsidRPr="007E6A1C">
        <w:rPr>
          <w:rFonts w:eastAsia="Times New Roman"/>
          <w:bCs/>
          <w:lang w:eastAsia="pl-PL"/>
        </w:rPr>
        <w:t>Mobbing</w:t>
      </w:r>
    </w:p>
    <w:p w:rsidR="008C441D" w:rsidRPr="007E6A1C" w:rsidRDefault="008C441D" w:rsidP="008C441D">
      <w:pPr>
        <w:ind w:left="0" w:firstLine="0"/>
        <w:jc w:val="center"/>
        <w:rPr>
          <w:rFonts w:eastAsia="Times New Roman"/>
          <w:lang w:eastAsia="pl-PL"/>
        </w:rPr>
      </w:pPr>
      <w:r w:rsidRPr="007E6A1C">
        <w:rPr>
          <w:rFonts w:eastAsia="Times New Roman"/>
          <w:lang w:eastAsia="pl-PL"/>
        </w:rPr>
        <w:t xml:space="preserve">Skargi zgłoszone PIP </w:t>
      </w:r>
    </w:p>
    <w:tbl>
      <w:tblPr>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641"/>
        <w:gridCol w:w="1522"/>
        <w:gridCol w:w="1660"/>
        <w:gridCol w:w="2197"/>
      </w:tblGrid>
      <w:tr w:rsidR="008C441D" w:rsidRPr="007E6A1C" w:rsidTr="00072126">
        <w:trPr>
          <w:trHeight w:val="224"/>
          <w:jc w:val="center"/>
        </w:trPr>
        <w:tc>
          <w:tcPr>
            <w:tcW w:w="517"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p>
        </w:tc>
        <w:tc>
          <w:tcPr>
            <w:tcW w:w="1048"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 xml:space="preserve">Mobbing ogółem </w:t>
            </w:r>
          </w:p>
        </w:tc>
        <w:tc>
          <w:tcPr>
            <w:tcW w:w="972"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Skargi zasadne</w:t>
            </w:r>
          </w:p>
        </w:tc>
        <w:tc>
          <w:tcPr>
            <w:tcW w:w="1060"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Skargi niezasadne</w:t>
            </w:r>
          </w:p>
        </w:tc>
        <w:tc>
          <w:tcPr>
            <w:tcW w:w="1403" w:type="pct"/>
            <w:shd w:val="clear" w:color="auto" w:fill="auto"/>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Niemożliwe do ustalenia</w:t>
            </w:r>
          </w:p>
        </w:tc>
      </w:tr>
      <w:tr w:rsidR="008C441D" w:rsidRPr="007E6A1C" w:rsidTr="00072126">
        <w:trPr>
          <w:trHeight w:val="107"/>
          <w:jc w:val="center"/>
        </w:trPr>
        <w:tc>
          <w:tcPr>
            <w:tcW w:w="51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048" w:type="pct"/>
            <w:shd w:val="clear" w:color="auto" w:fill="auto"/>
            <w:vAlign w:val="bottom"/>
          </w:tcPr>
          <w:p w:rsidR="008C441D" w:rsidRPr="007E6A1C" w:rsidRDefault="008C441D" w:rsidP="00072126">
            <w:pPr>
              <w:jc w:val="center"/>
              <w:rPr>
                <w:sz w:val="20"/>
                <w:szCs w:val="20"/>
              </w:rPr>
            </w:pPr>
            <w:r w:rsidRPr="007E6A1C">
              <w:rPr>
                <w:sz w:val="20"/>
                <w:szCs w:val="20"/>
              </w:rPr>
              <w:t>1874</w:t>
            </w:r>
          </w:p>
        </w:tc>
        <w:tc>
          <w:tcPr>
            <w:tcW w:w="972" w:type="pct"/>
            <w:shd w:val="clear" w:color="auto" w:fill="auto"/>
            <w:vAlign w:val="bottom"/>
          </w:tcPr>
          <w:p w:rsidR="008C441D" w:rsidRPr="007E6A1C" w:rsidRDefault="008C441D" w:rsidP="00072126">
            <w:pPr>
              <w:jc w:val="center"/>
              <w:rPr>
                <w:sz w:val="20"/>
                <w:szCs w:val="20"/>
              </w:rPr>
            </w:pPr>
            <w:r w:rsidRPr="007E6A1C">
              <w:rPr>
                <w:sz w:val="20"/>
                <w:szCs w:val="20"/>
              </w:rPr>
              <w:t>145</w:t>
            </w:r>
          </w:p>
        </w:tc>
        <w:tc>
          <w:tcPr>
            <w:tcW w:w="1060" w:type="pct"/>
            <w:shd w:val="clear" w:color="auto" w:fill="auto"/>
            <w:vAlign w:val="bottom"/>
          </w:tcPr>
          <w:p w:rsidR="008C441D" w:rsidRPr="007E6A1C" w:rsidRDefault="008C441D" w:rsidP="00072126">
            <w:pPr>
              <w:jc w:val="center"/>
              <w:rPr>
                <w:sz w:val="20"/>
                <w:szCs w:val="20"/>
              </w:rPr>
            </w:pPr>
            <w:r w:rsidRPr="007E6A1C">
              <w:rPr>
                <w:sz w:val="20"/>
                <w:szCs w:val="20"/>
              </w:rPr>
              <w:t>638</w:t>
            </w:r>
          </w:p>
        </w:tc>
        <w:tc>
          <w:tcPr>
            <w:tcW w:w="1403" w:type="pct"/>
            <w:shd w:val="clear" w:color="auto" w:fill="auto"/>
            <w:vAlign w:val="bottom"/>
          </w:tcPr>
          <w:p w:rsidR="008C441D" w:rsidRPr="007E6A1C" w:rsidRDefault="008C441D" w:rsidP="00072126">
            <w:pPr>
              <w:jc w:val="center"/>
              <w:rPr>
                <w:sz w:val="20"/>
                <w:szCs w:val="20"/>
              </w:rPr>
            </w:pPr>
            <w:r w:rsidRPr="007E6A1C">
              <w:rPr>
                <w:sz w:val="20"/>
                <w:szCs w:val="20"/>
              </w:rPr>
              <w:t>1091</w:t>
            </w:r>
          </w:p>
        </w:tc>
      </w:tr>
      <w:tr w:rsidR="008C441D" w:rsidRPr="007E6A1C" w:rsidTr="00072126">
        <w:trPr>
          <w:trHeight w:val="45"/>
          <w:jc w:val="center"/>
        </w:trPr>
        <w:tc>
          <w:tcPr>
            <w:tcW w:w="51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1799</w:t>
            </w:r>
          </w:p>
        </w:tc>
        <w:tc>
          <w:tcPr>
            <w:tcW w:w="972"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160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589</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1050</w:t>
            </w:r>
          </w:p>
        </w:tc>
      </w:tr>
      <w:tr w:rsidR="008C441D" w:rsidRPr="007E6A1C" w:rsidTr="00072126">
        <w:trPr>
          <w:trHeight w:val="117"/>
          <w:jc w:val="center"/>
        </w:trPr>
        <w:tc>
          <w:tcPr>
            <w:tcW w:w="51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1695</w:t>
            </w:r>
          </w:p>
        </w:tc>
        <w:tc>
          <w:tcPr>
            <w:tcW w:w="972"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133</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540</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1022</w:t>
            </w:r>
          </w:p>
        </w:tc>
      </w:tr>
      <w:tr w:rsidR="008C441D" w:rsidRPr="007E6A1C" w:rsidTr="00072126">
        <w:trPr>
          <w:trHeight w:val="178"/>
          <w:jc w:val="center"/>
        </w:trPr>
        <w:tc>
          <w:tcPr>
            <w:tcW w:w="517"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1825</w:t>
            </w:r>
          </w:p>
        </w:tc>
        <w:tc>
          <w:tcPr>
            <w:tcW w:w="972"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115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589</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bottom"/>
          </w:tcPr>
          <w:p w:rsidR="008C441D" w:rsidRPr="007E6A1C" w:rsidRDefault="008C441D" w:rsidP="00072126">
            <w:pPr>
              <w:jc w:val="center"/>
              <w:rPr>
                <w:sz w:val="20"/>
                <w:szCs w:val="20"/>
              </w:rPr>
            </w:pPr>
            <w:r w:rsidRPr="007E6A1C">
              <w:rPr>
                <w:sz w:val="20"/>
                <w:szCs w:val="20"/>
              </w:rPr>
              <w:t>1121</w:t>
            </w:r>
          </w:p>
        </w:tc>
      </w:tr>
    </w:tbl>
    <w:p w:rsidR="008C441D" w:rsidRPr="007E6A1C" w:rsidRDefault="008C441D" w:rsidP="008C441D">
      <w:pPr>
        <w:ind w:left="0" w:firstLine="0"/>
        <w:jc w:val="center"/>
        <w:rPr>
          <w:rFonts w:eastAsia="Times New Roman"/>
          <w:lang w:eastAsia="pl-PL"/>
        </w:rPr>
      </w:pPr>
      <w:r w:rsidRPr="007E6A1C">
        <w:rPr>
          <w:rFonts w:eastAsia="Times New Roman"/>
          <w:lang w:eastAsia="pl-PL"/>
        </w:rPr>
        <w:t xml:space="preserve">Kontrole PIP - liczba pracodawców, u których stwierdzono nieprawidłowości </w:t>
      </w:r>
    </w:p>
    <w:tbl>
      <w:tblPr>
        <w:tblW w:w="1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0"/>
        <w:gridCol w:w="1777"/>
      </w:tblGrid>
      <w:tr w:rsidR="008C441D" w:rsidRPr="007E6A1C" w:rsidTr="00072126">
        <w:trPr>
          <w:cantSplit/>
          <w:jc w:val="center"/>
        </w:trPr>
        <w:tc>
          <w:tcPr>
            <w:tcW w:w="1526"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3474" w:type="pct"/>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395</w:t>
            </w:r>
          </w:p>
        </w:tc>
      </w:tr>
      <w:tr w:rsidR="008C441D" w:rsidRPr="007E6A1C" w:rsidTr="00072126">
        <w:trPr>
          <w:cantSplit/>
          <w:jc w:val="center"/>
        </w:trPr>
        <w:tc>
          <w:tcPr>
            <w:tcW w:w="1526"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3474" w:type="pct"/>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483</w:t>
            </w:r>
          </w:p>
        </w:tc>
      </w:tr>
      <w:tr w:rsidR="008C441D" w:rsidRPr="007E6A1C" w:rsidTr="00072126">
        <w:trPr>
          <w:cantSplit/>
          <w:jc w:val="center"/>
        </w:trPr>
        <w:tc>
          <w:tcPr>
            <w:tcW w:w="1526"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3474" w:type="pct"/>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553</w:t>
            </w:r>
          </w:p>
        </w:tc>
      </w:tr>
      <w:tr w:rsidR="008C441D" w:rsidRPr="007E6A1C" w:rsidTr="00072126">
        <w:trPr>
          <w:cantSplit/>
          <w:jc w:val="center"/>
        </w:trPr>
        <w:tc>
          <w:tcPr>
            <w:tcW w:w="1526" w:type="pct"/>
            <w:tcBorders>
              <w:top w:val="single" w:sz="4" w:space="0" w:color="auto"/>
              <w:left w:val="single" w:sz="4" w:space="0" w:color="auto"/>
              <w:bottom w:val="single" w:sz="4" w:space="0" w:color="auto"/>
              <w:right w:val="single" w:sz="4" w:space="0" w:color="auto"/>
            </w:tcBorders>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3474" w:type="pct"/>
            <w:tcBorders>
              <w:top w:val="single" w:sz="4" w:space="0" w:color="auto"/>
              <w:left w:val="single" w:sz="4" w:space="0" w:color="auto"/>
              <w:bottom w:val="single" w:sz="4" w:space="0" w:color="auto"/>
              <w:right w:val="single" w:sz="4" w:space="0" w:color="auto"/>
            </w:tcBorders>
            <w:vAlign w:val="center"/>
          </w:tcPr>
          <w:p w:rsidR="008C441D" w:rsidRPr="007E6A1C" w:rsidRDefault="008C441D" w:rsidP="00072126">
            <w:pPr>
              <w:ind w:left="0" w:firstLine="0"/>
              <w:jc w:val="center"/>
              <w:rPr>
                <w:rFonts w:eastAsia="Times New Roman"/>
                <w:sz w:val="20"/>
                <w:szCs w:val="20"/>
                <w:lang w:eastAsia="pl-PL"/>
              </w:rPr>
            </w:pPr>
            <w:r w:rsidRPr="007E6A1C">
              <w:rPr>
                <w:rFonts w:eastAsia="Times New Roman"/>
                <w:sz w:val="20"/>
                <w:szCs w:val="20"/>
                <w:lang w:eastAsia="pl-PL"/>
              </w:rPr>
              <w:t>583</w:t>
            </w:r>
          </w:p>
        </w:tc>
      </w:tr>
    </w:tbl>
    <w:p w:rsidR="008C441D" w:rsidRPr="007E6A1C" w:rsidRDefault="008C441D" w:rsidP="008C441D">
      <w:pPr>
        <w:ind w:left="-57" w:firstLine="0"/>
      </w:pPr>
      <w:r w:rsidRPr="007E6A1C">
        <w:lastRenderedPageBreak/>
        <w:t>W 2015 r. wpłynęło siedemnaście spraw rozpatrzonych przez sądy powszechne w związku z naruszeniem przepisów ustawy o wdrożeniu niektórych przepisów Unii Europejskiej w zakresie równego traktowania (11 do sądów rejonowych, 6 do sądów okręgowych, w tym jedna do sądu drugiej instancji). Sądy rozpoznały w pierwszej instancji 14 spraw, z czego w trzech sprawach oddalono powództwo, w jednej zwrócono pozew, w trzech umorzono postępowanie oraz w pięciu sprawę załatwiono w inny sposób. Sądy okręgowe drugiej instancji oraz sądy apelacyjne rozpoznały dwie sprawy, w których oddalono apelację.</w:t>
      </w:r>
    </w:p>
    <w:p w:rsidR="008C441D" w:rsidRPr="007E6A1C" w:rsidRDefault="008C441D" w:rsidP="008C441D">
      <w:pPr>
        <w:ind w:left="-57" w:firstLine="0"/>
      </w:pPr>
      <w:r w:rsidRPr="007E6A1C">
        <w:t xml:space="preserve">W 2016 r. wpłynęły 24 sprawy, z czego 12 do sądów rejonowych oraz 8 spraw do sądów okręgowych w pierwszej instancji i 4 w drugiej instancji. </w:t>
      </w:r>
    </w:p>
    <w:p w:rsidR="008C441D" w:rsidRPr="007E6A1C" w:rsidRDefault="008C441D" w:rsidP="008C441D">
      <w:pPr>
        <w:ind w:left="-57" w:firstLine="0"/>
        <w:rPr>
          <w:sz w:val="28"/>
        </w:rPr>
      </w:pPr>
      <w:r w:rsidRPr="007E6A1C">
        <w:t>W 2017 r.  do sądów wpłynęło 15 spraw o odszkodowanie z tytułu naruszenia zasady równego traktowania, z czego do sądów rejonowych</w:t>
      </w:r>
      <w:r>
        <w:t xml:space="preserve"> 7 spraw, do sądów okręgowych 8,</w:t>
      </w:r>
      <w:r w:rsidRPr="007E6A1C">
        <w:t xml:space="preserve"> w tym 5 do sądów okręgowych drugiej instancji. W sądach apelacyjnych nie odnotowano żadnej sprawy. W 2017 r. w pierwszej instancji sądy rejonowe i sądy okręgowe załatwiły 9 spraw (odpowiednio - 6 i 3 sprawy).  W sądach rejonowych w żadnej ze spraw nie zapadło rozstrzygniecie merytoryczne (w jednej sprawie zwrócono pozew, w jednej – pozew został odrzucony, w jednej umorzono postępowanie, 3 sprawy załatwiono w inny sposób). W  pierwszej instancji w sądach okręgowych również wydano wyłącznie orzeczenia formalne (w dwóch sprawach zwrócono pozew, w jednej odrzucono pozew). W drugiej instancji w sądach okręgowych nie załatwiono żadnej sprawy.</w:t>
      </w:r>
    </w:p>
    <w:p w:rsidR="008C441D" w:rsidRPr="007E6A1C" w:rsidRDefault="008C441D" w:rsidP="008C441D">
      <w:pPr>
        <w:autoSpaceDE w:val="0"/>
        <w:autoSpaceDN w:val="0"/>
        <w:adjustRightInd w:val="0"/>
        <w:ind w:left="0" w:firstLine="0"/>
        <w:jc w:val="center"/>
        <w:rPr>
          <w:rFonts w:eastAsia="Times New Roman"/>
          <w:iCs/>
          <w:szCs w:val="19"/>
          <w:lang w:eastAsia="pl-PL"/>
        </w:rPr>
      </w:pPr>
      <w:r w:rsidRPr="007E6A1C">
        <w:rPr>
          <w:rFonts w:eastAsia="Times New Roman"/>
          <w:bCs/>
          <w:szCs w:val="19"/>
          <w:lang w:eastAsia="pl-PL"/>
        </w:rPr>
        <w:t>D</w:t>
      </w:r>
      <w:r w:rsidRPr="007E6A1C">
        <w:rPr>
          <w:rFonts w:eastAsia="Times New Roman"/>
          <w:iCs/>
          <w:szCs w:val="19"/>
          <w:lang w:eastAsia="pl-PL"/>
        </w:rPr>
        <w:t>yskryminacja w zatrudnieniu - s</w:t>
      </w:r>
      <w:r w:rsidRPr="007E6A1C">
        <w:rPr>
          <w:rFonts w:eastAsia="Times New Roman"/>
          <w:bCs/>
          <w:szCs w:val="19"/>
          <w:lang w:eastAsia="pl-PL"/>
        </w:rPr>
        <w:t xml:space="preserve">prawy o odszkodowania i zadośćuczynienie </w:t>
      </w:r>
      <w:r w:rsidRPr="007E6A1C">
        <w:rPr>
          <w:rFonts w:eastAsia="Times New Roman"/>
          <w:iCs/>
          <w:szCs w:val="19"/>
          <w:lang w:eastAsia="pl-PL"/>
        </w:rPr>
        <w:t>(art. 11</w:t>
      </w:r>
      <w:r w:rsidRPr="007E6A1C">
        <w:rPr>
          <w:rFonts w:eastAsia="Times New Roman"/>
          <w:iCs/>
          <w:szCs w:val="19"/>
          <w:vertAlign w:val="superscript"/>
          <w:lang w:eastAsia="pl-PL"/>
        </w:rPr>
        <w:t xml:space="preserve">3 </w:t>
      </w:r>
      <w:r w:rsidRPr="007E6A1C">
        <w:rPr>
          <w:rFonts w:eastAsia="Times New Roman"/>
          <w:iCs/>
          <w:szCs w:val="19"/>
          <w:lang w:eastAsia="pl-PL"/>
        </w:rPr>
        <w:t>K</w:t>
      </w:r>
      <w:r>
        <w:rPr>
          <w:rFonts w:eastAsia="Times New Roman"/>
          <w:iCs/>
          <w:szCs w:val="19"/>
          <w:lang w:eastAsia="pl-PL"/>
        </w:rPr>
        <w:t>odeksu pracy</w:t>
      </w:r>
      <w:r w:rsidRPr="007E6A1C">
        <w:rPr>
          <w:rFonts w:eastAsia="Times New Roman"/>
          <w:iCs/>
          <w:szCs w:val="19"/>
          <w:lang w:eastAsia="pl-PL"/>
        </w:rPr>
        <w:t>)</w:t>
      </w:r>
    </w:p>
    <w:tbl>
      <w:tblPr>
        <w:tblStyle w:val="Tabela-Siatka"/>
        <w:tblW w:w="6021" w:type="pct"/>
        <w:jc w:val="center"/>
        <w:tblLook w:val="04A0" w:firstRow="1" w:lastRow="0" w:firstColumn="1" w:lastColumn="0" w:noHBand="0" w:noVBand="1"/>
      </w:tblPr>
      <w:tblGrid>
        <w:gridCol w:w="1127"/>
        <w:gridCol w:w="816"/>
        <w:gridCol w:w="2445"/>
        <w:gridCol w:w="1113"/>
        <w:gridCol w:w="1012"/>
        <w:gridCol w:w="1115"/>
        <w:gridCol w:w="1028"/>
        <w:gridCol w:w="1130"/>
        <w:gridCol w:w="1124"/>
      </w:tblGrid>
      <w:tr w:rsidR="008C441D" w:rsidRPr="007E6A1C" w:rsidTr="00072126">
        <w:trPr>
          <w:trHeight w:val="173"/>
          <w:jc w:val="center"/>
        </w:trPr>
        <w:tc>
          <w:tcPr>
            <w:tcW w:w="516" w:type="pct"/>
            <w:vMerge w:val="restar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Sprawy do załatwienia</w:t>
            </w:r>
          </w:p>
        </w:tc>
        <w:tc>
          <w:tcPr>
            <w:tcW w:w="3968" w:type="pct"/>
            <w:gridSpan w:val="7"/>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Załatwiono</w:t>
            </w:r>
          </w:p>
        </w:tc>
        <w:tc>
          <w:tcPr>
            <w:tcW w:w="515" w:type="pct"/>
            <w:vMerge w:val="restar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Pozostało na okres następny</w:t>
            </w:r>
          </w:p>
        </w:tc>
      </w:tr>
      <w:tr w:rsidR="008C441D" w:rsidRPr="007E6A1C" w:rsidTr="00072126">
        <w:trPr>
          <w:trHeight w:val="219"/>
          <w:jc w:val="center"/>
        </w:trPr>
        <w:tc>
          <w:tcPr>
            <w:tcW w:w="516" w:type="pct"/>
            <w:vMerge/>
            <w:hideMark/>
          </w:tcPr>
          <w:p w:rsidR="008C441D" w:rsidRPr="007E6A1C" w:rsidRDefault="008C441D" w:rsidP="00072126">
            <w:pPr>
              <w:ind w:left="0"/>
              <w:rPr>
                <w:rFonts w:ascii="Times New Roman" w:eastAsia="Times New Roman" w:hAnsi="Times New Roman"/>
                <w:color w:val="000000"/>
                <w:sz w:val="20"/>
                <w:szCs w:val="20"/>
                <w:lang w:eastAsia="pl-PL"/>
              </w:rPr>
            </w:pPr>
          </w:p>
        </w:tc>
        <w:tc>
          <w:tcPr>
            <w:tcW w:w="374" w:type="pct"/>
            <w:vMerge w:val="restar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ogółem</w:t>
            </w:r>
          </w:p>
        </w:tc>
        <w:tc>
          <w:tcPr>
            <w:tcW w:w="3594" w:type="pct"/>
            <w:gridSpan w:val="6"/>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z tego</w:t>
            </w:r>
          </w:p>
        </w:tc>
        <w:tc>
          <w:tcPr>
            <w:tcW w:w="515" w:type="pct"/>
            <w:vMerge/>
            <w:hideMark/>
          </w:tcPr>
          <w:p w:rsidR="008C441D" w:rsidRPr="007E6A1C" w:rsidRDefault="008C441D" w:rsidP="00072126">
            <w:pPr>
              <w:ind w:left="0"/>
              <w:rPr>
                <w:rFonts w:ascii="Times New Roman" w:eastAsia="Times New Roman" w:hAnsi="Times New Roman"/>
                <w:color w:val="000000"/>
                <w:sz w:val="20"/>
                <w:szCs w:val="20"/>
                <w:lang w:eastAsia="pl-PL"/>
              </w:rPr>
            </w:pPr>
          </w:p>
        </w:tc>
      </w:tr>
      <w:tr w:rsidR="008C441D" w:rsidRPr="007E6A1C" w:rsidTr="00072126">
        <w:trPr>
          <w:trHeight w:val="265"/>
          <w:jc w:val="center"/>
        </w:trPr>
        <w:tc>
          <w:tcPr>
            <w:tcW w:w="516" w:type="pct"/>
            <w:vMerge/>
            <w:hideMark/>
          </w:tcPr>
          <w:p w:rsidR="008C441D" w:rsidRPr="007E6A1C" w:rsidRDefault="008C441D" w:rsidP="00072126">
            <w:pPr>
              <w:ind w:left="0"/>
              <w:rPr>
                <w:rFonts w:ascii="Times New Roman" w:eastAsia="Times New Roman" w:hAnsi="Times New Roman"/>
                <w:color w:val="000000"/>
                <w:sz w:val="20"/>
                <w:szCs w:val="20"/>
                <w:lang w:eastAsia="pl-PL"/>
              </w:rPr>
            </w:pPr>
          </w:p>
        </w:tc>
        <w:tc>
          <w:tcPr>
            <w:tcW w:w="374" w:type="pct"/>
            <w:vMerge/>
            <w:hideMark/>
          </w:tcPr>
          <w:p w:rsidR="008C441D" w:rsidRPr="007E6A1C" w:rsidRDefault="008C441D" w:rsidP="00072126">
            <w:pPr>
              <w:ind w:left="0"/>
              <w:rPr>
                <w:rFonts w:ascii="Times New Roman" w:eastAsia="Times New Roman" w:hAnsi="Times New Roman"/>
                <w:color w:val="000000"/>
                <w:sz w:val="20"/>
                <w:szCs w:val="20"/>
                <w:lang w:eastAsia="pl-PL"/>
              </w:rPr>
            </w:pP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uwzględniono w całości lub w części</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oddalono</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zwrócono</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odrzucono</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umorzono</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inne załatwienia</w:t>
            </w:r>
          </w:p>
        </w:tc>
        <w:tc>
          <w:tcPr>
            <w:tcW w:w="515" w:type="pct"/>
            <w:vMerge/>
            <w:hideMark/>
          </w:tcPr>
          <w:p w:rsidR="008C441D" w:rsidRPr="007E6A1C" w:rsidRDefault="008C441D" w:rsidP="00072126">
            <w:pPr>
              <w:ind w:left="0"/>
              <w:rPr>
                <w:rFonts w:ascii="Times New Roman" w:eastAsia="Times New Roman" w:hAnsi="Times New Roman"/>
                <w:color w:val="000000"/>
                <w:sz w:val="20"/>
                <w:szCs w:val="20"/>
                <w:lang w:eastAsia="pl-PL"/>
              </w:rPr>
            </w:pPr>
          </w:p>
        </w:tc>
      </w:tr>
      <w:tr w:rsidR="008C441D" w:rsidRPr="007E6A1C" w:rsidTr="00072126">
        <w:trPr>
          <w:trHeight w:val="135"/>
          <w:jc w:val="center"/>
        </w:trPr>
        <w:tc>
          <w:tcPr>
            <w:tcW w:w="5000" w:type="pct"/>
            <w:gridSpan w:val="9"/>
            <w:hideMark/>
          </w:tcPr>
          <w:p w:rsidR="008C441D" w:rsidRPr="007E6A1C" w:rsidRDefault="008C441D" w:rsidP="00072126">
            <w:pPr>
              <w:ind w:left="0"/>
              <w:jc w:val="center"/>
              <w:rPr>
                <w:rFonts w:ascii="Times New Roman" w:eastAsia="Times New Roman" w:hAnsi="Times New Roman"/>
                <w:bCs/>
                <w:color w:val="000000"/>
                <w:sz w:val="20"/>
                <w:szCs w:val="20"/>
                <w:lang w:eastAsia="pl-PL"/>
              </w:rPr>
            </w:pPr>
            <w:r w:rsidRPr="007E6A1C">
              <w:rPr>
                <w:rFonts w:ascii="Times New Roman" w:eastAsia="Times New Roman" w:hAnsi="Times New Roman"/>
                <w:bCs/>
                <w:color w:val="000000"/>
                <w:sz w:val="20"/>
                <w:szCs w:val="20"/>
                <w:lang w:eastAsia="pl-PL"/>
              </w:rPr>
              <w:t>2015</w:t>
            </w:r>
          </w:p>
        </w:tc>
      </w:tr>
      <w:tr w:rsidR="008C441D" w:rsidRPr="007E6A1C" w:rsidTr="00072126">
        <w:trPr>
          <w:trHeight w:val="181"/>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rejonowe</w:t>
            </w:r>
          </w:p>
        </w:tc>
      </w:tr>
      <w:tr w:rsidR="008C441D" w:rsidRPr="007E6A1C" w:rsidTr="00072126">
        <w:trPr>
          <w:trHeight w:val="147"/>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72</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25</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13</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3</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5</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47</w:t>
            </w:r>
          </w:p>
        </w:tc>
      </w:tr>
      <w:tr w:rsidR="008C441D" w:rsidRPr="007E6A1C" w:rsidTr="00072126">
        <w:trPr>
          <w:trHeight w:val="264"/>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okręgowe</w:t>
            </w:r>
          </w:p>
        </w:tc>
      </w:tr>
      <w:tr w:rsidR="008C441D" w:rsidRPr="007E6A1C" w:rsidTr="00072126">
        <w:trPr>
          <w:trHeight w:val="197"/>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11</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6</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3</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5</w:t>
            </w:r>
          </w:p>
        </w:tc>
      </w:tr>
      <w:tr w:rsidR="008C441D" w:rsidRPr="007E6A1C" w:rsidTr="00072126">
        <w:trPr>
          <w:trHeight w:val="139"/>
          <w:jc w:val="center"/>
        </w:trPr>
        <w:tc>
          <w:tcPr>
            <w:tcW w:w="5000" w:type="pct"/>
            <w:gridSpan w:val="9"/>
            <w:hideMark/>
          </w:tcPr>
          <w:p w:rsidR="008C441D" w:rsidRPr="007E6A1C" w:rsidRDefault="008C441D" w:rsidP="00072126">
            <w:pPr>
              <w:ind w:left="0"/>
              <w:jc w:val="center"/>
              <w:rPr>
                <w:rFonts w:ascii="Times New Roman" w:eastAsia="Times New Roman" w:hAnsi="Times New Roman"/>
                <w:bCs/>
                <w:color w:val="000000"/>
                <w:sz w:val="20"/>
                <w:szCs w:val="20"/>
                <w:lang w:eastAsia="pl-PL"/>
              </w:rPr>
            </w:pPr>
            <w:r w:rsidRPr="007E6A1C">
              <w:rPr>
                <w:rFonts w:ascii="Times New Roman" w:eastAsia="Times New Roman" w:hAnsi="Times New Roman"/>
                <w:bCs/>
                <w:color w:val="000000"/>
                <w:sz w:val="20"/>
                <w:szCs w:val="20"/>
                <w:lang w:eastAsia="pl-PL"/>
              </w:rPr>
              <w:t>2016</w:t>
            </w:r>
          </w:p>
        </w:tc>
      </w:tr>
      <w:tr w:rsidR="008C441D" w:rsidRPr="007E6A1C" w:rsidTr="00072126">
        <w:trPr>
          <w:trHeight w:val="255"/>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rejonowe</w:t>
            </w:r>
          </w:p>
        </w:tc>
      </w:tr>
      <w:tr w:rsidR="008C441D" w:rsidRPr="007E6A1C" w:rsidTr="00072126">
        <w:trPr>
          <w:trHeight w:val="153"/>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75</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41</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6</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21</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7</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34</w:t>
            </w:r>
          </w:p>
        </w:tc>
      </w:tr>
      <w:tr w:rsidR="008C441D" w:rsidRPr="007E6A1C" w:rsidTr="00072126">
        <w:trPr>
          <w:trHeight w:val="264"/>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okręgowe</w:t>
            </w:r>
          </w:p>
        </w:tc>
      </w:tr>
      <w:tr w:rsidR="008C441D" w:rsidRPr="007E6A1C" w:rsidTr="00072126">
        <w:trPr>
          <w:trHeight w:val="173"/>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18</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11</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6</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7</w:t>
            </w:r>
          </w:p>
        </w:tc>
      </w:tr>
    </w:tbl>
    <w:p w:rsidR="008C441D" w:rsidRDefault="008C441D" w:rsidP="008C441D"/>
    <w:tbl>
      <w:tblPr>
        <w:tblStyle w:val="Tabela-Siatka"/>
        <w:tblW w:w="6021" w:type="pct"/>
        <w:jc w:val="center"/>
        <w:tblLook w:val="04A0" w:firstRow="1" w:lastRow="0" w:firstColumn="1" w:lastColumn="0" w:noHBand="0" w:noVBand="1"/>
      </w:tblPr>
      <w:tblGrid>
        <w:gridCol w:w="1126"/>
        <w:gridCol w:w="816"/>
        <w:gridCol w:w="2446"/>
        <w:gridCol w:w="1113"/>
        <w:gridCol w:w="1012"/>
        <w:gridCol w:w="1115"/>
        <w:gridCol w:w="1028"/>
        <w:gridCol w:w="1130"/>
        <w:gridCol w:w="1124"/>
      </w:tblGrid>
      <w:tr w:rsidR="008C441D" w:rsidRPr="007E6A1C" w:rsidTr="00072126">
        <w:trPr>
          <w:trHeight w:val="157"/>
          <w:jc w:val="center"/>
        </w:trPr>
        <w:tc>
          <w:tcPr>
            <w:tcW w:w="5000" w:type="pct"/>
            <w:gridSpan w:val="9"/>
            <w:hideMark/>
          </w:tcPr>
          <w:p w:rsidR="008C441D" w:rsidRPr="007E6A1C" w:rsidRDefault="008C441D" w:rsidP="00072126">
            <w:pPr>
              <w:ind w:left="0"/>
              <w:jc w:val="center"/>
              <w:rPr>
                <w:rFonts w:ascii="Times New Roman" w:eastAsia="Times New Roman" w:hAnsi="Times New Roman"/>
                <w:bCs/>
                <w:color w:val="000000"/>
                <w:sz w:val="20"/>
                <w:szCs w:val="20"/>
                <w:lang w:eastAsia="pl-PL"/>
              </w:rPr>
            </w:pPr>
            <w:r w:rsidRPr="007E6A1C">
              <w:rPr>
                <w:rFonts w:ascii="Times New Roman" w:eastAsia="Times New Roman" w:hAnsi="Times New Roman"/>
                <w:bCs/>
                <w:color w:val="000000"/>
                <w:sz w:val="20"/>
                <w:szCs w:val="20"/>
                <w:lang w:eastAsia="pl-PL"/>
              </w:rPr>
              <w:t>2017</w:t>
            </w:r>
          </w:p>
        </w:tc>
      </w:tr>
      <w:tr w:rsidR="008C441D" w:rsidRPr="007E6A1C" w:rsidTr="00072126">
        <w:trPr>
          <w:trHeight w:val="90"/>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rejonowe</w:t>
            </w:r>
          </w:p>
        </w:tc>
      </w:tr>
      <w:tr w:rsidR="008C441D" w:rsidRPr="007E6A1C" w:rsidTr="00072126">
        <w:trPr>
          <w:trHeight w:val="145"/>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80</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33</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5</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7</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6</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14</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47</w:t>
            </w:r>
          </w:p>
        </w:tc>
      </w:tr>
      <w:tr w:rsidR="008C441D" w:rsidRPr="007E6A1C" w:rsidTr="00072126">
        <w:trPr>
          <w:trHeight w:val="40"/>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okręgowe</w:t>
            </w:r>
          </w:p>
        </w:tc>
      </w:tr>
      <w:tr w:rsidR="008C441D" w:rsidRPr="007E6A1C" w:rsidTr="00072126">
        <w:trPr>
          <w:trHeight w:val="195"/>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23</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9</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5</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14</w:t>
            </w:r>
          </w:p>
        </w:tc>
      </w:tr>
      <w:tr w:rsidR="008C441D" w:rsidRPr="007E6A1C" w:rsidTr="00072126">
        <w:trPr>
          <w:trHeight w:val="40"/>
          <w:jc w:val="center"/>
        </w:trPr>
        <w:tc>
          <w:tcPr>
            <w:tcW w:w="5000" w:type="pct"/>
            <w:gridSpan w:val="9"/>
            <w:hideMark/>
          </w:tcPr>
          <w:p w:rsidR="008C441D" w:rsidRPr="007E6A1C" w:rsidRDefault="008C441D" w:rsidP="00072126">
            <w:pPr>
              <w:ind w:left="0"/>
              <w:jc w:val="center"/>
              <w:rPr>
                <w:rFonts w:ascii="Times New Roman" w:eastAsia="Times New Roman" w:hAnsi="Times New Roman"/>
                <w:bCs/>
                <w:color w:val="000000"/>
                <w:sz w:val="20"/>
                <w:szCs w:val="20"/>
                <w:lang w:eastAsia="pl-PL"/>
              </w:rPr>
            </w:pPr>
            <w:r w:rsidRPr="007E6A1C">
              <w:rPr>
                <w:rFonts w:ascii="Times New Roman" w:eastAsia="Times New Roman" w:hAnsi="Times New Roman"/>
                <w:bCs/>
                <w:color w:val="000000"/>
                <w:sz w:val="20"/>
                <w:szCs w:val="20"/>
                <w:lang w:eastAsia="pl-PL"/>
              </w:rPr>
              <w:t>2018</w:t>
            </w:r>
          </w:p>
        </w:tc>
      </w:tr>
      <w:tr w:rsidR="008C441D" w:rsidRPr="007E6A1C" w:rsidTr="00072126">
        <w:trPr>
          <w:trHeight w:val="207"/>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rejonowe</w:t>
            </w:r>
          </w:p>
        </w:tc>
      </w:tr>
      <w:tr w:rsidR="008C441D" w:rsidRPr="007E6A1C" w:rsidTr="00072126">
        <w:trPr>
          <w:trHeight w:val="112"/>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114</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46</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18</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9</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13</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68</w:t>
            </w:r>
          </w:p>
        </w:tc>
      </w:tr>
      <w:tr w:rsidR="008C441D" w:rsidRPr="007E6A1C" w:rsidTr="00072126">
        <w:trPr>
          <w:trHeight w:val="264"/>
          <w:jc w:val="center"/>
        </w:trPr>
        <w:tc>
          <w:tcPr>
            <w:tcW w:w="5000" w:type="pct"/>
            <w:gridSpan w:val="9"/>
            <w:noWrap/>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Sądy okręgowe</w:t>
            </w:r>
          </w:p>
        </w:tc>
      </w:tr>
      <w:tr w:rsidR="008C441D" w:rsidRPr="007E6A1C" w:rsidTr="00072126">
        <w:trPr>
          <w:trHeight w:val="127"/>
          <w:jc w:val="center"/>
        </w:trPr>
        <w:tc>
          <w:tcPr>
            <w:tcW w:w="516"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44</w:t>
            </w:r>
          </w:p>
        </w:tc>
        <w:tc>
          <w:tcPr>
            <w:tcW w:w="37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19</w:t>
            </w:r>
          </w:p>
        </w:tc>
        <w:tc>
          <w:tcPr>
            <w:tcW w:w="112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510"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5</w:t>
            </w:r>
          </w:p>
        </w:tc>
        <w:tc>
          <w:tcPr>
            <w:tcW w:w="464"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4</w:t>
            </w:r>
          </w:p>
        </w:tc>
        <w:tc>
          <w:tcPr>
            <w:tcW w:w="51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w:t>
            </w:r>
          </w:p>
        </w:tc>
        <w:tc>
          <w:tcPr>
            <w:tcW w:w="471"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1</w:t>
            </w:r>
          </w:p>
        </w:tc>
        <w:tc>
          <w:tcPr>
            <w:tcW w:w="518"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8</w:t>
            </w:r>
          </w:p>
        </w:tc>
        <w:tc>
          <w:tcPr>
            <w:tcW w:w="515" w:type="pct"/>
            <w:hideMark/>
          </w:tcPr>
          <w:p w:rsidR="008C441D" w:rsidRPr="007E6A1C" w:rsidRDefault="008C441D" w:rsidP="00072126">
            <w:pPr>
              <w:ind w:left="0"/>
              <w:jc w:val="center"/>
              <w:rPr>
                <w:rFonts w:ascii="Times New Roman" w:eastAsia="Times New Roman" w:hAnsi="Times New Roman"/>
                <w:color w:val="000000"/>
                <w:sz w:val="20"/>
                <w:szCs w:val="20"/>
                <w:lang w:eastAsia="pl-PL"/>
              </w:rPr>
            </w:pPr>
            <w:r w:rsidRPr="007E6A1C">
              <w:rPr>
                <w:rFonts w:ascii="Times New Roman" w:eastAsia="Times New Roman" w:hAnsi="Times New Roman"/>
                <w:color w:val="000000"/>
                <w:sz w:val="20"/>
                <w:szCs w:val="20"/>
                <w:lang w:eastAsia="pl-PL"/>
              </w:rPr>
              <w:t>25</w:t>
            </w:r>
          </w:p>
        </w:tc>
      </w:tr>
    </w:tbl>
    <w:p w:rsidR="00122516" w:rsidRDefault="00122516" w:rsidP="008C441D">
      <w:pPr>
        <w:ind w:left="0" w:firstLine="0"/>
        <w:jc w:val="center"/>
        <w:rPr>
          <w:rFonts w:eastAsia="Times New Roman"/>
          <w:lang w:eastAsia="pl-PL"/>
        </w:rPr>
      </w:pPr>
    </w:p>
    <w:p w:rsidR="00122516" w:rsidRDefault="00122516">
      <w:pPr>
        <w:ind w:left="357"/>
        <w:rPr>
          <w:rFonts w:eastAsia="Times New Roman"/>
          <w:lang w:eastAsia="pl-PL"/>
        </w:rPr>
      </w:pPr>
      <w:r>
        <w:rPr>
          <w:rFonts w:eastAsia="Times New Roman"/>
          <w:lang w:eastAsia="pl-PL"/>
        </w:rPr>
        <w:br w:type="page"/>
      </w:r>
    </w:p>
    <w:p w:rsidR="008C441D" w:rsidRPr="007E6A1C" w:rsidRDefault="008C441D" w:rsidP="008C441D">
      <w:pPr>
        <w:ind w:left="0" w:firstLine="0"/>
        <w:jc w:val="center"/>
        <w:rPr>
          <w:rFonts w:eastAsia="Times New Roman"/>
          <w:lang w:eastAsia="pl-PL"/>
        </w:rPr>
      </w:pPr>
      <w:r w:rsidRPr="007E6A1C">
        <w:rPr>
          <w:rFonts w:eastAsia="Times New Roman"/>
          <w:lang w:eastAsia="pl-PL"/>
        </w:rPr>
        <w:lastRenderedPageBreak/>
        <w:t xml:space="preserve">Sprawy o odszkodowanie w związku z molestowaniem seksualnym w miejscu pracy – </w:t>
      </w:r>
      <w:r w:rsidRPr="007E6A1C">
        <w:rPr>
          <w:rFonts w:eastAsia="Times New Roman"/>
          <w:lang w:eastAsia="pl-PL"/>
        </w:rPr>
        <w:br/>
        <w:t>art. 18</w:t>
      </w:r>
      <w:r w:rsidRPr="007E6A1C">
        <w:rPr>
          <w:rFonts w:eastAsia="Times New Roman"/>
          <w:vertAlign w:val="superscript"/>
          <w:lang w:eastAsia="pl-PL"/>
        </w:rPr>
        <w:t xml:space="preserve">3a </w:t>
      </w:r>
      <w:r w:rsidRPr="007E6A1C">
        <w:rPr>
          <w:rFonts w:eastAsia="Times New Roman"/>
          <w:lang w:eastAsia="pl-PL"/>
        </w:rPr>
        <w:t>§ 6 w związku z art. 18</w:t>
      </w:r>
      <w:r w:rsidRPr="007E6A1C">
        <w:rPr>
          <w:rFonts w:eastAsia="Times New Roman"/>
          <w:vertAlign w:val="superscript"/>
          <w:lang w:eastAsia="pl-PL"/>
        </w:rPr>
        <w:t xml:space="preserve">3d </w:t>
      </w:r>
      <w:r w:rsidRPr="007E6A1C">
        <w:rPr>
          <w:rFonts w:eastAsia="Times New Roman"/>
          <w:lang w:eastAsia="pl-PL"/>
        </w:rPr>
        <w:t>K</w:t>
      </w:r>
      <w:r>
        <w:rPr>
          <w:rFonts w:eastAsia="Times New Roman"/>
          <w:lang w:eastAsia="pl-PL"/>
        </w:rPr>
        <w:t>odeksu pracy</w:t>
      </w:r>
      <w:r w:rsidRPr="007E6A1C">
        <w:rPr>
          <w:rFonts w:eastAsia="Times New Roman"/>
          <w:lang w:eastAsia="pl-PL"/>
        </w:rPr>
        <w:t xml:space="preserve"> </w:t>
      </w:r>
    </w:p>
    <w:tbl>
      <w:tblPr>
        <w:tblStyle w:val="Tabela-Siatka"/>
        <w:tblW w:w="11028" w:type="dxa"/>
        <w:jc w:val="center"/>
        <w:tblLayout w:type="fixed"/>
        <w:tblLook w:val="04A0" w:firstRow="1" w:lastRow="0" w:firstColumn="1" w:lastColumn="0" w:noHBand="0" w:noVBand="1"/>
      </w:tblPr>
      <w:tblGrid>
        <w:gridCol w:w="1134"/>
        <w:gridCol w:w="713"/>
        <w:gridCol w:w="851"/>
        <w:gridCol w:w="1984"/>
        <w:gridCol w:w="992"/>
        <w:gridCol w:w="1134"/>
        <w:gridCol w:w="1061"/>
        <w:gridCol w:w="1027"/>
        <w:gridCol w:w="1134"/>
        <w:gridCol w:w="998"/>
      </w:tblGrid>
      <w:tr w:rsidR="008C441D" w:rsidRPr="007E6A1C" w:rsidTr="00072126">
        <w:trPr>
          <w:trHeight w:val="197"/>
          <w:jc w:val="center"/>
        </w:trPr>
        <w:tc>
          <w:tcPr>
            <w:tcW w:w="1847" w:type="dxa"/>
            <w:gridSpan w:val="2"/>
            <w:vMerge w:val="restart"/>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Sprawy do załatwienia</w:t>
            </w:r>
          </w:p>
        </w:tc>
        <w:tc>
          <w:tcPr>
            <w:tcW w:w="8183" w:type="dxa"/>
            <w:gridSpan w:val="7"/>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Załatwiono</w:t>
            </w:r>
          </w:p>
        </w:tc>
        <w:tc>
          <w:tcPr>
            <w:tcW w:w="998" w:type="dxa"/>
            <w:vMerge w:val="restart"/>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Pozostało na okres następny</w:t>
            </w:r>
          </w:p>
        </w:tc>
      </w:tr>
      <w:tr w:rsidR="008C441D" w:rsidRPr="007E6A1C" w:rsidTr="00072126">
        <w:trPr>
          <w:trHeight w:val="300"/>
          <w:jc w:val="center"/>
        </w:trPr>
        <w:tc>
          <w:tcPr>
            <w:tcW w:w="1847" w:type="dxa"/>
            <w:gridSpan w:val="2"/>
            <w:vMerge/>
            <w:hideMark/>
          </w:tcPr>
          <w:p w:rsidR="008C441D" w:rsidRPr="007E6A1C" w:rsidRDefault="008C441D" w:rsidP="00072126">
            <w:pPr>
              <w:ind w:left="0"/>
              <w:jc w:val="center"/>
              <w:rPr>
                <w:rFonts w:ascii="Times New Roman" w:eastAsia="Times New Roman" w:hAnsi="Times New Roman"/>
                <w:sz w:val="20"/>
                <w:szCs w:val="20"/>
                <w:lang w:eastAsia="pl-PL"/>
              </w:rPr>
            </w:pPr>
          </w:p>
        </w:tc>
        <w:tc>
          <w:tcPr>
            <w:tcW w:w="851" w:type="dxa"/>
            <w:vMerge w:val="restart"/>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ogółem</w:t>
            </w:r>
          </w:p>
        </w:tc>
        <w:tc>
          <w:tcPr>
            <w:tcW w:w="7332" w:type="dxa"/>
            <w:gridSpan w:val="6"/>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z tego</w:t>
            </w:r>
          </w:p>
        </w:tc>
        <w:tc>
          <w:tcPr>
            <w:tcW w:w="998" w:type="dxa"/>
            <w:vMerge/>
            <w:hideMark/>
          </w:tcPr>
          <w:p w:rsidR="008C441D" w:rsidRPr="007E6A1C" w:rsidRDefault="008C441D" w:rsidP="00072126">
            <w:pPr>
              <w:ind w:left="0"/>
              <w:jc w:val="center"/>
              <w:rPr>
                <w:rFonts w:ascii="Times New Roman" w:eastAsia="Times New Roman" w:hAnsi="Times New Roman"/>
                <w:sz w:val="20"/>
                <w:szCs w:val="20"/>
                <w:lang w:eastAsia="pl-PL"/>
              </w:rPr>
            </w:pPr>
          </w:p>
        </w:tc>
      </w:tr>
      <w:tr w:rsidR="008C441D" w:rsidRPr="007E6A1C" w:rsidTr="00072126">
        <w:trPr>
          <w:trHeight w:val="467"/>
          <w:jc w:val="center"/>
        </w:trPr>
        <w:tc>
          <w:tcPr>
            <w:tcW w:w="1847" w:type="dxa"/>
            <w:gridSpan w:val="2"/>
            <w:vMerge/>
            <w:hideMark/>
          </w:tcPr>
          <w:p w:rsidR="008C441D" w:rsidRPr="007E6A1C" w:rsidRDefault="008C441D" w:rsidP="00072126">
            <w:pPr>
              <w:ind w:left="0"/>
              <w:jc w:val="center"/>
              <w:rPr>
                <w:rFonts w:ascii="Times New Roman" w:eastAsia="Times New Roman" w:hAnsi="Times New Roman"/>
                <w:sz w:val="20"/>
                <w:szCs w:val="20"/>
                <w:lang w:eastAsia="pl-PL"/>
              </w:rPr>
            </w:pPr>
          </w:p>
        </w:tc>
        <w:tc>
          <w:tcPr>
            <w:tcW w:w="851" w:type="dxa"/>
            <w:vMerge/>
            <w:hideMark/>
          </w:tcPr>
          <w:p w:rsidR="008C441D" w:rsidRPr="007E6A1C" w:rsidRDefault="008C441D" w:rsidP="00072126">
            <w:pPr>
              <w:ind w:left="0"/>
              <w:jc w:val="center"/>
              <w:rPr>
                <w:rFonts w:ascii="Times New Roman" w:eastAsia="Times New Roman" w:hAnsi="Times New Roman"/>
                <w:sz w:val="20"/>
                <w:szCs w:val="20"/>
                <w:lang w:eastAsia="pl-PL"/>
              </w:rPr>
            </w:pP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uwzględniono w całości lub w części</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oddalono</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zwrócono</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odrzucono</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umorzono</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inne załatwienia</w:t>
            </w:r>
          </w:p>
        </w:tc>
        <w:tc>
          <w:tcPr>
            <w:tcW w:w="998" w:type="dxa"/>
            <w:vMerge/>
            <w:hideMark/>
          </w:tcPr>
          <w:p w:rsidR="008C441D" w:rsidRPr="007E6A1C" w:rsidRDefault="008C441D" w:rsidP="00072126">
            <w:pPr>
              <w:ind w:left="0"/>
              <w:jc w:val="center"/>
              <w:rPr>
                <w:rFonts w:ascii="Times New Roman" w:eastAsia="Times New Roman" w:hAnsi="Times New Roman"/>
                <w:sz w:val="20"/>
                <w:szCs w:val="20"/>
                <w:lang w:eastAsia="pl-PL"/>
              </w:rPr>
            </w:pPr>
          </w:p>
        </w:tc>
      </w:tr>
      <w:tr w:rsidR="008C441D" w:rsidRPr="007E6A1C" w:rsidTr="00072126">
        <w:trPr>
          <w:trHeight w:val="255"/>
          <w:jc w:val="center"/>
        </w:trPr>
        <w:tc>
          <w:tcPr>
            <w:tcW w:w="11028" w:type="dxa"/>
            <w:gridSpan w:val="10"/>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2015</w:t>
            </w:r>
          </w:p>
        </w:tc>
      </w:tr>
      <w:tr w:rsidR="008C441D" w:rsidRPr="007E6A1C" w:rsidTr="00072126">
        <w:trPr>
          <w:trHeight w:val="300"/>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trHeight w:val="127"/>
          <w:jc w:val="center"/>
        </w:trPr>
        <w:tc>
          <w:tcPr>
            <w:tcW w:w="1134" w:type="dxa"/>
            <w:noWrap/>
            <w:hideMark/>
          </w:tcPr>
          <w:p w:rsidR="008C441D" w:rsidRPr="007E6A1C" w:rsidRDefault="006F78D3"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w:t>
            </w:r>
            <w:r w:rsidR="008C441D" w:rsidRPr="007E6A1C">
              <w:rPr>
                <w:rFonts w:ascii="Times New Roman" w:eastAsia="Times New Roman" w:hAnsi="Times New Roman"/>
                <w:sz w:val="20"/>
                <w:szCs w:val="20"/>
                <w:lang w:eastAsia="pl-PL"/>
              </w:rPr>
              <w:t>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r>
      <w:tr w:rsidR="008C441D" w:rsidRPr="007E6A1C" w:rsidTr="00072126">
        <w:trPr>
          <w:trHeight w:val="217"/>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r>
      <w:tr w:rsidR="008C441D" w:rsidRPr="007E6A1C" w:rsidTr="00072126">
        <w:trPr>
          <w:trHeight w:val="151"/>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trHeight w:val="128"/>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r>
      <w:tr w:rsidR="008C441D" w:rsidRPr="007E6A1C" w:rsidTr="00072126">
        <w:trPr>
          <w:trHeight w:val="217"/>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r>
      <w:tr w:rsidR="008C441D" w:rsidRPr="007E6A1C" w:rsidTr="00072126">
        <w:trPr>
          <w:trHeight w:val="151"/>
          <w:jc w:val="center"/>
        </w:trPr>
        <w:tc>
          <w:tcPr>
            <w:tcW w:w="11028" w:type="dxa"/>
            <w:gridSpan w:val="10"/>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2016</w:t>
            </w:r>
          </w:p>
        </w:tc>
      </w:tr>
      <w:tr w:rsidR="008C441D" w:rsidRPr="007E6A1C" w:rsidTr="00072126">
        <w:trPr>
          <w:trHeight w:val="255"/>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trHeight w:val="145"/>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12</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r>
      <w:tr w:rsidR="008C441D" w:rsidRPr="007E6A1C" w:rsidTr="00072126">
        <w:trPr>
          <w:trHeight w:val="93"/>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r>
      <w:tr w:rsidR="008C441D" w:rsidRPr="007E6A1C" w:rsidTr="00072126">
        <w:trPr>
          <w:trHeight w:val="300"/>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trHeight w:val="145"/>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r>
      <w:tr w:rsidR="008C441D" w:rsidRPr="007E6A1C" w:rsidTr="00072126">
        <w:trPr>
          <w:trHeight w:val="235"/>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r>
      <w:tr w:rsidR="008C441D" w:rsidRPr="007E6A1C" w:rsidTr="00072126">
        <w:trPr>
          <w:trHeight w:val="300"/>
          <w:jc w:val="center"/>
        </w:trPr>
        <w:tc>
          <w:tcPr>
            <w:tcW w:w="11028" w:type="dxa"/>
            <w:gridSpan w:val="10"/>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2017</w:t>
            </w:r>
          </w:p>
        </w:tc>
      </w:tr>
      <w:tr w:rsidR="008C441D" w:rsidRPr="007E6A1C" w:rsidTr="00072126">
        <w:trPr>
          <w:trHeight w:val="300"/>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trHeight w:val="121"/>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r>
      <w:tr w:rsidR="008C441D" w:rsidRPr="007E6A1C" w:rsidTr="00072126">
        <w:trPr>
          <w:trHeight w:val="211"/>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r>
      <w:tr w:rsidR="008C441D" w:rsidRPr="007E6A1C" w:rsidTr="00072126">
        <w:trPr>
          <w:trHeight w:val="159"/>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trHeight w:val="122"/>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r>
      <w:tr w:rsidR="008C441D" w:rsidRPr="007E6A1C" w:rsidTr="00072126">
        <w:trPr>
          <w:trHeight w:val="211"/>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r>
      <w:tr w:rsidR="008C441D" w:rsidRPr="007E6A1C" w:rsidTr="00072126">
        <w:trPr>
          <w:trHeight w:val="160"/>
          <w:jc w:val="center"/>
        </w:trPr>
        <w:tc>
          <w:tcPr>
            <w:tcW w:w="11028" w:type="dxa"/>
            <w:gridSpan w:val="10"/>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2018</w:t>
            </w:r>
          </w:p>
        </w:tc>
      </w:tr>
      <w:tr w:rsidR="008C441D" w:rsidRPr="007E6A1C" w:rsidTr="00072126">
        <w:trPr>
          <w:trHeight w:val="300"/>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trHeight w:val="239"/>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19</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r>
      <w:tr w:rsidR="008C441D" w:rsidRPr="007E6A1C" w:rsidTr="00072126">
        <w:trPr>
          <w:trHeight w:val="187"/>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r>
      <w:tr w:rsidR="008C441D" w:rsidRPr="007E6A1C" w:rsidTr="00072126">
        <w:trPr>
          <w:trHeight w:val="104"/>
          <w:jc w:val="center"/>
        </w:trPr>
        <w:tc>
          <w:tcPr>
            <w:tcW w:w="11028" w:type="dxa"/>
            <w:gridSpan w:val="10"/>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trHeight w:val="274"/>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713"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85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98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noWrap/>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r>
      <w:tr w:rsidR="008C441D" w:rsidRPr="007E6A1C" w:rsidTr="00072126">
        <w:trPr>
          <w:trHeight w:val="217"/>
          <w:jc w:val="center"/>
        </w:trPr>
        <w:tc>
          <w:tcPr>
            <w:tcW w:w="1134" w:type="dxa"/>
            <w:noWrap/>
            <w:hideMark/>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713"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85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98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27"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134"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8" w:type="dxa"/>
            <w:hideMark/>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r>
    </w:tbl>
    <w:p w:rsidR="008C441D" w:rsidRPr="007E6A1C" w:rsidRDefault="008C441D" w:rsidP="008C441D">
      <w:pPr>
        <w:ind w:left="0" w:firstLine="0"/>
        <w:jc w:val="center"/>
        <w:rPr>
          <w:rFonts w:eastAsia="Times New Roman"/>
          <w:lang w:eastAsia="pl-PL"/>
        </w:rPr>
      </w:pPr>
    </w:p>
    <w:p w:rsidR="008C441D" w:rsidRPr="007E6A1C" w:rsidRDefault="008C441D" w:rsidP="008C441D">
      <w:pPr>
        <w:ind w:left="357"/>
        <w:rPr>
          <w:rFonts w:eastAsia="Times New Roman"/>
          <w:lang w:eastAsia="pl-PL"/>
        </w:rPr>
        <w:sectPr w:rsidR="008C441D" w:rsidRPr="007E6A1C" w:rsidSect="002626B0">
          <w:footerReference w:type="even" r:id="rId12"/>
          <w:footerReference w:type="default" r:id="rId13"/>
          <w:pgSz w:w="11906" w:h="16838" w:code="9"/>
          <w:pgMar w:top="1418" w:right="1418" w:bottom="1418" w:left="1418" w:header="709" w:footer="709" w:gutter="0"/>
          <w:cols w:space="708"/>
          <w:docGrid w:linePitch="360"/>
        </w:sectPr>
      </w:pPr>
    </w:p>
    <w:p w:rsidR="008C441D" w:rsidRPr="007E6A1C" w:rsidRDefault="008C441D" w:rsidP="008C441D">
      <w:pPr>
        <w:ind w:left="0" w:firstLine="0"/>
        <w:jc w:val="center"/>
        <w:rPr>
          <w:rFonts w:eastAsia="Times New Roman"/>
          <w:lang w:eastAsia="pl-PL"/>
        </w:rPr>
      </w:pPr>
      <w:r w:rsidRPr="007E6A1C">
        <w:rPr>
          <w:rFonts w:eastAsia="Times New Roman"/>
          <w:lang w:eastAsia="pl-PL"/>
        </w:rPr>
        <w:lastRenderedPageBreak/>
        <w:t>Sprawy o odszkodowanie i zadośćuczynienie w związku z mobbingiem</w:t>
      </w:r>
    </w:p>
    <w:tbl>
      <w:tblPr>
        <w:tblStyle w:val="Tabela-Siatka"/>
        <w:tblW w:w="15730" w:type="dxa"/>
        <w:jc w:val="center"/>
        <w:tblLook w:val="04A0" w:firstRow="1" w:lastRow="0" w:firstColumn="1" w:lastColumn="0" w:noHBand="0" w:noVBand="1"/>
      </w:tblPr>
      <w:tblGrid>
        <w:gridCol w:w="1428"/>
        <w:gridCol w:w="1372"/>
        <w:gridCol w:w="1505"/>
        <w:gridCol w:w="847"/>
        <w:gridCol w:w="3399"/>
        <w:gridCol w:w="991"/>
        <w:gridCol w:w="1005"/>
        <w:gridCol w:w="1061"/>
        <w:gridCol w:w="1027"/>
        <w:gridCol w:w="1855"/>
        <w:gridCol w:w="1240"/>
      </w:tblGrid>
      <w:tr w:rsidR="008C441D" w:rsidRPr="007E6A1C" w:rsidTr="00072126">
        <w:trPr>
          <w:jc w:val="center"/>
        </w:trPr>
        <w:tc>
          <w:tcPr>
            <w:tcW w:w="2821" w:type="dxa"/>
            <w:gridSpan w:val="2"/>
            <w:vMerge w:val="restart"/>
          </w:tcPr>
          <w:p w:rsidR="008C441D" w:rsidRPr="007E6A1C" w:rsidRDefault="008C441D" w:rsidP="00072126">
            <w:pPr>
              <w:ind w:left="0"/>
              <w:jc w:val="center"/>
              <w:rPr>
                <w:rFonts w:ascii="Times New Roman" w:eastAsia="Times New Roman" w:hAnsi="Times New Roman"/>
                <w:sz w:val="20"/>
                <w:szCs w:val="20"/>
                <w:lang w:eastAsia="pl-PL"/>
              </w:rPr>
            </w:pPr>
          </w:p>
        </w:tc>
        <w:tc>
          <w:tcPr>
            <w:tcW w:w="1514" w:type="dxa"/>
            <w:vMerge w:val="restart"/>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Sprawy do załatwienia</w:t>
            </w:r>
          </w:p>
        </w:tc>
        <w:tc>
          <w:tcPr>
            <w:tcW w:w="10149" w:type="dxa"/>
            <w:gridSpan w:val="7"/>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Załatwiono</w:t>
            </w:r>
          </w:p>
        </w:tc>
        <w:tc>
          <w:tcPr>
            <w:tcW w:w="1246" w:type="dxa"/>
            <w:vMerge w:val="restart"/>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Pozostało na następny okres</w:t>
            </w:r>
          </w:p>
        </w:tc>
      </w:tr>
      <w:tr w:rsidR="008C441D" w:rsidRPr="007E6A1C" w:rsidTr="00072126">
        <w:trPr>
          <w:jc w:val="center"/>
        </w:trPr>
        <w:tc>
          <w:tcPr>
            <w:tcW w:w="2821" w:type="dxa"/>
            <w:gridSpan w:val="2"/>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514"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848" w:type="dxa"/>
            <w:vMerge w:val="restart"/>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ogółem</w:t>
            </w:r>
          </w:p>
        </w:tc>
        <w:tc>
          <w:tcPr>
            <w:tcW w:w="9301" w:type="dxa"/>
            <w:gridSpan w:val="6"/>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z tego</w:t>
            </w:r>
          </w:p>
        </w:tc>
        <w:tc>
          <w:tcPr>
            <w:tcW w:w="1246" w:type="dxa"/>
            <w:vMerge/>
          </w:tcPr>
          <w:p w:rsidR="008C441D" w:rsidRPr="007E6A1C" w:rsidRDefault="008C441D" w:rsidP="00072126">
            <w:pPr>
              <w:ind w:left="0"/>
              <w:jc w:val="center"/>
              <w:rPr>
                <w:rFonts w:ascii="Times New Roman" w:eastAsia="Times New Roman" w:hAnsi="Times New Roman"/>
                <w:sz w:val="20"/>
                <w:szCs w:val="20"/>
                <w:lang w:eastAsia="pl-PL"/>
              </w:rPr>
            </w:pPr>
          </w:p>
        </w:tc>
      </w:tr>
      <w:tr w:rsidR="008C441D" w:rsidRPr="007E6A1C" w:rsidTr="00072126">
        <w:trPr>
          <w:jc w:val="center"/>
        </w:trPr>
        <w:tc>
          <w:tcPr>
            <w:tcW w:w="2821" w:type="dxa"/>
            <w:gridSpan w:val="2"/>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514"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848"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uwzględniono w całości lub w części</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oddalono</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zwrócono</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odrzucono</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umorzono</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inne załatwienia</w:t>
            </w:r>
          </w:p>
        </w:tc>
        <w:tc>
          <w:tcPr>
            <w:tcW w:w="1246" w:type="dxa"/>
            <w:vMerge/>
          </w:tcPr>
          <w:p w:rsidR="008C441D" w:rsidRPr="007E6A1C" w:rsidRDefault="008C441D" w:rsidP="00072126">
            <w:pPr>
              <w:ind w:left="0"/>
              <w:jc w:val="center"/>
              <w:rPr>
                <w:rFonts w:ascii="Times New Roman" w:eastAsia="Times New Roman" w:hAnsi="Times New Roman"/>
                <w:sz w:val="20"/>
                <w:szCs w:val="20"/>
                <w:lang w:eastAsia="pl-PL"/>
              </w:rPr>
            </w:pP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2015</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trHeight w:val="50"/>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K</w:t>
            </w:r>
            <w:r>
              <w:rPr>
                <w:rFonts w:ascii="Times New Roman" w:eastAsia="Times New Roman" w:hAnsi="Times New Roman"/>
                <w:sz w:val="20"/>
                <w:szCs w:val="20"/>
                <w:lang w:eastAsia="pl-PL"/>
              </w:rPr>
              <w:t>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293</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115</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13</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53</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30</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178</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167</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72</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33</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12</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95</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55</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26</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29</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44</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28</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60</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23</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12</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37</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35</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15</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21</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12</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2016</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316</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143</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51</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33</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35</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173</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167</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83</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28</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22</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84</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54</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23</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31</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44</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25</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19</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66</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25</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41</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36</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19</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2017</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298</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129</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49</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29</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23</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169</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160</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70</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27</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15</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19</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90</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57</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31</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26</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41</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23</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69</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24</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45</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35</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9</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lastRenderedPageBreak/>
              <w:t>2018</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rejonowe</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311</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127</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24</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44</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29</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23</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184</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173</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72</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18</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27</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101</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48</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27</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21</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34</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15</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19</w:t>
            </w:r>
          </w:p>
        </w:tc>
      </w:tr>
      <w:tr w:rsidR="008C441D" w:rsidRPr="007E6A1C" w:rsidTr="00072126">
        <w:trPr>
          <w:jc w:val="center"/>
        </w:trPr>
        <w:tc>
          <w:tcPr>
            <w:tcW w:w="15730" w:type="dxa"/>
            <w:gridSpan w:val="11"/>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Sądy okręgowe</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3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66</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24</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42</w:t>
            </w:r>
          </w:p>
        </w:tc>
      </w:tr>
      <w:tr w:rsidR="008C441D" w:rsidRPr="007E6A1C" w:rsidTr="00072126">
        <w:trPr>
          <w:jc w:val="center"/>
        </w:trPr>
        <w:tc>
          <w:tcPr>
            <w:tcW w:w="1441" w:type="dxa"/>
            <w:vMerge/>
          </w:tcPr>
          <w:p w:rsidR="008C441D" w:rsidRPr="007E6A1C" w:rsidRDefault="008C441D" w:rsidP="00072126">
            <w:pPr>
              <w:ind w:left="0"/>
              <w:jc w:val="both"/>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30</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14</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16</w:t>
            </w:r>
          </w:p>
        </w:tc>
      </w:tr>
      <w:tr w:rsidR="008C441D" w:rsidRPr="007E6A1C" w:rsidTr="00072126">
        <w:trPr>
          <w:jc w:val="center"/>
        </w:trPr>
        <w:tc>
          <w:tcPr>
            <w:tcW w:w="1441" w:type="dxa"/>
            <w:vMerge w:val="restart"/>
          </w:tcPr>
          <w:p w:rsidR="008C441D" w:rsidRPr="007E6A1C" w:rsidRDefault="008C441D" w:rsidP="00072126">
            <w:pPr>
              <w:ind w:left="0"/>
              <w:jc w:val="both"/>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art. 94</w:t>
            </w:r>
            <w:r w:rsidRPr="007E6A1C">
              <w:rPr>
                <w:rFonts w:ascii="Times New Roman" w:eastAsia="Times New Roman" w:hAnsi="Times New Roman"/>
                <w:sz w:val="20"/>
                <w:szCs w:val="20"/>
                <w:vertAlign w:val="superscript"/>
                <w:lang w:eastAsia="pl-PL"/>
              </w:rPr>
              <w:t>3</w:t>
            </w:r>
            <w:r w:rsidRPr="007E6A1C">
              <w:rPr>
                <w:rFonts w:ascii="Times New Roman" w:eastAsia="Times New Roman" w:hAnsi="Times New Roman"/>
                <w:sz w:val="20"/>
                <w:szCs w:val="20"/>
                <w:lang w:eastAsia="pl-PL"/>
              </w:rPr>
              <w:t xml:space="preserve"> § 4 </w:t>
            </w:r>
            <w:r>
              <w:rPr>
                <w:rFonts w:ascii="Times New Roman" w:eastAsia="Times New Roman" w:hAnsi="Times New Roman"/>
                <w:sz w:val="20"/>
                <w:szCs w:val="20"/>
                <w:lang w:eastAsia="pl-PL"/>
              </w:rPr>
              <w:t>Kodeksu pracy</w:t>
            </w: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kobiety</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12</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r>
      <w:tr w:rsidR="008C441D" w:rsidRPr="007E6A1C" w:rsidTr="00072126">
        <w:trPr>
          <w:jc w:val="center"/>
        </w:trPr>
        <w:tc>
          <w:tcPr>
            <w:tcW w:w="1441" w:type="dxa"/>
            <w:vMerge/>
          </w:tcPr>
          <w:p w:rsidR="008C441D" w:rsidRPr="007E6A1C" w:rsidRDefault="008C441D" w:rsidP="00072126">
            <w:pPr>
              <w:ind w:left="0"/>
              <w:jc w:val="center"/>
              <w:rPr>
                <w:rFonts w:ascii="Times New Roman" w:eastAsia="Times New Roman" w:hAnsi="Times New Roman"/>
                <w:sz w:val="20"/>
                <w:szCs w:val="20"/>
                <w:lang w:eastAsia="pl-PL"/>
              </w:rPr>
            </w:pPr>
          </w:p>
        </w:tc>
        <w:tc>
          <w:tcPr>
            <w:tcW w:w="138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mężczyźni</w:t>
            </w:r>
          </w:p>
        </w:tc>
        <w:tc>
          <w:tcPr>
            <w:tcW w:w="1514"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w:t>
            </w:r>
          </w:p>
        </w:tc>
        <w:tc>
          <w:tcPr>
            <w:tcW w:w="848"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345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92"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w:t>
            </w:r>
          </w:p>
        </w:tc>
        <w:tc>
          <w:tcPr>
            <w:tcW w:w="1005"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061"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920"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873"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w:t>
            </w:r>
          </w:p>
        </w:tc>
        <w:tc>
          <w:tcPr>
            <w:tcW w:w="1246" w:type="dxa"/>
          </w:tcPr>
          <w:p w:rsidR="008C441D" w:rsidRPr="007E6A1C" w:rsidRDefault="008C441D" w:rsidP="00072126">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w:t>
            </w:r>
          </w:p>
        </w:tc>
      </w:tr>
    </w:tbl>
    <w:p w:rsidR="008C441D" w:rsidRPr="007E6A1C" w:rsidRDefault="008C441D" w:rsidP="008C441D">
      <w:pPr>
        <w:ind w:left="0" w:firstLine="0"/>
        <w:jc w:val="center"/>
        <w:rPr>
          <w:rFonts w:eastAsia="Times New Roman"/>
          <w:lang w:eastAsia="pl-PL"/>
        </w:rPr>
        <w:sectPr w:rsidR="008C441D" w:rsidRPr="007E6A1C" w:rsidSect="00D35CCD">
          <w:pgSz w:w="16838" w:h="11906" w:orient="landscape" w:code="9"/>
          <w:pgMar w:top="1418" w:right="1418" w:bottom="1418" w:left="1418" w:header="709" w:footer="709" w:gutter="0"/>
          <w:cols w:space="708"/>
          <w:docGrid w:linePitch="360"/>
        </w:sectPr>
      </w:pPr>
    </w:p>
    <w:p w:rsidR="00E540D4" w:rsidRPr="007E6A1C" w:rsidRDefault="00E540D4" w:rsidP="008A6D7F">
      <w:pPr>
        <w:pStyle w:val="NormalnyWeb"/>
        <w:spacing w:before="0" w:beforeAutospacing="0" w:after="0" w:afterAutospacing="0"/>
        <w:jc w:val="both"/>
        <w:rPr>
          <w:b/>
          <w:color w:val="000000" w:themeColor="text1"/>
        </w:rPr>
      </w:pPr>
      <w:r w:rsidRPr="007E6A1C">
        <w:rPr>
          <w:b/>
          <w:color w:val="000000" w:themeColor="text1"/>
        </w:rPr>
        <w:lastRenderedPageBreak/>
        <w:t>Pytania dodatkowe</w:t>
      </w:r>
    </w:p>
    <w:p w:rsidR="00E540D4" w:rsidRPr="007E6A1C" w:rsidRDefault="00E540D4" w:rsidP="008A6D7F">
      <w:pPr>
        <w:pStyle w:val="NormalnyWeb"/>
        <w:spacing w:before="0" w:beforeAutospacing="0" w:after="0" w:afterAutospacing="0"/>
        <w:jc w:val="both"/>
        <w:rPr>
          <w:b/>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 xml:space="preserve">1/ Wyjaśnienie przesłanek rozbieżności definicji pośredniej dyskryminacji zawartych w Kodeksie pracy </w:t>
      </w:r>
      <w:r w:rsidRPr="007E6A1C">
        <w:rPr>
          <w:color w:val="000000" w:themeColor="text1"/>
        </w:rPr>
        <w:t>(odniesienie do wszystkich lub grupy pracowników)</w:t>
      </w:r>
      <w:r w:rsidRPr="007E6A1C">
        <w:rPr>
          <w:b/>
          <w:color w:val="000000" w:themeColor="text1"/>
        </w:rPr>
        <w:t xml:space="preserve"> i w ustawie o wdrożeniu niektórych przepisów UE w zakresie równego traktowania </w:t>
      </w:r>
      <w:r w:rsidRPr="007E6A1C">
        <w:rPr>
          <w:color w:val="000000" w:themeColor="text1"/>
        </w:rPr>
        <w:t>(odniesienie do jednostki)</w:t>
      </w:r>
    </w:p>
    <w:p w:rsidR="008C441D" w:rsidRPr="008E4E6E" w:rsidRDefault="008C441D" w:rsidP="008C441D">
      <w:pPr>
        <w:ind w:left="0" w:firstLine="0"/>
        <w:rPr>
          <w:rFonts w:eastAsia="Times New Roman"/>
          <w:color w:val="auto"/>
          <w:lang w:eastAsia="pl-PL"/>
        </w:rPr>
      </w:pPr>
      <w:r>
        <w:rPr>
          <w:rFonts w:eastAsia="Times New Roman"/>
          <w:color w:val="auto"/>
          <w:lang w:eastAsia="pl-PL"/>
        </w:rPr>
        <w:t>D</w:t>
      </w:r>
      <w:r w:rsidRPr="008E4E6E">
        <w:rPr>
          <w:rFonts w:eastAsia="Times New Roman"/>
          <w:color w:val="auto"/>
          <w:lang w:eastAsia="pl-PL"/>
        </w:rPr>
        <w:t>efinicja zawarta w Kodeksie pracy stanowi odzwierciedlenie definicji zawartych w dyrektywach, które implementuje</w:t>
      </w:r>
      <w:r>
        <w:rPr>
          <w:rFonts w:eastAsia="Times New Roman"/>
          <w:color w:val="auto"/>
          <w:lang w:eastAsia="pl-PL"/>
        </w:rPr>
        <w:t>:</w:t>
      </w:r>
    </w:p>
    <w:p w:rsidR="008C441D" w:rsidRPr="008E4E6E" w:rsidRDefault="008C441D" w:rsidP="008C441D">
      <w:pPr>
        <w:numPr>
          <w:ilvl w:val="0"/>
          <w:numId w:val="49"/>
        </w:numPr>
        <w:rPr>
          <w:rFonts w:eastAsia="Times New Roman"/>
          <w:color w:val="auto"/>
          <w:lang w:eastAsia="pl-PL"/>
        </w:rPr>
      </w:pPr>
      <w:r w:rsidRPr="008E4E6E">
        <w:rPr>
          <w:rFonts w:eastAsia="Times New Roman"/>
          <w:color w:val="auto"/>
          <w:lang w:eastAsia="pl-PL"/>
        </w:rPr>
        <w:t>w art. 2 ust. 2 lit. b) dyrektywy Rady 2000/43/WE z 29 czerwca 2000 r. wprowadzającej w życie zasadę równego traktowania osób bez względu na pochodzenie rasowe lub etniczne,</w:t>
      </w:r>
    </w:p>
    <w:p w:rsidR="008C441D" w:rsidRPr="008E4E6E" w:rsidRDefault="008C441D" w:rsidP="008C441D">
      <w:pPr>
        <w:numPr>
          <w:ilvl w:val="0"/>
          <w:numId w:val="49"/>
        </w:numPr>
        <w:rPr>
          <w:rFonts w:eastAsia="Times New Roman"/>
          <w:color w:val="auto"/>
          <w:lang w:eastAsia="pl-PL"/>
        </w:rPr>
      </w:pPr>
      <w:r w:rsidRPr="008E4E6E">
        <w:rPr>
          <w:rFonts w:eastAsia="Times New Roman"/>
          <w:color w:val="auto"/>
          <w:lang w:eastAsia="pl-PL"/>
        </w:rPr>
        <w:t>w art. 2 ust. 2 lit. b) dyrektywy Rady 2000/78/WE z 27 listopada 2000 r. ustanawiającej ogólne warunki ramowe równego traktowania w zakresie zatrudnienia i pracy,</w:t>
      </w:r>
    </w:p>
    <w:p w:rsidR="008C441D" w:rsidRPr="008E4E6E" w:rsidRDefault="008C441D" w:rsidP="008C441D">
      <w:pPr>
        <w:numPr>
          <w:ilvl w:val="0"/>
          <w:numId w:val="49"/>
        </w:numPr>
        <w:rPr>
          <w:rFonts w:eastAsia="Times New Roman"/>
          <w:color w:val="auto"/>
          <w:lang w:eastAsia="pl-PL"/>
        </w:rPr>
      </w:pPr>
      <w:r w:rsidRPr="008E4E6E">
        <w:rPr>
          <w:rFonts w:eastAsia="Times New Roman"/>
          <w:color w:val="auto"/>
          <w:lang w:eastAsia="pl-PL"/>
        </w:rPr>
        <w:t>w art. 2 ust. 1 lit. b) dyrektywy 2006/54/WE Parlamentu Europejskiego i Rady z 5 lipca 2006r. w sprawie wprowadzenia w życie zasady równości szans oraz równego traktowania kobiet i mężczyzn w dziedzinie zatrudnienia i pracy (wersja przeredagowana).</w:t>
      </w:r>
    </w:p>
    <w:p w:rsidR="008C441D" w:rsidRPr="008E4E6E" w:rsidRDefault="008C441D" w:rsidP="008C441D">
      <w:pPr>
        <w:ind w:left="0" w:firstLine="0"/>
        <w:rPr>
          <w:rFonts w:eastAsia="Times New Roman"/>
          <w:color w:val="auto"/>
          <w:lang w:eastAsia="pl-PL"/>
        </w:rPr>
      </w:pPr>
      <w:r w:rsidRPr="008E4E6E">
        <w:rPr>
          <w:rFonts w:eastAsia="Times New Roman"/>
          <w:color w:val="auto"/>
          <w:lang w:eastAsia="pl-PL"/>
        </w:rPr>
        <w:t>We wszystkich tych dyrektywach definicja dyskryminacji pośredniej odnosi się do grupy (dyrektyw</w:t>
      </w:r>
      <w:r>
        <w:rPr>
          <w:rFonts w:eastAsia="Times New Roman"/>
          <w:color w:val="auto"/>
          <w:lang w:eastAsia="pl-PL"/>
        </w:rPr>
        <w:t>a</w:t>
      </w:r>
      <w:r w:rsidRPr="008E4E6E">
        <w:rPr>
          <w:rFonts w:eastAsia="Times New Roman"/>
          <w:color w:val="auto"/>
          <w:lang w:eastAsia="pl-PL"/>
        </w:rPr>
        <w:t xml:space="preserve"> 2006/54/WE: „…osoby danej płci (…) w porównaniu do osób innej płci…”</w:t>
      </w:r>
      <w:r>
        <w:rPr>
          <w:rFonts w:eastAsia="Times New Roman"/>
          <w:color w:val="auto"/>
          <w:lang w:eastAsia="pl-PL"/>
        </w:rPr>
        <w:t>,</w:t>
      </w:r>
      <w:r w:rsidRPr="008E4E6E">
        <w:rPr>
          <w:rFonts w:eastAsia="Times New Roman"/>
          <w:color w:val="auto"/>
          <w:lang w:eastAsia="pl-PL"/>
        </w:rPr>
        <w:t xml:space="preserve"> dyrektyw</w:t>
      </w:r>
      <w:r>
        <w:rPr>
          <w:rFonts w:eastAsia="Times New Roman"/>
          <w:color w:val="auto"/>
          <w:lang w:eastAsia="pl-PL"/>
        </w:rPr>
        <w:t>a</w:t>
      </w:r>
      <w:r w:rsidRPr="008E4E6E">
        <w:rPr>
          <w:rFonts w:eastAsia="Times New Roman"/>
          <w:color w:val="auto"/>
          <w:lang w:eastAsia="pl-PL"/>
        </w:rPr>
        <w:t xml:space="preserve"> 2000/78/WE</w:t>
      </w:r>
      <w:r>
        <w:rPr>
          <w:rFonts w:eastAsia="Times New Roman"/>
          <w:color w:val="auto"/>
          <w:lang w:eastAsia="pl-PL"/>
        </w:rPr>
        <w:t>:</w:t>
      </w:r>
      <w:r w:rsidRPr="008E4E6E">
        <w:rPr>
          <w:rFonts w:eastAsia="Times New Roman"/>
          <w:color w:val="auto"/>
          <w:lang w:eastAsia="pl-PL"/>
        </w:rPr>
        <w:t xml:space="preserve"> „…osób danej religii lub przekonań, niepełnosprawności, wieku lub orientacji seksualnej, w stosunku do innych osób…”</w:t>
      </w:r>
      <w:r>
        <w:rPr>
          <w:rFonts w:eastAsia="Times New Roman"/>
          <w:color w:val="auto"/>
          <w:lang w:eastAsia="pl-PL"/>
        </w:rPr>
        <w:t>,</w:t>
      </w:r>
      <w:r w:rsidRPr="008E4E6E">
        <w:rPr>
          <w:rFonts w:eastAsia="Times New Roman"/>
          <w:color w:val="auto"/>
          <w:lang w:eastAsia="pl-PL"/>
        </w:rPr>
        <w:t xml:space="preserve"> dyrektyw</w:t>
      </w:r>
      <w:r>
        <w:rPr>
          <w:rFonts w:eastAsia="Times New Roman"/>
          <w:color w:val="auto"/>
          <w:lang w:eastAsia="pl-PL"/>
        </w:rPr>
        <w:t>a</w:t>
      </w:r>
      <w:r w:rsidRPr="008E4E6E">
        <w:rPr>
          <w:rFonts w:eastAsia="Times New Roman"/>
          <w:color w:val="auto"/>
          <w:lang w:eastAsia="pl-PL"/>
        </w:rPr>
        <w:t xml:space="preserve"> 2000/43/WE</w:t>
      </w:r>
      <w:r>
        <w:rPr>
          <w:rFonts w:eastAsia="Times New Roman"/>
          <w:color w:val="auto"/>
          <w:lang w:eastAsia="pl-PL"/>
        </w:rPr>
        <w:t>:</w:t>
      </w:r>
      <w:r w:rsidRPr="008E4E6E">
        <w:rPr>
          <w:rFonts w:eastAsia="Times New Roman"/>
          <w:color w:val="auto"/>
          <w:lang w:eastAsia="pl-PL"/>
        </w:rPr>
        <w:t xml:space="preserve"> „…osób danego pochodzenia rasowego lub etnicznego w stosunku do innych osób…”).</w:t>
      </w:r>
    </w:p>
    <w:p w:rsidR="008C441D" w:rsidRPr="007E6A1C" w:rsidRDefault="008C441D" w:rsidP="008C441D">
      <w:pPr>
        <w:ind w:left="0" w:firstLine="0"/>
        <w:rPr>
          <w:rFonts w:eastAsia="Times New Roman"/>
          <w:lang w:eastAsia="pl-PL"/>
        </w:rPr>
      </w:pPr>
      <w:r w:rsidRPr="007E6A1C">
        <w:rPr>
          <w:rFonts w:eastAsia="Times New Roman"/>
          <w:lang w:eastAsia="pl-PL"/>
        </w:rPr>
        <w:t>Definicja dyskryminacji pośredniej zawarta w ustawie o wdrożeniu  niektórych przepisów Unii Europejskiej w zakresie równego traktowania odzwierciedl</w:t>
      </w:r>
      <w:r>
        <w:rPr>
          <w:rFonts w:eastAsia="Times New Roman"/>
          <w:lang w:eastAsia="pl-PL"/>
        </w:rPr>
        <w:t>a</w:t>
      </w:r>
      <w:r w:rsidRPr="007E6A1C">
        <w:rPr>
          <w:rFonts w:eastAsia="Times New Roman"/>
          <w:lang w:eastAsia="pl-PL"/>
        </w:rPr>
        <w:t xml:space="preserve"> definicj</w:t>
      </w:r>
      <w:r>
        <w:rPr>
          <w:rFonts w:eastAsia="Times New Roman"/>
          <w:lang w:eastAsia="pl-PL"/>
        </w:rPr>
        <w:t>e</w:t>
      </w:r>
      <w:r w:rsidRPr="007E6A1C">
        <w:rPr>
          <w:rFonts w:eastAsia="Times New Roman"/>
          <w:lang w:eastAsia="pl-PL"/>
        </w:rPr>
        <w:t xml:space="preserve"> zawart</w:t>
      </w:r>
      <w:r>
        <w:rPr>
          <w:rFonts w:eastAsia="Times New Roman"/>
          <w:lang w:eastAsia="pl-PL"/>
        </w:rPr>
        <w:t>e</w:t>
      </w:r>
      <w:r w:rsidRPr="007E6A1C">
        <w:rPr>
          <w:rFonts w:eastAsia="Times New Roman"/>
          <w:lang w:eastAsia="pl-PL"/>
        </w:rPr>
        <w:t xml:space="preserve"> w dyrektywach, które implementuje:</w:t>
      </w:r>
    </w:p>
    <w:p w:rsidR="008C441D" w:rsidRPr="007E6A1C" w:rsidRDefault="008C441D" w:rsidP="008C441D">
      <w:pPr>
        <w:numPr>
          <w:ilvl w:val="0"/>
          <w:numId w:val="8"/>
        </w:numPr>
        <w:rPr>
          <w:rFonts w:eastAsia="Times New Roman"/>
          <w:sz w:val="22"/>
          <w:lang w:eastAsia="pl-PL"/>
        </w:rPr>
      </w:pPr>
      <w:r w:rsidRPr="007E6A1C">
        <w:rPr>
          <w:rFonts w:eastAsia="Times New Roman"/>
          <w:szCs w:val="25"/>
          <w:lang w:eastAsia="pl-PL"/>
        </w:rPr>
        <w:t xml:space="preserve">dyrektywa Rady 86/613/EWG z 11 grudnia 1986 r. w sprawie stosowania zasady równego traktowania kobiet i mężczyzn pracujących na własny rachunek, w tym w rolnictwie, oraz w sprawie ochrony kobiet pracujących na własny rachunek w okresie ciąży i macierzyństwa, </w:t>
      </w:r>
    </w:p>
    <w:p w:rsidR="008C441D" w:rsidRPr="007E6A1C" w:rsidRDefault="008C441D" w:rsidP="008C441D">
      <w:pPr>
        <w:numPr>
          <w:ilvl w:val="0"/>
          <w:numId w:val="8"/>
        </w:numPr>
        <w:rPr>
          <w:rFonts w:eastAsia="Times New Roman"/>
          <w:sz w:val="22"/>
          <w:lang w:eastAsia="pl-PL"/>
        </w:rPr>
      </w:pPr>
      <w:r w:rsidRPr="007E6A1C">
        <w:rPr>
          <w:rFonts w:eastAsia="Times New Roman"/>
          <w:szCs w:val="25"/>
          <w:lang w:eastAsia="pl-PL"/>
        </w:rPr>
        <w:t>dyrektywa Rady 2000/43/WE z 29 czerwca 2000 r. wprowadzając</w:t>
      </w:r>
      <w:r>
        <w:rPr>
          <w:rFonts w:eastAsia="Times New Roman"/>
          <w:szCs w:val="25"/>
          <w:lang w:eastAsia="pl-PL"/>
        </w:rPr>
        <w:t>a</w:t>
      </w:r>
      <w:r w:rsidRPr="007E6A1C">
        <w:rPr>
          <w:rFonts w:eastAsia="Times New Roman"/>
          <w:szCs w:val="25"/>
          <w:lang w:eastAsia="pl-PL"/>
        </w:rPr>
        <w:t xml:space="preserve"> w życie zasadę równego traktowania osób bez względu na pochodzenie rasowe lub etniczne, </w:t>
      </w:r>
    </w:p>
    <w:p w:rsidR="008C441D" w:rsidRPr="007E6A1C" w:rsidRDefault="008C441D" w:rsidP="008C441D">
      <w:pPr>
        <w:numPr>
          <w:ilvl w:val="0"/>
          <w:numId w:val="8"/>
        </w:numPr>
        <w:rPr>
          <w:rFonts w:eastAsia="Times New Roman"/>
          <w:sz w:val="22"/>
          <w:lang w:eastAsia="pl-PL"/>
        </w:rPr>
      </w:pPr>
      <w:r w:rsidRPr="007E6A1C">
        <w:rPr>
          <w:rFonts w:eastAsia="Times New Roman"/>
          <w:szCs w:val="25"/>
          <w:lang w:eastAsia="pl-PL"/>
        </w:rPr>
        <w:t>dyrektywa Rady 2000/78/WE z 27 listopada 2000 r. ustanawiając</w:t>
      </w:r>
      <w:r>
        <w:rPr>
          <w:rFonts w:eastAsia="Times New Roman"/>
          <w:szCs w:val="25"/>
          <w:lang w:eastAsia="pl-PL"/>
        </w:rPr>
        <w:t>a</w:t>
      </w:r>
      <w:r w:rsidRPr="007E6A1C">
        <w:rPr>
          <w:rFonts w:eastAsia="Times New Roman"/>
          <w:szCs w:val="25"/>
          <w:lang w:eastAsia="pl-PL"/>
        </w:rPr>
        <w:t xml:space="preserve"> ogólne warunki ramowe równego traktowania w zakresie zatrudnienia i pracy,</w:t>
      </w:r>
    </w:p>
    <w:p w:rsidR="008C441D" w:rsidRPr="007E6A1C" w:rsidRDefault="008C441D" w:rsidP="008C441D">
      <w:pPr>
        <w:numPr>
          <w:ilvl w:val="0"/>
          <w:numId w:val="8"/>
        </w:numPr>
        <w:rPr>
          <w:rFonts w:eastAsia="Times New Roman"/>
          <w:sz w:val="22"/>
          <w:lang w:eastAsia="pl-PL"/>
        </w:rPr>
      </w:pPr>
      <w:r w:rsidRPr="007E6A1C">
        <w:rPr>
          <w:rFonts w:eastAsia="Times New Roman"/>
          <w:szCs w:val="25"/>
          <w:lang w:eastAsia="pl-PL"/>
        </w:rPr>
        <w:t>dyrektywa Rady 2004/113/WE z 13 grudnia 2004 r. wprowadzając</w:t>
      </w:r>
      <w:r>
        <w:rPr>
          <w:rFonts w:eastAsia="Times New Roman"/>
          <w:szCs w:val="25"/>
          <w:lang w:eastAsia="pl-PL"/>
        </w:rPr>
        <w:t>a</w:t>
      </w:r>
      <w:r w:rsidRPr="007E6A1C">
        <w:rPr>
          <w:rFonts w:eastAsia="Times New Roman"/>
          <w:szCs w:val="25"/>
          <w:lang w:eastAsia="pl-PL"/>
        </w:rPr>
        <w:t xml:space="preserve"> w życie zasadę równego traktowania mężczyzn i kobiet w zakresie dostępu do towarów i usług oraz dostarczania towarów i usług, </w:t>
      </w:r>
    </w:p>
    <w:p w:rsidR="008C441D" w:rsidRPr="007E6A1C" w:rsidRDefault="008C441D" w:rsidP="008C441D">
      <w:pPr>
        <w:numPr>
          <w:ilvl w:val="0"/>
          <w:numId w:val="8"/>
        </w:numPr>
        <w:rPr>
          <w:rFonts w:eastAsia="Times New Roman"/>
          <w:sz w:val="22"/>
          <w:lang w:eastAsia="pl-PL"/>
        </w:rPr>
      </w:pPr>
      <w:r w:rsidRPr="007E6A1C">
        <w:rPr>
          <w:rFonts w:eastAsia="Times New Roman"/>
          <w:szCs w:val="25"/>
          <w:lang w:eastAsia="pl-PL"/>
        </w:rPr>
        <w:t xml:space="preserve">dyrektywa 2006/54/WE Parlamentu Europejskiego i Rady z 5 lipca 2006 r. </w:t>
      </w:r>
      <w:r w:rsidRPr="007E6A1C">
        <w:rPr>
          <w:rFonts w:eastAsia="Times New Roman"/>
          <w:szCs w:val="25"/>
          <w:lang w:eastAsia="pl-PL"/>
        </w:rPr>
        <w:br/>
        <w:t xml:space="preserve">w sprawie wprowadzenia w życie zasady równości szans oraz równego traktowania kobiet i mężczyzn w dziedzinie zatrudnienia i pracy (wersja przeredagowana), </w:t>
      </w:r>
    </w:p>
    <w:p w:rsidR="008C441D" w:rsidRPr="007E6A1C" w:rsidRDefault="008C441D" w:rsidP="008C441D">
      <w:pPr>
        <w:numPr>
          <w:ilvl w:val="0"/>
          <w:numId w:val="8"/>
        </w:numPr>
        <w:rPr>
          <w:rFonts w:eastAsia="Times New Roman"/>
          <w:sz w:val="22"/>
          <w:lang w:eastAsia="pl-PL"/>
        </w:rPr>
      </w:pPr>
      <w:r w:rsidRPr="007E6A1C">
        <w:rPr>
          <w:rFonts w:eastAsia="Times New Roman"/>
          <w:szCs w:val="25"/>
          <w:lang w:eastAsia="pl-PL"/>
        </w:rPr>
        <w:t xml:space="preserve">dyrektywa Parlamentu Europejskiego i Rady 2014/54/UE z 16 kwietnia 2014r. w sprawie środków ułatwiających korzystanie z praw przyznanych pracownikom w kontekście swobodnego przepływu pracowników. </w:t>
      </w:r>
    </w:p>
    <w:p w:rsidR="008C441D" w:rsidRPr="007E6A1C" w:rsidRDefault="008C441D" w:rsidP="008C441D">
      <w:pPr>
        <w:ind w:left="0" w:firstLine="0"/>
        <w:rPr>
          <w:rFonts w:eastAsia="Times New Roman"/>
          <w:lang w:eastAsia="pl-PL"/>
        </w:rPr>
      </w:pPr>
      <w:r w:rsidRPr="007E6A1C">
        <w:rPr>
          <w:rFonts w:eastAsia="Times New Roman"/>
          <w:lang w:eastAsia="pl-PL"/>
        </w:rPr>
        <w:t>We wszystkich tych dyrektywach definicja dyskryminacji pośredniej odnosi się do jednostki.</w:t>
      </w:r>
    </w:p>
    <w:p w:rsidR="008C441D" w:rsidRDefault="008C441D" w:rsidP="008C441D">
      <w:pPr>
        <w:ind w:left="357"/>
        <w:rPr>
          <w:rFonts w:eastAsia="Times New Roman"/>
          <w:b/>
          <w:lang w:eastAsia="pl-PL"/>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2/ Czy prawo przewiduje maksymalną kwotę odszkodowania w sprawach o dyskryminację w zatrudnieniu</w:t>
      </w:r>
    </w:p>
    <w:p w:rsidR="008C441D" w:rsidRPr="007E6A1C" w:rsidRDefault="008C441D" w:rsidP="008C441D">
      <w:pPr>
        <w:pStyle w:val="NormalnyWeb"/>
        <w:spacing w:before="0" w:beforeAutospacing="0" w:after="0" w:afterAutospacing="0"/>
        <w:jc w:val="both"/>
        <w:rPr>
          <w:rStyle w:val="articletitle"/>
          <w:b/>
          <w:bCs/>
          <w:color w:val="000000" w:themeColor="text1"/>
        </w:rPr>
      </w:pPr>
      <w:bookmarkStart w:id="0" w:name="mip42944160"/>
      <w:bookmarkEnd w:id="0"/>
      <w:r w:rsidRPr="007E6A1C">
        <w:rPr>
          <w:color w:val="000000" w:themeColor="text1"/>
        </w:rPr>
        <w:t>Osoba, wobec której pracodawca naruszył zasadę równego traktowania w zatrudnieniu, ma prawo do odszkodowania w wysokości nie niższej niż minimalne wynagrodzenie za pracę, ustalane na podstawie odrębnych przepisów</w:t>
      </w:r>
      <w:r w:rsidRPr="007E6A1C">
        <w:rPr>
          <w:rStyle w:val="articletitle"/>
          <w:b/>
          <w:bCs/>
          <w:color w:val="000000" w:themeColor="text1"/>
        </w:rPr>
        <w:t xml:space="preserve"> </w:t>
      </w:r>
      <w:r w:rsidRPr="007E6A1C">
        <w:rPr>
          <w:rStyle w:val="articletitle"/>
          <w:bCs/>
          <w:color w:val="000000" w:themeColor="text1"/>
        </w:rPr>
        <w:t>(art. 18</w:t>
      </w:r>
      <w:r w:rsidRPr="007E6A1C">
        <w:rPr>
          <w:rStyle w:val="articletitle"/>
          <w:bCs/>
          <w:color w:val="000000" w:themeColor="text1"/>
          <w:vertAlign w:val="superscript"/>
        </w:rPr>
        <w:t>3d</w:t>
      </w:r>
      <w:r w:rsidRPr="007E6A1C">
        <w:rPr>
          <w:rStyle w:val="articletitle"/>
          <w:bCs/>
          <w:color w:val="000000" w:themeColor="text1"/>
        </w:rPr>
        <w:t xml:space="preserve"> Kodeksu pracy). Nie jest określona w prawie górna granica odszkodowania</w:t>
      </w:r>
      <w:r>
        <w:rPr>
          <w:rStyle w:val="articletitle"/>
          <w:bCs/>
          <w:color w:val="000000" w:themeColor="text1"/>
        </w:rPr>
        <w:t>.</w:t>
      </w:r>
    </w:p>
    <w:p w:rsidR="008C441D" w:rsidRPr="007E6A1C" w:rsidRDefault="008C441D" w:rsidP="008C441D">
      <w:pPr>
        <w:pStyle w:val="NormalnyWeb"/>
        <w:tabs>
          <w:tab w:val="left" w:pos="1400"/>
        </w:tabs>
        <w:spacing w:before="0" w:beforeAutospacing="0" w:after="0" w:afterAutospacing="0"/>
        <w:jc w:val="both"/>
        <w:rPr>
          <w:i/>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lastRenderedPageBreak/>
        <w:t>3/ Warunki pracy osób pozbawionych wolności – przestrzeganie zakazu dyskryminacji w zakresie wynagradzania, czasu pracy, innych warunków pracy, ubezpieczenia wypadkowego, chorobowego, emerytalnego, w razie bezrobocia</w:t>
      </w:r>
    </w:p>
    <w:p w:rsidR="008C441D" w:rsidRPr="007E6A1C" w:rsidRDefault="008C441D" w:rsidP="008C441D">
      <w:pPr>
        <w:pStyle w:val="Nagwek"/>
        <w:jc w:val="both"/>
      </w:pPr>
      <w:r w:rsidRPr="007E6A1C">
        <w:rPr>
          <w:szCs w:val="22"/>
        </w:rPr>
        <w:t>Zatrudnienie osób pozbawionych wolności unormowane jest w Kodeksie karnym wykonawczym  oraz w ustawie z  28 sierpnia 1997 r. o zatrudnieniu osób pozbawionych</w:t>
      </w:r>
      <w:r w:rsidR="00FC303A">
        <w:rPr>
          <w:szCs w:val="22"/>
        </w:rPr>
        <w:t xml:space="preserve"> wolności</w:t>
      </w:r>
      <w:r w:rsidRPr="007E6A1C">
        <w:rPr>
          <w:szCs w:val="22"/>
        </w:rPr>
        <w:t xml:space="preserve">, </w:t>
      </w:r>
      <w:r w:rsidRPr="007E6A1C">
        <w:t xml:space="preserve">a także w rozporządzeniu Ministra Sprawiedliwości z 9 lutego 2004 r. w sprawie szczegółowych zasad zatrudniania skazanych. </w:t>
      </w:r>
    </w:p>
    <w:p w:rsidR="008C441D"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Przy kierowaniu do pracy uwzględnia się</w:t>
      </w:r>
      <w:r>
        <w:rPr>
          <w:rFonts w:eastAsia="Times New Roman"/>
          <w:color w:val="auto"/>
          <w:lang w:eastAsia="pl-PL"/>
        </w:rPr>
        <w:t>,</w:t>
      </w:r>
      <w:r w:rsidRPr="007E6A1C">
        <w:rPr>
          <w:rFonts w:eastAsia="Times New Roman"/>
          <w:color w:val="auto"/>
          <w:lang w:eastAsia="pl-PL"/>
        </w:rPr>
        <w:t xml:space="preserve"> w miarę możliwości</w:t>
      </w:r>
      <w:r>
        <w:rPr>
          <w:rFonts w:eastAsia="Times New Roman"/>
          <w:color w:val="auto"/>
          <w:lang w:eastAsia="pl-PL"/>
        </w:rPr>
        <w:t>,</w:t>
      </w:r>
      <w:r w:rsidRPr="007E6A1C">
        <w:rPr>
          <w:rFonts w:eastAsia="Times New Roman"/>
          <w:color w:val="auto"/>
          <w:lang w:eastAsia="pl-PL"/>
        </w:rPr>
        <w:t xml:space="preserve"> zawód, wykształcenie, zainteresowania i potrzeby osobiste skazanego. </w:t>
      </w:r>
    </w:p>
    <w:p w:rsidR="008C441D" w:rsidRPr="007E6A1C"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 xml:space="preserve">Skazanego zatrudnia się na podstawie skierowania do pracy albo umożliwia wykonywanie pracy w ramach umowy o pracę, zlecenia, o dzieło, o pracę nakładczą lub na innej podstawie prawnej. Jeżeli skazanego zatrudnia się na podstawie skierowania do pracy, zatrudnienie przy pracach szkodliwych dla zdrowia wymaga jego pisemnej zgody. </w:t>
      </w:r>
    </w:p>
    <w:p w:rsidR="008C441D"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 xml:space="preserve">Jedyne wyłączenie co do miejsca pracy i formy zatrudnienia przewidziane zostało wobec skazanego na karę dożywotnego pozbawienia wolności, odbywającego karę w zakładzie karnym typu zamkniętego – może on wykonywać pracę wyłącznie na terenie zakładu karnego. </w:t>
      </w:r>
    </w:p>
    <w:p w:rsidR="008C441D" w:rsidRPr="007E6A1C"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Skazany może być zatrudniony za zgodą dyrektora zakładu karnego i na warunkach przez niego ustalonych. Nieprzestrzeganie przez skazanego lub podmiot zatrudniający warunków zatrudnienia określonych przez dyrektora zakładu karnego, stanowi podstawę cofnięcia zgody. Takie uprawnienia dyrektora zakładu karnego mają na celu zapewnienie prawidłowego przebiegu odby</w:t>
      </w:r>
      <w:r>
        <w:rPr>
          <w:rFonts w:eastAsia="Times New Roman"/>
          <w:color w:val="auto"/>
          <w:lang w:eastAsia="pl-PL"/>
        </w:rPr>
        <w:t xml:space="preserve">wania kary pozbawienia wolności - </w:t>
      </w:r>
      <w:r w:rsidRPr="007E6A1C">
        <w:rPr>
          <w:rFonts w:eastAsia="Times New Roman"/>
          <w:color w:val="auto"/>
          <w:lang w:eastAsia="pl-PL"/>
        </w:rPr>
        <w:t xml:space="preserve">dyrektor musi mieć możliwość szybkiej reakcji na nieprzestrzeganie przez skazanego lub podmiot zatrudniający określonych przez niego warunków zatrudnienia. </w:t>
      </w:r>
    </w:p>
    <w:p w:rsidR="008C441D" w:rsidRPr="007E6A1C" w:rsidRDefault="008C441D" w:rsidP="008C441D">
      <w:pPr>
        <w:autoSpaceDE w:val="0"/>
        <w:autoSpaceDN w:val="0"/>
        <w:adjustRightInd w:val="0"/>
        <w:ind w:left="0" w:firstLine="0"/>
        <w:rPr>
          <w:rFonts w:eastAsia="Calibri"/>
          <w:color w:val="auto"/>
        </w:rPr>
      </w:pPr>
      <w:r w:rsidRPr="007E6A1C">
        <w:rPr>
          <w:rFonts w:eastAsia="Times New Roman"/>
          <w:color w:val="auto"/>
          <w:lang w:eastAsia="pl-PL"/>
        </w:rPr>
        <w:t>Skazani wykonujący pracę podlegają mającym powszechne zastosowanie przepisom regulującym sprawy pracy, z tym że w przypadku skazanych zatrudnionych na podstawie skierowania do pracy stosuje się jedynie przepisy prawa pracy dotyczące czasu pracy oraz bezpieczeństwa i higieny pracy (s</w:t>
      </w:r>
      <w:r w:rsidRPr="007E6A1C">
        <w:rPr>
          <w:rFonts w:eastAsia="Calibri"/>
          <w:color w:val="auto"/>
        </w:rPr>
        <w:t xml:space="preserve">kazani zatrudnieni na podstawie skierowania do pracy nie są pracownikami w myśl Kodeksu pracy). </w:t>
      </w:r>
    </w:p>
    <w:p w:rsidR="008C441D" w:rsidRPr="007E6A1C"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 xml:space="preserve">Zasadą jest, że praca skazanego jest odpłatna. Wynagrodzenie przysługuje za pracę wykonaną, </w:t>
      </w:r>
      <w:r>
        <w:rPr>
          <w:rFonts w:eastAsia="Times New Roman"/>
          <w:color w:val="auto"/>
          <w:lang w:eastAsia="pl-PL"/>
        </w:rPr>
        <w:t xml:space="preserve">a także w przypadkach, gdy </w:t>
      </w:r>
      <w:r w:rsidRPr="007E6A1C">
        <w:rPr>
          <w:rFonts w:eastAsia="Times New Roman"/>
          <w:color w:val="auto"/>
          <w:lang w:eastAsia="pl-PL"/>
        </w:rPr>
        <w:t xml:space="preserve">był on gotów do wykonania pracy, a  przeszkoda </w:t>
      </w:r>
      <w:r>
        <w:rPr>
          <w:rFonts w:eastAsia="Times New Roman"/>
          <w:color w:val="auto"/>
          <w:lang w:eastAsia="pl-PL"/>
        </w:rPr>
        <w:t xml:space="preserve">w wykonywaniu pracy </w:t>
      </w:r>
      <w:r w:rsidRPr="007E6A1C">
        <w:rPr>
          <w:rFonts w:eastAsia="Times New Roman"/>
          <w:color w:val="auto"/>
          <w:lang w:eastAsia="pl-PL"/>
        </w:rPr>
        <w:t xml:space="preserve">leży po stronie podmiotu zatrudniającego. </w:t>
      </w:r>
    </w:p>
    <w:p w:rsidR="008C441D" w:rsidRPr="007E6A1C"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 xml:space="preserve">Wynagrodzenie przysługujące skazanemu zatrudnionemu w pełnym wymiarze czasu pracy ustala się w sposób zapewniający osiągnięcie kwoty co najmniej minimalnego wynagrodzenia za pracę, ustalanego na podstawie odrębnych przepisów, pod warunkiem przepracowania pełnego miesięcznego wymiaru czasu pracy lub wykonania pełnej miesięcznej normy pracy. W wypadku przepracowania niepełnej miesięcznej normy czasu pracy lub niewykonania pełnej miesięcznej normy pracy wynagrodzenie wypłaca się proporcjonalnie do czasu pracy lub wykonanej normy pracy. W razie zatrudnienia skazanego w niepełnym wymiarze czasu pracy wynagrodzenie ustala się w kwocie proporcjonalnej do liczby godzin zatrudnienia, biorąc za podstawę kwotę minimalnego wynagrodzenia za pracę. </w:t>
      </w:r>
    </w:p>
    <w:p w:rsidR="008C441D" w:rsidRPr="007E6A1C"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Za prace porządkowe oraz pomocnicze wykonywane na rzecz jednostek organizacyjnych Służby Więziennej, a także za prace na cele społeczne na rzecz samorządu terytorialnego, podmiotów, dla których organ gminy, powiatu lub województwa jest organem założycielskim, państwowych lub samorządowych jednostek organizacyjnych oraz spółek prawa handlowego z wyłącznym udziałem Skarbu państwa lub gminy, powiatu lub województwa</w:t>
      </w:r>
      <w:r>
        <w:rPr>
          <w:rFonts w:eastAsia="Times New Roman"/>
          <w:color w:val="auto"/>
          <w:lang w:eastAsia="pl-PL"/>
        </w:rPr>
        <w:t xml:space="preserve">, </w:t>
      </w:r>
      <w:r w:rsidRPr="007E6A1C">
        <w:rPr>
          <w:rFonts w:eastAsia="Times New Roman"/>
          <w:color w:val="auto"/>
          <w:lang w:eastAsia="pl-PL"/>
        </w:rPr>
        <w:t xml:space="preserve">w wymiarze nieprzekraczającym 90 godzin miesięcznie, skazanemu nie przysługuje wynagrodzenie. </w:t>
      </w:r>
    </w:p>
    <w:p w:rsidR="008C441D" w:rsidRPr="007E6A1C"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 xml:space="preserve">Okresy pracy, za którą przysługuje wynagrodzenie, wykonywanej przez skazanego w czasie odbywania kary pozbawienia wolności, są okresami składkowymi na zasadach określonych w przepisach o zaopatrzeniu emerytalnym pracowników i ich rodzin. </w:t>
      </w:r>
      <w:r>
        <w:rPr>
          <w:rFonts w:eastAsia="Times New Roman"/>
          <w:color w:val="auto"/>
          <w:lang w:eastAsia="pl-PL"/>
        </w:rPr>
        <w:t>W</w:t>
      </w:r>
      <w:r w:rsidRPr="007E6A1C">
        <w:rPr>
          <w:rFonts w:eastAsia="Times New Roman"/>
          <w:color w:val="auto"/>
          <w:lang w:eastAsia="pl-PL"/>
        </w:rPr>
        <w:t>ykonywani</w:t>
      </w:r>
      <w:r>
        <w:rPr>
          <w:rFonts w:eastAsia="Times New Roman"/>
          <w:color w:val="auto"/>
          <w:lang w:eastAsia="pl-PL"/>
        </w:rPr>
        <w:t>a</w:t>
      </w:r>
      <w:r w:rsidRPr="007E6A1C">
        <w:rPr>
          <w:rFonts w:eastAsia="Times New Roman"/>
          <w:color w:val="auto"/>
          <w:lang w:eastAsia="pl-PL"/>
        </w:rPr>
        <w:t xml:space="preserve"> prac nieodpłatnych na rzecz organów administracji publicznej, pracy charytatywnej i pomocniczych </w:t>
      </w:r>
      <w:r w:rsidRPr="007E6A1C">
        <w:rPr>
          <w:rFonts w:eastAsia="Times New Roman"/>
          <w:color w:val="auto"/>
          <w:lang w:eastAsia="pl-PL"/>
        </w:rPr>
        <w:lastRenderedPageBreak/>
        <w:t xml:space="preserve">wykonywanych na rzecz jednostek organizacyjnych Służby Więziennej, nie wlicza się do okresu składkowego. </w:t>
      </w:r>
    </w:p>
    <w:p w:rsidR="008C441D" w:rsidRDefault="008C441D" w:rsidP="008C441D">
      <w:pPr>
        <w:autoSpaceDE w:val="0"/>
        <w:autoSpaceDN w:val="0"/>
        <w:adjustRightInd w:val="0"/>
        <w:ind w:left="0" w:firstLine="0"/>
      </w:pPr>
      <w:r>
        <w:rPr>
          <w:rFonts w:eastAsia="Times New Roman"/>
          <w:color w:val="auto"/>
          <w:lang w:eastAsia="pl-PL"/>
        </w:rPr>
        <w:t>S</w:t>
      </w:r>
      <w:r w:rsidRPr="007E6A1C">
        <w:rPr>
          <w:rFonts w:eastAsia="Times New Roman"/>
          <w:color w:val="auto"/>
          <w:lang w:eastAsia="pl-PL"/>
        </w:rPr>
        <w:t>kazan</w:t>
      </w:r>
      <w:r>
        <w:rPr>
          <w:rFonts w:eastAsia="Times New Roman"/>
          <w:color w:val="auto"/>
          <w:lang w:eastAsia="pl-PL"/>
        </w:rPr>
        <w:t xml:space="preserve">y pracujący na podstawie skierowania do pracy ma </w:t>
      </w:r>
      <w:r w:rsidRPr="007E6A1C">
        <w:rPr>
          <w:rFonts w:eastAsia="Times New Roman"/>
          <w:color w:val="auto"/>
          <w:lang w:eastAsia="pl-PL"/>
        </w:rPr>
        <w:t>prawo do 14 dni zwolnienia od pracy po r</w:t>
      </w:r>
      <w:r>
        <w:rPr>
          <w:rFonts w:eastAsia="Times New Roman"/>
          <w:color w:val="auto"/>
          <w:lang w:eastAsia="pl-PL"/>
        </w:rPr>
        <w:t>oku</w:t>
      </w:r>
      <w:r w:rsidRPr="007E6A1C">
        <w:rPr>
          <w:rFonts w:eastAsia="Times New Roman"/>
          <w:color w:val="auto"/>
          <w:lang w:eastAsia="pl-PL"/>
        </w:rPr>
        <w:t xml:space="preserve"> nieprzerwanego jej wykonywania</w:t>
      </w:r>
      <w:r>
        <w:rPr>
          <w:rFonts w:eastAsia="Times New Roman"/>
          <w:color w:val="auto"/>
          <w:lang w:eastAsia="pl-PL"/>
        </w:rPr>
        <w:t xml:space="preserve"> (odpowiednik urlopu wypoczynkowego, z którego korzystają pracownicy)</w:t>
      </w:r>
      <w:r w:rsidRPr="007E6A1C">
        <w:rPr>
          <w:rFonts w:eastAsia="Times New Roman"/>
          <w:color w:val="auto"/>
          <w:lang w:eastAsia="pl-PL"/>
        </w:rPr>
        <w:t xml:space="preserve">. </w:t>
      </w:r>
      <w:r w:rsidRPr="00F9778A">
        <w:t>Prawo do zwolnienia od pracy mają skazani zatrudnieni odpłatnie</w:t>
      </w:r>
      <w:r w:rsidRPr="00F9778A">
        <w:rPr>
          <w:rFonts w:eastAsia="Times New Roman"/>
          <w:color w:val="auto"/>
          <w:lang w:eastAsia="pl-PL"/>
        </w:rPr>
        <w:t xml:space="preserve"> </w:t>
      </w:r>
      <w:r>
        <w:rPr>
          <w:rFonts w:eastAsia="Times New Roman"/>
          <w:color w:val="auto"/>
          <w:lang w:eastAsia="pl-PL"/>
        </w:rPr>
        <w:t xml:space="preserve">(z zachowaniem prawa do wynagrodzenia) </w:t>
      </w:r>
      <w:r w:rsidRPr="00F9778A">
        <w:t>i nieodpłatnie</w:t>
      </w:r>
      <w:r>
        <w:t xml:space="preserve"> (bez prawa do wynagrodzenia)</w:t>
      </w:r>
      <w:r w:rsidRPr="00F9778A">
        <w:t xml:space="preserve">, w tym zatrudnieni w wymiarze nieprzekraczającym 90 godzin miesięcznie. </w:t>
      </w:r>
      <w:r>
        <w:t>S</w:t>
      </w:r>
      <w:r w:rsidRPr="00F9778A">
        <w:t>kazany nie może zrzec się prawa do zwolnienia od pracy.</w:t>
      </w:r>
      <w:r>
        <w:t xml:space="preserve"> </w:t>
      </w:r>
    </w:p>
    <w:p w:rsidR="008C441D" w:rsidRPr="007E6A1C" w:rsidRDefault="008C441D" w:rsidP="008C441D">
      <w:pPr>
        <w:autoSpaceDE w:val="0"/>
        <w:autoSpaceDN w:val="0"/>
        <w:adjustRightInd w:val="0"/>
        <w:ind w:left="0" w:firstLine="0"/>
        <w:rPr>
          <w:rFonts w:eastAsia="Times New Roman"/>
          <w:color w:val="auto"/>
          <w:lang w:eastAsia="pl-PL"/>
        </w:rPr>
      </w:pPr>
      <w:r w:rsidRPr="007E6A1C">
        <w:rPr>
          <w:rFonts w:eastAsia="Times New Roman"/>
          <w:color w:val="auto"/>
          <w:lang w:eastAsia="pl-PL"/>
        </w:rPr>
        <w:t xml:space="preserve">Wymiar urlopu wypoczynkowego skazanego zatrudnionego na podstawie umowy o pracę wynosi 18 dni roboczych. </w:t>
      </w:r>
      <w:r>
        <w:rPr>
          <w:rFonts w:eastAsia="Times New Roman"/>
          <w:color w:val="auto"/>
          <w:lang w:eastAsia="pl-PL"/>
        </w:rPr>
        <w:t>S</w:t>
      </w:r>
      <w:r w:rsidRPr="007E6A1C">
        <w:rPr>
          <w:rFonts w:eastAsia="Times New Roman"/>
          <w:color w:val="auto"/>
          <w:lang w:eastAsia="pl-PL"/>
        </w:rPr>
        <w:t>kazany nie może się zrzec</w:t>
      </w:r>
      <w:r>
        <w:rPr>
          <w:rFonts w:eastAsia="Times New Roman"/>
          <w:color w:val="auto"/>
          <w:lang w:eastAsia="pl-PL"/>
        </w:rPr>
        <w:t xml:space="preserve"> urlopu wypoczynkowego</w:t>
      </w:r>
      <w:r w:rsidRPr="007E6A1C">
        <w:rPr>
          <w:rFonts w:eastAsia="Times New Roman"/>
          <w:color w:val="auto"/>
          <w:lang w:eastAsia="pl-PL"/>
        </w:rPr>
        <w:t>.</w:t>
      </w:r>
      <w:r>
        <w:rPr>
          <w:rFonts w:eastAsia="Times New Roman"/>
          <w:color w:val="auto"/>
          <w:lang w:eastAsia="pl-PL"/>
        </w:rPr>
        <w:t xml:space="preserve"> </w:t>
      </w:r>
      <w:r w:rsidRPr="007E6A1C">
        <w:rPr>
          <w:rFonts w:eastAsia="Times New Roman"/>
          <w:color w:val="auto"/>
          <w:lang w:eastAsia="pl-PL"/>
        </w:rPr>
        <w:t xml:space="preserve"> </w:t>
      </w:r>
    </w:p>
    <w:p w:rsidR="008C441D" w:rsidRDefault="008C441D" w:rsidP="008C441D">
      <w:pPr>
        <w:autoSpaceDE w:val="0"/>
        <w:autoSpaceDN w:val="0"/>
        <w:adjustRightInd w:val="0"/>
        <w:ind w:left="0" w:firstLine="0"/>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 xml:space="preserve">4/ Przepisy gwarantujące pracownikom migrującym zatrudnionym w gospodarstwach domowych ochronę na wypadek wykorzystywania przez pracodawcę, kontrola przestrzegania takich przepisów </w:t>
      </w:r>
      <w:r w:rsidRPr="007E6A1C">
        <w:rPr>
          <w:color w:val="000000" w:themeColor="text1"/>
        </w:rPr>
        <w:t>(w tym kwestia dostępu do mieszkania prywatnego)</w:t>
      </w:r>
    </w:p>
    <w:p w:rsidR="008C441D" w:rsidRDefault="008C441D" w:rsidP="008C441D">
      <w:pPr>
        <w:pStyle w:val="NormalnyWeb"/>
        <w:spacing w:before="0" w:beforeAutospacing="0" w:after="0" w:afterAutospacing="0"/>
        <w:jc w:val="both"/>
        <w:rPr>
          <w:bCs/>
          <w:color w:val="000000" w:themeColor="text1"/>
        </w:rPr>
      </w:pPr>
      <w:r>
        <w:rPr>
          <w:color w:val="000000" w:themeColor="text1"/>
        </w:rPr>
        <w:t>W</w:t>
      </w:r>
      <w:r w:rsidRPr="007E6A1C">
        <w:rPr>
          <w:color w:val="000000" w:themeColor="text1"/>
        </w:rPr>
        <w:t xml:space="preserve"> Kodeksie pracy </w:t>
      </w:r>
      <w:r>
        <w:rPr>
          <w:color w:val="000000" w:themeColor="text1"/>
        </w:rPr>
        <w:t xml:space="preserve">brak jest </w:t>
      </w:r>
      <w:r w:rsidRPr="007E6A1C">
        <w:rPr>
          <w:color w:val="000000" w:themeColor="text1"/>
        </w:rPr>
        <w:t>przepisów dotyczących dostępu do mieszkania prywatnego, które jest siedzibą pracodawcy lub dla pracownika miejscem świadczenia pracy.</w:t>
      </w:r>
      <w:r>
        <w:rPr>
          <w:color w:val="000000" w:themeColor="text1"/>
        </w:rPr>
        <w:t xml:space="preserve"> </w:t>
      </w:r>
      <w:r w:rsidRPr="007E6A1C">
        <w:rPr>
          <w:bCs/>
          <w:color w:val="000000" w:themeColor="text1"/>
        </w:rPr>
        <w:t>Ustawodawca nie uregulował także kwestii podejmowania przez inspektorów pracy czynności kontrolnych w mieszkaniach prywatnych. Jeżeli  działalność gospodarcza przedsiębiorcy jest zarejestrowana pod adresem domowym, kontrole realizowane są w siedzibie jednostki organizacyjnej P</w:t>
      </w:r>
      <w:r w:rsidR="00350416">
        <w:rPr>
          <w:bCs/>
          <w:color w:val="000000" w:themeColor="text1"/>
        </w:rPr>
        <w:t>IP</w:t>
      </w:r>
      <w:r w:rsidRPr="007E6A1C">
        <w:rPr>
          <w:bCs/>
          <w:color w:val="000000" w:themeColor="text1"/>
        </w:rPr>
        <w:t xml:space="preserve">. </w:t>
      </w:r>
    </w:p>
    <w:p w:rsidR="005C0278" w:rsidRDefault="008C441D" w:rsidP="008C441D">
      <w:pPr>
        <w:autoSpaceDE w:val="0"/>
        <w:autoSpaceDN w:val="0"/>
        <w:adjustRightInd w:val="0"/>
        <w:ind w:left="0" w:firstLine="0"/>
        <w:rPr>
          <w:bCs/>
        </w:rPr>
      </w:pPr>
      <w:r w:rsidRPr="007E6A1C">
        <w:rPr>
          <w:bCs/>
        </w:rPr>
        <w:t>Działaniami kontrolno-nadzorczymi P</w:t>
      </w:r>
      <w:r w:rsidR="00FC303A">
        <w:rPr>
          <w:bCs/>
        </w:rPr>
        <w:t>IP</w:t>
      </w:r>
      <w:r w:rsidRPr="007E6A1C">
        <w:rPr>
          <w:bCs/>
        </w:rPr>
        <w:t xml:space="preserve"> można objąć pracodawcę, który zatrudnia „pracowników domowych” lub przedsiębiorcę (niebędącego pracodawcą), który powierza pracę osobie fizycznej na innej podstawie niż stosunek pracy. </w:t>
      </w:r>
    </w:p>
    <w:p w:rsidR="008C441D" w:rsidRPr="007E6A1C" w:rsidRDefault="008C441D" w:rsidP="008C441D">
      <w:pPr>
        <w:autoSpaceDE w:val="0"/>
        <w:autoSpaceDN w:val="0"/>
        <w:adjustRightInd w:val="0"/>
        <w:ind w:left="0" w:firstLine="0"/>
        <w:rPr>
          <w:bCs/>
        </w:rPr>
      </w:pPr>
      <w:r w:rsidRPr="007E6A1C">
        <w:rPr>
          <w:bCs/>
        </w:rPr>
        <w:t xml:space="preserve">Kontrola obejmuje </w:t>
      </w:r>
      <w:r w:rsidR="005C0278">
        <w:rPr>
          <w:bCs/>
        </w:rPr>
        <w:t xml:space="preserve">trzy główne obszary tematyczne: </w:t>
      </w:r>
      <w:r w:rsidRPr="007E6A1C">
        <w:rPr>
          <w:bCs/>
        </w:rPr>
        <w:t xml:space="preserve">zagadnienia z zakresu </w:t>
      </w:r>
      <w:r w:rsidR="005C0278">
        <w:rPr>
          <w:bCs/>
        </w:rPr>
        <w:t xml:space="preserve">prawnej </w:t>
      </w:r>
      <w:r w:rsidRPr="007E6A1C">
        <w:rPr>
          <w:bCs/>
        </w:rPr>
        <w:t xml:space="preserve">ochrony pracy, bezpieczeństwa i higieny pracy oraz legalności zatrudnienia. Zakres kontroli zależny jest od rodzaju podmiotu powierzającego pracę innym osobom. </w:t>
      </w:r>
    </w:p>
    <w:p w:rsidR="008C441D" w:rsidRPr="007E6A1C" w:rsidRDefault="008C441D" w:rsidP="008C441D">
      <w:pPr>
        <w:autoSpaceDE w:val="0"/>
        <w:autoSpaceDN w:val="0"/>
        <w:adjustRightInd w:val="0"/>
        <w:ind w:left="0" w:firstLine="0"/>
        <w:rPr>
          <w:bCs/>
        </w:rPr>
      </w:pPr>
      <w:r w:rsidRPr="007E6A1C">
        <w:rPr>
          <w:bCs/>
        </w:rPr>
        <w:t>Pracodawcy</w:t>
      </w:r>
      <w:r>
        <w:rPr>
          <w:bCs/>
        </w:rPr>
        <w:t xml:space="preserve"> (</w:t>
      </w:r>
      <w:r w:rsidRPr="007E6A1C">
        <w:rPr>
          <w:bCs/>
        </w:rPr>
        <w:t>zatrudniający pracowników</w:t>
      </w:r>
      <w:r>
        <w:rPr>
          <w:bCs/>
        </w:rPr>
        <w:t>)</w:t>
      </w:r>
      <w:r w:rsidRPr="007E6A1C">
        <w:rPr>
          <w:bCs/>
        </w:rPr>
        <w:t xml:space="preserve">, podlegają kontroli w pełnym zakresie. Przedsiębiorcy nieposiadający statusu pracodawcy, to jest niezatrudniający pracowników i inne jednostki organizacyjne nie posiadające ani statusu pracodawcy ani przedsiębiorcy, powierzający pracę osobom na innej podstawie niż stosunek pracy, w tym osobom wykonującym na własny rachunek działalność gospodarczą, podlegają kontroli PIP w zakresie bezpieczeństwa i higieny pracy oraz legalności zatrudnienia.  </w:t>
      </w:r>
    </w:p>
    <w:p w:rsidR="008C441D" w:rsidRPr="007E6A1C" w:rsidRDefault="008C441D" w:rsidP="008C441D">
      <w:pPr>
        <w:autoSpaceDE w:val="0"/>
        <w:autoSpaceDN w:val="0"/>
        <w:adjustRightInd w:val="0"/>
        <w:ind w:left="0" w:firstLine="0"/>
      </w:pPr>
      <w:r w:rsidRPr="007E6A1C">
        <w:rPr>
          <w:bCs/>
        </w:rPr>
        <w:t>Kontroli P</w:t>
      </w:r>
      <w:r w:rsidR="00FC303A">
        <w:rPr>
          <w:bCs/>
        </w:rPr>
        <w:t>IP</w:t>
      </w:r>
      <w:r w:rsidRPr="007E6A1C">
        <w:rPr>
          <w:bCs/>
        </w:rPr>
        <w:t xml:space="preserve"> podlegają także </w:t>
      </w:r>
      <w:r w:rsidRPr="007E6A1C">
        <w:t>przedsiębiorcy albo inne jednostki organizacyjne, na rzecz których</w:t>
      </w:r>
      <w:r>
        <w:t>,</w:t>
      </w:r>
      <w:r w:rsidRPr="007E6A1C">
        <w:t xml:space="preserve"> w ramach prowadzonej przez te podmioty działalności</w:t>
      </w:r>
      <w:r>
        <w:t>,</w:t>
      </w:r>
      <w:r w:rsidRPr="007E6A1C">
        <w:t xml:space="preserve"> osoby fizyczne wykonują zlecenie lub świadczą usługi. Kontrola tych przedsiębiorców obejmuje również kwestie wypłacania zleceniobiorcom lub osobom świadczącym usługi wynagrodzenia w wysokości wynikającej z wysokości minimalnej stawki godzinowej, zgodnie z </w:t>
      </w:r>
      <w:hyperlink r:id="rId14" w:anchor="/document/16992095?cm=DOCUMENT" w:history="1">
        <w:r w:rsidRPr="007E6A1C">
          <w:rPr>
            <w:rStyle w:val="Uwydatnienie"/>
            <w:i w:val="0"/>
          </w:rPr>
          <w:t>ustawą</w:t>
        </w:r>
      </w:hyperlink>
      <w:r w:rsidRPr="007E6A1C">
        <w:rPr>
          <w:i/>
        </w:rPr>
        <w:t xml:space="preserve"> </w:t>
      </w:r>
      <w:r w:rsidRPr="007E6A1C">
        <w:t>z 10 października 2002 r. o minimalnym wynagrodzeniu za pracę.</w:t>
      </w:r>
    </w:p>
    <w:p w:rsidR="008C441D" w:rsidRPr="007E6A1C" w:rsidRDefault="008C441D" w:rsidP="008C441D">
      <w:pPr>
        <w:ind w:left="0" w:firstLine="0"/>
      </w:pPr>
    </w:p>
    <w:p w:rsidR="008C441D" w:rsidRDefault="008C441D" w:rsidP="008C441D">
      <w:pPr>
        <w:ind w:left="0" w:firstLine="0"/>
      </w:pPr>
      <w:r w:rsidRPr="007E6A1C">
        <w:t xml:space="preserve">Na mocy ustawy z 13 kwietnia 2018 r.  o zmianie ustawy o ubezpieczeniu społecznym rolników oraz niektórych innych ustaw wprowadzony został nowy rodzaj umowy cywilnoprawnej – umowa o pomocy przy zbiorach. </w:t>
      </w:r>
      <w:r>
        <w:t xml:space="preserve">Na mocy takiej umowy </w:t>
      </w:r>
      <w:r w:rsidRPr="007E6A1C">
        <w:t>pomocnik rolnika zobowiązuje się świadczyć pomoc przy zbiorach produktów rolnych (chmielu, owoców, warzyw, tytoniu, ziół i roślin zielarskich), w określonym miejscu w gospodarstwie rolnika i przez określony czas, a rolnik do zapłaty umówionego wynagrodzenia za świadczoną pomoc. Umowy tego rodzaju mogą być zawierane przez obywateli polskich, a także przez cudzoziemców, którzy są uprawnieni do wykonywania pracy na terytorium Rzeczypospolitej Polskiej. Łączny czas pracy na podstawie umowy o pomocy przy zbiorach nie może przekroczyć 180 dni w r</w:t>
      </w:r>
      <w:r>
        <w:t>oku</w:t>
      </w:r>
      <w:r w:rsidRPr="007E6A1C">
        <w:t xml:space="preserve"> kalendarzowym. Pomocnik rolnika podlega ubezpieczeni</w:t>
      </w:r>
      <w:r>
        <w:t>u</w:t>
      </w:r>
      <w:r w:rsidRPr="007E6A1C">
        <w:t xml:space="preserve"> społeczn</w:t>
      </w:r>
      <w:r>
        <w:t>emu</w:t>
      </w:r>
      <w:r w:rsidRPr="007E6A1C">
        <w:t xml:space="preserve"> rolników (ubezpieczenie wypadkowe, chorobowe i macierzyńskie, jednak wyłącznie w zakresie ograniczonym do jednorazowego odszkodowania z tytułu stałego lub długotrwałego </w:t>
      </w:r>
      <w:r w:rsidRPr="007E6A1C">
        <w:lastRenderedPageBreak/>
        <w:t>uszczerbku na zdrowiu albo śmierci wskutek wypadku przy pracy rolniczej lub rolniczej choroby zawodowej).</w:t>
      </w:r>
    </w:p>
    <w:p w:rsidR="008C441D" w:rsidRPr="00E464B8" w:rsidRDefault="008C441D" w:rsidP="008C441D">
      <w:pPr>
        <w:ind w:left="0" w:firstLine="0"/>
      </w:pPr>
      <w:r w:rsidRPr="00E464B8">
        <w:rPr>
          <w:rFonts w:cs="Arial"/>
        </w:rPr>
        <w:t xml:space="preserve">Wykonywanie pracy na podstawie umowy o pomocy przy zbiorach nie stanowi zatrudnienia w rozumieniu </w:t>
      </w:r>
      <w:hyperlink r:id="rId15" w:anchor="/document/16789274?cm=DOCUMENT" w:history="1">
        <w:r w:rsidRPr="00E464B8">
          <w:rPr>
            <w:rFonts w:cs="Arial"/>
          </w:rPr>
          <w:t>Kodeksu pracy</w:t>
        </w:r>
      </w:hyperlink>
      <w:r w:rsidRPr="00E464B8">
        <w:rPr>
          <w:rFonts w:cs="Arial"/>
        </w:rPr>
        <w:t>, do umowy o pomocy przy zbiorach stosuje się przepisy Kodeksu cywilnego. Stąd też w przypadku rolników mających status pracodawcy lub przedsiębiorcy prowadzącego zarejestrowaną działalność gospodarczą, korzystających z pomocy przy zbiorach na podstawie takiej umowy, kontroli P</w:t>
      </w:r>
      <w:r w:rsidR="00FC303A">
        <w:rPr>
          <w:rFonts w:cs="Arial"/>
        </w:rPr>
        <w:t>IP</w:t>
      </w:r>
      <w:r w:rsidRPr="00E464B8">
        <w:rPr>
          <w:rFonts w:cs="Arial"/>
        </w:rPr>
        <w:t xml:space="preserve"> podlegają kwestie bezpieczeństwa i higieny pracy oraz legalności zatrudnienia.</w:t>
      </w:r>
    </w:p>
    <w:p w:rsidR="008C441D" w:rsidRPr="007E6A1C" w:rsidRDefault="008C441D" w:rsidP="008C441D">
      <w:pPr>
        <w:pStyle w:val="NormalnyWeb"/>
        <w:spacing w:before="0" w:beforeAutospacing="0" w:after="0" w:afterAutospacing="0"/>
        <w:jc w:val="both"/>
        <w:rPr>
          <w:b/>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5/ Środki odwoławcze przysługujące bezrobotnym odmawiającym przyjęcia oferty zatrudnienia, czego skutkiem jest zawieszenie lub odmowa wypłaty zasiłków dla bezrobotnych</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 xml:space="preserve">W efekcie nieuzasadnionej odmowy podjęcia zatrudnienia zaproponowanego przez organy zatrudnienia  wydawana jest decyzja administracyjna o utracie statusu przez bezrobotnego. Od decyzji przysługuje odwołanie do organu wyższej instancji, które należy wnieść w ciągu 14 dni od </w:t>
      </w:r>
      <w:r>
        <w:rPr>
          <w:color w:val="000000" w:themeColor="text1"/>
        </w:rPr>
        <w:t xml:space="preserve">jej </w:t>
      </w:r>
      <w:r w:rsidRPr="007E6A1C">
        <w:rPr>
          <w:color w:val="000000" w:themeColor="text1"/>
        </w:rPr>
        <w:t xml:space="preserve">otrzymania. </w:t>
      </w:r>
      <w:r>
        <w:rPr>
          <w:color w:val="000000" w:themeColor="text1"/>
        </w:rPr>
        <w:t>Od</w:t>
      </w:r>
      <w:r w:rsidRPr="007E6A1C">
        <w:rPr>
          <w:color w:val="000000" w:themeColor="text1"/>
        </w:rPr>
        <w:t xml:space="preserve"> decyzji organu wyższej instancji przysługuje skarga do sądu administracyjnego, którą należy wnieść w ciągu 30 dni.</w:t>
      </w:r>
    </w:p>
    <w:p w:rsidR="008C441D" w:rsidRPr="007E6A1C" w:rsidRDefault="008C441D" w:rsidP="008C441D">
      <w:pPr>
        <w:pStyle w:val="NormalnyWeb"/>
        <w:spacing w:before="0" w:beforeAutospacing="0" w:after="0" w:afterAutospacing="0"/>
        <w:jc w:val="both"/>
        <w:rPr>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6/ Czy ingerencja w prywatne życie pracownika jest poddana kontroli –</w:t>
      </w:r>
      <w:r>
        <w:rPr>
          <w:b/>
          <w:color w:val="000000" w:themeColor="text1"/>
        </w:rPr>
        <w:t xml:space="preserve"> </w:t>
      </w:r>
      <w:r w:rsidRPr="007E6A1C">
        <w:rPr>
          <w:b/>
          <w:color w:val="000000" w:themeColor="text1"/>
        </w:rPr>
        <w:t xml:space="preserve">czy może być przeprowadzane badanie zasadności takiej ingerencji (godziny nadliczbowe, odwołanie z urlopu), czy nieuzasadniona ingerencja w prywatne życie pracownika jest karalna </w:t>
      </w:r>
    </w:p>
    <w:p w:rsidR="008C441D" w:rsidRPr="007E6A1C" w:rsidRDefault="008C441D" w:rsidP="008C441D">
      <w:pPr>
        <w:ind w:left="0" w:firstLine="0"/>
        <w:rPr>
          <w:rFonts w:eastAsia="Times New Roman"/>
          <w:lang w:eastAsia="pl-PL"/>
        </w:rPr>
      </w:pPr>
      <w:r w:rsidRPr="007E6A1C">
        <w:rPr>
          <w:rFonts w:eastAsia="Times New Roman"/>
          <w:lang w:eastAsia="pl-PL"/>
        </w:rPr>
        <w:t>Praca w godzinach nadliczbowych jest dopuszczalna jest jedynie w razie:</w:t>
      </w:r>
    </w:p>
    <w:p w:rsidR="008C441D" w:rsidRPr="007E6A1C" w:rsidRDefault="008C441D" w:rsidP="008C441D">
      <w:pPr>
        <w:pStyle w:val="Akapitzlist"/>
        <w:numPr>
          <w:ilvl w:val="0"/>
          <w:numId w:val="19"/>
        </w:numPr>
        <w:jc w:val="both"/>
        <w:rPr>
          <w:bCs/>
          <w:color w:val="000000" w:themeColor="text1"/>
          <w:lang w:eastAsia="pl-PL"/>
        </w:rPr>
      </w:pPr>
      <w:bookmarkStart w:id="1" w:name="mip42945017"/>
      <w:bookmarkEnd w:id="1"/>
      <w:r w:rsidRPr="007E6A1C">
        <w:rPr>
          <w:color w:val="000000" w:themeColor="text1"/>
          <w:lang w:eastAsia="pl-PL"/>
        </w:rPr>
        <w:t>konieczności prowadzenia akcji ratowniczej w celu ochrony życia lub zdrowia ludzkiego, ochrony mienia lub środowiska albo usunięcia awarii</w:t>
      </w:r>
      <w:bookmarkStart w:id="2" w:name="mip42945018"/>
      <w:bookmarkEnd w:id="2"/>
      <w:r w:rsidRPr="007E6A1C">
        <w:rPr>
          <w:color w:val="000000" w:themeColor="text1"/>
          <w:lang w:eastAsia="pl-PL"/>
        </w:rPr>
        <w:t>,</w:t>
      </w:r>
    </w:p>
    <w:p w:rsidR="008C441D" w:rsidRPr="007E6A1C" w:rsidRDefault="008C441D" w:rsidP="008C441D">
      <w:pPr>
        <w:pStyle w:val="Akapitzlist"/>
        <w:numPr>
          <w:ilvl w:val="0"/>
          <w:numId w:val="19"/>
        </w:numPr>
        <w:jc w:val="both"/>
        <w:rPr>
          <w:bCs/>
          <w:color w:val="000000" w:themeColor="text1"/>
          <w:lang w:eastAsia="pl-PL"/>
        </w:rPr>
      </w:pPr>
      <w:r w:rsidRPr="007E6A1C">
        <w:rPr>
          <w:color w:val="000000" w:themeColor="text1"/>
          <w:lang w:eastAsia="pl-PL"/>
        </w:rPr>
        <w:t>szczególnych potrzeb pracodawcy.</w:t>
      </w:r>
    </w:p>
    <w:p w:rsidR="008C441D" w:rsidRPr="007E6A1C" w:rsidRDefault="008C441D" w:rsidP="008C441D">
      <w:pPr>
        <w:ind w:left="0" w:firstLine="0"/>
        <w:rPr>
          <w:rFonts w:eastAsia="Times New Roman"/>
          <w:lang w:eastAsia="pl-PL"/>
        </w:rPr>
      </w:pPr>
      <w:bookmarkStart w:id="3" w:name="mip42945179"/>
      <w:bookmarkEnd w:id="3"/>
      <w:r w:rsidRPr="007E6A1C">
        <w:rPr>
          <w:rFonts w:eastAsia="Times New Roman"/>
          <w:lang w:eastAsia="pl-PL"/>
        </w:rPr>
        <w:t>Pracodawca może odwołać pracownika z urlopu tylko, gdy jego obecności w zakładzie wymagają okoliczności nieprzewidziane w chwili rozpoczynania urlopu.</w:t>
      </w:r>
      <w:bookmarkStart w:id="4" w:name="mip42945180"/>
      <w:bookmarkEnd w:id="4"/>
      <w:r w:rsidRPr="007E6A1C">
        <w:rPr>
          <w:rFonts w:eastAsia="Times New Roman"/>
          <w:lang w:eastAsia="pl-PL"/>
        </w:rPr>
        <w:t xml:space="preserve"> Pracodawca jest obowiązany pokryć koszty poniesione przez pracownika w bezpośrednim związku z odwołaniem go z urlopu.</w:t>
      </w:r>
    </w:p>
    <w:p w:rsidR="008C441D" w:rsidRPr="007E6A1C" w:rsidRDefault="008C441D" w:rsidP="008C441D">
      <w:pPr>
        <w:ind w:left="0" w:firstLine="0"/>
        <w:rPr>
          <w:bCs/>
          <w:lang w:eastAsia="pl-PL"/>
        </w:rPr>
      </w:pPr>
      <w:r w:rsidRPr="007E6A1C">
        <w:rPr>
          <w:bCs/>
          <w:lang w:eastAsia="pl-PL"/>
        </w:rPr>
        <w:t>Spór pracownika i pracodawcy co do zasadności polecania pracownikowi pracy w godzinach nadliczbowych lub odwołania go z urlopu wypoczynkowego rozstrzyga sąd pracy. Naruszenie przepisów o czasie pracy oraz nieudziel</w:t>
      </w:r>
      <w:r>
        <w:rPr>
          <w:bCs/>
          <w:lang w:eastAsia="pl-PL"/>
        </w:rPr>
        <w:t>e</w:t>
      </w:r>
      <w:r w:rsidRPr="007E6A1C">
        <w:rPr>
          <w:bCs/>
          <w:lang w:eastAsia="pl-PL"/>
        </w:rPr>
        <w:t xml:space="preserve">nie pracownikowi przysługującego urlopu wypoczynkowego stanowi wykroczenie zagrożone karą grzywny od 1.000  do 30.000 zł. </w:t>
      </w:r>
    </w:p>
    <w:p w:rsidR="008C441D" w:rsidRPr="00CA0B4B" w:rsidRDefault="008C441D" w:rsidP="008C441D">
      <w:pPr>
        <w:autoSpaceDE w:val="0"/>
        <w:autoSpaceDN w:val="0"/>
        <w:adjustRightInd w:val="0"/>
        <w:ind w:left="0" w:firstLine="0"/>
        <w:rPr>
          <w:bCs/>
        </w:rPr>
      </w:pPr>
      <w:r w:rsidRPr="00CA0B4B">
        <w:rPr>
          <w:rFonts w:cs="Arial"/>
          <w:bCs/>
        </w:rPr>
        <w:t>O ile przesłanka konieczności prowadzenia akcji ratowniczej w celu ochrony życia lub zdrowia ludzkiego, ochrony mienia lub środowiska albo usunięcia awarii jest łatwa do weryfikacji w post</w:t>
      </w:r>
      <w:r>
        <w:rPr>
          <w:rFonts w:cs="Arial"/>
          <w:bCs/>
        </w:rPr>
        <w:t>ę</w:t>
      </w:r>
      <w:r w:rsidRPr="00CA0B4B">
        <w:rPr>
          <w:rFonts w:cs="Arial"/>
          <w:bCs/>
        </w:rPr>
        <w:t xml:space="preserve">powaniu kontrolnym, o tyle ocena, czy w danym przypadku zaistniały szczególne potrzeby po stronie pracodawcy, </w:t>
      </w:r>
      <w:r>
        <w:rPr>
          <w:rFonts w:cs="Arial"/>
          <w:bCs/>
        </w:rPr>
        <w:t xml:space="preserve">uzasadniające </w:t>
      </w:r>
      <w:r w:rsidRPr="00CA0B4B">
        <w:rPr>
          <w:rFonts w:cs="Arial"/>
          <w:bCs/>
        </w:rPr>
        <w:t>polecenie pracy w godzinach nadliczbowych, najczęściej jest niemożliwe. Stąd inspektorzy pracy stosują środki prawne w postaci wystąpienia czy polecenia w przypadku stwierdzenia ewidentnego naruszenia przepisów dopuszczających polecanie pracy w godzinach nadliczbowych (np. stałe planowanie pracownikowi pracy w godzinach nadliczbowych). Najczęściej rozstrzygni</w:t>
      </w:r>
      <w:r>
        <w:rPr>
          <w:rFonts w:cs="Arial"/>
          <w:bCs/>
        </w:rPr>
        <w:t>ę</w:t>
      </w:r>
      <w:r w:rsidRPr="00CA0B4B">
        <w:rPr>
          <w:rFonts w:cs="Arial"/>
          <w:bCs/>
        </w:rPr>
        <w:t xml:space="preserve">cie, czy zaszła okoliczność uzasadniająca pracę w godzinach nadliczbowych leży, w razie sporu, w gestii sądu. To samo </w:t>
      </w:r>
      <w:r w:rsidRPr="00CA0B4B">
        <w:rPr>
          <w:bCs/>
        </w:rPr>
        <w:t>dotyczy przesłanek odwołania pracownika z urlopu wypoczynkowego.</w:t>
      </w:r>
    </w:p>
    <w:p w:rsidR="008C441D" w:rsidRDefault="008C441D" w:rsidP="008A6D7F">
      <w:pPr>
        <w:pStyle w:val="NormalnyWeb"/>
        <w:spacing w:before="0" w:beforeAutospacing="0" w:after="0" w:afterAutospacing="0"/>
        <w:jc w:val="both"/>
        <w:rPr>
          <w:b/>
          <w:color w:val="000000" w:themeColor="text1"/>
        </w:rPr>
      </w:pPr>
    </w:p>
    <w:p w:rsidR="00E540D4" w:rsidRPr="007E6A1C" w:rsidRDefault="008C441D" w:rsidP="008A6D7F">
      <w:pPr>
        <w:pStyle w:val="NormalnyWeb"/>
        <w:spacing w:before="0" w:beforeAutospacing="0" w:after="0" w:afterAutospacing="0"/>
        <w:jc w:val="both"/>
        <w:rPr>
          <w:b/>
          <w:color w:val="000000" w:themeColor="text1"/>
        </w:rPr>
      </w:pPr>
      <w:r>
        <w:rPr>
          <w:b/>
          <w:color w:val="000000" w:themeColor="text1"/>
        </w:rPr>
        <w:t>7</w:t>
      </w:r>
      <w:r w:rsidR="00E540D4" w:rsidRPr="007E6A1C">
        <w:rPr>
          <w:b/>
          <w:color w:val="000000" w:themeColor="text1"/>
        </w:rPr>
        <w:t>/ Informacje, w tym orzecze</w:t>
      </w:r>
      <w:r w:rsidR="006E7261" w:rsidRPr="007E6A1C">
        <w:rPr>
          <w:b/>
          <w:color w:val="000000" w:themeColor="text1"/>
        </w:rPr>
        <w:t>nia</w:t>
      </w:r>
      <w:r w:rsidR="00E540D4" w:rsidRPr="007E6A1C">
        <w:rPr>
          <w:b/>
          <w:color w:val="000000" w:themeColor="text1"/>
        </w:rPr>
        <w:t xml:space="preserve"> sądów,</w:t>
      </w:r>
      <w:r w:rsidR="006E7261" w:rsidRPr="007E6A1C">
        <w:rPr>
          <w:b/>
          <w:color w:val="000000" w:themeColor="text1"/>
        </w:rPr>
        <w:t xml:space="preserve"> dotyczące </w:t>
      </w:r>
      <w:r w:rsidR="00E540D4" w:rsidRPr="007E6A1C">
        <w:rPr>
          <w:b/>
          <w:color w:val="000000" w:themeColor="text1"/>
        </w:rPr>
        <w:t xml:space="preserve">sposobu, jak praktycznie realizowany </w:t>
      </w:r>
      <w:r>
        <w:rPr>
          <w:b/>
          <w:color w:val="000000" w:themeColor="text1"/>
        </w:rPr>
        <w:t>j</w:t>
      </w:r>
      <w:r w:rsidR="00E540D4" w:rsidRPr="007E6A1C">
        <w:rPr>
          <w:b/>
          <w:color w:val="000000" w:themeColor="text1"/>
        </w:rPr>
        <w:t>est zakaz dyskryminacji pośredniej w zatrudnieniu, przewidziany w Kodeksie pracy i w ustawie o wdrożeniu niektórych przepisów UE w zakresie równego traktowania</w:t>
      </w:r>
    </w:p>
    <w:p w:rsidR="00E540D4" w:rsidRPr="007E6A1C" w:rsidRDefault="00B1359E" w:rsidP="008A6D7F">
      <w:pPr>
        <w:pStyle w:val="NormalnyWeb"/>
        <w:spacing w:before="0" w:beforeAutospacing="0" w:after="0" w:afterAutospacing="0"/>
        <w:jc w:val="both"/>
        <w:rPr>
          <w:color w:val="000000" w:themeColor="text1"/>
        </w:rPr>
      </w:pPr>
      <w:r>
        <w:rPr>
          <w:color w:val="000000" w:themeColor="text1"/>
        </w:rPr>
        <w:t>D</w:t>
      </w:r>
      <w:r w:rsidR="003F6869" w:rsidRPr="007E6A1C">
        <w:rPr>
          <w:color w:val="000000" w:themeColor="text1"/>
        </w:rPr>
        <w:t>an</w:t>
      </w:r>
      <w:r>
        <w:rPr>
          <w:color w:val="000000" w:themeColor="text1"/>
        </w:rPr>
        <w:t>e</w:t>
      </w:r>
      <w:r w:rsidR="003F6869" w:rsidRPr="007E6A1C">
        <w:rPr>
          <w:color w:val="000000" w:themeColor="text1"/>
        </w:rPr>
        <w:t>, którymi dysponuje Ministerstwo Sprawiedliwości</w:t>
      </w:r>
      <w:r w:rsidR="00801105">
        <w:rPr>
          <w:color w:val="000000" w:themeColor="text1"/>
        </w:rPr>
        <w:t>,</w:t>
      </w:r>
      <w:r w:rsidR="003F6869" w:rsidRPr="007E6A1C">
        <w:rPr>
          <w:color w:val="000000" w:themeColor="text1"/>
        </w:rPr>
        <w:t xml:space="preserve"> nie </w:t>
      </w:r>
      <w:r>
        <w:rPr>
          <w:color w:val="000000" w:themeColor="text1"/>
        </w:rPr>
        <w:t xml:space="preserve">pozwalają na </w:t>
      </w:r>
      <w:r w:rsidR="006365AF" w:rsidRPr="007E6A1C">
        <w:rPr>
          <w:color w:val="000000" w:themeColor="text1"/>
        </w:rPr>
        <w:t>wyodrębni</w:t>
      </w:r>
      <w:r w:rsidR="00E861D4" w:rsidRPr="007E6A1C">
        <w:rPr>
          <w:color w:val="000000" w:themeColor="text1"/>
        </w:rPr>
        <w:t xml:space="preserve">enie </w:t>
      </w:r>
      <w:r w:rsidR="006365AF" w:rsidRPr="007E6A1C">
        <w:rPr>
          <w:color w:val="000000" w:themeColor="text1"/>
        </w:rPr>
        <w:t>spraw, w których postawiono zarzut dyskryminacji pośredniej</w:t>
      </w:r>
      <w:r w:rsidR="003F6869" w:rsidRPr="007E6A1C">
        <w:rPr>
          <w:color w:val="000000" w:themeColor="text1"/>
        </w:rPr>
        <w:t>.</w:t>
      </w:r>
    </w:p>
    <w:p w:rsidR="002956BE" w:rsidRPr="007E6A1C" w:rsidRDefault="002956BE" w:rsidP="008A6D7F">
      <w:pPr>
        <w:pStyle w:val="NormalnyWeb"/>
        <w:spacing w:before="0" w:beforeAutospacing="0" w:after="0" w:afterAutospacing="0"/>
        <w:jc w:val="both"/>
        <w:rPr>
          <w:color w:val="000000" w:themeColor="text1"/>
        </w:rPr>
      </w:pPr>
    </w:p>
    <w:p w:rsidR="00E540D4" w:rsidRPr="007E6A1C" w:rsidRDefault="008C441D" w:rsidP="008A6D7F">
      <w:pPr>
        <w:pStyle w:val="NormalnyWeb"/>
        <w:spacing w:before="0" w:beforeAutospacing="0" w:after="0" w:afterAutospacing="0"/>
        <w:jc w:val="both"/>
        <w:rPr>
          <w:b/>
          <w:color w:val="000000" w:themeColor="text1"/>
        </w:rPr>
      </w:pPr>
      <w:r>
        <w:rPr>
          <w:b/>
          <w:color w:val="000000" w:themeColor="text1"/>
        </w:rPr>
        <w:lastRenderedPageBreak/>
        <w:t>8</w:t>
      </w:r>
      <w:r w:rsidR="00E540D4" w:rsidRPr="007E6A1C">
        <w:rPr>
          <w:b/>
          <w:color w:val="000000" w:themeColor="text1"/>
        </w:rPr>
        <w:t>/ Działania zespołów do spraw sytuacji osób nieheteroseksualnych i transpłciowych, powołanych w 2014 r. przez Pełnomocnika Rządu do spraw Równego Traktowania, wpływ tych działań na sytuację osób o odmiennej orientacji seksualnej w obszarze zatrudnienia</w:t>
      </w:r>
    </w:p>
    <w:p w:rsidR="005F3595" w:rsidRPr="007E6A1C" w:rsidRDefault="0079086B" w:rsidP="008A6D7F">
      <w:pPr>
        <w:ind w:left="0" w:firstLine="0"/>
        <w:rPr>
          <w:rFonts w:eastAsia="Times New Roman"/>
          <w:lang w:eastAsia="pl-PL"/>
        </w:rPr>
      </w:pPr>
      <w:r w:rsidRPr="007E6A1C">
        <w:rPr>
          <w:rFonts w:eastAsia="Times New Roman"/>
          <w:lang w:eastAsia="pl-PL"/>
        </w:rPr>
        <w:t xml:space="preserve">5 maja 2015 r. odbyły się spotkania zespołów edukacyjno-świadomościowego oraz prawno-legislacyjnego do spraw osób LGBT.  W spotkaniach wzięli udział przedstawiciele Krajowej Izby Radców Prawnych, Fundacji Trans-Fuzja, British Council, </w:t>
      </w:r>
      <w:r w:rsidR="00201CAD">
        <w:rPr>
          <w:rFonts w:eastAsia="Times New Roman"/>
          <w:lang w:eastAsia="pl-PL"/>
        </w:rPr>
        <w:t>g</w:t>
      </w:r>
      <w:r w:rsidRPr="007E6A1C">
        <w:rPr>
          <w:rFonts w:eastAsia="Times New Roman"/>
          <w:lang w:eastAsia="pl-PL"/>
        </w:rPr>
        <w:t xml:space="preserve">rupy </w:t>
      </w:r>
      <w:r w:rsidR="00201CAD">
        <w:rPr>
          <w:rFonts w:eastAsia="Times New Roman"/>
          <w:lang w:eastAsia="pl-PL"/>
        </w:rPr>
        <w:t>r</w:t>
      </w:r>
      <w:r w:rsidRPr="007E6A1C">
        <w:rPr>
          <w:rFonts w:eastAsia="Times New Roman"/>
          <w:lang w:eastAsia="pl-PL"/>
        </w:rPr>
        <w:t xml:space="preserve">odziców LGBT, Stowarzyszenia Rodzin i Przyjaciół LGBT „Akceptacja”,  Stowarzyszenia Pracownia Różnorodności oraz pracownicy </w:t>
      </w:r>
      <w:r w:rsidR="00201CAD">
        <w:rPr>
          <w:rFonts w:eastAsia="Times New Roman"/>
          <w:lang w:eastAsia="pl-PL"/>
        </w:rPr>
        <w:t>b</w:t>
      </w:r>
      <w:r w:rsidRPr="007E6A1C">
        <w:rPr>
          <w:rFonts w:eastAsia="Times New Roman"/>
          <w:lang w:eastAsia="pl-PL"/>
        </w:rPr>
        <w:t xml:space="preserve">iura Pełnomocnika. Podczas spotkań </w:t>
      </w:r>
      <w:r w:rsidR="005F3595" w:rsidRPr="007E6A1C">
        <w:rPr>
          <w:rFonts w:eastAsia="Times New Roman"/>
          <w:lang w:eastAsia="pl-PL"/>
        </w:rPr>
        <w:t xml:space="preserve">podjęte </w:t>
      </w:r>
      <w:r w:rsidRPr="007E6A1C">
        <w:rPr>
          <w:rFonts w:eastAsia="Times New Roman"/>
          <w:lang w:eastAsia="pl-PL"/>
        </w:rPr>
        <w:t>zostały</w:t>
      </w:r>
      <w:r w:rsidR="005F3595" w:rsidRPr="007E6A1C">
        <w:rPr>
          <w:rFonts w:eastAsia="Times New Roman"/>
          <w:lang w:eastAsia="pl-PL"/>
        </w:rPr>
        <w:t>, między innymi:</w:t>
      </w:r>
    </w:p>
    <w:p w:rsidR="005F3595" w:rsidRPr="007E6A1C" w:rsidRDefault="0079086B" w:rsidP="00534E80">
      <w:pPr>
        <w:numPr>
          <w:ilvl w:val="0"/>
          <w:numId w:val="34"/>
        </w:numPr>
        <w:rPr>
          <w:rFonts w:eastAsia="Times New Roman"/>
          <w:lang w:eastAsia="pl-PL"/>
        </w:rPr>
      </w:pPr>
      <w:r w:rsidRPr="007E6A1C">
        <w:rPr>
          <w:rFonts w:eastAsia="Times New Roman"/>
          <w:lang w:eastAsia="pl-PL"/>
        </w:rPr>
        <w:t xml:space="preserve">sprawy związane z przejęciem przez Biuro Pełnomocnika Rządu do </w:t>
      </w:r>
      <w:r w:rsidR="005F3595" w:rsidRPr="007E6A1C">
        <w:rPr>
          <w:rFonts w:eastAsia="Times New Roman"/>
          <w:lang w:eastAsia="pl-PL"/>
        </w:rPr>
        <w:t>s</w:t>
      </w:r>
      <w:r w:rsidRPr="007E6A1C">
        <w:rPr>
          <w:rFonts w:eastAsia="Times New Roman"/>
          <w:lang w:eastAsia="pl-PL"/>
        </w:rPr>
        <w:t>praw Równego Traktowania funkcji rządowego punktu kontaktowego do spraw osób LGBT</w:t>
      </w:r>
      <w:r w:rsidR="005F3595" w:rsidRPr="007E6A1C">
        <w:rPr>
          <w:rFonts w:eastAsia="Times New Roman"/>
          <w:lang w:eastAsia="pl-PL"/>
        </w:rPr>
        <w:t xml:space="preserve">, </w:t>
      </w:r>
    </w:p>
    <w:p w:rsidR="005F3595" w:rsidRPr="007E6A1C" w:rsidRDefault="0079086B" w:rsidP="00534E80">
      <w:pPr>
        <w:numPr>
          <w:ilvl w:val="0"/>
          <w:numId w:val="34"/>
        </w:numPr>
        <w:rPr>
          <w:rFonts w:eastAsia="Times New Roman"/>
          <w:lang w:eastAsia="pl-PL"/>
        </w:rPr>
      </w:pPr>
      <w:r w:rsidRPr="007E6A1C">
        <w:rPr>
          <w:rFonts w:eastAsia="Times New Roman"/>
          <w:lang w:eastAsia="pl-PL"/>
        </w:rPr>
        <w:t>kwesti</w:t>
      </w:r>
      <w:r w:rsidR="005F3595" w:rsidRPr="007E6A1C">
        <w:rPr>
          <w:rFonts w:eastAsia="Times New Roman"/>
          <w:lang w:eastAsia="pl-PL"/>
        </w:rPr>
        <w:t>a</w:t>
      </w:r>
      <w:r w:rsidRPr="007E6A1C">
        <w:rPr>
          <w:rFonts w:eastAsia="Times New Roman"/>
          <w:lang w:eastAsia="pl-PL"/>
        </w:rPr>
        <w:t xml:space="preserve"> podejmowania przez Pełnomocnika </w:t>
      </w:r>
      <w:r w:rsidR="00201CAD" w:rsidRPr="007E6A1C">
        <w:rPr>
          <w:rFonts w:eastAsia="Times New Roman"/>
          <w:lang w:eastAsia="pl-PL"/>
        </w:rPr>
        <w:t xml:space="preserve">innych działań </w:t>
      </w:r>
      <w:r w:rsidRPr="007E6A1C">
        <w:rPr>
          <w:rFonts w:eastAsia="Times New Roman"/>
          <w:lang w:eastAsia="pl-PL"/>
        </w:rPr>
        <w:t>związanych z rozwojem polityki eu</w:t>
      </w:r>
      <w:r w:rsidR="005F3595" w:rsidRPr="007E6A1C">
        <w:rPr>
          <w:rFonts w:eastAsia="Times New Roman"/>
          <w:lang w:eastAsia="pl-PL"/>
        </w:rPr>
        <w:t>ropejskiej dotyczącej osób LGBT,</w:t>
      </w:r>
    </w:p>
    <w:p w:rsidR="005F3595" w:rsidRPr="007E6A1C" w:rsidRDefault="005F3595" w:rsidP="00534E80">
      <w:pPr>
        <w:numPr>
          <w:ilvl w:val="0"/>
          <w:numId w:val="34"/>
        </w:numPr>
        <w:rPr>
          <w:rFonts w:eastAsia="Times New Roman"/>
          <w:lang w:eastAsia="pl-PL"/>
        </w:rPr>
      </w:pPr>
      <w:r w:rsidRPr="007E6A1C">
        <w:rPr>
          <w:rFonts w:eastAsia="Times New Roman"/>
          <w:lang w:eastAsia="pl-PL"/>
        </w:rPr>
        <w:t xml:space="preserve">stan prac nad </w:t>
      </w:r>
      <w:r w:rsidR="0079086B" w:rsidRPr="007E6A1C">
        <w:rPr>
          <w:rFonts w:eastAsia="Times New Roman"/>
          <w:lang w:eastAsia="pl-PL"/>
        </w:rPr>
        <w:t>projek</w:t>
      </w:r>
      <w:r w:rsidRPr="007E6A1C">
        <w:rPr>
          <w:rFonts w:eastAsia="Times New Roman"/>
          <w:lang w:eastAsia="pl-PL"/>
        </w:rPr>
        <w:t>tem</w:t>
      </w:r>
      <w:r w:rsidR="0079086B" w:rsidRPr="007E6A1C">
        <w:rPr>
          <w:rFonts w:eastAsia="Times New Roman"/>
          <w:lang w:eastAsia="pl-PL"/>
        </w:rPr>
        <w:t xml:space="preserve"> dyrektywy Rady w sprawie wprowadzenia w życie zasady równego traktowania osób bez względu na religię lub światopogląd, niepeł</w:t>
      </w:r>
      <w:r w:rsidR="00BD5B5D">
        <w:rPr>
          <w:rFonts w:eastAsia="Times New Roman"/>
          <w:lang w:eastAsia="pl-PL"/>
        </w:rPr>
        <w:t>nosprawność, wiek lub orientację</w:t>
      </w:r>
      <w:r w:rsidR="0079086B" w:rsidRPr="007E6A1C">
        <w:rPr>
          <w:rFonts w:eastAsia="Times New Roman"/>
          <w:lang w:eastAsia="pl-PL"/>
        </w:rPr>
        <w:t xml:space="preserve"> seksualną. </w:t>
      </w:r>
    </w:p>
    <w:p w:rsidR="0079086B" w:rsidRPr="007E6A1C" w:rsidRDefault="0079086B" w:rsidP="008A6D7F">
      <w:pPr>
        <w:ind w:left="0" w:firstLine="0"/>
        <w:rPr>
          <w:rFonts w:eastAsia="Times New Roman"/>
          <w:lang w:eastAsia="pl-PL"/>
        </w:rPr>
      </w:pPr>
      <w:r w:rsidRPr="007E6A1C">
        <w:rPr>
          <w:rFonts w:eastAsia="Times New Roman"/>
          <w:lang w:eastAsia="pl-PL"/>
        </w:rPr>
        <w:t xml:space="preserve">Przedstawione zostały również dwa wystąpienia Pełnomocnika Rządu do </w:t>
      </w:r>
      <w:r w:rsidR="00201CAD">
        <w:rPr>
          <w:rFonts w:eastAsia="Times New Roman"/>
          <w:lang w:eastAsia="pl-PL"/>
        </w:rPr>
        <w:t>s</w:t>
      </w:r>
      <w:r w:rsidRPr="007E6A1C">
        <w:rPr>
          <w:rFonts w:eastAsia="Times New Roman"/>
          <w:lang w:eastAsia="pl-PL"/>
        </w:rPr>
        <w:t>praw Równego Traktowania, które były konsekwencją prowadzonej dyskusji podczas pierwszego posiedzenia zespołów w 2014 r. Pierwsze z wystąpień zostało skierowane do wszystkich operatorów pocztowych</w:t>
      </w:r>
      <w:r w:rsidR="005F3595" w:rsidRPr="007E6A1C">
        <w:rPr>
          <w:rFonts w:eastAsia="Times New Roman"/>
          <w:lang w:eastAsia="pl-PL"/>
        </w:rPr>
        <w:t xml:space="preserve"> i d</w:t>
      </w:r>
      <w:r w:rsidRPr="007E6A1C">
        <w:rPr>
          <w:rFonts w:eastAsia="Times New Roman"/>
          <w:lang w:eastAsia="pl-PL"/>
        </w:rPr>
        <w:t>otyczyło upowszechnienia wśród pracowników wiedzy w zakresie przepisów prawa dotyczących uprawnienia do odbioru korespondencji przez osoby pozostające w faktycznych związkach partnerskich. Drugie wystąpienie</w:t>
      </w:r>
      <w:r w:rsidR="005F3595" w:rsidRPr="007E6A1C">
        <w:rPr>
          <w:rFonts w:eastAsia="Times New Roman"/>
          <w:lang w:eastAsia="pl-PL"/>
        </w:rPr>
        <w:t>,</w:t>
      </w:r>
      <w:r w:rsidRPr="007E6A1C">
        <w:rPr>
          <w:rFonts w:eastAsia="Times New Roman"/>
          <w:lang w:eastAsia="pl-PL"/>
        </w:rPr>
        <w:t xml:space="preserve"> skierowane do Ministra Zdrowia</w:t>
      </w:r>
      <w:r w:rsidR="005F3595" w:rsidRPr="007E6A1C">
        <w:rPr>
          <w:rFonts w:eastAsia="Times New Roman"/>
          <w:lang w:eastAsia="pl-PL"/>
        </w:rPr>
        <w:t>, związane było z raport</w:t>
      </w:r>
      <w:r w:rsidR="00DF1AC5">
        <w:rPr>
          <w:rFonts w:eastAsia="Times New Roman"/>
          <w:lang w:eastAsia="pl-PL"/>
        </w:rPr>
        <w:t>em</w:t>
      </w:r>
      <w:r w:rsidR="005F3595" w:rsidRPr="007E6A1C">
        <w:rPr>
          <w:rFonts w:eastAsia="Times New Roman"/>
          <w:lang w:eastAsia="pl-PL"/>
        </w:rPr>
        <w:t xml:space="preserve"> </w:t>
      </w:r>
      <w:r w:rsidRPr="007E6A1C">
        <w:rPr>
          <w:rFonts w:eastAsia="Times New Roman"/>
          <w:lang w:eastAsia="pl-PL"/>
        </w:rPr>
        <w:t>Rzecznika Praw Obywatelskich „Równe traktowanie pacjentów – osoby nieheter</w:t>
      </w:r>
      <w:r w:rsidR="00DF1AC5">
        <w:rPr>
          <w:rFonts w:eastAsia="Times New Roman"/>
          <w:lang w:eastAsia="pl-PL"/>
        </w:rPr>
        <w:t>oseksualne w opiece zdrowotnej”</w:t>
      </w:r>
      <w:r w:rsidRPr="007E6A1C">
        <w:rPr>
          <w:rFonts w:eastAsia="Times New Roman"/>
          <w:lang w:eastAsia="pl-PL"/>
        </w:rPr>
        <w:t>. Minister Zdrowia, w wyniku wystąpienia Pełnomocnika, skierował apel do Naczelnej Rady Lekarskiej w sprawie podniesien</w:t>
      </w:r>
      <w:r w:rsidR="007D0289">
        <w:rPr>
          <w:rFonts w:eastAsia="Times New Roman"/>
          <w:lang w:eastAsia="pl-PL"/>
        </w:rPr>
        <w:t xml:space="preserve">ia świadomości pracowników ochrony zdrowia, w tym personelu medycznego, w zakresie praw pacjenta, w tym prawa do równego traktowania bez względu na niepełnosprawność, wiek, choroby </w:t>
      </w:r>
      <w:r w:rsidR="007C19F5">
        <w:rPr>
          <w:rFonts w:eastAsia="Times New Roman"/>
          <w:lang w:eastAsia="pl-PL"/>
        </w:rPr>
        <w:t>lub</w:t>
      </w:r>
      <w:r w:rsidR="007D0289">
        <w:rPr>
          <w:rFonts w:eastAsia="Times New Roman"/>
          <w:lang w:eastAsia="pl-PL"/>
        </w:rPr>
        <w:t xml:space="preserve"> orientację seksualną, zasad dostępu do informacji o stanie zdrowia i dokumentacji medycznej innej osoby, a także obowiązku zachowania tajemnicy lekarskiej. Minister Zdrowia zwrócił także uwagę na konieczność podjęcia działań, które zminimalizują, a docelowo wyeliminują nieprawidłowe stosowanie obowiązujących przepisów, między innymi poprzez szkolenia ukierunkowane na kwestie prawne oraz rozwijanie umiejętności komunikacji interpersonalnej, nienacechowanej stygmatyzacją i dyskryminacją.</w:t>
      </w:r>
    </w:p>
    <w:p w:rsidR="0079086B" w:rsidRPr="007E6A1C" w:rsidRDefault="00BD5B5D" w:rsidP="008A6D7F">
      <w:pPr>
        <w:ind w:left="0" w:firstLine="0"/>
        <w:rPr>
          <w:rFonts w:eastAsia="Times New Roman"/>
          <w:lang w:eastAsia="pl-PL"/>
        </w:rPr>
      </w:pPr>
      <w:r>
        <w:rPr>
          <w:rFonts w:eastAsia="Times New Roman"/>
          <w:lang w:eastAsia="pl-PL"/>
        </w:rPr>
        <w:t>P</w:t>
      </w:r>
      <w:r w:rsidR="0079086B" w:rsidRPr="007E6A1C">
        <w:rPr>
          <w:rFonts w:eastAsia="Times New Roman"/>
          <w:lang w:eastAsia="pl-PL"/>
        </w:rPr>
        <w:t xml:space="preserve">odczas spotkania zespołu edukacyjno-świadomościowego przedyskutowano </w:t>
      </w:r>
      <w:r>
        <w:rPr>
          <w:rFonts w:eastAsia="Times New Roman"/>
          <w:lang w:eastAsia="pl-PL"/>
        </w:rPr>
        <w:t xml:space="preserve">też </w:t>
      </w:r>
      <w:r w:rsidR="0079086B" w:rsidRPr="007E6A1C">
        <w:rPr>
          <w:rFonts w:eastAsia="Times New Roman"/>
          <w:lang w:eastAsia="pl-PL"/>
        </w:rPr>
        <w:t>propozycje działań na rzecz poprawy sytuacji osób LGBT na rynku pracy</w:t>
      </w:r>
      <w:r>
        <w:rPr>
          <w:rFonts w:eastAsia="Times New Roman"/>
          <w:lang w:eastAsia="pl-PL"/>
        </w:rPr>
        <w:t>, w tym</w:t>
      </w:r>
      <w:r w:rsidR="005F3595" w:rsidRPr="007E6A1C">
        <w:rPr>
          <w:rFonts w:eastAsia="Times New Roman"/>
          <w:lang w:eastAsia="pl-PL"/>
        </w:rPr>
        <w:t xml:space="preserve"> wystąpienia </w:t>
      </w:r>
      <w:r w:rsidR="0079086B" w:rsidRPr="007E6A1C">
        <w:rPr>
          <w:rFonts w:eastAsia="Times New Roman"/>
          <w:lang w:eastAsia="pl-PL"/>
        </w:rPr>
        <w:t>Pełnomocnika do P</w:t>
      </w:r>
      <w:r w:rsidR="00350416">
        <w:rPr>
          <w:rFonts w:eastAsia="Times New Roman"/>
          <w:lang w:eastAsia="pl-PL"/>
        </w:rPr>
        <w:t>IP</w:t>
      </w:r>
      <w:r w:rsidR="005F3595" w:rsidRPr="007E6A1C">
        <w:rPr>
          <w:rFonts w:eastAsia="Times New Roman"/>
          <w:lang w:eastAsia="pl-PL"/>
        </w:rPr>
        <w:t xml:space="preserve"> o </w:t>
      </w:r>
      <w:r w:rsidR="0079086B" w:rsidRPr="007E6A1C">
        <w:rPr>
          <w:rFonts w:eastAsia="Times New Roman"/>
          <w:lang w:eastAsia="pl-PL"/>
        </w:rPr>
        <w:t xml:space="preserve">podjęcie działań zmierzających do poprawy sytuacji i większej ochrony osób LGBT na rynku pracy. </w:t>
      </w:r>
    </w:p>
    <w:p w:rsidR="0079086B" w:rsidRPr="007E6A1C" w:rsidRDefault="0079086B" w:rsidP="008A6D7F">
      <w:pPr>
        <w:ind w:left="0" w:firstLine="0"/>
        <w:rPr>
          <w:rFonts w:eastAsia="Times New Roman"/>
          <w:lang w:eastAsia="pl-PL"/>
        </w:rPr>
      </w:pPr>
      <w:r w:rsidRPr="007E6A1C">
        <w:rPr>
          <w:rFonts w:eastAsia="Times New Roman"/>
          <w:lang w:eastAsia="pl-PL"/>
        </w:rPr>
        <w:t>W 2015 r. Zespół opracował publikacje skierowane do: pracowników</w:t>
      </w:r>
      <w:r w:rsidR="005F3595" w:rsidRPr="007E6A1C">
        <w:rPr>
          <w:rFonts w:eastAsia="Times New Roman"/>
          <w:lang w:eastAsia="pl-PL"/>
        </w:rPr>
        <w:t>,</w:t>
      </w:r>
      <w:r w:rsidRPr="007E6A1C">
        <w:rPr>
          <w:rFonts w:eastAsia="Times New Roman"/>
          <w:lang w:eastAsia="pl-PL"/>
        </w:rPr>
        <w:t xml:space="preserve">  dotyczącą praw osób nieheteroseksualnych i transpłciowych w zatrudnieniu oraz do pracodawców</w:t>
      </w:r>
      <w:r w:rsidR="005F3595" w:rsidRPr="007E6A1C">
        <w:rPr>
          <w:rFonts w:eastAsia="Times New Roman"/>
          <w:lang w:eastAsia="pl-PL"/>
        </w:rPr>
        <w:t>,</w:t>
      </w:r>
      <w:r w:rsidRPr="007E6A1C">
        <w:rPr>
          <w:rFonts w:eastAsia="Times New Roman"/>
          <w:lang w:eastAsia="pl-PL"/>
        </w:rPr>
        <w:t xml:space="preserve"> zawierającą informacje o prawach pracowników oraz o formach zapobiegania dyskryminacji w miejscu pracy. Publikacje zostały rozpowszechnione przez Biuro Pełnomocnika Rządu do spraw Równego Traktowania. </w:t>
      </w:r>
      <w:r w:rsidR="005F3595" w:rsidRPr="007E6A1C">
        <w:rPr>
          <w:rFonts w:eastAsia="Times New Roman"/>
          <w:lang w:eastAsia="pl-PL"/>
        </w:rPr>
        <w:t>Ich w</w:t>
      </w:r>
      <w:r w:rsidRPr="007E6A1C">
        <w:rPr>
          <w:rFonts w:eastAsia="Times New Roman"/>
          <w:lang w:eastAsia="pl-PL"/>
        </w:rPr>
        <w:t xml:space="preserve">ersje elektroniczne dostępne są na stronie internetowej Pełnomocnika Rządu do </w:t>
      </w:r>
      <w:r w:rsidR="00201CAD">
        <w:rPr>
          <w:rFonts w:eastAsia="Times New Roman"/>
          <w:lang w:eastAsia="pl-PL"/>
        </w:rPr>
        <w:t>s</w:t>
      </w:r>
      <w:r w:rsidRPr="007E6A1C">
        <w:rPr>
          <w:rFonts w:eastAsia="Times New Roman"/>
          <w:lang w:eastAsia="pl-PL"/>
        </w:rPr>
        <w:t>praw Równego Traktowania, www.rownetraktowanie.gov.pl</w:t>
      </w:r>
    </w:p>
    <w:p w:rsidR="00657B45" w:rsidRPr="000D5926" w:rsidRDefault="000D5926" w:rsidP="008A6D7F">
      <w:pPr>
        <w:pStyle w:val="NormalnyWeb"/>
        <w:spacing w:before="0" w:beforeAutospacing="0" w:after="0" w:afterAutospacing="0"/>
        <w:jc w:val="both"/>
        <w:rPr>
          <w:color w:val="000000" w:themeColor="text1"/>
        </w:rPr>
      </w:pPr>
      <w:r w:rsidRPr="000D5926">
        <w:rPr>
          <w:color w:val="000000" w:themeColor="text1"/>
        </w:rPr>
        <w:t>Po wykonaniu tych zadań zespoły nie spotykały się więcej.</w:t>
      </w:r>
    </w:p>
    <w:p w:rsidR="00C87A39" w:rsidRDefault="00C87A39">
      <w:pPr>
        <w:ind w:left="357"/>
        <w:rPr>
          <w:rFonts w:eastAsia="Times New Roman"/>
          <w:b/>
          <w:lang w:eastAsia="pl-PL"/>
        </w:rPr>
      </w:pPr>
    </w:p>
    <w:p w:rsidR="00077EFA" w:rsidRDefault="00077EFA">
      <w:pPr>
        <w:ind w:left="357"/>
        <w:rPr>
          <w:rFonts w:eastAsia="Times New Roman"/>
          <w:b/>
          <w:lang w:eastAsia="pl-PL"/>
        </w:rPr>
      </w:pPr>
      <w:r>
        <w:rPr>
          <w:b/>
        </w:rPr>
        <w:br w:type="page"/>
      </w:r>
    </w:p>
    <w:p w:rsidR="00C80494" w:rsidRPr="007E6A1C" w:rsidRDefault="008C441D" w:rsidP="008A6D7F">
      <w:pPr>
        <w:pStyle w:val="NormalnyWeb"/>
        <w:spacing w:before="0" w:beforeAutospacing="0" w:after="0" w:afterAutospacing="0"/>
        <w:jc w:val="both"/>
        <w:rPr>
          <w:color w:val="000000" w:themeColor="text1"/>
        </w:rPr>
      </w:pPr>
      <w:r>
        <w:rPr>
          <w:b/>
          <w:color w:val="000000" w:themeColor="text1"/>
        </w:rPr>
        <w:lastRenderedPageBreak/>
        <w:t>9</w:t>
      </w:r>
      <w:r w:rsidR="00C80494" w:rsidRPr="007E6A1C">
        <w:rPr>
          <w:b/>
          <w:color w:val="000000" w:themeColor="text1"/>
        </w:rPr>
        <w:t>/ Jak w praktyce sądy stosują zasadę przeniesienia ciężaru dowodu w sprawach dotyczących dyskryminacji w zatrudnieniu, rozstrzyganych na postawie Kodeksu pracy i ustawy o wdrożeniu niektórych przepisów UE w zakresie równego traktowania</w:t>
      </w:r>
    </w:p>
    <w:p w:rsidR="002500BD" w:rsidRPr="007E6A1C" w:rsidRDefault="00371176" w:rsidP="008A6D7F">
      <w:pPr>
        <w:ind w:left="0" w:firstLine="0"/>
        <w:rPr>
          <w:rFonts w:eastAsia="Times New Roman"/>
          <w:color w:val="auto"/>
          <w:lang w:eastAsia="pl-PL"/>
        </w:rPr>
      </w:pPr>
      <w:r>
        <w:rPr>
          <w:rFonts w:eastAsia="Times New Roman"/>
          <w:color w:val="auto"/>
          <w:lang w:eastAsia="pl-PL"/>
        </w:rPr>
        <w:t xml:space="preserve">Na podstawie </w:t>
      </w:r>
      <w:r w:rsidR="002500BD" w:rsidRPr="007E6A1C">
        <w:rPr>
          <w:rFonts w:eastAsia="Times New Roman"/>
          <w:color w:val="auto"/>
          <w:lang w:eastAsia="pl-PL"/>
        </w:rPr>
        <w:t>Kodeks</w:t>
      </w:r>
      <w:r>
        <w:rPr>
          <w:rFonts w:eastAsia="Times New Roman"/>
          <w:color w:val="auto"/>
          <w:lang w:eastAsia="pl-PL"/>
        </w:rPr>
        <w:t>u</w:t>
      </w:r>
      <w:r w:rsidR="002500BD" w:rsidRPr="007E6A1C">
        <w:rPr>
          <w:rFonts w:eastAsia="Times New Roman"/>
          <w:color w:val="auto"/>
          <w:lang w:eastAsia="pl-PL"/>
        </w:rPr>
        <w:t xml:space="preserve"> pracy: p</w:t>
      </w:r>
      <w:r w:rsidR="009E4730" w:rsidRPr="007E6A1C">
        <w:rPr>
          <w:rFonts w:eastAsia="Times New Roman"/>
          <w:color w:val="auto"/>
          <w:lang w:eastAsia="pl-PL"/>
        </w:rPr>
        <w:t>racownik występując na drogę sądową powinien przedstawić fakty, z których można wyprowadzić domniemanie bezpośredniej lub pośredniej dyskryminacji, a wówczas na pracodawcę przechodzi ciężar dow</w:t>
      </w:r>
      <w:r>
        <w:rPr>
          <w:rFonts w:eastAsia="Times New Roman"/>
          <w:color w:val="auto"/>
          <w:lang w:eastAsia="pl-PL"/>
        </w:rPr>
        <w:t>iedzenia</w:t>
      </w:r>
      <w:r w:rsidR="009E4730" w:rsidRPr="007E6A1C">
        <w:rPr>
          <w:rFonts w:eastAsia="Times New Roman"/>
          <w:color w:val="auto"/>
          <w:lang w:eastAsia="pl-PL"/>
        </w:rPr>
        <w:t xml:space="preserve">, że różnicując sytuację pracowników, kierował się obiektywnymi przesłankami. </w:t>
      </w:r>
      <w:r>
        <w:rPr>
          <w:rFonts w:eastAsia="Times New Roman"/>
          <w:color w:val="auto"/>
          <w:lang w:eastAsia="pl-PL"/>
        </w:rPr>
        <w:t>Z</w:t>
      </w:r>
      <w:r w:rsidR="009E4730" w:rsidRPr="007E6A1C">
        <w:rPr>
          <w:rFonts w:eastAsia="Times New Roman"/>
          <w:color w:val="auto"/>
          <w:lang w:eastAsia="pl-PL"/>
        </w:rPr>
        <w:t>arzut dyskryminowania pracowników ze względu na zabronione kryterium różnicowania jest uzasadniony dopóki pracodawca nie wykaże, że podejmując zaskarżoną decyzję, kierował się innymi, obiektywnymi kryteriami. Sąd pracy rozpoznający sprawę o naruszenie zasady równego traktowania w zatrudnieniu jest obowiązany dokon</w:t>
      </w:r>
      <w:r w:rsidR="002500BD" w:rsidRPr="007E6A1C">
        <w:rPr>
          <w:rFonts w:eastAsia="Times New Roman"/>
          <w:color w:val="auto"/>
          <w:lang w:eastAsia="pl-PL"/>
        </w:rPr>
        <w:t>ać</w:t>
      </w:r>
      <w:r w:rsidR="009E4730" w:rsidRPr="007E6A1C">
        <w:rPr>
          <w:rFonts w:eastAsia="Times New Roman"/>
          <w:color w:val="auto"/>
          <w:lang w:eastAsia="pl-PL"/>
        </w:rPr>
        <w:t xml:space="preserve"> oceny prz</w:t>
      </w:r>
      <w:r w:rsidR="002500BD" w:rsidRPr="007E6A1C">
        <w:rPr>
          <w:rFonts w:eastAsia="Times New Roman"/>
          <w:color w:val="auto"/>
          <w:lang w:eastAsia="pl-PL"/>
        </w:rPr>
        <w:t>esłanek decyzji pracodawcy.</w:t>
      </w:r>
    </w:p>
    <w:p w:rsidR="009E4730" w:rsidRPr="007E6A1C" w:rsidRDefault="00371176" w:rsidP="008A6D7F">
      <w:pPr>
        <w:ind w:left="0" w:firstLine="0"/>
        <w:rPr>
          <w:rFonts w:eastAsia="Times New Roman"/>
          <w:color w:val="auto"/>
          <w:lang w:eastAsia="pl-PL"/>
        </w:rPr>
      </w:pPr>
      <w:r>
        <w:rPr>
          <w:rFonts w:eastAsia="Times New Roman"/>
          <w:color w:val="auto"/>
          <w:lang w:eastAsia="pl-PL"/>
        </w:rPr>
        <w:t>Na podstawie u</w:t>
      </w:r>
      <w:r w:rsidR="009E4730" w:rsidRPr="007E6A1C">
        <w:rPr>
          <w:rFonts w:eastAsia="Times New Roman"/>
          <w:color w:val="auto"/>
          <w:lang w:eastAsia="pl-PL"/>
        </w:rPr>
        <w:t>staw</w:t>
      </w:r>
      <w:r>
        <w:rPr>
          <w:rFonts w:eastAsia="Times New Roman"/>
          <w:color w:val="auto"/>
          <w:lang w:eastAsia="pl-PL"/>
        </w:rPr>
        <w:t>y</w:t>
      </w:r>
      <w:r w:rsidR="002500BD" w:rsidRPr="007E6A1C">
        <w:rPr>
          <w:rFonts w:eastAsia="Times New Roman"/>
          <w:color w:val="auto"/>
          <w:lang w:eastAsia="pl-PL"/>
        </w:rPr>
        <w:t xml:space="preserve"> </w:t>
      </w:r>
      <w:r w:rsidR="009E4730" w:rsidRPr="007E6A1C">
        <w:rPr>
          <w:rFonts w:eastAsia="Times New Roman"/>
          <w:color w:val="auto"/>
          <w:lang w:eastAsia="pl-PL"/>
        </w:rPr>
        <w:t xml:space="preserve"> o wdrożeniu niektórych przepisów Unii Europejskiej w zakresie równego traktowania</w:t>
      </w:r>
      <w:r w:rsidR="002500BD" w:rsidRPr="007E6A1C">
        <w:rPr>
          <w:rFonts w:eastAsia="Times New Roman"/>
          <w:color w:val="auto"/>
          <w:lang w:eastAsia="pl-PL"/>
        </w:rPr>
        <w:t xml:space="preserve">: </w:t>
      </w:r>
      <w:r w:rsidR="009E4730" w:rsidRPr="007E6A1C">
        <w:rPr>
          <w:rFonts w:eastAsia="Times New Roman"/>
          <w:color w:val="auto"/>
          <w:lang w:eastAsia="pl-PL"/>
        </w:rPr>
        <w:t xml:space="preserve"> ten</w:t>
      </w:r>
      <w:r w:rsidR="002500BD" w:rsidRPr="007E6A1C">
        <w:rPr>
          <w:rFonts w:eastAsia="Times New Roman"/>
          <w:color w:val="auto"/>
          <w:lang w:eastAsia="pl-PL"/>
        </w:rPr>
        <w:t>,</w:t>
      </w:r>
      <w:r w:rsidR="009E4730" w:rsidRPr="007E6A1C">
        <w:rPr>
          <w:rFonts w:eastAsia="Times New Roman"/>
          <w:color w:val="auto"/>
          <w:lang w:eastAsia="pl-PL"/>
        </w:rPr>
        <w:t xml:space="preserve"> kto zarzuca naruszenie zasady równego traktowania uprawdopodobni</w:t>
      </w:r>
      <w:r w:rsidR="002500BD" w:rsidRPr="007E6A1C">
        <w:rPr>
          <w:rFonts w:eastAsia="Times New Roman"/>
          <w:color w:val="auto"/>
          <w:lang w:eastAsia="pl-PL"/>
        </w:rPr>
        <w:t>a</w:t>
      </w:r>
      <w:r w:rsidR="009E4730" w:rsidRPr="007E6A1C">
        <w:rPr>
          <w:rFonts w:eastAsia="Times New Roman"/>
          <w:color w:val="auto"/>
          <w:lang w:eastAsia="pl-PL"/>
        </w:rPr>
        <w:t xml:space="preserve"> fakt jej naruszenia, </w:t>
      </w:r>
      <w:r w:rsidR="002500BD" w:rsidRPr="007E6A1C">
        <w:rPr>
          <w:rFonts w:eastAsia="Times New Roman"/>
          <w:color w:val="auto"/>
          <w:lang w:eastAsia="pl-PL"/>
        </w:rPr>
        <w:t>a</w:t>
      </w:r>
      <w:r w:rsidR="009E4730" w:rsidRPr="007E6A1C">
        <w:rPr>
          <w:rFonts w:eastAsia="Times New Roman"/>
          <w:color w:val="auto"/>
          <w:lang w:eastAsia="pl-PL"/>
        </w:rPr>
        <w:t xml:space="preserve"> strona przeciwna, której zarzucono naruszenie tej zasady, w toku postępowania sądowego, aby uwolnić się od tego zarzutu, obowiązana jest wykazać, że nie dopuściła się jej naruszenia.</w:t>
      </w:r>
    </w:p>
    <w:p w:rsidR="009E4730" w:rsidRPr="007E6A1C" w:rsidRDefault="009E4730" w:rsidP="008A6D7F">
      <w:pPr>
        <w:ind w:left="0" w:firstLine="0"/>
        <w:rPr>
          <w:rFonts w:eastAsia="Times New Roman"/>
          <w:color w:val="auto"/>
          <w:lang w:eastAsia="pl-PL"/>
        </w:rPr>
      </w:pPr>
      <w:r w:rsidRPr="007E6A1C">
        <w:rPr>
          <w:rFonts w:eastAsia="Times New Roman"/>
          <w:color w:val="auto"/>
          <w:lang w:eastAsia="pl-PL"/>
        </w:rPr>
        <w:t xml:space="preserve">Ministerstwo Sprawiedliwości nie dysponuje </w:t>
      </w:r>
      <w:r w:rsidR="00371176">
        <w:rPr>
          <w:rFonts w:eastAsia="Times New Roman"/>
          <w:color w:val="auto"/>
          <w:lang w:eastAsia="pl-PL"/>
        </w:rPr>
        <w:t>informacjami o</w:t>
      </w:r>
      <w:r w:rsidRPr="007E6A1C">
        <w:rPr>
          <w:rFonts w:eastAsia="Times New Roman"/>
          <w:color w:val="auto"/>
          <w:lang w:eastAsia="pl-PL"/>
        </w:rPr>
        <w:t xml:space="preserve"> praktyce sądów polskich w omawianym wyżej zakresie.</w:t>
      </w:r>
      <w:r w:rsidR="002500BD" w:rsidRPr="007E6A1C">
        <w:rPr>
          <w:rFonts w:eastAsia="Times New Roman"/>
          <w:color w:val="auto"/>
          <w:lang w:eastAsia="pl-PL"/>
        </w:rPr>
        <w:t xml:space="preserve"> </w:t>
      </w:r>
      <w:r w:rsidRPr="007E6A1C">
        <w:rPr>
          <w:rFonts w:eastAsia="Times New Roman"/>
          <w:color w:val="auto"/>
          <w:lang w:eastAsia="pl-PL"/>
        </w:rPr>
        <w:t xml:space="preserve">Przeprowadzenie postępowania dowodowego w indywidualnej sprawie </w:t>
      </w:r>
      <w:r w:rsidR="002500BD" w:rsidRPr="007E6A1C">
        <w:rPr>
          <w:rFonts w:eastAsia="Times New Roman"/>
          <w:color w:val="auto"/>
          <w:lang w:eastAsia="pl-PL"/>
        </w:rPr>
        <w:t>na</w:t>
      </w:r>
      <w:r w:rsidRPr="007E6A1C">
        <w:rPr>
          <w:rFonts w:eastAsia="Times New Roman"/>
          <w:color w:val="auto"/>
          <w:lang w:eastAsia="pl-PL"/>
        </w:rPr>
        <w:t xml:space="preserve">leży </w:t>
      </w:r>
      <w:r w:rsidR="002500BD" w:rsidRPr="007E6A1C">
        <w:rPr>
          <w:rFonts w:eastAsia="Times New Roman"/>
          <w:color w:val="auto"/>
          <w:lang w:eastAsia="pl-PL"/>
        </w:rPr>
        <w:t xml:space="preserve">do </w:t>
      </w:r>
      <w:r w:rsidRPr="007E6A1C">
        <w:rPr>
          <w:rFonts w:eastAsia="Times New Roman"/>
          <w:color w:val="auto"/>
          <w:lang w:eastAsia="pl-PL"/>
        </w:rPr>
        <w:t>niezawisłego sądu. Jego ocena może być dokonana przez sąd wyższej instancji w ramach rozpoznawania środków odwoławczych. Minister Sprawiedliwości nie ma kompetencji do oceny przeprowadzonego przez sąd postępowania dowodowego.</w:t>
      </w:r>
    </w:p>
    <w:p w:rsidR="00C80494" w:rsidRPr="007E6A1C" w:rsidRDefault="00C80494" w:rsidP="008A6D7F">
      <w:pPr>
        <w:pStyle w:val="NormalnyWeb"/>
        <w:spacing w:before="0" w:beforeAutospacing="0" w:after="0" w:afterAutospacing="0"/>
        <w:jc w:val="both"/>
        <w:rPr>
          <w:color w:val="000000" w:themeColor="text1"/>
        </w:rPr>
      </w:pPr>
    </w:p>
    <w:p w:rsidR="00C80494" w:rsidRPr="007E6A1C" w:rsidRDefault="008C441D" w:rsidP="008A6D7F">
      <w:pPr>
        <w:pStyle w:val="NormalnyWeb"/>
        <w:spacing w:before="0" w:beforeAutospacing="0" w:after="0" w:afterAutospacing="0"/>
        <w:jc w:val="both"/>
        <w:rPr>
          <w:b/>
          <w:color w:val="000000" w:themeColor="text1"/>
        </w:rPr>
      </w:pPr>
      <w:r>
        <w:rPr>
          <w:b/>
          <w:color w:val="000000" w:themeColor="text1"/>
        </w:rPr>
        <w:t>10</w:t>
      </w:r>
      <w:r w:rsidR="00C80494" w:rsidRPr="007E6A1C">
        <w:rPr>
          <w:b/>
          <w:color w:val="000000" w:themeColor="text1"/>
        </w:rPr>
        <w:t xml:space="preserve">/ Przykłady sankcji zastosowanych wobec pracodawców naruszających zakaz dyskryminacji </w:t>
      </w:r>
      <w:r w:rsidR="00DC2F7B" w:rsidRPr="007E6A1C">
        <w:rPr>
          <w:b/>
          <w:color w:val="000000" w:themeColor="text1"/>
        </w:rPr>
        <w:t xml:space="preserve">w zatrudnieniu </w:t>
      </w:r>
      <w:r w:rsidR="006365AF" w:rsidRPr="007E6A1C">
        <w:rPr>
          <w:b/>
          <w:color w:val="000000" w:themeColor="text1"/>
        </w:rPr>
        <w:t>(innych niż</w:t>
      </w:r>
      <w:r w:rsidR="00C80494" w:rsidRPr="007E6A1C">
        <w:rPr>
          <w:b/>
          <w:color w:val="000000" w:themeColor="text1"/>
        </w:rPr>
        <w:t xml:space="preserve"> odszkodowania przyznawan</w:t>
      </w:r>
      <w:r w:rsidR="006365AF" w:rsidRPr="007E6A1C">
        <w:rPr>
          <w:b/>
          <w:color w:val="000000" w:themeColor="text1"/>
        </w:rPr>
        <w:t>e</w:t>
      </w:r>
      <w:r w:rsidR="00C80494" w:rsidRPr="007E6A1C">
        <w:rPr>
          <w:b/>
          <w:color w:val="000000" w:themeColor="text1"/>
        </w:rPr>
        <w:t xml:space="preserve"> poszkodowanym pracownikom), wysokość odszkodowań faktycznie przyznawanych poszkodowanym pracownikom</w:t>
      </w:r>
    </w:p>
    <w:p w:rsidR="009C3B5D" w:rsidRPr="007E6A1C" w:rsidRDefault="009C3B5D" w:rsidP="008A6D7F">
      <w:pPr>
        <w:ind w:left="0" w:firstLine="0"/>
      </w:pPr>
      <w:r w:rsidRPr="007E6A1C">
        <w:t>Kodeks pracy stanowi, że osoba, wobec której pracodawca naruszył zasadę równego traktowania w zatrudnieniu, ma prawo do odszkodowania w wysokości nie niższej niż minimalne wynagrodzenie za pracę, ustalane na podstawie odrębnych przepisów. Rozwiązanie to ma zastosowanie zarówno w przypadku dyskryminacji pracowników, jak również w przypadku dyskryminacji osób ubiegających się   o pracę.</w:t>
      </w:r>
      <w:r w:rsidRPr="007E6A1C">
        <w:tab/>
      </w:r>
    </w:p>
    <w:p w:rsidR="009C3B5D" w:rsidRPr="007E6A1C" w:rsidRDefault="00372D0D" w:rsidP="008A6D7F">
      <w:pPr>
        <w:ind w:left="0" w:firstLine="0"/>
      </w:pPr>
      <w:r>
        <w:t>Ustalenie w</w:t>
      </w:r>
      <w:r w:rsidR="009C3B5D" w:rsidRPr="007E6A1C">
        <w:t>ysokoś</w:t>
      </w:r>
      <w:r>
        <w:t>ci</w:t>
      </w:r>
      <w:r w:rsidR="009C3B5D" w:rsidRPr="007E6A1C">
        <w:t xml:space="preserve"> odszkodowania należnego osobie będącej ofiarą dyskryminacji w zatrudnieniu </w:t>
      </w:r>
      <w:r>
        <w:t xml:space="preserve">należy do </w:t>
      </w:r>
      <w:r w:rsidR="009C3B5D" w:rsidRPr="007E6A1C">
        <w:t>sądu. Zakres tego uznania wyznacza minimalna stawka odszkodowania, która jest równa najniższemu miesięcznemu wynagrodzeniu za pracę.</w:t>
      </w:r>
    </w:p>
    <w:p w:rsidR="009C3B5D" w:rsidRPr="007E6A1C" w:rsidRDefault="009C3B5D" w:rsidP="008A6D7F">
      <w:pPr>
        <w:ind w:left="0" w:firstLine="0"/>
      </w:pPr>
      <w:r w:rsidRPr="007E6A1C">
        <w:t>Jeżeli pracodawca wypowiedział pracownikowi stosunek pracy lub rozwiązał z nim stosunek pracy ze skutkiem natychmiastowym, a wskazana w oświadczeniu woli pracodawcy przyczyna miała charakter dyskryminujący, to pracownikowi przysługuje nie tylko roszczenie o odszkodowanie, ale również roszczenia w związku z wadliwym wypowiedzeniem lub rozwiązaniem stosunku pracy ze skutkiem natychmiastowym. W przypadku wypowiedzenia są to: roszczenie o uznanie za bezskuteczne wypowiedzenia, a jeżeli stosunek pracy uległ już rozwiązaniu – roszczenie o przywrócenie do pracy na poprzednich warunkach albo o odszkodowanie. W przypadku rozwiązania stosunku pracy ze skutkiem natychmiastowym pracownikowi przysługują roszczenia o przywrócenie do pracy na poprzednich warunkach albo o odszkodowanie.</w:t>
      </w:r>
    </w:p>
    <w:p w:rsidR="009C3B5D" w:rsidRPr="007E6A1C" w:rsidRDefault="009C3B5D" w:rsidP="008A6D7F">
      <w:pPr>
        <w:ind w:left="0" w:firstLine="0"/>
      </w:pPr>
      <w:r w:rsidRPr="007E6A1C">
        <w:t>Dochodzenie przez pracownika roszczeń z tytułu wadliwego wypowiedzenia lub rozwiązania stosunku pracy ze skutkiem natychmiastowym nie jest warunkiem koniecznym zasądzenia odszkodowania za dyskryminującą przyczynę wskazaną w oświadczeniu woli pracodawcy.</w:t>
      </w:r>
    </w:p>
    <w:p w:rsidR="009C3B5D" w:rsidRPr="007E6A1C" w:rsidRDefault="009C3B5D" w:rsidP="008A6D7F">
      <w:pPr>
        <w:ind w:left="0" w:firstLine="0"/>
      </w:pPr>
      <w:r w:rsidRPr="007E6A1C">
        <w:t>Ministerstwo Sprawiedliwości nie dysponuje danymi umożliwiającymi wskazanie wysokości odszkodowań przyznawanych pracownikom przez sądy.</w:t>
      </w:r>
    </w:p>
    <w:p w:rsidR="002500BD" w:rsidRPr="007E6A1C" w:rsidRDefault="002500BD" w:rsidP="008A6D7F">
      <w:pPr>
        <w:pStyle w:val="NormalnyWeb"/>
        <w:spacing w:before="0" w:beforeAutospacing="0" w:after="0" w:afterAutospacing="0"/>
        <w:jc w:val="both"/>
        <w:rPr>
          <w:color w:val="000000" w:themeColor="text1"/>
        </w:rPr>
      </w:pPr>
    </w:p>
    <w:p w:rsidR="00C80494" w:rsidRPr="007E6A1C" w:rsidRDefault="008C441D" w:rsidP="008A6D7F">
      <w:pPr>
        <w:pStyle w:val="NormalnyWeb"/>
        <w:spacing w:before="0" w:beforeAutospacing="0" w:after="0" w:afterAutospacing="0"/>
        <w:jc w:val="both"/>
        <w:rPr>
          <w:color w:val="000000" w:themeColor="text1"/>
        </w:rPr>
      </w:pPr>
      <w:r>
        <w:rPr>
          <w:b/>
          <w:color w:val="000000" w:themeColor="text1"/>
        </w:rPr>
        <w:lastRenderedPageBreak/>
        <w:t>11</w:t>
      </w:r>
      <w:r w:rsidR="00C80494" w:rsidRPr="007E6A1C">
        <w:rPr>
          <w:b/>
          <w:color w:val="000000" w:themeColor="text1"/>
        </w:rPr>
        <w:t>/ Działania</w:t>
      </w:r>
      <w:r w:rsidR="00DC2F7B" w:rsidRPr="007E6A1C">
        <w:rPr>
          <w:b/>
          <w:color w:val="000000" w:themeColor="text1"/>
        </w:rPr>
        <w:t>,</w:t>
      </w:r>
      <w:r w:rsidR="00C80494" w:rsidRPr="007E6A1C">
        <w:rPr>
          <w:b/>
          <w:color w:val="000000" w:themeColor="text1"/>
        </w:rPr>
        <w:t xml:space="preserve"> podjęte lub planowane</w:t>
      </w:r>
      <w:r w:rsidR="00DC2F7B" w:rsidRPr="007E6A1C">
        <w:rPr>
          <w:b/>
          <w:color w:val="000000" w:themeColor="text1"/>
        </w:rPr>
        <w:t>,</w:t>
      </w:r>
      <w:r w:rsidR="00C80494" w:rsidRPr="007E6A1C">
        <w:rPr>
          <w:b/>
          <w:color w:val="000000" w:themeColor="text1"/>
        </w:rPr>
        <w:t xml:space="preserve"> w celu</w:t>
      </w:r>
      <w:r w:rsidR="00DC2F7B" w:rsidRPr="007E6A1C">
        <w:rPr>
          <w:b/>
          <w:color w:val="000000" w:themeColor="text1"/>
        </w:rPr>
        <w:t xml:space="preserve"> zagwarantowania właściwego wdrażania przepisów zakazujących dyskryminacji w zatrudnieniu (w tym w świetle niskiej liczby wnoszonych do sądów spraw dotyczących dyskryminacji) </w:t>
      </w:r>
    </w:p>
    <w:p w:rsidR="002956BE" w:rsidRPr="007E6A1C" w:rsidRDefault="002956BE" w:rsidP="008A6D7F">
      <w:pPr>
        <w:ind w:left="0" w:right="-1" w:firstLine="0"/>
        <w:rPr>
          <w:rFonts w:eastAsia="Calibri"/>
        </w:rPr>
      </w:pPr>
      <w:r w:rsidRPr="007E6A1C">
        <w:rPr>
          <w:rFonts w:eastAsia="Calibri"/>
        </w:rPr>
        <w:t>Państwowa Inspekcja Pracy prowadziła</w:t>
      </w:r>
      <w:r w:rsidR="00372D0D">
        <w:rPr>
          <w:rFonts w:eastAsia="Calibri"/>
        </w:rPr>
        <w:t>,</w:t>
      </w:r>
      <w:r w:rsidRPr="007E6A1C">
        <w:rPr>
          <w:rFonts w:eastAsia="Calibri"/>
        </w:rPr>
        <w:t xml:space="preserve"> </w:t>
      </w:r>
      <w:r w:rsidR="00372D0D">
        <w:rPr>
          <w:rFonts w:eastAsia="Calibri"/>
        </w:rPr>
        <w:t xml:space="preserve">jak w latach </w:t>
      </w:r>
      <w:r w:rsidRPr="007E6A1C">
        <w:rPr>
          <w:rFonts w:eastAsia="Calibri"/>
        </w:rPr>
        <w:t>poprzednich</w:t>
      </w:r>
      <w:r w:rsidR="00372D0D">
        <w:rPr>
          <w:rFonts w:eastAsia="Calibri"/>
        </w:rPr>
        <w:t>,</w:t>
      </w:r>
      <w:r w:rsidRPr="007E6A1C">
        <w:rPr>
          <w:rFonts w:eastAsia="Calibri"/>
        </w:rPr>
        <w:t xml:space="preserve"> kontrole:</w:t>
      </w:r>
    </w:p>
    <w:p w:rsidR="002956BE" w:rsidRPr="007E6A1C" w:rsidRDefault="002956BE" w:rsidP="008A6D7F">
      <w:pPr>
        <w:numPr>
          <w:ilvl w:val="0"/>
          <w:numId w:val="11"/>
        </w:numPr>
        <w:ind w:right="-1"/>
        <w:rPr>
          <w:rFonts w:eastAsia="Calibri"/>
        </w:rPr>
      </w:pPr>
      <w:r w:rsidRPr="007E6A1C">
        <w:rPr>
          <w:rFonts w:eastAsia="Calibri"/>
        </w:rPr>
        <w:t>przestrzegania przez agencje zatrudnienia zakazu dyskryminacji osób, dla których agencja poszukuje zatrudnienia lub innej pracy zarobkowej,</w:t>
      </w:r>
    </w:p>
    <w:p w:rsidR="002956BE" w:rsidRPr="007E6A1C" w:rsidRDefault="002956BE" w:rsidP="008A6D7F">
      <w:pPr>
        <w:numPr>
          <w:ilvl w:val="0"/>
          <w:numId w:val="11"/>
        </w:numPr>
        <w:ind w:right="-1"/>
        <w:rPr>
          <w:rFonts w:eastAsia="Calibri"/>
        </w:rPr>
      </w:pPr>
      <w:r w:rsidRPr="007E6A1C">
        <w:rPr>
          <w:rFonts w:eastAsia="Calibri"/>
        </w:rPr>
        <w:t xml:space="preserve">przestrzegania zasady równego traktowania w procesie rekrutacji prowadzonym przez podmioty </w:t>
      </w:r>
      <w:r w:rsidR="006118D4" w:rsidRPr="007E6A1C">
        <w:rPr>
          <w:rFonts w:eastAsia="Calibri"/>
        </w:rPr>
        <w:t xml:space="preserve">inne </w:t>
      </w:r>
      <w:r w:rsidRPr="007E6A1C">
        <w:rPr>
          <w:rFonts w:eastAsia="Calibri"/>
        </w:rPr>
        <w:t>niż agencje zatrudnienia (pracodawców, przedsiębiorców),</w:t>
      </w:r>
    </w:p>
    <w:p w:rsidR="002956BE" w:rsidRPr="007E6A1C" w:rsidRDefault="002956BE" w:rsidP="008A6D7F">
      <w:pPr>
        <w:numPr>
          <w:ilvl w:val="0"/>
          <w:numId w:val="11"/>
        </w:numPr>
        <w:ind w:right="-1"/>
        <w:rPr>
          <w:rFonts w:eastAsia="Calibri"/>
        </w:rPr>
      </w:pPr>
      <w:r w:rsidRPr="007E6A1C">
        <w:rPr>
          <w:rFonts w:eastAsia="Calibri"/>
        </w:rPr>
        <w:t>przestrzegania przepisów wobec pracowników tymczasowych (czy nie doszło do naruszenia zakazu nierównego traktowania pracowników tymczasowych – w szczególności w zakresie warunków pracy i innych warunków zatrudnienia</w:t>
      </w:r>
      <w:r w:rsidR="006118D4">
        <w:rPr>
          <w:rFonts w:eastAsia="Calibri"/>
        </w:rPr>
        <w:t>,</w:t>
      </w:r>
      <w:r w:rsidRPr="007E6A1C">
        <w:rPr>
          <w:rFonts w:eastAsia="Calibri"/>
        </w:rPr>
        <w:t xml:space="preserve"> w porównaniu z pracownikami stałymi zatrudnionymi przez pracodawcę użytkownika na takim samym</w:t>
      </w:r>
      <w:r w:rsidR="001B0803" w:rsidRPr="007E6A1C">
        <w:rPr>
          <w:rFonts w:eastAsia="Calibri"/>
        </w:rPr>
        <w:t xml:space="preserve"> lub podobnym stanowisku pracy),</w:t>
      </w:r>
    </w:p>
    <w:p w:rsidR="002956BE" w:rsidRPr="007E6A1C" w:rsidRDefault="002956BE" w:rsidP="008A6D7F">
      <w:pPr>
        <w:numPr>
          <w:ilvl w:val="0"/>
          <w:numId w:val="11"/>
        </w:numPr>
        <w:ind w:right="-1"/>
        <w:rPr>
          <w:rFonts w:eastAsia="Calibri"/>
        </w:rPr>
      </w:pPr>
      <w:r w:rsidRPr="007E6A1C">
        <w:rPr>
          <w:rFonts w:eastAsia="Calibri"/>
        </w:rPr>
        <w:t>mające na celu weryfikację zarzutu stosowania przez pracodawcę praktyk dyskryminacyjnych, podniesionego w skardze pracowniczej.</w:t>
      </w:r>
    </w:p>
    <w:p w:rsidR="006118D4" w:rsidRDefault="002956BE" w:rsidP="008A6D7F">
      <w:pPr>
        <w:ind w:left="0"/>
      </w:pPr>
      <w:r w:rsidRPr="007E6A1C">
        <w:tab/>
        <w:t xml:space="preserve">W </w:t>
      </w:r>
      <w:r w:rsidR="00B03977" w:rsidRPr="007E6A1C">
        <w:t>toku kontroli p</w:t>
      </w:r>
      <w:r w:rsidRPr="007E6A1C">
        <w:t xml:space="preserve">rzestrzegania przez agencje zatrudnienia przepisów ustawy o promocji zatrudnienia i instytucjach rynku pracy każdorazowo ocenie poddawano przestrzeganie zasady zakazu dyskryminacji ze względu na płeć, wiek, niepełnosprawność, rasę, religię, pochodzenie etniczne, narodowość, orientację seksualną, przekonania polityczne i wyznanie lub przynależność związkową osób, dla których agencja poszukuje zatrudnienia lub innej pracy zarobkowej. W trakcie kontroli inspektor pracy badał treść ogłoszeń o pracy i innych dokumentów, pod kątem zamieszczania w nich kryteriów dyskryminujących. </w:t>
      </w:r>
    </w:p>
    <w:p w:rsidR="002956BE" w:rsidRPr="007E6A1C" w:rsidRDefault="002956BE" w:rsidP="006118D4">
      <w:pPr>
        <w:ind w:left="0" w:firstLine="0"/>
      </w:pPr>
      <w:r w:rsidRPr="007E6A1C">
        <w:t>W przypadku naruszenia przepisów odpowiedzialność podmiotu prowadzącego agencję zatrudnienia wynika z ustawy promocji zatrudnienia i instytucjach rynku pracy, przewidujące</w:t>
      </w:r>
      <w:r w:rsidR="001D1E19" w:rsidRPr="007E6A1C">
        <w:t xml:space="preserve">j </w:t>
      </w:r>
      <w:r w:rsidRPr="007E6A1C">
        <w:t>zagrożenie karą grzywny nie niższ</w:t>
      </w:r>
      <w:r w:rsidR="001D1E19" w:rsidRPr="007E6A1C">
        <w:t>ą</w:t>
      </w:r>
      <w:r w:rsidRPr="007E6A1C">
        <w:t xml:space="preserve"> </w:t>
      </w:r>
      <w:r w:rsidR="001D1E19" w:rsidRPr="007E6A1C">
        <w:t>n</w:t>
      </w:r>
      <w:r w:rsidRPr="007E6A1C">
        <w:t>iż 3</w:t>
      </w:r>
      <w:r w:rsidR="007D3903" w:rsidRPr="007E6A1C">
        <w:t>.</w:t>
      </w:r>
      <w:r w:rsidRPr="007E6A1C">
        <w:t>000 zł. Kwestie związane z usunięciem naruszeń lub wyciągnięciem konsekwencji wobec osób winnych naruszenia ujmowano w postaci wniosków zawartych w wystąpieniu lub poleceniu inspektora pracy.</w:t>
      </w:r>
    </w:p>
    <w:p w:rsidR="002956BE" w:rsidRPr="007E6A1C" w:rsidRDefault="002956BE" w:rsidP="008A6D7F">
      <w:pPr>
        <w:tabs>
          <w:tab w:val="left" w:pos="0"/>
        </w:tabs>
        <w:ind w:left="0"/>
      </w:pPr>
      <w:r w:rsidRPr="007E6A1C">
        <w:tab/>
      </w:r>
      <w:r w:rsidR="006C5035" w:rsidRPr="007E6A1C">
        <w:t>P</w:t>
      </w:r>
      <w:r w:rsidRPr="007E6A1C">
        <w:t>rzestrzeganie zasad</w:t>
      </w:r>
      <w:r w:rsidR="006C5035" w:rsidRPr="007E6A1C">
        <w:t>y</w:t>
      </w:r>
      <w:r w:rsidRPr="007E6A1C">
        <w:t xml:space="preserve"> równego traktowania w procesie rekrutacji prowadzonym przez </w:t>
      </w:r>
      <w:r w:rsidR="006C5035" w:rsidRPr="007E6A1C">
        <w:t xml:space="preserve">podmioty </w:t>
      </w:r>
      <w:r w:rsidRPr="007E6A1C">
        <w:t>inne niż agencje zatrudnienia (pracodawc</w:t>
      </w:r>
      <w:r w:rsidR="006C5035" w:rsidRPr="007E6A1C">
        <w:t>y</w:t>
      </w:r>
      <w:r w:rsidRPr="007E6A1C">
        <w:t>, przedsiębiorc</w:t>
      </w:r>
      <w:r w:rsidR="006C5035" w:rsidRPr="007E6A1C">
        <w:t>y</w:t>
      </w:r>
      <w:r w:rsidRPr="007E6A1C">
        <w:t xml:space="preserve">) badane było w ramach kontroli obejmujących zagadnienia dotyczące legalności zatrudnienia i innej pracy zarobkowej. </w:t>
      </w:r>
      <w:r w:rsidR="006C5035" w:rsidRPr="007E6A1C">
        <w:t>K</w:t>
      </w:r>
      <w:r w:rsidRPr="007E6A1C">
        <w:t xml:space="preserve">ontrole te </w:t>
      </w:r>
      <w:r w:rsidR="006C5035" w:rsidRPr="007E6A1C">
        <w:t xml:space="preserve">zmierzały do </w:t>
      </w:r>
      <w:r w:rsidRPr="007E6A1C">
        <w:rPr>
          <w:bCs/>
        </w:rPr>
        <w:t>ujawni</w:t>
      </w:r>
      <w:r w:rsidR="006C5035" w:rsidRPr="007E6A1C">
        <w:rPr>
          <w:bCs/>
        </w:rPr>
        <w:t xml:space="preserve">enia ewentualnych </w:t>
      </w:r>
      <w:r w:rsidRPr="007E6A1C">
        <w:rPr>
          <w:bCs/>
        </w:rPr>
        <w:t>przypadków odmow</w:t>
      </w:r>
      <w:r w:rsidR="006C5035" w:rsidRPr="007E6A1C">
        <w:rPr>
          <w:bCs/>
        </w:rPr>
        <w:t>y</w:t>
      </w:r>
      <w:r w:rsidRPr="007E6A1C">
        <w:rPr>
          <w:bCs/>
        </w:rPr>
        <w:t xml:space="preserve"> zatrudnienia kandydata na wolnym miejscu </w:t>
      </w:r>
      <w:r w:rsidR="006118D4">
        <w:rPr>
          <w:bCs/>
        </w:rPr>
        <w:t xml:space="preserve">pracy </w:t>
      </w:r>
      <w:r w:rsidRPr="007E6A1C">
        <w:rPr>
          <w:bCs/>
        </w:rPr>
        <w:t>lub miejscu przygotowania zawodowego ze względu na płeć, wiek, niepełnosprawność, rasę, religię, narodowość, przekonania polityczne, pochodzenie etniczne, wyznanie lub orientację seksualną (i</w:t>
      </w:r>
      <w:r w:rsidRPr="007E6A1C">
        <w:t>nspektorzy pracy kontrolują to zagadnienie tylko w sytuacji, gdy – w szczególności na podstawie skarg czy ogłoszeń o pracy zawierających kryteria dyskryminacyjne – powezmą wiadomość o przypadkach odmowy zatrudnienia ze względu na jedno lub więcej kryteriów wyszczególnionych w powyższym przepisie).</w:t>
      </w:r>
    </w:p>
    <w:p w:rsidR="002956BE" w:rsidRPr="007E6A1C" w:rsidRDefault="002956BE" w:rsidP="008A6D7F">
      <w:pPr>
        <w:ind w:left="0" w:right="-1" w:firstLine="0"/>
        <w:rPr>
          <w:rFonts w:eastAsia="Calibri"/>
        </w:rPr>
      </w:pPr>
      <w:r w:rsidRPr="007E6A1C">
        <w:rPr>
          <w:rFonts w:eastAsia="Calibri"/>
        </w:rPr>
        <w:t>W przeprowadzonych kontrolach badano również spełnienie przez pracodawcę obowiązku</w:t>
      </w:r>
      <w:r w:rsidR="006C5035" w:rsidRPr="007E6A1C">
        <w:rPr>
          <w:rFonts w:eastAsia="Calibri"/>
        </w:rPr>
        <w:t xml:space="preserve"> </w:t>
      </w:r>
      <w:r w:rsidRPr="007E6A1C">
        <w:rPr>
          <w:rFonts w:eastAsia="Calibri"/>
        </w:rPr>
        <w:t>udostępnienia pracownikom tekstu przepisów dotyczących równego traktowania w zatrudnieniu</w:t>
      </w:r>
      <w:r w:rsidR="006C5035" w:rsidRPr="007E6A1C">
        <w:rPr>
          <w:rFonts w:eastAsia="Calibri"/>
        </w:rPr>
        <w:t>,</w:t>
      </w:r>
      <w:r w:rsidRPr="007E6A1C">
        <w:rPr>
          <w:rFonts w:eastAsia="Calibri"/>
        </w:rPr>
        <w:t xml:space="preserve"> w formie pisemnej informacji rozpowszechni</w:t>
      </w:r>
      <w:r w:rsidR="006C5035" w:rsidRPr="007E6A1C">
        <w:rPr>
          <w:rFonts w:eastAsia="Calibri"/>
        </w:rPr>
        <w:t>a</w:t>
      </w:r>
      <w:r w:rsidRPr="007E6A1C">
        <w:rPr>
          <w:rFonts w:eastAsia="Calibri"/>
        </w:rPr>
        <w:t>nej na terenie zakładu pracy lub zapewnienia pracownikom dostępu do tych przepisów w inny sposób przyjęty u danego pracodawcy. W wyniku stwierdzonych nieprawidłowości inspektorzy pracy wydali:</w:t>
      </w:r>
    </w:p>
    <w:tbl>
      <w:tblPr>
        <w:tblStyle w:val="Tabela-Siatka"/>
        <w:tblW w:w="0" w:type="auto"/>
        <w:jc w:val="center"/>
        <w:tblLook w:val="04A0" w:firstRow="1" w:lastRow="0" w:firstColumn="1" w:lastColumn="0" w:noHBand="0" w:noVBand="1"/>
      </w:tblPr>
      <w:tblGrid>
        <w:gridCol w:w="1040"/>
        <w:gridCol w:w="2383"/>
        <w:gridCol w:w="2384"/>
      </w:tblGrid>
      <w:tr w:rsidR="001D1E19" w:rsidRPr="007E6A1C" w:rsidTr="001D1E19">
        <w:trPr>
          <w:jc w:val="center"/>
        </w:trPr>
        <w:tc>
          <w:tcPr>
            <w:tcW w:w="1040" w:type="dxa"/>
          </w:tcPr>
          <w:p w:rsidR="001B0803" w:rsidRPr="007E6A1C" w:rsidRDefault="001B0803" w:rsidP="008A6D7F">
            <w:pPr>
              <w:ind w:left="0" w:right="-1"/>
              <w:jc w:val="center"/>
              <w:rPr>
                <w:rFonts w:ascii="Times New Roman" w:hAnsi="Times New Roman"/>
                <w:color w:val="000000" w:themeColor="text1"/>
                <w:sz w:val="20"/>
                <w:szCs w:val="20"/>
              </w:rPr>
            </w:pPr>
          </w:p>
        </w:tc>
        <w:tc>
          <w:tcPr>
            <w:tcW w:w="2383" w:type="dxa"/>
          </w:tcPr>
          <w:p w:rsidR="001B0803" w:rsidRPr="007E6A1C" w:rsidRDefault="00795FE1"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w</w:t>
            </w:r>
            <w:r w:rsidR="001B0803" w:rsidRPr="007E6A1C">
              <w:rPr>
                <w:rFonts w:ascii="Times New Roman" w:hAnsi="Times New Roman"/>
                <w:color w:val="000000" w:themeColor="text1"/>
                <w:sz w:val="20"/>
                <w:szCs w:val="20"/>
              </w:rPr>
              <w:t>nioski w wystąpieniach</w:t>
            </w:r>
          </w:p>
        </w:tc>
        <w:tc>
          <w:tcPr>
            <w:tcW w:w="2384" w:type="dxa"/>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polecenia</w:t>
            </w:r>
          </w:p>
        </w:tc>
      </w:tr>
      <w:tr w:rsidR="001D1E19" w:rsidRPr="007E6A1C" w:rsidTr="001D1E19">
        <w:trPr>
          <w:jc w:val="center"/>
        </w:trPr>
        <w:tc>
          <w:tcPr>
            <w:tcW w:w="1040" w:type="dxa"/>
          </w:tcPr>
          <w:p w:rsidR="001B0803" w:rsidRPr="007E6A1C" w:rsidRDefault="001B0803" w:rsidP="008A6D7F">
            <w:pPr>
              <w:ind w:left="0" w:right="-1"/>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2015</w:t>
            </w:r>
          </w:p>
        </w:tc>
        <w:tc>
          <w:tcPr>
            <w:tcW w:w="2383"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4</w:t>
            </w:r>
            <w:r w:rsidR="00795FE1" w:rsidRPr="007E6A1C">
              <w:rPr>
                <w:rFonts w:ascii="Times New Roman" w:hAnsi="Times New Roman"/>
                <w:color w:val="000000" w:themeColor="text1"/>
                <w:sz w:val="20"/>
                <w:szCs w:val="20"/>
              </w:rPr>
              <w:t>.</w:t>
            </w:r>
            <w:r w:rsidRPr="007E6A1C">
              <w:rPr>
                <w:rFonts w:ascii="Times New Roman" w:hAnsi="Times New Roman"/>
                <w:color w:val="000000" w:themeColor="text1"/>
                <w:sz w:val="20"/>
                <w:szCs w:val="20"/>
              </w:rPr>
              <w:t>185</w:t>
            </w:r>
          </w:p>
        </w:tc>
        <w:tc>
          <w:tcPr>
            <w:tcW w:w="2384"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184</w:t>
            </w:r>
          </w:p>
        </w:tc>
      </w:tr>
      <w:tr w:rsidR="001D1E19" w:rsidRPr="007E6A1C" w:rsidTr="001D1E19">
        <w:trPr>
          <w:jc w:val="center"/>
        </w:trPr>
        <w:tc>
          <w:tcPr>
            <w:tcW w:w="1040" w:type="dxa"/>
          </w:tcPr>
          <w:p w:rsidR="001B0803" w:rsidRPr="007E6A1C" w:rsidRDefault="001B0803" w:rsidP="008A6D7F">
            <w:pPr>
              <w:ind w:left="0" w:right="-1"/>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2016</w:t>
            </w:r>
          </w:p>
        </w:tc>
        <w:tc>
          <w:tcPr>
            <w:tcW w:w="2383"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3</w:t>
            </w:r>
            <w:r w:rsidR="00795FE1" w:rsidRPr="007E6A1C">
              <w:rPr>
                <w:rFonts w:ascii="Times New Roman" w:hAnsi="Times New Roman"/>
                <w:color w:val="000000" w:themeColor="text1"/>
                <w:sz w:val="20"/>
                <w:szCs w:val="20"/>
              </w:rPr>
              <w:t>.</w:t>
            </w:r>
            <w:r w:rsidRPr="007E6A1C">
              <w:rPr>
                <w:rFonts w:ascii="Times New Roman" w:hAnsi="Times New Roman"/>
                <w:color w:val="000000" w:themeColor="text1"/>
                <w:sz w:val="20"/>
                <w:szCs w:val="20"/>
              </w:rPr>
              <w:t>743</w:t>
            </w:r>
          </w:p>
        </w:tc>
        <w:tc>
          <w:tcPr>
            <w:tcW w:w="2384"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169</w:t>
            </w:r>
          </w:p>
        </w:tc>
      </w:tr>
      <w:tr w:rsidR="001D1E19" w:rsidRPr="007E6A1C" w:rsidTr="001D1E19">
        <w:trPr>
          <w:jc w:val="center"/>
        </w:trPr>
        <w:tc>
          <w:tcPr>
            <w:tcW w:w="1040" w:type="dxa"/>
          </w:tcPr>
          <w:p w:rsidR="001B0803" w:rsidRPr="007E6A1C" w:rsidRDefault="001B0803" w:rsidP="008A6D7F">
            <w:pPr>
              <w:ind w:left="0" w:right="-1"/>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2017</w:t>
            </w:r>
          </w:p>
        </w:tc>
        <w:tc>
          <w:tcPr>
            <w:tcW w:w="2383"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w:t>
            </w:r>
            <w:r w:rsidR="00795FE1" w:rsidRPr="007E6A1C">
              <w:rPr>
                <w:rFonts w:ascii="Times New Roman" w:hAnsi="Times New Roman"/>
                <w:color w:val="000000" w:themeColor="text1"/>
                <w:sz w:val="20"/>
                <w:szCs w:val="20"/>
              </w:rPr>
              <w:t>.</w:t>
            </w:r>
            <w:r w:rsidRPr="007E6A1C">
              <w:rPr>
                <w:rFonts w:ascii="Times New Roman" w:hAnsi="Times New Roman"/>
                <w:color w:val="000000" w:themeColor="text1"/>
                <w:sz w:val="20"/>
                <w:szCs w:val="20"/>
              </w:rPr>
              <w:t>666</w:t>
            </w:r>
          </w:p>
        </w:tc>
        <w:tc>
          <w:tcPr>
            <w:tcW w:w="2384"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51</w:t>
            </w:r>
          </w:p>
        </w:tc>
      </w:tr>
      <w:tr w:rsidR="001D1E19" w:rsidRPr="007E6A1C" w:rsidTr="001D1E19">
        <w:trPr>
          <w:jc w:val="center"/>
        </w:trPr>
        <w:tc>
          <w:tcPr>
            <w:tcW w:w="1040" w:type="dxa"/>
          </w:tcPr>
          <w:p w:rsidR="001B0803" w:rsidRPr="007E6A1C" w:rsidRDefault="001B0803" w:rsidP="008A6D7F">
            <w:pPr>
              <w:ind w:left="0" w:right="-1"/>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w:t>
            </w:r>
            <w:r w:rsidR="006118D4">
              <w:rPr>
                <w:rFonts w:ascii="Times New Roman" w:hAnsi="Times New Roman"/>
                <w:color w:val="000000" w:themeColor="text1"/>
                <w:sz w:val="20"/>
                <w:szCs w:val="20"/>
              </w:rPr>
              <w:t>0</w:t>
            </w:r>
            <w:r w:rsidRPr="007E6A1C">
              <w:rPr>
                <w:rFonts w:ascii="Times New Roman" w:hAnsi="Times New Roman"/>
                <w:color w:val="000000" w:themeColor="text1"/>
                <w:sz w:val="20"/>
                <w:szCs w:val="20"/>
              </w:rPr>
              <w:t>8</w:t>
            </w:r>
          </w:p>
        </w:tc>
        <w:tc>
          <w:tcPr>
            <w:tcW w:w="2383"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w:t>
            </w:r>
            <w:r w:rsidR="00795FE1" w:rsidRPr="007E6A1C">
              <w:rPr>
                <w:rFonts w:ascii="Times New Roman" w:hAnsi="Times New Roman"/>
                <w:color w:val="000000" w:themeColor="text1"/>
                <w:sz w:val="20"/>
                <w:szCs w:val="20"/>
              </w:rPr>
              <w:t>.</w:t>
            </w:r>
            <w:r w:rsidRPr="007E6A1C">
              <w:rPr>
                <w:rFonts w:ascii="Times New Roman" w:hAnsi="Times New Roman"/>
                <w:color w:val="000000" w:themeColor="text1"/>
                <w:sz w:val="20"/>
                <w:szCs w:val="20"/>
              </w:rPr>
              <w:t>203</w:t>
            </w:r>
          </w:p>
        </w:tc>
        <w:tc>
          <w:tcPr>
            <w:tcW w:w="2384" w:type="dxa"/>
            <w:vAlign w:val="center"/>
          </w:tcPr>
          <w:p w:rsidR="001B0803" w:rsidRPr="007E6A1C" w:rsidRDefault="001B0803"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101</w:t>
            </w:r>
          </w:p>
        </w:tc>
      </w:tr>
    </w:tbl>
    <w:p w:rsidR="002956BE" w:rsidRPr="007E6A1C" w:rsidRDefault="002956BE" w:rsidP="008A6D7F">
      <w:pPr>
        <w:ind w:left="0" w:firstLine="0"/>
      </w:pPr>
      <w:r w:rsidRPr="007E6A1C">
        <w:t>Poza działaniami kontrolnymi P</w:t>
      </w:r>
      <w:r w:rsidR="00FC303A">
        <w:t>IP</w:t>
      </w:r>
      <w:r w:rsidRPr="007E6A1C">
        <w:t xml:space="preserve"> realizowała działania o charakterze prewencyjnym i szkoleniowym</w:t>
      </w:r>
      <w:r w:rsidR="00372CF7" w:rsidRPr="007E6A1C">
        <w:t xml:space="preserve">, w tym </w:t>
      </w:r>
      <w:r w:rsidRPr="007E6A1C">
        <w:t xml:space="preserve"> liczne inicjatywy popularyzatorskie i informacyjne. Zagadnienie przeciwdziałania dyskryminacji oraz równego traktowania w zatrudnieniu było poruszane w publikacjach wydawanych przez PIP. </w:t>
      </w:r>
      <w:r w:rsidR="00372CF7" w:rsidRPr="007E6A1C">
        <w:t xml:space="preserve">Kwestia </w:t>
      </w:r>
      <w:r w:rsidRPr="007E6A1C">
        <w:t>dyskryminacji był</w:t>
      </w:r>
      <w:r w:rsidR="00372CF7" w:rsidRPr="007E6A1C">
        <w:t>a</w:t>
      </w:r>
      <w:r w:rsidRPr="007E6A1C">
        <w:t xml:space="preserve"> także obecn</w:t>
      </w:r>
      <w:r w:rsidR="00372CF7" w:rsidRPr="007E6A1C">
        <w:t>a</w:t>
      </w:r>
      <w:r w:rsidRPr="007E6A1C">
        <w:t xml:space="preserve"> w poradnikach </w:t>
      </w:r>
      <w:r w:rsidRPr="007E6A1C">
        <w:lastRenderedPageBreak/>
        <w:t xml:space="preserve">i informatorach dotyczących prawa pracy, dostępnych również na stronie internetowej PIP: </w:t>
      </w:r>
      <w:hyperlink r:id="rId16" w:history="1">
        <w:r w:rsidRPr="007E6A1C">
          <w:rPr>
            <w:u w:val="single"/>
          </w:rPr>
          <w:t>www.pip.gov.pl</w:t>
        </w:r>
      </w:hyperlink>
      <w:r w:rsidRPr="007E6A1C">
        <w:t>.</w:t>
      </w:r>
    </w:p>
    <w:p w:rsidR="002956BE" w:rsidRPr="007E6A1C" w:rsidRDefault="00372CF7" w:rsidP="008A6D7F">
      <w:pPr>
        <w:ind w:left="0" w:firstLine="0"/>
        <w:rPr>
          <w:rFonts w:eastAsia="Calibri"/>
        </w:rPr>
      </w:pPr>
      <w:r w:rsidRPr="007E6A1C">
        <w:t xml:space="preserve">W celu </w:t>
      </w:r>
      <w:r w:rsidR="002956BE" w:rsidRPr="007E6A1C">
        <w:t>zapobiegani</w:t>
      </w:r>
      <w:r w:rsidRPr="007E6A1C">
        <w:t>a</w:t>
      </w:r>
      <w:r w:rsidR="002956BE" w:rsidRPr="007E6A1C">
        <w:t xml:space="preserve"> nieprawidłowościom związanym z funkcjonowaniem na rynku pracy podmiotów świadczących usługi agencji zatrudnienia dystrybuowano ulotki </w:t>
      </w:r>
      <w:r w:rsidR="002956BE" w:rsidRPr="007E6A1C">
        <w:rPr>
          <w:i/>
        </w:rPr>
        <w:t>„</w:t>
      </w:r>
      <w:r w:rsidR="002956BE" w:rsidRPr="007E6A1C">
        <w:t xml:space="preserve">Pośrednictwo pracy” i „Praca tymczasowa”. W obu opracowaniach odniesiono się do zakazu dyskryminacji. </w:t>
      </w:r>
    </w:p>
    <w:p w:rsidR="002956BE" w:rsidRPr="007E6A1C" w:rsidRDefault="002956BE" w:rsidP="008A6D7F">
      <w:pPr>
        <w:ind w:left="0" w:firstLine="0"/>
      </w:pPr>
      <w:r w:rsidRPr="007E6A1C">
        <w:t xml:space="preserve">Również </w:t>
      </w:r>
      <w:r w:rsidR="00372CF7" w:rsidRPr="007E6A1C">
        <w:t xml:space="preserve">w trakcie </w:t>
      </w:r>
      <w:r w:rsidRPr="007E6A1C">
        <w:t>szkoleń organizowanych dla agencji zatrudnienia rutynowo podejmowa</w:t>
      </w:r>
      <w:r w:rsidR="00372CF7" w:rsidRPr="007E6A1C">
        <w:t>no</w:t>
      </w:r>
      <w:r w:rsidRPr="007E6A1C">
        <w:t xml:space="preserve"> tematykę przestrzegania przez agencje zakazu dyskryminacji, w tym zwłaszcza w procesie rekrutacji kandydatów do pracy</w:t>
      </w:r>
      <w:r w:rsidR="00372CF7" w:rsidRPr="007E6A1C">
        <w:t xml:space="preserve"> oraz</w:t>
      </w:r>
      <w:r w:rsidRPr="007E6A1C">
        <w:t xml:space="preserve"> sporządzania ogłoszeń i ofert pracy. Działalność ta była organizowana we współpracy z wojewódzkimi urzędami pracy, a jej adresatami </w:t>
      </w:r>
      <w:r w:rsidR="006024D5">
        <w:t xml:space="preserve">były </w:t>
      </w:r>
      <w:r w:rsidRPr="007E6A1C">
        <w:t xml:space="preserve">agencje zatrudnienia prowadzące działalność na terenie poszczególnych okręgowych inspektoratów pracy. </w:t>
      </w:r>
    </w:p>
    <w:p w:rsidR="002956BE" w:rsidRPr="007E6A1C" w:rsidRDefault="002956BE" w:rsidP="008A6D7F">
      <w:pPr>
        <w:ind w:left="0" w:firstLine="0"/>
      </w:pPr>
      <w:r w:rsidRPr="007E6A1C">
        <w:t xml:space="preserve">Ponadto, </w:t>
      </w:r>
      <w:r w:rsidR="006024D5">
        <w:t>każdy</w:t>
      </w:r>
      <w:r w:rsidRPr="007E6A1C">
        <w:t xml:space="preserve"> okręgowy inspektorat pracy prowadz</w:t>
      </w:r>
      <w:r w:rsidR="006024D5">
        <w:t>ił</w:t>
      </w:r>
      <w:r w:rsidRPr="007E6A1C">
        <w:t xml:space="preserve"> monitoring ogłoszeń ukazujących się w mediach</w:t>
      </w:r>
      <w:r w:rsidR="00C07D41" w:rsidRPr="007E6A1C">
        <w:t>,</w:t>
      </w:r>
      <w:r w:rsidRPr="007E6A1C">
        <w:t xml:space="preserve"> </w:t>
      </w:r>
      <w:r w:rsidR="006024D5">
        <w:t xml:space="preserve">w tym w internecie, </w:t>
      </w:r>
      <w:r w:rsidRPr="007E6A1C">
        <w:t xml:space="preserve">pod kątem wykrywania agencji działających bez wymaganych certyfikatów, zamieszczających kryteria dyskryminacyjne w ogłoszeniach lub naruszających inne zasady </w:t>
      </w:r>
      <w:r w:rsidR="006024D5">
        <w:t xml:space="preserve">określone </w:t>
      </w:r>
      <w:r w:rsidRPr="007E6A1C">
        <w:t>w ustawie o promocji zatrudnienia i instytucjach rynku pracy. W każdym przypadku powzięcia takiej informacji organy P</w:t>
      </w:r>
      <w:r w:rsidR="00350416">
        <w:t>IP</w:t>
      </w:r>
      <w:r w:rsidRPr="007E6A1C">
        <w:t xml:space="preserve"> dokonywały ustalenia, czy nie </w:t>
      </w:r>
      <w:r w:rsidR="00C07D41" w:rsidRPr="007E6A1C">
        <w:t xml:space="preserve">zostały naruszone przepisy </w:t>
      </w:r>
      <w:r w:rsidRPr="007E6A1C">
        <w:t xml:space="preserve">ustawy o promocji zatrudnienia i instytucjach rynku pracy. </w:t>
      </w:r>
    </w:p>
    <w:p w:rsidR="00A37AB0" w:rsidRPr="007E6A1C" w:rsidRDefault="002956BE" w:rsidP="008A6D7F">
      <w:pPr>
        <w:ind w:left="0" w:firstLine="0"/>
      </w:pPr>
      <w:r w:rsidRPr="007E6A1C">
        <w:t>W latach 2015-2018 P</w:t>
      </w:r>
      <w:r w:rsidR="00350416">
        <w:t>IP</w:t>
      </w:r>
      <w:r w:rsidRPr="007E6A1C">
        <w:t xml:space="preserve"> kontynuowała realizację zainicjowanego w 2014</w:t>
      </w:r>
      <w:r w:rsidR="000C0816" w:rsidRPr="007E6A1C">
        <w:t xml:space="preserve"> r.</w:t>
      </w:r>
      <w:r w:rsidRPr="007E6A1C">
        <w:t xml:space="preserve"> programu prewencyjnego </w:t>
      </w:r>
      <w:r w:rsidR="00840CCF" w:rsidRPr="007E6A1C">
        <w:t>„</w:t>
      </w:r>
      <w:r w:rsidRPr="007E6A1C">
        <w:t>Przeciwdziałanie stresowi w miejscu pracy</w:t>
      </w:r>
      <w:r w:rsidR="00840CCF" w:rsidRPr="007E6A1C">
        <w:t>”</w:t>
      </w:r>
      <w:r w:rsidRPr="007E6A1C">
        <w:t xml:space="preserve">, w ramach którego prowadzono szkolenia dotyczące przeciwdziałania stresowi oraz innym zagrożeniom psychospołecznym, w tym dyskryminacji i nierównemu traktowaniu. Szkolenia dopasowane </w:t>
      </w:r>
      <w:r w:rsidR="00840CCF" w:rsidRPr="007E6A1C">
        <w:t>były</w:t>
      </w:r>
      <w:r w:rsidRPr="007E6A1C">
        <w:t xml:space="preserve"> do potrzeb pracodawców, pracowników oraz organizacji związkowych</w:t>
      </w:r>
      <w:r w:rsidR="00840CCF" w:rsidRPr="007E6A1C">
        <w:t xml:space="preserve">. </w:t>
      </w:r>
      <w:r w:rsidR="006024D5">
        <w:t>W t</w:t>
      </w:r>
      <w:r w:rsidR="00840CCF" w:rsidRPr="007E6A1C">
        <w:t xml:space="preserve">oku omawiania </w:t>
      </w:r>
      <w:r w:rsidRPr="007E6A1C">
        <w:t xml:space="preserve">przyczyn pojawiania się i odczuwania stresu </w:t>
      </w:r>
      <w:r w:rsidR="00840CCF" w:rsidRPr="007E6A1C">
        <w:t xml:space="preserve">wskazywane jest, </w:t>
      </w:r>
      <w:r w:rsidRPr="007E6A1C">
        <w:t>ż</w:t>
      </w:r>
      <w:r w:rsidR="00840CCF" w:rsidRPr="007E6A1C">
        <w:t>e</w:t>
      </w:r>
      <w:r w:rsidRPr="007E6A1C">
        <w:t xml:space="preserve"> takie patologie relacji interpersonalnych w miejscu pracy jak dyskryminacja, nierówne traktowanie, molestowanie seksualne czy mobbing są nierozerwalnie związane z odczuwaniem stresu.</w:t>
      </w:r>
      <w:r w:rsidR="005C0278" w:rsidRPr="005C0278">
        <w:t xml:space="preserve"> </w:t>
      </w:r>
      <w:r w:rsidR="005C0278" w:rsidRPr="007E6A1C">
        <w:t>W trakcie szkoleń dotyczących dyskryminacji i nierównego traktowania osoby szkolące wyjaśniają mechanizmy powstawania dyskryminacji, pojęcie cech prawnie chronionych, wskazują sposoby rozpoznawania dyskryminacji bezpośredniej, pośredniej itp.</w:t>
      </w:r>
      <w:r w:rsidR="005C0278">
        <w:t xml:space="preserve"> </w:t>
      </w:r>
      <w:r w:rsidRPr="007E6A1C">
        <w:t xml:space="preserve"> W ramach programu prowadzono także badania ankietowe pracowników w zakładach pracy, które zgłosiły się do koordynatorów programu w okręgowych inspektoratach pracy</w:t>
      </w:r>
      <w:r w:rsidR="00A37AB0" w:rsidRPr="007E6A1C">
        <w:t xml:space="preserve"> obejmujące, między innymi, zagadnienie dyskryminacji.</w:t>
      </w:r>
    </w:p>
    <w:p w:rsidR="002956BE" w:rsidRPr="007E6A1C" w:rsidRDefault="002956BE" w:rsidP="008A6D7F">
      <w:pPr>
        <w:ind w:left="0" w:firstLine="0"/>
      </w:pPr>
      <w:r w:rsidRPr="007E6A1C">
        <w:t>W latach 2015-2016 prowadzona była kampania informacyjno-promocyjna „Stres w pracy? Znajdź rozwiązanie”, wsp</w:t>
      </w:r>
      <w:r w:rsidR="006024D5">
        <w:t xml:space="preserve">ierająca </w:t>
      </w:r>
      <w:r w:rsidRPr="007E6A1C">
        <w:t>program prewencyjn</w:t>
      </w:r>
      <w:r w:rsidR="006024D5">
        <w:t>y</w:t>
      </w:r>
      <w:r w:rsidRPr="007E6A1C">
        <w:t xml:space="preserve"> i której celem było wzmocnienie przekazu dotyczącego rangi problemu czynników ryzyka psychospołecznego, </w:t>
      </w:r>
      <w:r w:rsidR="006C6096">
        <w:t xml:space="preserve">do </w:t>
      </w:r>
      <w:r w:rsidRPr="007E6A1C">
        <w:t xml:space="preserve">których </w:t>
      </w:r>
      <w:r w:rsidR="006C6096">
        <w:t xml:space="preserve">należy </w:t>
      </w:r>
      <w:r w:rsidRPr="007E6A1C">
        <w:t>dyskryminacja i nierówne traktowanie.</w:t>
      </w:r>
    </w:p>
    <w:p w:rsidR="002956BE" w:rsidRPr="007E6A1C" w:rsidRDefault="002956BE" w:rsidP="008A6D7F">
      <w:pPr>
        <w:ind w:left="0" w:firstLine="0"/>
        <w:rPr>
          <w:rFonts w:eastAsia="Calibri"/>
        </w:rPr>
      </w:pPr>
      <w:r w:rsidRPr="007E6A1C">
        <w:t xml:space="preserve">W ramach popularyzacji tematu przeciwdziałania negatywnym czynnikom ryzyka psychospołecznego, w tym nierównemu traktowaniu i dyskryminacji, PIP </w:t>
      </w:r>
      <w:r w:rsidRPr="007E6A1C">
        <w:rPr>
          <w:rFonts w:eastAsia="Calibri"/>
        </w:rPr>
        <w:t>nieodpłatnie udostępniała publikacje związan</w:t>
      </w:r>
      <w:r w:rsidR="00A37AB0" w:rsidRPr="007E6A1C">
        <w:rPr>
          <w:rFonts w:eastAsia="Calibri"/>
        </w:rPr>
        <w:t>e</w:t>
      </w:r>
      <w:r w:rsidRPr="007E6A1C">
        <w:rPr>
          <w:rFonts w:eastAsia="Calibri"/>
        </w:rPr>
        <w:t xml:space="preserve"> z tematem.</w:t>
      </w:r>
    </w:p>
    <w:p w:rsidR="002956BE" w:rsidRPr="007E6A1C" w:rsidRDefault="002956BE" w:rsidP="008A6D7F">
      <w:pPr>
        <w:ind w:left="0" w:firstLine="0"/>
      </w:pPr>
      <w:r w:rsidRPr="007E6A1C">
        <w:t>W obszarze przeciwdziałania dyskryminacji cudzoziemców P</w:t>
      </w:r>
      <w:r w:rsidR="00350416">
        <w:t>IP</w:t>
      </w:r>
      <w:r w:rsidRPr="007E6A1C">
        <w:t xml:space="preserve"> </w:t>
      </w:r>
      <w:r w:rsidR="0061043C" w:rsidRPr="007E6A1C">
        <w:t>realizowała,</w:t>
      </w:r>
      <w:r w:rsidRPr="007E6A1C">
        <w:t xml:space="preserve"> wspólnie z Międzynarodową Organizacją ds. Migracji oraz Ministerstwem Spraw Wewnętrznych i Administracji</w:t>
      </w:r>
      <w:r w:rsidR="0061043C" w:rsidRPr="007E6A1C">
        <w:t xml:space="preserve">, </w:t>
      </w:r>
      <w:r w:rsidRPr="007E6A1C">
        <w:t>współfinansowany ze środków europejskich  projekt „Migrant Info – wsparcie migrantów i ich wprowadzenie w środowisko polskie”.</w:t>
      </w:r>
      <w:r w:rsidRPr="007E6A1C">
        <w:rPr>
          <w:i/>
        </w:rPr>
        <w:t xml:space="preserve"> </w:t>
      </w:r>
      <w:r w:rsidRPr="007E6A1C">
        <w:rPr>
          <w:b/>
        </w:rPr>
        <w:t xml:space="preserve"> </w:t>
      </w:r>
      <w:r w:rsidRPr="007E6A1C">
        <w:t xml:space="preserve">Projekt adresowany był do obywateli wybranych państw trzecich z tzw. grupy docelowej Funduszu Azylu, Migracji i Integracji. W ramach </w:t>
      </w:r>
      <w:r w:rsidR="006C6096">
        <w:t xml:space="preserve">tych </w:t>
      </w:r>
      <w:r w:rsidRPr="007E6A1C">
        <w:t xml:space="preserve">działań w 2017 r. </w:t>
      </w:r>
      <w:r w:rsidR="0061043C" w:rsidRPr="007E6A1C">
        <w:t>P</w:t>
      </w:r>
      <w:r w:rsidR="00350416">
        <w:t>IP</w:t>
      </w:r>
      <w:r w:rsidR="0061043C" w:rsidRPr="007E6A1C">
        <w:t xml:space="preserve"> </w:t>
      </w:r>
      <w:r w:rsidRPr="007E6A1C">
        <w:t>uczestniczyła w kampanii informacyjnej, udziela</w:t>
      </w:r>
      <w:r w:rsidR="006C6096">
        <w:t>jąc</w:t>
      </w:r>
      <w:r w:rsidR="0061043C" w:rsidRPr="007E6A1C">
        <w:t xml:space="preserve"> </w:t>
      </w:r>
      <w:r w:rsidRPr="007E6A1C">
        <w:t>wsparcia merytorycznego osobom obsługującym utworzony w ramach projektu punkt kontaktowy (infolinia IOM) w zakresie zagadnień dotyczących zasad podejmowania pracy przez cudzoziemców w Polsce oraz kontroli legalności zatrudnienia. Z danych Międzynarodow</w:t>
      </w:r>
      <w:r w:rsidR="0061043C" w:rsidRPr="007E6A1C">
        <w:t>ej</w:t>
      </w:r>
      <w:r w:rsidRPr="007E6A1C">
        <w:t xml:space="preserve"> Organizacj</w:t>
      </w:r>
      <w:r w:rsidR="0061043C" w:rsidRPr="007E6A1C">
        <w:t>i</w:t>
      </w:r>
      <w:r w:rsidRPr="007E6A1C">
        <w:t xml:space="preserve"> ds. Migracji wynika, że w 2017 r. w udzielono 20.930 indywidualnych konsultacji cudzoziemc</w:t>
      </w:r>
      <w:r w:rsidR="0061043C" w:rsidRPr="007E6A1C">
        <w:t>om</w:t>
      </w:r>
      <w:r w:rsidRPr="007E6A1C">
        <w:t>, przyjeżdżający</w:t>
      </w:r>
      <w:r w:rsidR="00347566" w:rsidRPr="007E6A1C">
        <w:t>m</w:t>
      </w:r>
      <w:r w:rsidRPr="007E6A1C">
        <w:t xml:space="preserve"> lub przebywający</w:t>
      </w:r>
      <w:r w:rsidR="00347566" w:rsidRPr="007E6A1C">
        <w:t xml:space="preserve">m w Polsce </w:t>
      </w:r>
      <w:r w:rsidRPr="007E6A1C">
        <w:t xml:space="preserve">w celach zarobkowych (73% respondentów). W ramach projektu działa także strona internetowa </w:t>
      </w:r>
      <w:hyperlink r:id="rId17" w:history="1">
        <w:r w:rsidRPr="006C6096">
          <w:t>www.migrant.info.pl</w:t>
        </w:r>
      </w:hyperlink>
      <w:r w:rsidRPr="006C6096">
        <w:t>, z której w 2017 r. skorzystało 1</w:t>
      </w:r>
      <w:r w:rsidR="00347566" w:rsidRPr="006C6096">
        <w:t>.</w:t>
      </w:r>
      <w:r w:rsidRPr="006C6096">
        <w:t>691</w:t>
      </w:r>
      <w:r w:rsidR="00347566" w:rsidRPr="006C6096">
        <w:t>.</w:t>
      </w:r>
      <w:r w:rsidRPr="006C6096">
        <w:t xml:space="preserve">245 użytkowników </w:t>
      </w:r>
      <w:r w:rsidR="006C6096" w:rsidRPr="006C6096">
        <w:t>(</w:t>
      </w:r>
      <w:r w:rsidRPr="006C6096">
        <w:t>5</w:t>
      </w:r>
      <w:r w:rsidR="00347566" w:rsidRPr="006C6096">
        <w:t>.</w:t>
      </w:r>
      <w:r w:rsidRPr="006C6096">
        <w:t>405</w:t>
      </w:r>
      <w:r w:rsidR="00347566" w:rsidRPr="006C6096">
        <w:t>.</w:t>
      </w:r>
      <w:r w:rsidRPr="006C6096">
        <w:t>622 odsłon</w:t>
      </w:r>
      <w:r w:rsidR="006C6096" w:rsidRPr="006C6096">
        <w:t>)</w:t>
      </w:r>
      <w:r w:rsidRPr="006C6096">
        <w:t xml:space="preserve">. Uruchomiona </w:t>
      </w:r>
      <w:r w:rsidR="00347566" w:rsidRPr="006C6096">
        <w:t xml:space="preserve">została </w:t>
      </w:r>
      <w:r w:rsidRPr="006C6096">
        <w:t xml:space="preserve">także aplikacja dla pracodawców </w:t>
      </w:r>
      <w:hyperlink r:id="rId18" w:history="1">
        <w:r w:rsidRPr="006C6096">
          <w:t>www.aplikacja.migrant.info.pl</w:t>
        </w:r>
      </w:hyperlink>
      <w:r w:rsidRPr="006C6096">
        <w:t xml:space="preserve"> </w:t>
      </w:r>
      <w:r w:rsidRPr="007E6A1C">
        <w:t xml:space="preserve">ułatwiająca zapoznanie się z procedurą powierzenia pracy cudzoziemcowi, w 2017 r. skorzystało </w:t>
      </w:r>
      <w:r w:rsidR="00347566" w:rsidRPr="007E6A1C">
        <w:t xml:space="preserve">z niej </w:t>
      </w:r>
      <w:r w:rsidRPr="007E6A1C">
        <w:t>9</w:t>
      </w:r>
      <w:r w:rsidR="00347566" w:rsidRPr="007E6A1C">
        <w:t>.</w:t>
      </w:r>
      <w:r w:rsidRPr="007E6A1C">
        <w:t xml:space="preserve">792 użytkowników. </w:t>
      </w:r>
    </w:p>
    <w:p w:rsidR="002956BE" w:rsidRPr="007E6A1C" w:rsidRDefault="002956BE" w:rsidP="008A6D7F">
      <w:pPr>
        <w:ind w:left="0" w:firstLine="0"/>
      </w:pPr>
      <w:r w:rsidRPr="007E6A1C">
        <w:t>Państwowa Inspekcja Pracy rozpowszechniała wiedzę na temat dyskryminacji i nierównego traktowania poprzez:</w:t>
      </w:r>
    </w:p>
    <w:p w:rsidR="002956BE" w:rsidRPr="007E6A1C" w:rsidRDefault="002956BE" w:rsidP="00534E80">
      <w:pPr>
        <w:numPr>
          <w:ilvl w:val="0"/>
          <w:numId w:val="20"/>
        </w:numPr>
      </w:pPr>
      <w:r w:rsidRPr="007E6A1C">
        <w:t>u</w:t>
      </w:r>
      <w:r w:rsidR="00347566" w:rsidRPr="007E6A1C">
        <w:t>dział</w:t>
      </w:r>
      <w:r w:rsidRPr="007E6A1C">
        <w:t xml:space="preserve"> </w:t>
      </w:r>
      <w:r w:rsidR="006C6096">
        <w:t xml:space="preserve">w </w:t>
      </w:r>
      <w:r w:rsidR="00347566" w:rsidRPr="007E6A1C">
        <w:t xml:space="preserve">lub organizowanie </w:t>
      </w:r>
      <w:r w:rsidRPr="007E6A1C">
        <w:t>konferencj</w:t>
      </w:r>
      <w:r w:rsidR="00347566" w:rsidRPr="007E6A1C">
        <w:t>i</w:t>
      </w:r>
      <w:r w:rsidRPr="007E6A1C">
        <w:t>,</w:t>
      </w:r>
    </w:p>
    <w:p w:rsidR="002956BE" w:rsidRPr="007E6A1C" w:rsidRDefault="002956BE" w:rsidP="00534E80">
      <w:pPr>
        <w:numPr>
          <w:ilvl w:val="0"/>
          <w:numId w:val="20"/>
        </w:numPr>
      </w:pPr>
      <w:r w:rsidRPr="007E6A1C">
        <w:t xml:space="preserve">spotkania z pracodawcami, </w:t>
      </w:r>
      <w:r w:rsidR="006C6096">
        <w:t xml:space="preserve">w trakcie </w:t>
      </w:r>
      <w:r w:rsidRPr="007E6A1C">
        <w:t>których wyjaśniana jest konieczność i zasadność wprowadzania polityk</w:t>
      </w:r>
      <w:r w:rsidR="00347566" w:rsidRPr="007E6A1C">
        <w:t>i</w:t>
      </w:r>
      <w:r w:rsidRPr="007E6A1C">
        <w:t xml:space="preserve"> równościow</w:t>
      </w:r>
      <w:r w:rsidR="00347566" w:rsidRPr="007E6A1C">
        <w:t>ej</w:t>
      </w:r>
      <w:r w:rsidRPr="007E6A1C">
        <w:t xml:space="preserve"> w </w:t>
      </w:r>
      <w:r w:rsidR="006C6096">
        <w:t>przedsiębiorstwach</w:t>
      </w:r>
      <w:r w:rsidRPr="007E6A1C">
        <w:t>,</w:t>
      </w:r>
    </w:p>
    <w:p w:rsidR="002956BE" w:rsidRPr="007E6A1C" w:rsidRDefault="002956BE" w:rsidP="00534E80">
      <w:pPr>
        <w:numPr>
          <w:ilvl w:val="0"/>
          <w:numId w:val="20"/>
        </w:numPr>
      </w:pPr>
      <w:r w:rsidRPr="007E6A1C">
        <w:t>recenzowanie polityk</w:t>
      </w:r>
      <w:r w:rsidR="00347566" w:rsidRPr="007E6A1C">
        <w:t>i</w:t>
      </w:r>
      <w:r w:rsidRPr="007E6A1C">
        <w:t xml:space="preserve"> równościow</w:t>
      </w:r>
      <w:r w:rsidR="00347566" w:rsidRPr="007E6A1C">
        <w:t>ej</w:t>
      </w:r>
      <w:r w:rsidRPr="007E6A1C">
        <w:t xml:space="preserve"> wprowadzan</w:t>
      </w:r>
      <w:r w:rsidR="00347566" w:rsidRPr="007E6A1C">
        <w:t xml:space="preserve">ej przez </w:t>
      </w:r>
      <w:r w:rsidR="006C6096">
        <w:t>przedsiębiorstwa</w:t>
      </w:r>
      <w:r w:rsidRPr="007E6A1C">
        <w:t>,</w:t>
      </w:r>
    </w:p>
    <w:p w:rsidR="002956BE" w:rsidRPr="007E6A1C" w:rsidRDefault="002956BE" w:rsidP="00534E80">
      <w:pPr>
        <w:numPr>
          <w:ilvl w:val="0"/>
          <w:numId w:val="20"/>
        </w:numPr>
      </w:pPr>
      <w:r w:rsidRPr="007E6A1C">
        <w:t>przygotowanie Biblioteki prewencji dyskryminacji i nierównego traktowania, która zawiera publikacje oraz artykuły służące pogłębieniu wiedzy,</w:t>
      </w:r>
    </w:p>
    <w:p w:rsidR="002956BE" w:rsidRPr="007E6A1C" w:rsidRDefault="002956BE" w:rsidP="00534E80">
      <w:pPr>
        <w:numPr>
          <w:ilvl w:val="0"/>
          <w:numId w:val="20"/>
        </w:numPr>
      </w:pPr>
      <w:r w:rsidRPr="007E6A1C">
        <w:t xml:space="preserve">prowadzenie strony internetowej </w:t>
      </w:r>
      <w:hyperlink r:id="rId19" w:history="1">
        <w:r w:rsidRPr="007E6A1C">
          <w:rPr>
            <w:u w:val="single"/>
          </w:rPr>
          <w:t>www.streswpracy.pl</w:t>
        </w:r>
      </w:hyperlink>
      <w:r w:rsidRPr="007E6A1C">
        <w:t>, na której publikowane są treści dotyczące</w:t>
      </w:r>
      <w:r w:rsidR="00347566" w:rsidRPr="007E6A1C">
        <w:t>, między innymi,</w:t>
      </w:r>
      <w:r w:rsidRPr="007E6A1C">
        <w:t xml:space="preserve"> dyskryminacji i nierównego traktowania,</w:t>
      </w:r>
    </w:p>
    <w:p w:rsidR="002956BE" w:rsidRPr="007E6A1C" w:rsidRDefault="001B0803" w:rsidP="00534E80">
      <w:pPr>
        <w:numPr>
          <w:ilvl w:val="0"/>
          <w:numId w:val="20"/>
        </w:numPr>
      </w:pPr>
      <w:r w:rsidRPr="007E6A1C">
        <w:t>poradnictwo</w:t>
      </w:r>
      <w:r w:rsidR="00347566" w:rsidRPr="007E6A1C">
        <w:t>:</w:t>
      </w:r>
    </w:p>
    <w:tbl>
      <w:tblPr>
        <w:tblStyle w:val="Tabela-Siatka"/>
        <w:tblW w:w="0" w:type="auto"/>
        <w:tblInd w:w="3114" w:type="dxa"/>
        <w:tblLook w:val="04A0" w:firstRow="1" w:lastRow="0" w:firstColumn="1" w:lastColumn="0" w:noHBand="0" w:noVBand="1"/>
      </w:tblPr>
      <w:tblGrid>
        <w:gridCol w:w="1416"/>
        <w:gridCol w:w="1419"/>
      </w:tblGrid>
      <w:tr w:rsidR="001D1E19" w:rsidRPr="007E6A1C" w:rsidTr="001D1E19">
        <w:tc>
          <w:tcPr>
            <w:tcW w:w="1416"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2015</w:t>
            </w:r>
          </w:p>
        </w:tc>
        <w:tc>
          <w:tcPr>
            <w:tcW w:w="1419"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3</w:t>
            </w:r>
            <w:r w:rsidR="00347566" w:rsidRPr="007E6A1C">
              <w:rPr>
                <w:rFonts w:ascii="Times New Roman" w:eastAsia="SimSun" w:hAnsi="Times New Roman"/>
                <w:color w:val="000000" w:themeColor="text1"/>
                <w:sz w:val="20"/>
                <w:szCs w:val="20"/>
                <w:lang w:val="en-US" w:eastAsia="zh-CN"/>
              </w:rPr>
              <w:t>.</w:t>
            </w:r>
            <w:r w:rsidR="0043035A">
              <w:rPr>
                <w:rFonts w:ascii="Times New Roman" w:eastAsia="SimSun" w:hAnsi="Times New Roman"/>
                <w:color w:val="000000" w:themeColor="text1"/>
                <w:sz w:val="20"/>
                <w:szCs w:val="20"/>
                <w:lang w:val="en-US" w:eastAsia="zh-CN"/>
              </w:rPr>
              <w:t>717</w:t>
            </w:r>
          </w:p>
        </w:tc>
      </w:tr>
      <w:tr w:rsidR="001D1E19" w:rsidRPr="007E6A1C" w:rsidTr="001D1E19">
        <w:tc>
          <w:tcPr>
            <w:tcW w:w="1416"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2016</w:t>
            </w:r>
          </w:p>
        </w:tc>
        <w:tc>
          <w:tcPr>
            <w:tcW w:w="1419"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2</w:t>
            </w:r>
            <w:r w:rsidR="00347566" w:rsidRPr="007E6A1C">
              <w:rPr>
                <w:rFonts w:ascii="Times New Roman" w:eastAsia="SimSun" w:hAnsi="Times New Roman"/>
                <w:color w:val="000000" w:themeColor="text1"/>
                <w:sz w:val="20"/>
                <w:szCs w:val="20"/>
                <w:lang w:val="en-US" w:eastAsia="zh-CN"/>
              </w:rPr>
              <w:t>.</w:t>
            </w:r>
            <w:r w:rsidR="0043035A">
              <w:rPr>
                <w:rFonts w:ascii="Times New Roman" w:eastAsia="SimSun" w:hAnsi="Times New Roman"/>
                <w:color w:val="000000" w:themeColor="text1"/>
                <w:sz w:val="20"/>
                <w:szCs w:val="20"/>
                <w:lang w:val="en-US" w:eastAsia="zh-CN"/>
              </w:rPr>
              <w:t>906</w:t>
            </w:r>
          </w:p>
        </w:tc>
      </w:tr>
      <w:tr w:rsidR="001D1E19" w:rsidRPr="007E6A1C" w:rsidTr="001D1E19">
        <w:tc>
          <w:tcPr>
            <w:tcW w:w="1416"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2017</w:t>
            </w:r>
          </w:p>
        </w:tc>
        <w:tc>
          <w:tcPr>
            <w:tcW w:w="1419"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2</w:t>
            </w:r>
            <w:r w:rsidR="00347566" w:rsidRPr="007E6A1C">
              <w:rPr>
                <w:rFonts w:ascii="Times New Roman" w:eastAsia="SimSun" w:hAnsi="Times New Roman"/>
                <w:color w:val="000000" w:themeColor="text1"/>
                <w:sz w:val="20"/>
                <w:szCs w:val="20"/>
                <w:lang w:val="en-US" w:eastAsia="zh-CN"/>
              </w:rPr>
              <w:t>.</w:t>
            </w:r>
            <w:r w:rsidR="0043035A">
              <w:rPr>
                <w:rFonts w:ascii="Times New Roman" w:eastAsia="SimSun" w:hAnsi="Times New Roman"/>
                <w:color w:val="000000" w:themeColor="text1"/>
                <w:sz w:val="20"/>
                <w:szCs w:val="20"/>
                <w:lang w:val="en-US" w:eastAsia="zh-CN"/>
              </w:rPr>
              <w:t>675</w:t>
            </w:r>
          </w:p>
        </w:tc>
      </w:tr>
      <w:tr w:rsidR="001D1E19" w:rsidRPr="007E6A1C" w:rsidTr="001D1E19">
        <w:tc>
          <w:tcPr>
            <w:tcW w:w="1416"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2018</w:t>
            </w:r>
          </w:p>
        </w:tc>
        <w:tc>
          <w:tcPr>
            <w:tcW w:w="1419" w:type="dxa"/>
            <w:vAlign w:val="center"/>
          </w:tcPr>
          <w:p w:rsidR="001B0803" w:rsidRPr="007E6A1C" w:rsidRDefault="001B0803" w:rsidP="008A6D7F">
            <w:pPr>
              <w:ind w:left="0"/>
              <w:jc w:val="center"/>
              <w:rPr>
                <w:rFonts w:ascii="Times New Roman" w:eastAsia="SimSun" w:hAnsi="Times New Roman"/>
                <w:color w:val="000000" w:themeColor="text1"/>
                <w:sz w:val="20"/>
                <w:szCs w:val="20"/>
                <w:lang w:val="en-US" w:eastAsia="zh-CN"/>
              </w:rPr>
            </w:pPr>
            <w:r w:rsidRPr="007E6A1C">
              <w:rPr>
                <w:rFonts w:ascii="Times New Roman" w:eastAsia="SimSun" w:hAnsi="Times New Roman"/>
                <w:color w:val="000000" w:themeColor="text1"/>
                <w:sz w:val="20"/>
                <w:szCs w:val="20"/>
                <w:lang w:val="en-US" w:eastAsia="zh-CN"/>
              </w:rPr>
              <w:t>1</w:t>
            </w:r>
            <w:r w:rsidR="00347566" w:rsidRPr="007E6A1C">
              <w:rPr>
                <w:rFonts w:ascii="Times New Roman" w:eastAsia="SimSun" w:hAnsi="Times New Roman"/>
                <w:color w:val="000000" w:themeColor="text1"/>
                <w:sz w:val="20"/>
                <w:szCs w:val="20"/>
                <w:lang w:val="en-US" w:eastAsia="zh-CN"/>
              </w:rPr>
              <w:t>.</w:t>
            </w:r>
            <w:r w:rsidR="0043035A">
              <w:rPr>
                <w:rFonts w:ascii="Times New Roman" w:eastAsia="SimSun" w:hAnsi="Times New Roman"/>
                <w:color w:val="000000" w:themeColor="text1"/>
                <w:sz w:val="20"/>
                <w:szCs w:val="20"/>
                <w:lang w:val="en-US" w:eastAsia="zh-CN"/>
              </w:rPr>
              <w:t>653</w:t>
            </w:r>
          </w:p>
        </w:tc>
      </w:tr>
    </w:tbl>
    <w:p w:rsidR="009C7500" w:rsidRDefault="004808AD" w:rsidP="00C77640">
      <w:pPr>
        <w:pStyle w:val="NormalnyWeb"/>
        <w:spacing w:before="0" w:beforeAutospacing="0" w:after="0" w:afterAutospacing="0"/>
        <w:jc w:val="both"/>
        <w:rPr>
          <w:color w:val="000000" w:themeColor="text1"/>
        </w:rPr>
      </w:pPr>
      <w:r>
        <w:rPr>
          <w:color w:val="000000" w:themeColor="text1"/>
        </w:rPr>
        <w:t>Spadek liczby udzielanych porad prawnych wynika z:</w:t>
      </w:r>
    </w:p>
    <w:p w:rsidR="004808AD" w:rsidRPr="004808AD" w:rsidRDefault="004808AD" w:rsidP="0011390A">
      <w:pPr>
        <w:numPr>
          <w:ilvl w:val="0"/>
          <w:numId w:val="71"/>
        </w:numPr>
        <w:rPr>
          <w:rFonts w:cs="Arial"/>
        </w:rPr>
      </w:pPr>
      <w:r w:rsidRPr="004808AD">
        <w:rPr>
          <w:rFonts w:cs="Arial"/>
        </w:rPr>
        <w:t>coraz większej świadomości prawnej pracodawców którzy</w:t>
      </w:r>
      <w:r w:rsidR="006C6096">
        <w:rPr>
          <w:rFonts w:cs="Arial"/>
        </w:rPr>
        <w:t>,</w:t>
      </w:r>
      <w:r w:rsidRPr="004808AD">
        <w:rPr>
          <w:rFonts w:cs="Arial"/>
        </w:rPr>
        <w:t xml:space="preserve"> realizując zapisy Kodeksu pracy, w coraz wyższym stopniu i coraz skuteczniej wprowadzają zasady dotyczące zakazu dyskryminacji, a poprzez procedury antymobbingowe zmniejszają lub eliminują negatywne zjawisko nękania</w:t>
      </w:r>
      <w:r>
        <w:rPr>
          <w:rFonts w:cs="Arial"/>
        </w:rPr>
        <w:t xml:space="preserve"> psychicznego w </w:t>
      </w:r>
      <w:r w:rsidR="006C6096">
        <w:rPr>
          <w:rFonts w:cs="Arial"/>
        </w:rPr>
        <w:t>przedsiębiorstwie</w:t>
      </w:r>
      <w:r>
        <w:rPr>
          <w:rFonts w:cs="Arial"/>
        </w:rPr>
        <w:t>,</w:t>
      </w:r>
    </w:p>
    <w:p w:rsidR="004808AD" w:rsidRPr="004808AD" w:rsidRDefault="004808AD" w:rsidP="0011390A">
      <w:pPr>
        <w:numPr>
          <w:ilvl w:val="0"/>
          <w:numId w:val="71"/>
        </w:numPr>
        <w:rPr>
          <w:rFonts w:cs="Arial"/>
        </w:rPr>
      </w:pPr>
      <w:r w:rsidRPr="004808AD">
        <w:rPr>
          <w:rFonts w:cs="Arial"/>
        </w:rPr>
        <w:t xml:space="preserve">wzrostu świadomości osób zatrudnionych co do przysługujących im praw, </w:t>
      </w:r>
      <w:r w:rsidR="00630EA1">
        <w:rPr>
          <w:rFonts w:cs="Arial"/>
        </w:rPr>
        <w:t xml:space="preserve">w tym </w:t>
      </w:r>
      <w:r w:rsidRPr="004808AD">
        <w:rPr>
          <w:rFonts w:cs="Arial"/>
        </w:rPr>
        <w:t>w obszarze równ</w:t>
      </w:r>
      <w:r>
        <w:rPr>
          <w:rFonts w:cs="Arial"/>
        </w:rPr>
        <w:t>ego traktowania w zatrudnieniu,</w:t>
      </w:r>
    </w:p>
    <w:p w:rsidR="004808AD" w:rsidRPr="004808AD" w:rsidRDefault="004808AD" w:rsidP="0011390A">
      <w:pPr>
        <w:numPr>
          <w:ilvl w:val="0"/>
          <w:numId w:val="71"/>
        </w:numPr>
        <w:rPr>
          <w:rFonts w:cs="Arial"/>
        </w:rPr>
      </w:pPr>
      <w:r w:rsidRPr="004808AD">
        <w:rPr>
          <w:rFonts w:cs="Arial"/>
        </w:rPr>
        <w:t>aktywnej polityki informacyjno–prewencyjnej P</w:t>
      </w:r>
      <w:r w:rsidR="00350416">
        <w:rPr>
          <w:rFonts w:cs="Arial"/>
        </w:rPr>
        <w:t>IP</w:t>
      </w:r>
      <w:r w:rsidRPr="004808AD">
        <w:rPr>
          <w:rFonts w:cs="Arial"/>
        </w:rPr>
        <w:t>, prowadzonej poprzez kampanie i programy dotyczące równego traktowania w miejscu pracy oraz przeciwdziałania mobbingowi, realizowane wśród</w:t>
      </w:r>
      <w:r>
        <w:rPr>
          <w:rFonts w:cs="Arial"/>
        </w:rPr>
        <w:t xml:space="preserve"> pracodawców i pracowników,</w:t>
      </w:r>
    </w:p>
    <w:p w:rsidR="004808AD" w:rsidRPr="00630EA1" w:rsidRDefault="004808AD" w:rsidP="0011390A">
      <w:pPr>
        <w:pStyle w:val="NormalnyWeb"/>
        <w:numPr>
          <w:ilvl w:val="0"/>
          <w:numId w:val="71"/>
        </w:numPr>
        <w:tabs>
          <w:tab w:val="left" w:pos="2056"/>
        </w:tabs>
        <w:spacing w:before="0" w:beforeAutospacing="0" w:after="0" w:afterAutospacing="0"/>
        <w:jc w:val="both"/>
        <w:rPr>
          <w:color w:val="000000" w:themeColor="text1"/>
        </w:rPr>
      </w:pPr>
      <w:r w:rsidRPr="004808AD">
        <w:rPr>
          <w:rFonts w:cs="Arial"/>
        </w:rPr>
        <w:t>akcji edukacyjnych/społecznych, organizowanych przez różne instytucje, a dotyczących problemu dyskryminacji.</w:t>
      </w:r>
    </w:p>
    <w:p w:rsidR="00630EA1" w:rsidRPr="004808AD" w:rsidRDefault="00630EA1" w:rsidP="008A6D7F">
      <w:pPr>
        <w:pStyle w:val="NormalnyWeb"/>
        <w:tabs>
          <w:tab w:val="left" w:pos="2056"/>
        </w:tabs>
        <w:spacing w:before="0" w:beforeAutospacing="0" w:after="0" w:afterAutospacing="0"/>
        <w:ind w:left="360"/>
        <w:jc w:val="both"/>
        <w:rPr>
          <w:color w:val="000000" w:themeColor="text1"/>
        </w:rPr>
      </w:pPr>
    </w:p>
    <w:p w:rsidR="0020634D" w:rsidRPr="007E6A1C" w:rsidRDefault="008C441D" w:rsidP="008A6D7F">
      <w:pPr>
        <w:pStyle w:val="NormalnyWeb"/>
        <w:spacing w:before="0" w:beforeAutospacing="0" w:after="0" w:afterAutospacing="0"/>
        <w:jc w:val="both"/>
        <w:rPr>
          <w:b/>
          <w:color w:val="000000" w:themeColor="text1"/>
        </w:rPr>
      </w:pPr>
      <w:r>
        <w:rPr>
          <w:b/>
          <w:color w:val="000000" w:themeColor="text1"/>
        </w:rPr>
        <w:t>12</w:t>
      </w:r>
      <w:r w:rsidR="0041788F" w:rsidRPr="007E6A1C">
        <w:rPr>
          <w:b/>
          <w:color w:val="000000" w:themeColor="text1"/>
        </w:rPr>
        <w:t xml:space="preserve">/ Wpływ </w:t>
      </w:r>
      <w:r w:rsidR="00447772" w:rsidRPr="007E6A1C">
        <w:rPr>
          <w:b/>
          <w:color w:val="000000" w:themeColor="text1"/>
        </w:rPr>
        <w:t xml:space="preserve">studiów, </w:t>
      </w:r>
      <w:r w:rsidR="0041788F" w:rsidRPr="007E6A1C">
        <w:rPr>
          <w:b/>
          <w:color w:val="000000" w:themeColor="text1"/>
        </w:rPr>
        <w:t>kształcenia i szkolenia żołnierzy zawodowych na długość służby, skutki finansowe ewentualnie związane z w</w:t>
      </w:r>
      <w:r w:rsidR="00447772" w:rsidRPr="007E6A1C">
        <w:rPr>
          <w:b/>
          <w:color w:val="000000" w:themeColor="text1"/>
        </w:rPr>
        <w:t>cześniejszym odejściem ze służby</w:t>
      </w:r>
    </w:p>
    <w:p w:rsidR="007E0D92" w:rsidRDefault="000E66FB" w:rsidP="008A6D7F">
      <w:pPr>
        <w:ind w:left="0" w:firstLine="0"/>
        <w:rPr>
          <w:rFonts w:eastAsia="Times New Roman"/>
          <w:iCs/>
          <w:szCs w:val="20"/>
          <w:lang w:eastAsia="pl-PL"/>
        </w:rPr>
      </w:pPr>
      <w:r w:rsidRPr="007E6A1C">
        <w:rPr>
          <w:rFonts w:eastAsia="Times New Roman"/>
          <w:iCs/>
          <w:szCs w:val="20"/>
          <w:lang w:eastAsia="pl-PL"/>
        </w:rPr>
        <w:t>Odbycie nauki na koszt resortu obrony narodowej nie p</w:t>
      </w:r>
      <w:r w:rsidR="00CF1F77" w:rsidRPr="007E6A1C">
        <w:rPr>
          <w:rFonts w:eastAsia="Times New Roman"/>
          <w:iCs/>
          <w:szCs w:val="20"/>
          <w:lang w:eastAsia="pl-PL"/>
        </w:rPr>
        <w:t xml:space="preserve">rowadzi do </w:t>
      </w:r>
      <w:r w:rsidRPr="007E6A1C">
        <w:rPr>
          <w:rFonts w:eastAsia="Times New Roman"/>
          <w:iCs/>
          <w:szCs w:val="20"/>
          <w:lang w:eastAsia="pl-PL"/>
        </w:rPr>
        <w:t xml:space="preserve">odpowiedniego wydłużenia zawodowej służby wojskowej. </w:t>
      </w:r>
    </w:p>
    <w:p w:rsidR="000E66FB" w:rsidRPr="007E6A1C" w:rsidRDefault="000E66FB" w:rsidP="008A6D7F">
      <w:pPr>
        <w:ind w:left="0" w:firstLine="0"/>
        <w:rPr>
          <w:rFonts w:eastAsia="Times New Roman"/>
          <w:iCs/>
          <w:szCs w:val="20"/>
          <w:lang w:eastAsia="pl-PL"/>
        </w:rPr>
      </w:pPr>
      <w:r w:rsidRPr="007E6A1C">
        <w:rPr>
          <w:rFonts w:eastAsia="Times New Roman"/>
          <w:iCs/>
          <w:szCs w:val="20"/>
          <w:lang w:eastAsia="pl-PL"/>
        </w:rPr>
        <w:t>W przypadku zwolnienia żołnierza zawodowego z pełnienia zawodowej służby wojskowej przed okresem</w:t>
      </w:r>
      <w:r w:rsidR="006D4571">
        <w:rPr>
          <w:rFonts w:eastAsia="Times New Roman"/>
          <w:iCs/>
          <w:szCs w:val="20"/>
          <w:lang w:eastAsia="pl-PL"/>
        </w:rPr>
        <w:t>,</w:t>
      </w:r>
      <w:r w:rsidRPr="007E6A1C">
        <w:rPr>
          <w:rFonts w:eastAsia="Times New Roman"/>
          <w:iCs/>
          <w:szCs w:val="20"/>
          <w:lang w:eastAsia="pl-PL"/>
        </w:rPr>
        <w:t xml:space="preserve"> na jaki została zawarta umowa, żołnierz </w:t>
      </w:r>
      <w:r w:rsidR="00CF1F77" w:rsidRPr="007E6A1C">
        <w:rPr>
          <w:rFonts w:eastAsia="Times New Roman"/>
          <w:iCs/>
          <w:szCs w:val="20"/>
          <w:lang w:eastAsia="pl-PL"/>
        </w:rPr>
        <w:t xml:space="preserve">ma obowiązek zwrotu kosztów </w:t>
      </w:r>
      <w:r w:rsidRPr="007E6A1C">
        <w:rPr>
          <w:rFonts w:eastAsia="Times New Roman"/>
          <w:iCs/>
          <w:szCs w:val="20"/>
          <w:lang w:eastAsia="pl-PL"/>
        </w:rPr>
        <w:t>nauki</w:t>
      </w:r>
      <w:r w:rsidR="00CF1F77" w:rsidRPr="007E6A1C">
        <w:rPr>
          <w:rFonts w:eastAsia="Times New Roman"/>
          <w:iCs/>
          <w:szCs w:val="20"/>
          <w:lang w:eastAsia="pl-PL"/>
        </w:rPr>
        <w:t>,</w:t>
      </w:r>
      <w:r w:rsidRPr="007E6A1C">
        <w:rPr>
          <w:rFonts w:eastAsia="Times New Roman"/>
          <w:iCs/>
          <w:szCs w:val="20"/>
          <w:lang w:eastAsia="pl-PL"/>
        </w:rPr>
        <w:t xml:space="preserve"> </w:t>
      </w:r>
      <w:r w:rsidR="007E0D92">
        <w:rPr>
          <w:rFonts w:eastAsia="Times New Roman"/>
          <w:iCs/>
          <w:szCs w:val="20"/>
          <w:lang w:eastAsia="pl-PL"/>
        </w:rPr>
        <w:t xml:space="preserve"> </w:t>
      </w:r>
      <w:r w:rsidRPr="007E6A1C">
        <w:rPr>
          <w:rFonts w:eastAsia="Times New Roman"/>
          <w:iCs/>
          <w:szCs w:val="20"/>
          <w:lang w:eastAsia="pl-PL"/>
        </w:rPr>
        <w:t>proporcjonaln</w:t>
      </w:r>
      <w:r w:rsidR="00CF1F77" w:rsidRPr="007E6A1C">
        <w:rPr>
          <w:rFonts w:eastAsia="Times New Roman"/>
          <w:iCs/>
          <w:szCs w:val="20"/>
          <w:lang w:eastAsia="pl-PL"/>
        </w:rPr>
        <w:t>i</w:t>
      </w:r>
      <w:r w:rsidRPr="007E6A1C">
        <w:rPr>
          <w:rFonts w:eastAsia="Times New Roman"/>
          <w:iCs/>
          <w:szCs w:val="20"/>
          <w:lang w:eastAsia="pl-PL"/>
        </w:rPr>
        <w:t>e do czasu służby po zakończeniu tej nauki.</w:t>
      </w:r>
    </w:p>
    <w:p w:rsidR="000E66FB" w:rsidRPr="007E6A1C" w:rsidRDefault="007E0D92" w:rsidP="008A6D7F">
      <w:pPr>
        <w:ind w:left="0" w:firstLine="0"/>
        <w:rPr>
          <w:rFonts w:eastAsia="Times New Roman"/>
          <w:iCs/>
          <w:szCs w:val="20"/>
          <w:lang w:eastAsia="pl-PL"/>
        </w:rPr>
      </w:pPr>
      <w:r>
        <w:rPr>
          <w:rFonts w:eastAsia="Times New Roman"/>
          <w:iCs/>
          <w:szCs w:val="20"/>
          <w:lang w:eastAsia="pl-PL"/>
        </w:rPr>
        <w:t>Obowiązek zwrotu kosztów powstaje w związku z</w:t>
      </w:r>
      <w:r w:rsidR="000E66FB" w:rsidRPr="007E6A1C">
        <w:rPr>
          <w:rFonts w:eastAsia="Times New Roman"/>
          <w:iCs/>
          <w:szCs w:val="20"/>
          <w:lang w:eastAsia="pl-PL"/>
        </w:rPr>
        <w:t>:</w:t>
      </w:r>
    </w:p>
    <w:p w:rsidR="000E66FB" w:rsidRPr="007E6A1C" w:rsidRDefault="000E66FB" w:rsidP="00534E80">
      <w:pPr>
        <w:numPr>
          <w:ilvl w:val="0"/>
          <w:numId w:val="35"/>
        </w:numPr>
        <w:rPr>
          <w:rFonts w:eastAsia="Times New Roman"/>
          <w:iCs/>
          <w:szCs w:val="20"/>
          <w:lang w:eastAsia="pl-PL"/>
        </w:rPr>
      </w:pPr>
      <w:r w:rsidRPr="007E6A1C">
        <w:rPr>
          <w:rFonts w:eastAsia="Times New Roman"/>
          <w:iCs/>
          <w:szCs w:val="20"/>
          <w:lang w:eastAsia="pl-PL"/>
        </w:rPr>
        <w:t>przerwani</w:t>
      </w:r>
      <w:r w:rsidR="007E0D92">
        <w:rPr>
          <w:rFonts w:eastAsia="Times New Roman"/>
          <w:iCs/>
          <w:szCs w:val="20"/>
          <w:lang w:eastAsia="pl-PL"/>
        </w:rPr>
        <w:t>em</w:t>
      </w:r>
      <w:r w:rsidRPr="007E6A1C">
        <w:rPr>
          <w:rFonts w:eastAsia="Times New Roman"/>
          <w:iCs/>
          <w:szCs w:val="20"/>
          <w:lang w:eastAsia="pl-PL"/>
        </w:rPr>
        <w:t xml:space="preserve"> przez żołnierza zawodowego nauki, jeżeli przerwał naukę lub został odwołany z kształcenia </w:t>
      </w:r>
      <w:r w:rsidR="00CF1F77" w:rsidRPr="007E6A1C">
        <w:rPr>
          <w:rFonts w:eastAsia="Times New Roman"/>
          <w:iCs/>
          <w:szCs w:val="20"/>
          <w:lang w:eastAsia="pl-PL"/>
        </w:rPr>
        <w:t xml:space="preserve">z powodu </w:t>
      </w:r>
      <w:r w:rsidRPr="007E6A1C">
        <w:rPr>
          <w:rFonts w:eastAsia="Times New Roman"/>
          <w:iCs/>
          <w:szCs w:val="20"/>
          <w:lang w:eastAsia="pl-PL"/>
        </w:rPr>
        <w:t>brak</w:t>
      </w:r>
      <w:r w:rsidR="00CF1F77" w:rsidRPr="007E6A1C">
        <w:rPr>
          <w:rFonts w:eastAsia="Times New Roman"/>
          <w:iCs/>
          <w:szCs w:val="20"/>
          <w:lang w:eastAsia="pl-PL"/>
        </w:rPr>
        <w:t xml:space="preserve">u postępów w kształceniu lub </w:t>
      </w:r>
      <w:r w:rsidRPr="007E6A1C">
        <w:rPr>
          <w:rFonts w:eastAsia="Times New Roman"/>
          <w:iCs/>
          <w:szCs w:val="20"/>
          <w:lang w:eastAsia="pl-PL"/>
        </w:rPr>
        <w:t>naruszeni</w:t>
      </w:r>
      <w:r w:rsidR="00CF1F77" w:rsidRPr="007E6A1C">
        <w:rPr>
          <w:rFonts w:eastAsia="Times New Roman"/>
          <w:iCs/>
          <w:szCs w:val="20"/>
          <w:lang w:eastAsia="pl-PL"/>
        </w:rPr>
        <w:t>a</w:t>
      </w:r>
      <w:r w:rsidRPr="007E6A1C">
        <w:rPr>
          <w:rFonts w:eastAsia="Times New Roman"/>
          <w:iCs/>
          <w:szCs w:val="20"/>
          <w:lang w:eastAsia="pl-PL"/>
        </w:rPr>
        <w:t xml:space="preserve"> regulaminów ustalonych przez organizatora kształcenia,</w:t>
      </w:r>
      <w:r w:rsidR="00CF1F77" w:rsidRPr="007E6A1C">
        <w:rPr>
          <w:rFonts w:eastAsia="Times New Roman"/>
          <w:iCs/>
          <w:szCs w:val="20"/>
          <w:lang w:eastAsia="pl-PL"/>
        </w:rPr>
        <w:t xml:space="preserve"> albo też na wniosek żołnierza - w</w:t>
      </w:r>
      <w:r w:rsidRPr="007E6A1C">
        <w:rPr>
          <w:rFonts w:eastAsia="Times New Roman"/>
          <w:iCs/>
          <w:szCs w:val="20"/>
          <w:lang w:eastAsia="pl-PL"/>
        </w:rPr>
        <w:t xml:space="preserve"> taki</w:t>
      </w:r>
      <w:r w:rsidR="00CF1F77" w:rsidRPr="007E6A1C">
        <w:rPr>
          <w:rFonts w:eastAsia="Times New Roman"/>
          <w:iCs/>
          <w:szCs w:val="20"/>
          <w:lang w:eastAsia="pl-PL"/>
        </w:rPr>
        <w:t>ch</w:t>
      </w:r>
      <w:r w:rsidRPr="007E6A1C">
        <w:rPr>
          <w:rFonts w:eastAsia="Times New Roman"/>
          <w:iCs/>
          <w:szCs w:val="20"/>
          <w:lang w:eastAsia="pl-PL"/>
        </w:rPr>
        <w:t xml:space="preserve"> przypadkach żołnierz zawodowy zwraca całość kosztów poniesionych na jego naukę.</w:t>
      </w:r>
    </w:p>
    <w:p w:rsidR="000E66FB" w:rsidRPr="007E6A1C" w:rsidRDefault="000E66FB" w:rsidP="008A6D7F">
      <w:pPr>
        <w:numPr>
          <w:ilvl w:val="0"/>
          <w:numId w:val="9"/>
        </w:numPr>
        <w:rPr>
          <w:rFonts w:eastAsia="Times New Roman"/>
          <w:iCs/>
          <w:szCs w:val="20"/>
          <w:lang w:eastAsia="pl-PL"/>
        </w:rPr>
      </w:pPr>
      <w:r w:rsidRPr="007E6A1C">
        <w:rPr>
          <w:rFonts w:eastAsia="Times New Roman"/>
          <w:iCs/>
          <w:szCs w:val="20"/>
          <w:lang w:eastAsia="pl-PL"/>
        </w:rPr>
        <w:t>zwolnieni</w:t>
      </w:r>
      <w:r w:rsidR="007E0D92">
        <w:rPr>
          <w:rFonts w:eastAsia="Times New Roman"/>
          <w:iCs/>
          <w:szCs w:val="20"/>
          <w:lang w:eastAsia="pl-PL"/>
        </w:rPr>
        <w:t>em</w:t>
      </w:r>
      <w:r w:rsidRPr="007E6A1C">
        <w:rPr>
          <w:rFonts w:eastAsia="Times New Roman"/>
          <w:iCs/>
          <w:szCs w:val="20"/>
          <w:lang w:eastAsia="pl-PL"/>
        </w:rPr>
        <w:t xml:space="preserve"> żołnierza zawodowego z zawodowej służby wojskowej z </w:t>
      </w:r>
      <w:r w:rsidR="00FF4447" w:rsidRPr="007E6A1C">
        <w:rPr>
          <w:rFonts w:eastAsia="Times New Roman"/>
          <w:iCs/>
          <w:szCs w:val="20"/>
          <w:lang w:eastAsia="pl-PL"/>
        </w:rPr>
        <w:t xml:space="preserve">następujących </w:t>
      </w:r>
      <w:r w:rsidRPr="007E6A1C">
        <w:rPr>
          <w:rFonts w:eastAsia="Times New Roman"/>
          <w:iCs/>
          <w:szCs w:val="20"/>
          <w:lang w:eastAsia="pl-PL"/>
        </w:rPr>
        <w:t>przyczyn:</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zrzeczenie się obywatelstwa polskiego,</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 xml:space="preserve">odmowa przyjęcia skierowania do wojskowej komisji lekarskiej lub nieusprawiedliwione niezgłoszenie się do tej komisji w określonym terminie i miejscu </w:t>
      </w:r>
      <w:r w:rsidRPr="007E6A1C">
        <w:rPr>
          <w:rFonts w:eastAsia="Times New Roman"/>
          <w:iCs/>
          <w:szCs w:val="20"/>
          <w:lang w:eastAsia="pl-PL"/>
        </w:rPr>
        <w:lastRenderedPageBreak/>
        <w:t xml:space="preserve">albo niepoddanie się badaniom, do których </w:t>
      </w:r>
      <w:r w:rsidR="0010434F">
        <w:rPr>
          <w:rFonts w:eastAsia="Times New Roman"/>
          <w:iCs/>
          <w:szCs w:val="20"/>
          <w:lang w:eastAsia="pl-PL"/>
        </w:rPr>
        <w:t xml:space="preserve">żołnierz </w:t>
      </w:r>
      <w:r w:rsidRPr="007E6A1C">
        <w:rPr>
          <w:rFonts w:eastAsia="Times New Roman"/>
          <w:iCs/>
          <w:szCs w:val="20"/>
          <w:lang w:eastAsia="pl-PL"/>
        </w:rPr>
        <w:t>został zobowiązany przez komisję lekarską</w:t>
      </w:r>
      <w:r w:rsidR="00D05D56" w:rsidRPr="007E6A1C">
        <w:rPr>
          <w:rFonts w:eastAsia="Times New Roman"/>
          <w:iCs/>
          <w:szCs w:val="20"/>
          <w:lang w:eastAsia="pl-PL"/>
        </w:rPr>
        <w:t>,</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otrzymanie niedostatecznej ogólnej oceny w opinii służbowej,</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złożenie niezgodnego z prawdą oświadczenia lustracyjnego,</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odmowa pełnienia służby na równorzędnym lub wyższym stanowisku służbowym,</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wypowiedzeni</w:t>
      </w:r>
      <w:r w:rsidR="0010434F">
        <w:rPr>
          <w:rFonts w:eastAsia="Times New Roman"/>
          <w:iCs/>
          <w:szCs w:val="20"/>
          <w:lang w:eastAsia="pl-PL"/>
        </w:rPr>
        <w:t>e</w:t>
      </w:r>
      <w:r w:rsidRPr="007E6A1C">
        <w:rPr>
          <w:rFonts w:eastAsia="Times New Roman"/>
          <w:iCs/>
          <w:szCs w:val="20"/>
          <w:lang w:eastAsia="pl-PL"/>
        </w:rPr>
        <w:t xml:space="preserve"> stosunku służbowego zawodowej służby wojskowej przez żołnierza zawodowego,</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utrata stopnia wojskowego albo degradacja,</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prawomocne orzeczenie o wymierzeniu kary dyscyplinarnej usunięcia z zawodowej służby wojskowej,</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prawomocne orzeczenie środków karnych pozbawienia praw publicznych, wydalenie z zawodowej służby wojskowej lub zakaz wykonywania zawodu żołnierza zawodowego,</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skazanie prawomocnym wyrokiem sądu na karę pozbawienia wolności (aresztu wojskowego) bez warunkowego zawieszenia jej wykonania,</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prawomocne ukaranie przez organ właściwego samorządu zawodowego karą zawieszenia lub pozbawienia prawa wykonywania zawodu (specjalności zawodowej),</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nieobecność w służbie jednorazowo przez trzy dni robocz</w:t>
      </w:r>
      <w:r w:rsidR="003A151D" w:rsidRPr="007E6A1C">
        <w:rPr>
          <w:rFonts w:eastAsia="Times New Roman"/>
          <w:iCs/>
          <w:szCs w:val="20"/>
          <w:lang w:eastAsia="pl-PL"/>
        </w:rPr>
        <w:t>e</w:t>
      </w:r>
      <w:r w:rsidRPr="007E6A1C">
        <w:rPr>
          <w:rFonts w:eastAsia="Times New Roman"/>
          <w:iCs/>
          <w:szCs w:val="20"/>
          <w:lang w:eastAsia="pl-PL"/>
        </w:rPr>
        <w:t>, która nie została usprawiedliwiona,</w:t>
      </w:r>
    </w:p>
    <w:p w:rsidR="000E66FB" w:rsidRPr="007E6A1C" w:rsidRDefault="000E66FB" w:rsidP="008A6D7F">
      <w:pPr>
        <w:numPr>
          <w:ilvl w:val="0"/>
          <w:numId w:val="10"/>
        </w:numPr>
        <w:rPr>
          <w:rFonts w:eastAsia="Times New Roman"/>
          <w:iCs/>
          <w:szCs w:val="20"/>
          <w:lang w:eastAsia="pl-PL"/>
        </w:rPr>
      </w:pPr>
      <w:r w:rsidRPr="007E6A1C">
        <w:rPr>
          <w:rFonts w:eastAsia="Times New Roman"/>
          <w:iCs/>
          <w:szCs w:val="20"/>
          <w:lang w:eastAsia="pl-PL"/>
        </w:rPr>
        <w:t>skazanie prawomocnym wyrokiem na karę pozbawienia wolności (aresztu wojskowego) z warunkowym zawieszeniem wykonania tej kary.</w:t>
      </w:r>
    </w:p>
    <w:p w:rsidR="000E66FB" w:rsidRPr="007E6A1C" w:rsidRDefault="000E66FB" w:rsidP="008A6D7F">
      <w:pPr>
        <w:ind w:left="0" w:firstLine="0"/>
        <w:rPr>
          <w:rFonts w:eastAsia="Times New Roman"/>
          <w:iCs/>
          <w:szCs w:val="20"/>
          <w:lang w:eastAsia="pl-PL"/>
        </w:rPr>
      </w:pPr>
      <w:r w:rsidRPr="007E6A1C">
        <w:rPr>
          <w:rFonts w:eastAsia="Times New Roman"/>
          <w:iCs/>
          <w:szCs w:val="20"/>
          <w:lang w:eastAsia="pl-PL"/>
        </w:rPr>
        <w:t xml:space="preserve">W </w:t>
      </w:r>
      <w:r w:rsidR="00CF1F77" w:rsidRPr="007E6A1C">
        <w:rPr>
          <w:rFonts w:eastAsia="Times New Roman"/>
          <w:iCs/>
          <w:szCs w:val="20"/>
          <w:lang w:eastAsia="pl-PL"/>
        </w:rPr>
        <w:t xml:space="preserve">tych </w:t>
      </w:r>
      <w:r w:rsidRPr="007E6A1C">
        <w:rPr>
          <w:rFonts w:eastAsia="Times New Roman"/>
          <w:iCs/>
          <w:szCs w:val="20"/>
          <w:lang w:eastAsia="pl-PL"/>
        </w:rPr>
        <w:t>przypadkach koszty, które żołnierz powinien zwrócić, oblicza się biorąc pod uwagę proporcję czasu jego służby po zakończeniu nauki do określonego w umowie czasu służby, jaki musi upłynąć, by wygasł obowiązek zwrotu kosztów nauki.</w:t>
      </w:r>
    </w:p>
    <w:p w:rsidR="006D4571" w:rsidRPr="006D4571" w:rsidRDefault="006D4571" w:rsidP="008A6D7F">
      <w:pPr>
        <w:ind w:left="0" w:firstLine="0"/>
        <w:rPr>
          <w:rFonts w:eastAsia="Times New Roman"/>
          <w:lang w:eastAsia="pl-PL"/>
        </w:rPr>
      </w:pPr>
      <w:r w:rsidRPr="006D4571">
        <w:rPr>
          <w:rFonts w:eastAsia="Times New Roman"/>
          <w:lang w:eastAsia="pl-PL"/>
        </w:rPr>
        <w:t>Głównym czynnikiem warunkującym okres służby, jaki musi upłynąć, by wygasł obowiązek zwrotu kosztów nauki jest wysokość wydatków na naukę</w:t>
      </w:r>
      <w:r w:rsidR="00C77640">
        <w:rPr>
          <w:rFonts w:eastAsia="Times New Roman"/>
          <w:lang w:eastAsia="pl-PL"/>
        </w:rPr>
        <w:t xml:space="preserve"> - i</w:t>
      </w:r>
      <w:r w:rsidRPr="006D4571">
        <w:rPr>
          <w:rFonts w:eastAsia="Times New Roman"/>
          <w:lang w:eastAsia="pl-PL"/>
        </w:rPr>
        <w:t>m większe koszty nauki, tym dłuższy jest okres, ustalany indywidualnie w każdej sprawie</w:t>
      </w:r>
      <w:r w:rsidR="00A90A1C">
        <w:rPr>
          <w:rFonts w:eastAsia="Times New Roman"/>
          <w:lang w:eastAsia="pl-PL"/>
        </w:rPr>
        <w:t xml:space="preserve"> i</w:t>
      </w:r>
      <w:r w:rsidRPr="006D4571">
        <w:rPr>
          <w:rFonts w:eastAsia="Times New Roman"/>
          <w:lang w:eastAsia="pl-PL"/>
        </w:rPr>
        <w:t xml:space="preserve"> za zgodą stron. Znaczenie ma również stanowisko służbowe zajmowane przez żołnierza oraz istotność </w:t>
      </w:r>
      <w:r w:rsidR="00C77640" w:rsidRPr="006D4571">
        <w:rPr>
          <w:rFonts w:eastAsia="Times New Roman"/>
          <w:lang w:eastAsia="pl-PL"/>
        </w:rPr>
        <w:t xml:space="preserve">dla resortu obrony narodowej </w:t>
      </w:r>
      <w:r w:rsidRPr="006D4571">
        <w:rPr>
          <w:rFonts w:eastAsia="Times New Roman"/>
          <w:lang w:eastAsia="pl-PL"/>
        </w:rPr>
        <w:t xml:space="preserve">szkolenia, na które jest kierowany. </w:t>
      </w:r>
      <w:r w:rsidR="00C77640">
        <w:rPr>
          <w:rFonts w:eastAsia="Times New Roman"/>
          <w:lang w:eastAsia="pl-PL"/>
        </w:rPr>
        <w:t>W  konsekwencji</w:t>
      </w:r>
      <w:r w:rsidR="00A90A1C">
        <w:rPr>
          <w:rFonts w:eastAsia="Times New Roman"/>
          <w:lang w:eastAsia="pl-PL"/>
        </w:rPr>
        <w:t>,</w:t>
      </w:r>
      <w:r w:rsidR="00C77640">
        <w:rPr>
          <w:rFonts w:eastAsia="Times New Roman"/>
          <w:lang w:eastAsia="pl-PL"/>
        </w:rPr>
        <w:t xml:space="preserve"> nie </w:t>
      </w:r>
      <w:r w:rsidRPr="006D4571">
        <w:rPr>
          <w:rFonts w:eastAsia="Times New Roman"/>
          <w:lang w:eastAsia="pl-PL"/>
        </w:rPr>
        <w:t>ma jednego prostego mechanizmu ustalania okresu służby po ukończeniu szkolenia,</w:t>
      </w:r>
      <w:r w:rsidR="00C77640">
        <w:rPr>
          <w:rFonts w:eastAsia="Times New Roman"/>
          <w:lang w:eastAsia="pl-PL"/>
        </w:rPr>
        <w:t xml:space="preserve"> aby wygasł obowiązek zwrotu - </w:t>
      </w:r>
      <w:r w:rsidRPr="006D4571">
        <w:rPr>
          <w:rFonts w:eastAsia="Times New Roman"/>
          <w:lang w:eastAsia="pl-PL"/>
        </w:rPr>
        <w:t>jest on wypadkową wymienionych czynników.</w:t>
      </w:r>
    </w:p>
    <w:p w:rsidR="006D4571" w:rsidRPr="006D4571" w:rsidRDefault="006D4571" w:rsidP="008A6D7F">
      <w:pPr>
        <w:ind w:left="0" w:firstLine="0"/>
        <w:rPr>
          <w:rFonts w:eastAsia="Times New Roman"/>
          <w:lang w:eastAsia="pl-PL"/>
        </w:rPr>
      </w:pPr>
      <w:r w:rsidRPr="006D4571">
        <w:rPr>
          <w:rFonts w:eastAsia="Times New Roman"/>
          <w:lang w:eastAsia="pl-PL"/>
        </w:rPr>
        <w:t>Przykład:</w:t>
      </w:r>
    </w:p>
    <w:p w:rsidR="006D4571" w:rsidRPr="006D4571" w:rsidRDefault="006D4571" w:rsidP="00534E80">
      <w:pPr>
        <w:numPr>
          <w:ilvl w:val="0"/>
          <w:numId w:val="47"/>
        </w:numPr>
        <w:rPr>
          <w:rFonts w:eastAsia="Times New Roman"/>
          <w:lang w:eastAsia="pl-PL"/>
        </w:rPr>
      </w:pPr>
      <w:r>
        <w:rPr>
          <w:rFonts w:eastAsia="Times New Roman"/>
          <w:lang w:eastAsia="pl-PL"/>
        </w:rPr>
        <w:t>s</w:t>
      </w:r>
      <w:r w:rsidRPr="006D4571">
        <w:rPr>
          <w:rFonts w:eastAsia="Times New Roman"/>
          <w:lang w:eastAsia="pl-PL"/>
        </w:rPr>
        <w:t xml:space="preserve">tarszy oficer </w:t>
      </w:r>
      <w:r w:rsidR="00C77640">
        <w:rPr>
          <w:rFonts w:eastAsia="Times New Roman"/>
          <w:lang w:eastAsia="pl-PL"/>
        </w:rPr>
        <w:t>s</w:t>
      </w:r>
      <w:r w:rsidRPr="006D4571">
        <w:rPr>
          <w:rFonts w:eastAsia="Times New Roman"/>
          <w:lang w:eastAsia="pl-PL"/>
        </w:rPr>
        <w:t>kierowany na kurs niezbędny do uzyskania kwalifikacji do wyznaczenia na wyższe stanowisko służbowe istotne z punktu widzenia resortu obrony narodowej</w:t>
      </w:r>
      <w:r w:rsidR="00C77640">
        <w:rPr>
          <w:rFonts w:eastAsia="Times New Roman"/>
          <w:lang w:eastAsia="pl-PL"/>
        </w:rPr>
        <w:t>, k</w:t>
      </w:r>
      <w:r w:rsidRPr="006D4571">
        <w:rPr>
          <w:rFonts w:eastAsia="Times New Roman"/>
          <w:lang w:eastAsia="pl-PL"/>
        </w:rPr>
        <w:t>oszt kursu: 100.000 zł</w:t>
      </w:r>
      <w:r w:rsidR="00C77640">
        <w:rPr>
          <w:rFonts w:eastAsia="Times New Roman"/>
          <w:lang w:eastAsia="pl-PL"/>
        </w:rPr>
        <w:t>, p</w:t>
      </w:r>
      <w:r w:rsidRPr="006D4571">
        <w:rPr>
          <w:rFonts w:eastAsia="Times New Roman"/>
          <w:lang w:eastAsia="pl-PL"/>
        </w:rPr>
        <w:t>roponowany wymagany okres służby po ukończeniu szkolenia – 3 lata</w:t>
      </w:r>
      <w:r w:rsidR="00C77640">
        <w:rPr>
          <w:rFonts w:eastAsia="Times New Roman"/>
          <w:lang w:eastAsia="pl-PL"/>
        </w:rPr>
        <w:t>, w efekcie s</w:t>
      </w:r>
      <w:r w:rsidRPr="006D4571">
        <w:rPr>
          <w:rFonts w:eastAsia="Times New Roman"/>
          <w:lang w:eastAsia="pl-PL"/>
        </w:rPr>
        <w:t>tawka dzienna: 100.000 zł/1.095 dni = 91,32 zł</w:t>
      </w:r>
      <w:r>
        <w:rPr>
          <w:rFonts w:eastAsia="Times New Roman"/>
          <w:lang w:eastAsia="pl-PL"/>
        </w:rPr>
        <w:t>,</w:t>
      </w:r>
    </w:p>
    <w:p w:rsidR="006D4571" w:rsidRPr="006D4571" w:rsidRDefault="006D4571" w:rsidP="00534E80">
      <w:pPr>
        <w:numPr>
          <w:ilvl w:val="0"/>
          <w:numId w:val="47"/>
        </w:numPr>
        <w:rPr>
          <w:rFonts w:eastAsia="Times New Roman"/>
          <w:lang w:eastAsia="pl-PL"/>
        </w:rPr>
      </w:pPr>
      <w:r>
        <w:rPr>
          <w:rFonts w:eastAsia="Times New Roman"/>
          <w:lang w:eastAsia="pl-PL"/>
        </w:rPr>
        <w:t>p</w:t>
      </w:r>
      <w:r w:rsidRPr="006D4571">
        <w:rPr>
          <w:rFonts w:eastAsia="Times New Roman"/>
          <w:lang w:eastAsia="pl-PL"/>
        </w:rPr>
        <w:t xml:space="preserve">o zakończeniu szkolenia żołnierz służył przez dwa lata i odszedł ze służby, </w:t>
      </w:r>
      <w:r w:rsidR="00C77640">
        <w:rPr>
          <w:rFonts w:eastAsia="Times New Roman"/>
          <w:lang w:eastAsia="pl-PL"/>
        </w:rPr>
        <w:t xml:space="preserve">a </w:t>
      </w:r>
      <w:r w:rsidRPr="006D4571">
        <w:rPr>
          <w:rFonts w:eastAsia="Times New Roman"/>
          <w:lang w:eastAsia="pl-PL"/>
        </w:rPr>
        <w:t>powód odejścia ze służby spowodował konieczność zwrotu kosztów nauki</w:t>
      </w:r>
      <w:r w:rsidR="00C77640">
        <w:rPr>
          <w:rFonts w:eastAsia="Times New Roman"/>
          <w:lang w:eastAsia="pl-PL"/>
        </w:rPr>
        <w:t>, k</w:t>
      </w:r>
      <w:r w:rsidRPr="006D4571">
        <w:rPr>
          <w:rFonts w:eastAsia="Times New Roman"/>
          <w:lang w:eastAsia="pl-PL"/>
        </w:rPr>
        <w:t>wota do zwrotu: 91,32 zł x 365 dni = 33</w:t>
      </w:r>
      <w:r w:rsidR="00C77640">
        <w:rPr>
          <w:rFonts w:eastAsia="Times New Roman"/>
          <w:lang w:eastAsia="pl-PL"/>
        </w:rPr>
        <w:t>.</w:t>
      </w:r>
      <w:r w:rsidRPr="006D4571">
        <w:rPr>
          <w:rFonts w:eastAsia="Times New Roman"/>
          <w:lang w:eastAsia="pl-PL"/>
        </w:rPr>
        <w:t>331,80 zł.</w:t>
      </w:r>
    </w:p>
    <w:p w:rsidR="00740F43" w:rsidRDefault="00740F43" w:rsidP="008A6D7F">
      <w:pPr>
        <w:pStyle w:val="NormalnyWeb"/>
        <w:spacing w:before="0" w:beforeAutospacing="0" w:after="0" w:afterAutospacing="0"/>
        <w:jc w:val="both"/>
        <w:rPr>
          <w:color w:val="000000" w:themeColor="text1"/>
        </w:rPr>
      </w:pPr>
    </w:p>
    <w:p w:rsidR="00E3787C" w:rsidRPr="00E3787C" w:rsidRDefault="00E3787C" w:rsidP="008A6D7F">
      <w:pPr>
        <w:pStyle w:val="NormalnyWeb"/>
        <w:spacing w:before="0" w:beforeAutospacing="0" w:after="0" w:afterAutospacing="0"/>
        <w:jc w:val="both"/>
        <w:rPr>
          <w:b/>
          <w:color w:val="000000" w:themeColor="text1"/>
        </w:rPr>
      </w:pPr>
      <w:r w:rsidRPr="00E3787C">
        <w:rPr>
          <w:b/>
          <w:color w:val="000000" w:themeColor="text1"/>
        </w:rPr>
        <w:t>Pytani</w:t>
      </w:r>
      <w:r w:rsidR="00925C4B">
        <w:rPr>
          <w:b/>
          <w:color w:val="000000" w:themeColor="text1"/>
        </w:rPr>
        <w:t>a</w:t>
      </w:r>
      <w:r w:rsidRPr="00E3787C">
        <w:rPr>
          <w:b/>
          <w:color w:val="000000" w:themeColor="text1"/>
        </w:rPr>
        <w:t xml:space="preserve"> nowe</w:t>
      </w:r>
    </w:p>
    <w:p w:rsidR="00925C4B" w:rsidRDefault="00925C4B" w:rsidP="008A6D7F">
      <w:pPr>
        <w:pStyle w:val="NormalnyWeb"/>
        <w:spacing w:before="0" w:beforeAutospacing="0" w:after="0" w:afterAutospacing="0"/>
        <w:jc w:val="both"/>
        <w:rPr>
          <w:color w:val="000000" w:themeColor="text1"/>
        </w:rPr>
      </w:pPr>
    </w:p>
    <w:p w:rsidR="00E3787C" w:rsidRPr="00925C4B" w:rsidRDefault="00E46B8E" w:rsidP="008A6D7F">
      <w:pPr>
        <w:pStyle w:val="NormalnyWeb"/>
        <w:spacing w:before="0" w:beforeAutospacing="0" w:after="0" w:afterAutospacing="0"/>
        <w:jc w:val="both"/>
        <w:rPr>
          <w:b/>
          <w:color w:val="000000" w:themeColor="text1"/>
        </w:rPr>
      </w:pPr>
      <w:r>
        <w:rPr>
          <w:b/>
          <w:color w:val="000000" w:themeColor="text1"/>
        </w:rPr>
        <w:t xml:space="preserve">1/ </w:t>
      </w:r>
      <w:r w:rsidR="00E3787C" w:rsidRPr="00925C4B">
        <w:rPr>
          <w:b/>
          <w:color w:val="000000" w:themeColor="text1"/>
        </w:rPr>
        <w:t>Badania skali wykorzystywania pracowników przez pracodawców, skali pracy przymusowej, nowoczesnego niewolnictwa</w:t>
      </w:r>
    </w:p>
    <w:p w:rsidR="00754EC3" w:rsidRPr="00754EC3" w:rsidRDefault="00754EC3" w:rsidP="00754EC3">
      <w:pPr>
        <w:ind w:left="0" w:firstLine="0"/>
      </w:pPr>
      <w:r w:rsidRPr="00754EC3">
        <w:t>Skalę wykorzystywania pracowników przez pracodawców obrazują dane dotyczące nieprawidłowości stwierdzanych przez P</w:t>
      </w:r>
      <w:r w:rsidR="00350416">
        <w:t>IP</w:t>
      </w:r>
      <w:r w:rsidRPr="00754EC3">
        <w:t xml:space="preserve"> w toku realizowanych działań kontrolno-nadzorczych, podejmowanych w sferze prawnej ochrony pracy, w tym bezpieczeństwa i higieny pracy</w:t>
      </w:r>
      <w:r w:rsidR="00C56EE2">
        <w:t>,</w:t>
      </w:r>
      <w:r w:rsidRPr="00754EC3">
        <w:t xml:space="preserve"> jak i legalności zatrudnienia. Dane </w:t>
      </w:r>
      <w:r w:rsidR="00C56EE2">
        <w:t xml:space="preserve">odnoszące się do prawnej ochrony pracy </w:t>
      </w:r>
      <w:r w:rsidRPr="00754EC3">
        <w:t>przestawiane są w sprawozdaniach z wykonywania art. 2, 3, 4, 5.</w:t>
      </w:r>
    </w:p>
    <w:p w:rsidR="00C56EE2" w:rsidRDefault="00754EC3" w:rsidP="00754EC3">
      <w:pPr>
        <w:ind w:left="0" w:firstLine="0"/>
        <w:rPr>
          <w:rFonts w:cs="Arial"/>
        </w:rPr>
      </w:pPr>
      <w:r w:rsidRPr="00754EC3">
        <w:rPr>
          <w:rFonts w:cs="Arial"/>
        </w:rPr>
        <w:t xml:space="preserve">Państwowa Inspekcja Pracy </w:t>
      </w:r>
      <w:r>
        <w:rPr>
          <w:rFonts w:cs="Arial"/>
        </w:rPr>
        <w:t xml:space="preserve">podejmuje działania w </w:t>
      </w:r>
      <w:r w:rsidRPr="00754EC3">
        <w:rPr>
          <w:rFonts w:cs="Arial"/>
        </w:rPr>
        <w:t xml:space="preserve">obszarze zwalczania i przeciwdziałania handlowi ludźmi, w szczególności do pracy przymusowej. Wynika to przede wszystkim z </w:t>
      </w:r>
      <w:r w:rsidRPr="00754EC3">
        <w:rPr>
          <w:rFonts w:cs="Arial"/>
        </w:rPr>
        <w:lastRenderedPageBreak/>
        <w:t>zakresu działania organów inspekcji pracy, których podstawowym zadaniem jest kontrola przestrzegania przepisów prawa pracy, w tym bezpieczeństwa i higieny pracy oraz legalności zatrudnienia. Uprawnienia P</w:t>
      </w:r>
      <w:r w:rsidR="00350416">
        <w:rPr>
          <w:rFonts w:cs="Arial"/>
        </w:rPr>
        <w:t>IP</w:t>
      </w:r>
      <w:r w:rsidRPr="00754EC3">
        <w:rPr>
          <w:rFonts w:cs="Arial"/>
        </w:rPr>
        <w:t xml:space="preserve">, wynikające wprost z postanowień Konwencji MOP nr 81 dotyczącej inspekcji pracy w przemyśle i handlu umożliwiają inspektorom wstęp do miejsc w których świadczona jest praca, w zasadzie w każdym czasie, w celu przeprowadzenia kontroli. Tym samym inspektorzy pracy mają możliwość zidentyfikowania potencjalnych ofiar handlu ludźmi świadczących pracę w warunkach wykorzystania i pod przymusem. </w:t>
      </w:r>
    </w:p>
    <w:p w:rsidR="00C56EE2" w:rsidRDefault="00C56EE2" w:rsidP="00754EC3">
      <w:pPr>
        <w:ind w:left="0" w:firstLine="0"/>
        <w:rPr>
          <w:rFonts w:cs="Arial"/>
        </w:rPr>
      </w:pPr>
      <w:r>
        <w:rPr>
          <w:rFonts w:cs="Arial"/>
        </w:rPr>
        <w:t xml:space="preserve">Zakres </w:t>
      </w:r>
      <w:r w:rsidR="00754EC3" w:rsidRPr="00754EC3">
        <w:rPr>
          <w:rFonts w:cs="Arial"/>
        </w:rPr>
        <w:t>czynności kontrolnych, w szczególności w zakresie legalności zatrudnienia obywateli polskich i cudzoziemców</w:t>
      </w:r>
      <w:r>
        <w:rPr>
          <w:rFonts w:cs="Arial"/>
        </w:rPr>
        <w:t>,</w:t>
      </w:r>
      <w:r w:rsidR="00754EC3" w:rsidRPr="00754EC3">
        <w:rPr>
          <w:rFonts w:cs="Arial"/>
        </w:rPr>
        <w:t xml:space="preserve"> obejmuje</w:t>
      </w:r>
      <w:r>
        <w:rPr>
          <w:rFonts w:cs="Arial"/>
        </w:rPr>
        <w:t>,</w:t>
      </w:r>
      <w:r w:rsidR="00754EC3" w:rsidRPr="00754EC3">
        <w:rPr>
          <w:rFonts w:cs="Arial"/>
        </w:rPr>
        <w:t xml:space="preserve"> między innymi</w:t>
      </w:r>
      <w:r>
        <w:rPr>
          <w:rFonts w:cs="Arial"/>
        </w:rPr>
        <w:t>,</w:t>
      </w:r>
      <w:r w:rsidR="00754EC3" w:rsidRPr="00754EC3">
        <w:rPr>
          <w:rFonts w:cs="Arial"/>
        </w:rPr>
        <w:t xml:space="preserve"> ujawnianie tego typu przypadków oraz podejmowanie działań w razie podejrzenia, że </w:t>
      </w:r>
      <w:r>
        <w:rPr>
          <w:rFonts w:cs="Arial"/>
        </w:rPr>
        <w:t xml:space="preserve">może występować </w:t>
      </w:r>
      <w:r w:rsidR="00754EC3" w:rsidRPr="00754EC3">
        <w:rPr>
          <w:rFonts w:cs="Arial"/>
        </w:rPr>
        <w:t>prac</w:t>
      </w:r>
      <w:r>
        <w:rPr>
          <w:rFonts w:cs="Arial"/>
        </w:rPr>
        <w:t xml:space="preserve">a </w:t>
      </w:r>
      <w:r w:rsidR="00754EC3" w:rsidRPr="00754EC3">
        <w:rPr>
          <w:rFonts w:cs="Arial"/>
        </w:rPr>
        <w:t>przymusow</w:t>
      </w:r>
      <w:r>
        <w:rPr>
          <w:rFonts w:cs="Arial"/>
        </w:rPr>
        <w:t>a</w:t>
      </w:r>
      <w:r w:rsidR="00754EC3" w:rsidRPr="00754EC3">
        <w:rPr>
          <w:rFonts w:cs="Arial"/>
        </w:rPr>
        <w:t xml:space="preserve">. Państwowa Inspekcja Pracy nie jest </w:t>
      </w:r>
      <w:r>
        <w:rPr>
          <w:rFonts w:cs="Arial"/>
        </w:rPr>
        <w:t xml:space="preserve">natomiast </w:t>
      </w:r>
      <w:r w:rsidR="00754EC3" w:rsidRPr="00754EC3">
        <w:rPr>
          <w:rFonts w:cs="Arial"/>
        </w:rPr>
        <w:t xml:space="preserve">instytucją powołaną do ścigania przestępstwa handlu ludźmi, dlatego o każdym uzasadnionym podejrzeniu występowania tego typu zjawiska organy </w:t>
      </w:r>
      <w:r>
        <w:rPr>
          <w:rFonts w:cs="Arial"/>
        </w:rPr>
        <w:t xml:space="preserve">inspekcji </w:t>
      </w:r>
      <w:r w:rsidR="00754EC3" w:rsidRPr="00754EC3">
        <w:rPr>
          <w:rFonts w:cs="Arial"/>
        </w:rPr>
        <w:t xml:space="preserve">zobowiązane </w:t>
      </w:r>
      <w:r>
        <w:rPr>
          <w:rFonts w:cs="Arial"/>
        </w:rPr>
        <w:t xml:space="preserve">są </w:t>
      </w:r>
      <w:r w:rsidR="00754EC3" w:rsidRPr="00754EC3">
        <w:rPr>
          <w:rFonts w:cs="Arial"/>
        </w:rPr>
        <w:t xml:space="preserve">powiadomić policję lub prokuraturę. </w:t>
      </w:r>
    </w:p>
    <w:p w:rsidR="00754EC3" w:rsidRPr="00754EC3" w:rsidRDefault="00754EC3" w:rsidP="00754EC3">
      <w:pPr>
        <w:ind w:left="0" w:firstLine="0"/>
        <w:rPr>
          <w:rFonts w:cs="Arial"/>
        </w:rPr>
      </w:pPr>
      <w:r w:rsidRPr="00754EC3">
        <w:rPr>
          <w:rFonts w:cs="Arial"/>
        </w:rPr>
        <w:t xml:space="preserve">Zadania </w:t>
      </w:r>
      <w:r w:rsidR="00C56EE2">
        <w:rPr>
          <w:rFonts w:cs="Arial"/>
        </w:rPr>
        <w:t>P</w:t>
      </w:r>
      <w:r w:rsidR="00350416">
        <w:rPr>
          <w:rFonts w:cs="Arial"/>
        </w:rPr>
        <w:t>IP</w:t>
      </w:r>
      <w:r w:rsidR="00C56EE2">
        <w:rPr>
          <w:rFonts w:cs="Arial"/>
        </w:rPr>
        <w:t xml:space="preserve"> </w:t>
      </w:r>
      <w:r w:rsidRPr="00754EC3">
        <w:rPr>
          <w:rFonts w:cs="Arial"/>
        </w:rPr>
        <w:t>obejmują także udzielanie potencjalnym ofiarom handlu ludźmi informacji o dostępnych formach pomocy oferowanej między innymi przez Krajowe Centrum Informacyjno-Konsultacyjne oraz inne instytucje i organizacje krajowe.</w:t>
      </w:r>
    </w:p>
    <w:p w:rsidR="00754EC3" w:rsidRPr="00754EC3" w:rsidRDefault="00754EC3" w:rsidP="00C56EE2">
      <w:pPr>
        <w:autoSpaceDE w:val="0"/>
        <w:autoSpaceDN w:val="0"/>
        <w:adjustRightInd w:val="0"/>
        <w:ind w:left="0" w:firstLine="0"/>
        <w:rPr>
          <w:rFonts w:cs="Arial"/>
        </w:rPr>
      </w:pPr>
      <w:r w:rsidRPr="00754EC3">
        <w:rPr>
          <w:rFonts w:cs="Arial"/>
        </w:rPr>
        <w:t>Możliwość realizacji czynności kontrolnych P</w:t>
      </w:r>
      <w:r w:rsidR="00350416">
        <w:rPr>
          <w:rFonts w:cs="Arial"/>
        </w:rPr>
        <w:t>IP</w:t>
      </w:r>
      <w:r w:rsidRPr="00754EC3">
        <w:rPr>
          <w:rFonts w:cs="Arial"/>
        </w:rPr>
        <w:t xml:space="preserve"> przy współudziale Policji i Straży Granicznej, którzy realizują zadania zgodnie z przyznanymi im ustawowo kompetencjami</w:t>
      </w:r>
      <w:r w:rsidR="005C0278">
        <w:rPr>
          <w:rFonts w:cs="Arial"/>
        </w:rPr>
        <w:t>,</w:t>
      </w:r>
      <w:r w:rsidRPr="00754EC3">
        <w:rPr>
          <w:rFonts w:cs="Arial"/>
        </w:rPr>
        <w:t xml:space="preserve"> pozwala </w:t>
      </w:r>
      <w:r w:rsidR="005C0278">
        <w:rPr>
          <w:rFonts w:cs="Arial"/>
        </w:rPr>
        <w:t xml:space="preserve">na </w:t>
      </w:r>
      <w:r w:rsidRPr="00754EC3">
        <w:rPr>
          <w:rFonts w:cs="Arial"/>
        </w:rPr>
        <w:t>kompleksowe podejście do zagadnienia i ukierunkowanie czynności – odpowiednio zaplanowanych i przygotowanych – na przedsiębiorstwa działające w sektorach i branżach, w których istnieje największe ryzyko występowania tego typu negatywnych zjawisk. W szczególności ukierunkowane są one na zakłady pracy powierzające pracę cudzoziemcom, w tym na polskich pracodawców użytkowników, korzystających z pracy cudzoziemców kierowanych do pracy na terenie RP przez zagraniczne agencje zatrudnienia (agencje pracy tymczasowej</w:t>
      </w:r>
      <w:r w:rsidR="00C56EE2">
        <w:rPr>
          <w:rFonts w:cs="Arial"/>
        </w:rPr>
        <w:t>,</w:t>
      </w:r>
      <w:r w:rsidRPr="00754EC3">
        <w:rPr>
          <w:rFonts w:cs="Arial"/>
        </w:rPr>
        <w:t xml:space="preserve"> agencje pośrednictwa pracy)</w:t>
      </w:r>
      <w:r w:rsidR="00C56EE2">
        <w:rPr>
          <w:rFonts w:cs="Arial"/>
        </w:rPr>
        <w:t xml:space="preserve"> ponieważ jest to </w:t>
      </w:r>
      <w:r w:rsidRPr="00754EC3">
        <w:rPr>
          <w:rFonts w:cs="Arial"/>
        </w:rPr>
        <w:t xml:space="preserve">grupa pracobiorców szczególnie narażona na ryzyko pokrzywdzenia przestępstwem handlu ludźmi, w tym do pracy przymusowej. </w:t>
      </w:r>
    </w:p>
    <w:p w:rsidR="00754EC3" w:rsidRPr="00754EC3" w:rsidRDefault="00754EC3" w:rsidP="00C56EE2">
      <w:pPr>
        <w:ind w:left="0"/>
      </w:pPr>
      <w:r w:rsidRPr="00754EC3">
        <w:tab/>
        <w:t xml:space="preserve">W praktyce </w:t>
      </w:r>
      <w:r w:rsidR="00C56EE2" w:rsidRPr="00754EC3">
        <w:t>P</w:t>
      </w:r>
      <w:r w:rsidR="00350416">
        <w:t>IP</w:t>
      </w:r>
      <w:r w:rsidR="00C56EE2" w:rsidRPr="00754EC3">
        <w:t xml:space="preserve"> </w:t>
      </w:r>
      <w:r w:rsidR="00C56EE2">
        <w:t xml:space="preserve">w </w:t>
      </w:r>
      <w:r w:rsidRPr="00754EC3">
        <w:t>ostatnich lat</w:t>
      </w:r>
      <w:r w:rsidR="005C0278">
        <w:t>ach</w:t>
      </w:r>
      <w:r w:rsidRPr="00754EC3">
        <w:t xml:space="preserve"> ujawniono kilka przypadków, wskazujących na podejrzenie występowania pracy świadczonej w warunkach przymusowych. Dotyczyły one zatrudniania cudzoziemców (gł</w:t>
      </w:r>
      <w:r w:rsidR="00C56EE2">
        <w:t>ównie</w:t>
      </w:r>
      <w:r w:rsidRPr="00754EC3">
        <w:t xml:space="preserve"> obywateli Ukrainy, Filipin, Wietnamu) w tym w sposób nielegalny, w stosunku do których pracodawcy nie przestrzegali przepisów obowiązującego prawa pracy, a dodatkowo okoliczności podnoszone przez pracowników (zabór paszportów, brak możliwości swobodnego poruszania się, związanie długiem, stosowanie kar umownych) świadczyły o występowaniu znamion pracy przymusowej. Czynności w tych sprawach były realizowane wspólnie ze Strażą Graniczną. W przypadkach, w których zarzuty podnoszone w treści otrzymanych skarg się potwierdziły, organy </w:t>
      </w:r>
      <w:r w:rsidR="00C56EE2" w:rsidRPr="00754EC3">
        <w:t>P</w:t>
      </w:r>
      <w:r w:rsidR="00350416">
        <w:t>IP</w:t>
      </w:r>
      <w:r w:rsidR="00C56EE2" w:rsidRPr="00754EC3">
        <w:t xml:space="preserve"> </w:t>
      </w:r>
      <w:r w:rsidRPr="00754EC3">
        <w:t xml:space="preserve">kierowały zawiadomienie do organów ścigania lub przekazywały dokumentację z prowadzonych kontroli na potrzeby uprzednio wszczętych śledztw. </w:t>
      </w:r>
    </w:p>
    <w:p w:rsidR="00754EC3" w:rsidRDefault="00754EC3" w:rsidP="00C56EE2">
      <w:pPr>
        <w:ind w:left="357" w:firstLine="0"/>
        <w:jc w:val="center"/>
      </w:pPr>
      <w:r w:rsidRPr="00C56EE2">
        <w:t>Prawomocnie skazani za przestępstwo handlu ludźmi</w:t>
      </w:r>
      <w:r w:rsidR="00C56EE2">
        <w:t xml:space="preserve"> dla celów wykorzystania w pracy</w:t>
      </w:r>
    </w:p>
    <w:tbl>
      <w:tblPr>
        <w:tblStyle w:val="Tabela-Siatka"/>
        <w:tblW w:w="0" w:type="auto"/>
        <w:jc w:val="center"/>
        <w:tblLook w:val="04A0" w:firstRow="1" w:lastRow="0" w:firstColumn="1" w:lastColumn="0" w:noHBand="0" w:noVBand="1"/>
      </w:tblPr>
      <w:tblGrid>
        <w:gridCol w:w="1411"/>
        <w:gridCol w:w="1412"/>
        <w:gridCol w:w="1411"/>
        <w:gridCol w:w="1412"/>
      </w:tblGrid>
      <w:tr w:rsidR="00C56EE2" w:rsidRPr="00754EC3" w:rsidTr="00C56EE2">
        <w:trPr>
          <w:trHeight w:val="179"/>
          <w:jc w:val="center"/>
        </w:trPr>
        <w:tc>
          <w:tcPr>
            <w:tcW w:w="1411" w:type="dxa"/>
          </w:tcPr>
          <w:p w:rsidR="00C56EE2" w:rsidRPr="00754EC3" w:rsidRDefault="00C56EE2" w:rsidP="00754EC3">
            <w:pPr>
              <w:ind w:left="0"/>
              <w:jc w:val="center"/>
              <w:rPr>
                <w:rFonts w:ascii="Times New Roman" w:hAnsi="Times New Roman"/>
                <w:sz w:val="20"/>
                <w:szCs w:val="20"/>
              </w:rPr>
            </w:pPr>
            <w:r w:rsidRPr="00754EC3">
              <w:rPr>
                <w:rFonts w:ascii="Times New Roman" w:hAnsi="Times New Roman"/>
                <w:sz w:val="20"/>
                <w:szCs w:val="20"/>
              </w:rPr>
              <w:t>2015</w:t>
            </w:r>
          </w:p>
        </w:tc>
        <w:tc>
          <w:tcPr>
            <w:tcW w:w="1412" w:type="dxa"/>
          </w:tcPr>
          <w:p w:rsidR="00C56EE2" w:rsidRPr="00754EC3" w:rsidRDefault="00C56EE2" w:rsidP="00754EC3">
            <w:pPr>
              <w:ind w:left="0"/>
              <w:jc w:val="center"/>
              <w:rPr>
                <w:rFonts w:ascii="Times New Roman" w:hAnsi="Times New Roman"/>
                <w:sz w:val="20"/>
                <w:szCs w:val="20"/>
              </w:rPr>
            </w:pPr>
            <w:r w:rsidRPr="00754EC3">
              <w:rPr>
                <w:rFonts w:ascii="Times New Roman" w:hAnsi="Times New Roman"/>
                <w:sz w:val="20"/>
                <w:szCs w:val="20"/>
              </w:rPr>
              <w:t>2016</w:t>
            </w:r>
          </w:p>
        </w:tc>
        <w:tc>
          <w:tcPr>
            <w:tcW w:w="1411" w:type="dxa"/>
          </w:tcPr>
          <w:p w:rsidR="00C56EE2" w:rsidRPr="00754EC3" w:rsidRDefault="00C56EE2" w:rsidP="00754EC3">
            <w:pPr>
              <w:ind w:left="0"/>
              <w:jc w:val="center"/>
              <w:rPr>
                <w:rFonts w:ascii="Times New Roman" w:hAnsi="Times New Roman"/>
                <w:sz w:val="20"/>
                <w:szCs w:val="20"/>
              </w:rPr>
            </w:pPr>
            <w:r w:rsidRPr="00754EC3">
              <w:rPr>
                <w:rFonts w:ascii="Times New Roman" w:hAnsi="Times New Roman"/>
                <w:sz w:val="20"/>
                <w:szCs w:val="20"/>
              </w:rPr>
              <w:t>2017</w:t>
            </w:r>
          </w:p>
        </w:tc>
        <w:tc>
          <w:tcPr>
            <w:tcW w:w="1412" w:type="dxa"/>
          </w:tcPr>
          <w:p w:rsidR="00C56EE2" w:rsidRPr="00754EC3" w:rsidRDefault="00C56EE2" w:rsidP="00754EC3">
            <w:pPr>
              <w:ind w:left="0"/>
              <w:jc w:val="center"/>
              <w:rPr>
                <w:rFonts w:ascii="Times New Roman" w:hAnsi="Times New Roman"/>
                <w:sz w:val="20"/>
                <w:szCs w:val="20"/>
              </w:rPr>
            </w:pPr>
            <w:r w:rsidRPr="00754EC3">
              <w:rPr>
                <w:rFonts w:ascii="Times New Roman" w:hAnsi="Times New Roman"/>
                <w:sz w:val="20"/>
                <w:szCs w:val="20"/>
              </w:rPr>
              <w:t>2018</w:t>
            </w:r>
          </w:p>
        </w:tc>
      </w:tr>
      <w:tr w:rsidR="00C56EE2" w:rsidRPr="00754EC3" w:rsidTr="00C56EE2">
        <w:trPr>
          <w:trHeight w:val="170"/>
          <w:jc w:val="center"/>
        </w:trPr>
        <w:tc>
          <w:tcPr>
            <w:tcW w:w="1411" w:type="dxa"/>
          </w:tcPr>
          <w:p w:rsidR="00C56EE2" w:rsidRPr="00754EC3" w:rsidRDefault="00C56EE2" w:rsidP="00754EC3">
            <w:pPr>
              <w:ind w:left="0"/>
              <w:jc w:val="center"/>
              <w:rPr>
                <w:rFonts w:ascii="Times New Roman" w:hAnsi="Times New Roman"/>
                <w:sz w:val="20"/>
                <w:szCs w:val="20"/>
              </w:rPr>
            </w:pPr>
            <w:r>
              <w:rPr>
                <w:rFonts w:ascii="Times New Roman" w:hAnsi="Times New Roman"/>
                <w:sz w:val="20"/>
                <w:szCs w:val="20"/>
              </w:rPr>
              <w:t>-</w:t>
            </w:r>
          </w:p>
        </w:tc>
        <w:tc>
          <w:tcPr>
            <w:tcW w:w="1412" w:type="dxa"/>
          </w:tcPr>
          <w:p w:rsidR="00C56EE2" w:rsidRPr="00754EC3" w:rsidRDefault="00C56EE2" w:rsidP="00754EC3">
            <w:pPr>
              <w:ind w:left="0"/>
              <w:jc w:val="center"/>
              <w:rPr>
                <w:rFonts w:ascii="Times New Roman" w:hAnsi="Times New Roman"/>
                <w:sz w:val="20"/>
                <w:szCs w:val="20"/>
              </w:rPr>
            </w:pPr>
            <w:r>
              <w:rPr>
                <w:rFonts w:ascii="Times New Roman" w:hAnsi="Times New Roman"/>
                <w:sz w:val="20"/>
                <w:szCs w:val="20"/>
              </w:rPr>
              <w:t>7</w:t>
            </w:r>
          </w:p>
        </w:tc>
        <w:tc>
          <w:tcPr>
            <w:tcW w:w="1411" w:type="dxa"/>
          </w:tcPr>
          <w:p w:rsidR="00C56EE2" w:rsidRPr="00754EC3" w:rsidRDefault="00C56EE2" w:rsidP="00754EC3">
            <w:pPr>
              <w:ind w:left="0"/>
              <w:jc w:val="center"/>
              <w:rPr>
                <w:rFonts w:ascii="Times New Roman" w:hAnsi="Times New Roman"/>
                <w:sz w:val="20"/>
                <w:szCs w:val="20"/>
              </w:rPr>
            </w:pPr>
            <w:r>
              <w:rPr>
                <w:rFonts w:ascii="Times New Roman" w:hAnsi="Times New Roman"/>
                <w:sz w:val="20"/>
                <w:szCs w:val="20"/>
              </w:rPr>
              <w:t>3</w:t>
            </w:r>
          </w:p>
        </w:tc>
        <w:tc>
          <w:tcPr>
            <w:tcW w:w="1412" w:type="dxa"/>
          </w:tcPr>
          <w:p w:rsidR="00C56EE2" w:rsidRPr="00754EC3" w:rsidRDefault="00C56EE2" w:rsidP="00754EC3">
            <w:pPr>
              <w:ind w:left="0"/>
              <w:jc w:val="center"/>
              <w:rPr>
                <w:rFonts w:ascii="Times New Roman" w:hAnsi="Times New Roman"/>
                <w:sz w:val="20"/>
                <w:szCs w:val="20"/>
              </w:rPr>
            </w:pPr>
            <w:r>
              <w:rPr>
                <w:rFonts w:ascii="Times New Roman" w:hAnsi="Times New Roman"/>
                <w:sz w:val="20"/>
                <w:szCs w:val="20"/>
              </w:rPr>
              <w:t>1</w:t>
            </w:r>
          </w:p>
        </w:tc>
      </w:tr>
    </w:tbl>
    <w:p w:rsidR="00E3787C" w:rsidRDefault="00B649DC" w:rsidP="008A6D7F">
      <w:pPr>
        <w:pStyle w:val="NormalnyWeb"/>
        <w:spacing w:before="0" w:beforeAutospacing="0" w:after="0" w:afterAutospacing="0"/>
        <w:jc w:val="both"/>
        <w:rPr>
          <w:color w:val="000000" w:themeColor="text1"/>
        </w:rPr>
      </w:pPr>
      <w:r>
        <w:rPr>
          <w:color w:val="000000" w:themeColor="text1"/>
        </w:rPr>
        <w:t>Dalsze szczegółowe informacje zawiera XVIII sprawozdanie z wykonywania przez Polskę Europejskiej Karty Społecznej – art. 19 ust. 1</w:t>
      </w:r>
      <w:r w:rsidR="003E4D47">
        <w:rPr>
          <w:color w:val="000000" w:themeColor="text1"/>
        </w:rPr>
        <w:t xml:space="preserve"> i 4</w:t>
      </w:r>
      <w:r>
        <w:rPr>
          <w:color w:val="000000" w:themeColor="text1"/>
        </w:rPr>
        <w:t>.</w:t>
      </w:r>
    </w:p>
    <w:p w:rsidR="00B649DC" w:rsidRDefault="00B649DC" w:rsidP="008A6D7F">
      <w:pPr>
        <w:pStyle w:val="NormalnyWeb"/>
        <w:spacing w:before="0" w:beforeAutospacing="0" w:after="0" w:afterAutospacing="0"/>
        <w:jc w:val="both"/>
        <w:rPr>
          <w:color w:val="000000" w:themeColor="text1"/>
        </w:rPr>
      </w:pPr>
    </w:p>
    <w:p w:rsidR="00925C4B" w:rsidRPr="00BC25FC" w:rsidRDefault="00E46B8E" w:rsidP="00925C4B">
      <w:pPr>
        <w:pStyle w:val="Default"/>
        <w:jc w:val="both"/>
        <w:rPr>
          <w:rFonts w:ascii="Times New Roman" w:hAnsi="Times New Roman" w:cs="Times New Roman"/>
          <w:b/>
        </w:rPr>
      </w:pPr>
      <w:r>
        <w:rPr>
          <w:rFonts w:ascii="Times New Roman" w:hAnsi="Times New Roman" w:cs="Times New Roman"/>
          <w:b/>
        </w:rPr>
        <w:t xml:space="preserve">2/ </w:t>
      </w:r>
      <w:r w:rsidR="00925C4B">
        <w:rPr>
          <w:rFonts w:ascii="Times New Roman" w:hAnsi="Times New Roman" w:cs="Times New Roman"/>
          <w:b/>
        </w:rPr>
        <w:t>W</w:t>
      </w:r>
      <w:r w:rsidR="00925C4B" w:rsidRPr="00BC25FC">
        <w:rPr>
          <w:rFonts w:ascii="Times New Roman" w:hAnsi="Times New Roman" w:cs="Times New Roman"/>
          <w:b/>
        </w:rPr>
        <w:t>ymogi w zakresie przedstawiania działań mających na celu badanie łańcuchów dostaw pod kątem ewentualnego korzystania przez wykonawców/podwykonawców z pracy przymusowej</w:t>
      </w:r>
    </w:p>
    <w:p w:rsidR="00925C4B" w:rsidRPr="00BC25FC" w:rsidRDefault="00925C4B" w:rsidP="00B649DC">
      <w:pPr>
        <w:autoSpaceDE w:val="0"/>
        <w:autoSpaceDN w:val="0"/>
        <w:adjustRightInd w:val="0"/>
        <w:ind w:left="0" w:firstLine="0"/>
        <w:rPr>
          <w:rFonts w:eastAsia="Calibri"/>
          <w:color w:val="auto"/>
        </w:rPr>
      </w:pPr>
      <w:r w:rsidRPr="00BC25FC">
        <w:rPr>
          <w:rFonts w:eastAsia="Calibri"/>
          <w:color w:val="auto"/>
        </w:rPr>
        <w:t>Ustawa z 15 grudnia 2016 r. o zmianie ustawy o rachunkowości transpo</w:t>
      </w:r>
      <w:r w:rsidR="00B649DC">
        <w:rPr>
          <w:rFonts w:eastAsia="Calibri"/>
          <w:color w:val="auto"/>
        </w:rPr>
        <w:t xml:space="preserve">nowała </w:t>
      </w:r>
      <w:r w:rsidRPr="00BC25FC">
        <w:rPr>
          <w:rFonts w:eastAsia="Calibri"/>
          <w:color w:val="auto"/>
        </w:rPr>
        <w:t xml:space="preserve">do polskiego prawa </w:t>
      </w:r>
      <w:r w:rsidR="008A1D2E">
        <w:rPr>
          <w:rFonts w:eastAsia="Calibri"/>
          <w:color w:val="auto"/>
        </w:rPr>
        <w:t>d</w:t>
      </w:r>
      <w:r w:rsidR="008A1D2E" w:rsidRPr="005E25BD">
        <w:t>yrektyw</w:t>
      </w:r>
      <w:r w:rsidR="008A1D2E">
        <w:t>ę</w:t>
      </w:r>
      <w:r w:rsidR="008A1D2E" w:rsidRPr="005E25BD">
        <w:t xml:space="preserve"> 2014/95/UE zmieniając</w:t>
      </w:r>
      <w:r w:rsidR="008A1D2E">
        <w:t>ą</w:t>
      </w:r>
      <w:r w:rsidR="008A1D2E" w:rsidRPr="005E25BD">
        <w:t xml:space="preserve"> dyrektywę 2013/34/UE w odniesieniu do ujawniania informacji niefinansowych i informacji dotyczących różnorodności przez niektóre </w:t>
      </w:r>
      <w:r w:rsidR="008A1D2E" w:rsidRPr="005E25BD">
        <w:lastRenderedPageBreak/>
        <w:t>duże spółki oraz grupy</w:t>
      </w:r>
      <w:r w:rsidRPr="00BC25FC">
        <w:rPr>
          <w:rFonts w:eastAsia="Calibri"/>
          <w:color w:val="auto"/>
        </w:rPr>
        <w:t>. Polska regulacja dotyczy ok</w:t>
      </w:r>
      <w:r w:rsidR="00B649DC">
        <w:rPr>
          <w:rFonts w:eastAsia="Calibri"/>
          <w:color w:val="auto"/>
        </w:rPr>
        <w:t>oło</w:t>
      </w:r>
      <w:r w:rsidRPr="00BC25FC">
        <w:rPr>
          <w:rFonts w:eastAsia="Calibri"/>
          <w:color w:val="auto"/>
        </w:rPr>
        <w:t xml:space="preserve"> 300 spółek będących jednostkami zainteresowania publicznego, w tym dużymi spółkami giełdowymi oraz przedsiębiorstwami finansowymi. Ujawniane przez spółki informacje mają dotyczyć polityk</w:t>
      </w:r>
      <w:r w:rsidR="00B649DC">
        <w:rPr>
          <w:rFonts w:eastAsia="Calibri"/>
          <w:color w:val="auto"/>
        </w:rPr>
        <w:t>i</w:t>
      </w:r>
      <w:r w:rsidRPr="00BC25FC">
        <w:rPr>
          <w:rFonts w:eastAsia="Calibri"/>
          <w:color w:val="auto"/>
        </w:rPr>
        <w:t xml:space="preserve"> oraz rezultatów </w:t>
      </w:r>
      <w:r w:rsidR="00B649DC">
        <w:rPr>
          <w:rFonts w:eastAsia="Calibri"/>
          <w:color w:val="auto"/>
        </w:rPr>
        <w:t xml:space="preserve">jej realizacji </w:t>
      </w:r>
      <w:r w:rsidRPr="00BC25FC">
        <w:rPr>
          <w:rFonts w:eastAsia="Calibri"/>
          <w:color w:val="auto"/>
        </w:rPr>
        <w:t>w odniesieniu do kwestii społecznych, środowiskowych, praw pracowniczych i poszanowania praw człowieka oraz przeciwdziałania korupcji.    Ustawa nie wymaga badania łańcuchów dostaw pod kątem pracy przymusowej. Od przedsiębiorcy zależy</w:t>
      </w:r>
      <w:r w:rsidR="00B649DC">
        <w:rPr>
          <w:rFonts w:eastAsia="Calibri"/>
          <w:color w:val="auto"/>
        </w:rPr>
        <w:t>,</w:t>
      </w:r>
      <w:r w:rsidRPr="00BC25FC">
        <w:rPr>
          <w:rFonts w:eastAsia="Calibri"/>
          <w:color w:val="auto"/>
        </w:rPr>
        <w:t xml:space="preserve"> w jaki sposób </w:t>
      </w:r>
      <w:r w:rsidR="00B649DC" w:rsidRPr="00BC25FC">
        <w:rPr>
          <w:rFonts w:eastAsia="Calibri"/>
          <w:color w:val="auto"/>
        </w:rPr>
        <w:t xml:space="preserve">w raporcie </w:t>
      </w:r>
      <w:r w:rsidRPr="00BC25FC">
        <w:rPr>
          <w:rFonts w:eastAsia="Calibri"/>
          <w:color w:val="auto"/>
        </w:rPr>
        <w:t xml:space="preserve">zaprezentuje informacje niefinansowe i z jakich narzędzi skorzysta w tym zakresie. W raportach </w:t>
      </w:r>
      <w:r w:rsidR="00B649DC">
        <w:rPr>
          <w:rFonts w:eastAsia="Calibri"/>
          <w:color w:val="auto"/>
        </w:rPr>
        <w:t xml:space="preserve">wielu spółek i grup kapitałowych znajdują się </w:t>
      </w:r>
      <w:r w:rsidRPr="00BC25FC">
        <w:rPr>
          <w:rFonts w:eastAsia="Calibri"/>
          <w:color w:val="auto"/>
        </w:rPr>
        <w:t xml:space="preserve">tego typu informacje. </w:t>
      </w:r>
    </w:p>
    <w:p w:rsidR="00925C4B" w:rsidRPr="00536CA6" w:rsidRDefault="00925C4B" w:rsidP="00925C4B">
      <w:pPr>
        <w:autoSpaceDE w:val="0"/>
        <w:autoSpaceDN w:val="0"/>
        <w:adjustRightInd w:val="0"/>
        <w:ind w:left="0" w:firstLine="0"/>
      </w:pPr>
      <w:r>
        <w:t>U</w:t>
      </w:r>
      <w:r w:rsidRPr="00536CA6">
        <w:t>stawa z 6 marca 2018 r.</w:t>
      </w:r>
      <w:r>
        <w:t xml:space="preserve"> </w:t>
      </w:r>
      <w:r w:rsidR="00FC303A">
        <w:t xml:space="preserve">- </w:t>
      </w:r>
      <w:r w:rsidRPr="00536CA6">
        <w:t>Prawo przedsiębiorców reguluje ogólne zasady podejmowania, wykonywania i zakończenia działalności</w:t>
      </w:r>
      <w:r>
        <w:t xml:space="preserve"> </w:t>
      </w:r>
      <w:r w:rsidRPr="00536CA6">
        <w:t>gospodarczej w Polsce, w tym prawa i obowiązki przedsiębiorców oraz zadania organów władzy publicznej</w:t>
      </w:r>
      <w:r>
        <w:t xml:space="preserve"> </w:t>
      </w:r>
      <w:r w:rsidRPr="00536CA6">
        <w:t xml:space="preserve">w tym zakresie. </w:t>
      </w:r>
      <w:r w:rsidR="00E72A82">
        <w:t xml:space="preserve">W </w:t>
      </w:r>
      <w:r w:rsidRPr="00536CA6">
        <w:t xml:space="preserve">ustawie </w:t>
      </w:r>
      <w:r w:rsidR="00E72A82">
        <w:t xml:space="preserve">brak jest </w:t>
      </w:r>
      <w:r w:rsidRPr="00536CA6">
        <w:t>szczegółowej normy w zakresie wymogu przedstawiania działań</w:t>
      </w:r>
      <w:r>
        <w:t xml:space="preserve"> </w:t>
      </w:r>
      <w:r w:rsidRPr="00536CA6">
        <w:t>mających na celu badanie łańcucha dostaw pod kątem ewentualnego korzystania przez</w:t>
      </w:r>
      <w:r>
        <w:t xml:space="preserve"> </w:t>
      </w:r>
      <w:r w:rsidRPr="00536CA6">
        <w:t>wykonawców/podwykonawców w pracy przymusowej.</w:t>
      </w:r>
      <w:r w:rsidR="00E72A82">
        <w:t xml:space="preserve"> </w:t>
      </w:r>
      <w:r w:rsidRPr="00536CA6">
        <w:t xml:space="preserve">Niemniej jednak </w:t>
      </w:r>
      <w:r w:rsidR="00FC303A">
        <w:t xml:space="preserve">ustawa - </w:t>
      </w:r>
      <w:r w:rsidRPr="00536CA6">
        <w:t>Prawo przedsiębiorców wyraźnie zobowiązuje przedsiębiorców do</w:t>
      </w:r>
      <w:r>
        <w:t xml:space="preserve"> </w:t>
      </w:r>
      <w:r w:rsidR="007A16C5">
        <w:t xml:space="preserve">prowadzenia </w:t>
      </w:r>
      <w:r w:rsidRPr="00536CA6">
        <w:t>działalności gospodarczej zgodnie z zasadami uczciwej konkurencji i poszanowania dobrych</w:t>
      </w:r>
      <w:r>
        <w:t xml:space="preserve"> </w:t>
      </w:r>
      <w:r w:rsidRPr="00536CA6">
        <w:t>obyczajów oraz słusznych interesów innych przedsiębiorców, a także poszanowania oraz ochrony praw</w:t>
      </w:r>
      <w:r>
        <w:t xml:space="preserve"> </w:t>
      </w:r>
      <w:r w:rsidRPr="00536CA6">
        <w:t>i wolności człowieka.</w:t>
      </w:r>
    </w:p>
    <w:p w:rsidR="00925C4B" w:rsidRPr="00536CA6" w:rsidRDefault="00925C4B" w:rsidP="00925C4B">
      <w:pPr>
        <w:autoSpaceDE w:val="0"/>
        <w:autoSpaceDN w:val="0"/>
        <w:adjustRightInd w:val="0"/>
        <w:ind w:left="0" w:firstLine="0"/>
      </w:pPr>
      <w:r w:rsidRPr="00536CA6">
        <w:t>Zasada ta ujęta jest w Wytycznych ONZ dotyczących biznesu i praw człowieka, które zostały przyjęte w 2011 r. przez Radę Praw Człowieka ONZ. Wytyczne</w:t>
      </w:r>
      <w:r>
        <w:t xml:space="preserve"> </w:t>
      </w:r>
      <w:r w:rsidRPr="00536CA6">
        <w:t>uwzględniają obowiązki państw dotyczące ochrony praw jednostki przed naruszeniami ze strony</w:t>
      </w:r>
      <w:r>
        <w:t xml:space="preserve"> </w:t>
      </w:r>
      <w:r w:rsidRPr="00536CA6">
        <w:t>przedsiębiorstw, kładą nacisk na rolę przedsiębiorstw w realizacji i ochronie praw człowieka wynikających</w:t>
      </w:r>
      <w:r>
        <w:t xml:space="preserve"> </w:t>
      </w:r>
      <w:r w:rsidRPr="00536CA6">
        <w:t>z regulacji prawa krajowego oraz z zobowiązań międzynarodowych, a także wskazują na potrzebę</w:t>
      </w:r>
      <w:r>
        <w:t xml:space="preserve"> </w:t>
      </w:r>
      <w:r w:rsidRPr="00536CA6">
        <w:t>zagwarantowania przez państwa dostępu do środków zaradczych dla osób poszkodowanych.</w:t>
      </w:r>
    </w:p>
    <w:p w:rsidR="00925C4B" w:rsidRPr="00536CA6" w:rsidRDefault="00925C4B" w:rsidP="00925C4B">
      <w:pPr>
        <w:autoSpaceDE w:val="0"/>
        <w:autoSpaceDN w:val="0"/>
        <w:adjustRightInd w:val="0"/>
        <w:ind w:left="0" w:firstLine="0"/>
      </w:pPr>
      <w:r w:rsidRPr="00536CA6">
        <w:t>Państwa członkowskie Unii Europejskiej w dokumencie „Plan działania UE w dziedzinie praw człowieka</w:t>
      </w:r>
      <w:r>
        <w:t xml:space="preserve"> </w:t>
      </w:r>
      <w:r w:rsidRPr="00536CA6">
        <w:t>i demokracji w lalach 2015-1019”, przyjętym przez Radę do Spraw Zagranicznych 20 lipca 2015 r.</w:t>
      </w:r>
      <w:r>
        <w:t xml:space="preserve"> </w:t>
      </w:r>
      <w:r w:rsidRPr="00536CA6">
        <w:t>oraz w Konkluzjach przyjętych przez Radę do Spraw Zagranicznych 20 czerwca 2016 r. zobowiązały</w:t>
      </w:r>
      <w:r>
        <w:t xml:space="preserve"> </w:t>
      </w:r>
      <w:r w:rsidRPr="00536CA6">
        <w:t>się do przyjęcia krajowych planów działania wdrażających Wytyczne.</w:t>
      </w:r>
    </w:p>
    <w:p w:rsidR="00925C4B" w:rsidRDefault="00925C4B" w:rsidP="00925C4B">
      <w:pPr>
        <w:autoSpaceDE w:val="0"/>
        <w:autoSpaceDN w:val="0"/>
        <w:adjustRightInd w:val="0"/>
        <w:ind w:left="0" w:firstLine="0"/>
      </w:pPr>
      <w:r w:rsidRPr="00536CA6">
        <w:t>Bezpośrednie odesłanie w ustawie Prawo przedsiębiorców do obowiązku poszanowania i ochrony praw</w:t>
      </w:r>
      <w:r>
        <w:t xml:space="preserve"> </w:t>
      </w:r>
      <w:r w:rsidRPr="00536CA6">
        <w:t xml:space="preserve">i wolności człowieka stanowi realizację Krajowego Planu Działania na rzecz wdrażania </w:t>
      </w:r>
      <w:r w:rsidRPr="00536CA6">
        <w:rPr>
          <w:iCs/>
        </w:rPr>
        <w:t>Wytycznych ONZ dotyczących biznesu i praw człowieka</w:t>
      </w:r>
      <w:r w:rsidRPr="00536CA6">
        <w:rPr>
          <w:i/>
          <w:iCs/>
        </w:rPr>
        <w:t xml:space="preserve"> </w:t>
      </w:r>
      <w:r w:rsidRPr="00536CA6">
        <w:t>na lata 2017-2020”, który został przyjęty przez Radę Ministrów 29</w:t>
      </w:r>
      <w:r>
        <w:t xml:space="preserve"> </w:t>
      </w:r>
      <w:r w:rsidRPr="00536CA6">
        <w:t>maja 2017 r.</w:t>
      </w:r>
    </w:p>
    <w:p w:rsidR="00925C4B" w:rsidRDefault="00925C4B" w:rsidP="00925C4B">
      <w:pPr>
        <w:autoSpaceDE w:val="0"/>
        <w:autoSpaceDN w:val="0"/>
        <w:adjustRightInd w:val="0"/>
        <w:ind w:left="0" w:firstLine="0"/>
        <w:rPr>
          <w:b/>
        </w:rPr>
      </w:pPr>
    </w:p>
    <w:p w:rsidR="00925C4B" w:rsidRPr="007A16C5" w:rsidRDefault="00925C4B" w:rsidP="007A16C5">
      <w:pPr>
        <w:ind w:left="0" w:firstLine="0"/>
        <w:rPr>
          <w:rFonts w:cs="Arial"/>
        </w:rPr>
      </w:pPr>
      <w:r w:rsidRPr="007A16C5">
        <w:rPr>
          <w:rFonts w:cs="Arial"/>
        </w:rPr>
        <w:t>Zgodnie z przepisami prawa pracy, odpowiedzialność za naruszanie przepisów prawa na szkodę pracowników ponosi pracodawca lub osoba działająca w jego imieniu. Dodatkowo, za naruszenia przepisów i zasad bezpieczeństwa i higieny pracy odpowiedzialność ponosi także osoba nie będąca pracodawcą lecz kierująca pracownikami w procesach pracy</w:t>
      </w:r>
      <w:r w:rsidR="007A16C5">
        <w:rPr>
          <w:rFonts w:cs="Arial"/>
        </w:rPr>
        <w:t>, która</w:t>
      </w:r>
      <w:r w:rsidRPr="007A16C5">
        <w:rPr>
          <w:rFonts w:cs="Arial"/>
        </w:rPr>
        <w:t xml:space="preserve"> zobowiązan</w:t>
      </w:r>
      <w:r w:rsidR="007A16C5">
        <w:rPr>
          <w:rFonts w:cs="Arial"/>
        </w:rPr>
        <w:t>a</w:t>
      </w:r>
      <w:r w:rsidRPr="007A16C5">
        <w:rPr>
          <w:rFonts w:cs="Arial"/>
        </w:rPr>
        <w:t xml:space="preserve"> jest egzekwować od podległych </w:t>
      </w:r>
      <w:r w:rsidR="007A16C5">
        <w:rPr>
          <w:rFonts w:cs="Arial"/>
        </w:rPr>
        <w:t xml:space="preserve">jej </w:t>
      </w:r>
      <w:r w:rsidRPr="007A16C5">
        <w:rPr>
          <w:rFonts w:cs="Arial"/>
        </w:rPr>
        <w:t>pracowników przestrzeganie przepisów, aby praca była wykonywana przez nich w sposób bezpieczny i z zachowaniem należytych standardów i wymogów b</w:t>
      </w:r>
      <w:r w:rsidR="007A16C5">
        <w:rPr>
          <w:rFonts w:cs="Arial"/>
        </w:rPr>
        <w:t>ezpieczeństwa i higieny pracy.</w:t>
      </w:r>
      <w:r w:rsidRPr="007A16C5">
        <w:rPr>
          <w:rFonts w:cs="Arial"/>
        </w:rPr>
        <w:t xml:space="preserve">  </w:t>
      </w:r>
    </w:p>
    <w:p w:rsidR="00925C4B" w:rsidRPr="007A16C5" w:rsidRDefault="00925C4B" w:rsidP="00CC3EA8">
      <w:pPr>
        <w:ind w:left="0" w:firstLine="0"/>
        <w:rPr>
          <w:rFonts w:cs="Arial"/>
        </w:rPr>
      </w:pPr>
      <w:r w:rsidRPr="007A16C5">
        <w:rPr>
          <w:rFonts w:cs="Arial"/>
        </w:rPr>
        <w:t xml:space="preserve">W sprawach dotyczących delegowania pracowników w ramach świadczenia usług obowiązujące przepisy przewidują zasadę odpowiedzialności solidarnej. Istota tej konstrukcji zakłada, że za zobowiązania wobec pracownika delegowanego na terytorium RP w ramach świadczenia usług, dotyczące wypłaty wynagrodzenia -  pod pewnymi warunkami - odpowiada nie tylko macierzysty pracodawca pracownika delegowanego do pracy w Polsce, ale także polski kontrahent tego pracodawcy (odbiorca usługi, którą przedsiębiorca zagraniczny świadczy w Polsce swoimi pracownikami). Odpowiedzialność tego typu, wprowadzona wyłącznie w branży budowlanej, stanowi z jednej strony blokadę przed wykorzystaniem pracowników, z drugiej wymusza na polskich przedsiębiorstwach (usługodawcach) poszukiwanie partnerów biznesowych, którzy dają gwarancję rzetelności i uczciwości. </w:t>
      </w:r>
      <w:r w:rsidRPr="007A16C5">
        <w:rPr>
          <w:rFonts w:cs="Arial"/>
        </w:rPr>
        <w:lastRenderedPageBreak/>
        <w:t xml:space="preserve">Doświadczenia ostatnich lat pokazują, że w tej branży - najczęściej poprzez wielopoziomowe łańcuchy podwykonawstwa - dochodzi do „rozmycia” odpowiedzialności i nadużyć na szkodę pracowników. Polski usługobiorca może </w:t>
      </w:r>
      <w:r w:rsidR="00CC3EA8" w:rsidRPr="007A16C5">
        <w:rPr>
          <w:rFonts w:cs="Arial"/>
        </w:rPr>
        <w:t xml:space="preserve">zwolnić </w:t>
      </w:r>
      <w:r w:rsidRPr="007A16C5">
        <w:rPr>
          <w:rFonts w:cs="Arial"/>
        </w:rPr>
        <w:t xml:space="preserve">się z tej odpowiedzialności przy dopełnieniu określonych warunków. Nie zawsze polski partner biznesowy zagranicznego usługodawcy ponosi odpowiedzialność za niedopełnienie obowiązków tego usługodawcy wobec jego pracowników, delegowanych do pracy w Polsce. W sytuacji, w której </w:t>
      </w:r>
      <w:r w:rsidR="00CC3EA8">
        <w:rPr>
          <w:rFonts w:cs="Arial"/>
        </w:rPr>
        <w:t xml:space="preserve">polski </w:t>
      </w:r>
      <w:r w:rsidRPr="007A16C5">
        <w:rPr>
          <w:rFonts w:cs="Arial"/>
        </w:rPr>
        <w:t xml:space="preserve">przedsiębiorca przekaże swojemu kontrahentowi pisemną informację o minimalnych warunkach zatrudnienia, które muszą być zagwarantowane pracownikom delegowanym do pracy na terytorium </w:t>
      </w:r>
      <w:r w:rsidR="00CC3EA8">
        <w:rPr>
          <w:rFonts w:cs="Arial"/>
        </w:rPr>
        <w:t xml:space="preserve">Polski </w:t>
      </w:r>
      <w:r w:rsidRPr="007A16C5">
        <w:rPr>
          <w:rFonts w:cs="Arial"/>
        </w:rPr>
        <w:t>oraz odbierze od niego oświadczenie, że fakt delegowania został przez firmę delegującą zgłoszony do P</w:t>
      </w:r>
      <w:r w:rsidR="00350416">
        <w:rPr>
          <w:rFonts w:cs="Arial"/>
        </w:rPr>
        <w:t>IP</w:t>
      </w:r>
      <w:r w:rsidR="00CC3EA8">
        <w:rPr>
          <w:rFonts w:cs="Arial"/>
        </w:rPr>
        <w:t>,</w:t>
      </w:r>
      <w:r w:rsidRPr="007A16C5">
        <w:rPr>
          <w:rFonts w:cs="Arial"/>
        </w:rPr>
        <w:t xml:space="preserve"> nie będzie ponosił odpowiedzialności za niedopełnienie obowiązków wobec pracowników. Ustawodawca założył, że przy dopełnieniu</w:t>
      </w:r>
      <w:r w:rsidR="00CC3EA8">
        <w:rPr>
          <w:rFonts w:cs="Arial"/>
        </w:rPr>
        <w:t xml:space="preserve"> tych</w:t>
      </w:r>
      <w:r w:rsidRPr="007A16C5">
        <w:rPr>
          <w:rFonts w:cs="Arial"/>
        </w:rPr>
        <w:t xml:space="preserve"> warunków firma delegująca ma odpowiednią wiedzę i możliwość wypełnienia swoich zobowiązań wobec pracowników, a jeśli tego nie robi, wynika to z okoliczności leżących po stronie macierzystego pracodawcy tych osób a nie jego polskiego kontrahenta będącego odbiorcą świadczonej usługi.</w:t>
      </w:r>
    </w:p>
    <w:p w:rsidR="00925C4B" w:rsidRPr="00536CA6" w:rsidRDefault="00925C4B" w:rsidP="00925C4B">
      <w:pPr>
        <w:autoSpaceDE w:val="0"/>
        <w:autoSpaceDN w:val="0"/>
        <w:adjustRightInd w:val="0"/>
        <w:ind w:left="0" w:firstLine="0"/>
        <w:rPr>
          <w:b/>
        </w:rPr>
      </w:pPr>
    </w:p>
    <w:p w:rsidR="00925C4B" w:rsidRPr="00BC25FC" w:rsidRDefault="00E46B8E" w:rsidP="00925C4B">
      <w:pPr>
        <w:pStyle w:val="Default"/>
        <w:jc w:val="both"/>
        <w:rPr>
          <w:rFonts w:ascii="Times New Roman" w:hAnsi="Times New Roman" w:cs="Times New Roman"/>
          <w:b/>
        </w:rPr>
      </w:pPr>
      <w:r>
        <w:rPr>
          <w:rFonts w:ascii="Times New Roman" w:hAnsi="Times New Roman" w:cs="Times New Roman"/>
          <w:b/>
        </w:rPr>
        <w:t xml:space="preserve">3/ </w:t>
      </w:r>
      <w:r w:rsidR="00925C4B" w:rsidRPr="00BC25FC">
        <w:rPr>
          <w:rFonts w:ascii="Times New Roman" w:hAnsi="Times New Roman" w:cs="Times New Roman"/>
          <w:b/>
        </w:rPr>
        <w:t>Rozwiązania mające na celu zapewnienie zachowania należytej staranności przy zamówieniach publicznych, tak by w ramach wykonywania zamówień publicznych nie było przypadkowo wspierane  nowoczesne niewolnictwo</w:t>
      </w:r>
    </w:p>
    <w:p w:rsidR="00A05A9A" w:rsidRDefault="00A05A9A" w:rsidP="00925C4B">
      <w:pPr>
        <w:autoSpaceDE w:val="0"/>
        <w:autoSpaceDN w:val="0"/>
        <w:adjustRightInd w:val="0"/>
        <w:ind w:left="0" w:firstLine="0"/>
        <w:rPr>
          <w:rFonts w:eastAsia="Times New Roman"/>
          <w:bCs/>
          <w:color w:val="auto"/>
          <w:lang w:eastAsia="pl-PL"/>
        </w:rPr>
      </w:pPr>
      <w:r>
        <w:rPr>
          <w:rFonts w:eastAsia="Times New Roman"/>
          <w:color w:val="000000"/>
          <w:lang w:eastAsia="pl-PL"/>
        </w:rPr>
        <w:t xml:space="preserve">Obowiązujące rozwiązania dotyczące </w:t>
      </w:r>
      <w:r w:rsidR="00925C4B" w:rsidRPr="00123C5C">
        <w:rPr>
          <w:rFonts w:eastAsia="Times New Roman"/>
          <w:color w:val="000000"/>
          <w:lang w:eastAsia="pl-PL"/>
        </w:rPr>
        <w:t>zamówie</w:t>
      </w:r>
      <w:r>
        <w:rPr>
          <w:rFonts w:eastAsia="Times New Roman"/>
          <w:color w:val="000000"/>
          <w:lang w:eastAsia="pl-PL"/>
        </w:rPr>
        <w:t>ń</w:t>
      </w:r>
      <w:r w:rsidR="00925C4B" w:rsidRPr="00123C5C">
        <w:rPr>
          <w:rFonts w:eastAsia="Times New Roman"/>
          <w:color w:val="000000"/>
          <w:lang w:eastAsia="pl-PL"/>
        </w:rPr>
        <w:t xml:space="preserve"> publicznych </w:t>
      </w:r>
      <w:r w:rsidR="00925C4B" w:rsidRPr="00123C5C">
        <w:rPr>
          <w:rFonts w:eastAsia="Times New Roman"/>
          <w:bCs/>
          <w:color w:val="auto"/>
          <w:lang w:eastAsia="pl-PL"/>
        </w:rPr>
        <w:t>umożliwi</w:t>
      </w:r>
      <w:r>
        <w:rPr>
          <w:rFonts w:eastAsia="Times New Roman"/>
          <w:bCs/>
          <w:color w:val="auto"/>
          <w:lang w:eastAsia="pl-PL"/>
        </w:rPr>
        <w:t xml:space="preserve">ają </w:t>
      </w:r>
      <w:r w:rsidR="00925C4B" w:rsidRPr="00123C5C">
        <w:rPr>
          <w:rFonts w:eastAsia="Times New Roman"/>
          <w:bCs/>
          <w:color w:val="auto"/>
          <w:lang w:eastAsia="pl-PL"/>
        </w:rPr>
        <w:t>instytucjom zamawiającym lepsze wykorzyst</w:t>
      </w:r>
      <w:r>
        <w:rPr>
          <w:rFonts w:eastAsia="Times New Roman"/>
          <w:bCs/>
          <w:color w:val="auto"/>
          <w:lang w:eastAsia="pl-PL"/>
        </w:rPr>
        <w:t xml:space="preserve">ywanie </w:t>
      </w:r>
      <w:r w:rsidR="00925C4B" w:rsidRPr="00123C5C">
        <w:rPr>
          <w:rFonts w:eastAsia="Times New Roman"/>
          <w:bCs/>
          <w:color w:val="auto"/>
          <w:lang w:eastAsia="pl-PL"/>
        </w:rPr>
        <w:t xml:space="preserve">zamówień publicznych </w:t>
      </w:r>
      <w:r>
        <w:rPr>
          <w:rFonts w:eastAsia="Times New Roman"/>
          <w:bCs/>
          <w:color w:val="auto"/>
          <w:lang w:eastAsia="pl-PL"/>
        </w:rPr>
        <w:t xml:space="preserve">by </w:t>
      </w:r>
      <w:r w:rsidR="00925C4B" w:rsidRPr="00123C5C">
        <w:rPr>
          <w:rFonts w:eastAsia="Times New Roman"/>
          <w:bCs/>
          <w:color w:val="auto"/>
          <w:lang w:eastAsia="pl-PL"/>
        </w:rPr>
        <w:t>wsp</w:t>
      </w:r>
      <w:r>
        <w:rPr>
          <w:rFonts w:eastAsia="Times New Roman"/>
          <w:bCs/>
          <w:color w:val="auto"/>
          <w:lang w:eastAsia="pl-PL"/>
        </w:rPr>
        <w:t xml:space="preserve">ierać inne </w:t>
      </w:r>
      <w:r w:rsidR="00925C4B" w:rsidRPr="00123C5C">
        <w:rPr>
          <w:rFonts w:eastAsia="Times New Roman"/>
          <w:bCs/>
          <w:color w:val="auto"/>
          <w:lang w:eastAsia="pl-PL"/>
        </w:rPr>
        <w:t>cel</w:t>
      </w:r>
      <w:r>
        <w:rPr>
          <w:rFonts w:eastAsia="Times New Roman"/>
          <w:bCs/>
          <w:color w:val="auto"/>
          <w:lang w:eastAsia="pl-PL"/>
        </w:rPr>
        <w:t>e, w tym w obszarze polityki społecznej</w:t>
      </w:r>
      <w:r w:rsidR="00925C4B" w:rsidRPr="00123C5C">
        <w:rPr>
          <w:rFonts w:eastAsia="Times New Roman"/>
          <w:bCs/>
          <w:color w:val="auto"/>
          <w:lang w:eastAsia="pl-PL"/>
        </w:rPr>
        <w:t xml:space="preserve">. </w:t>
      </w:r>
      <w:r>
        <w:rPr>
          <w:rFonts w:eastAsia="Times New Roman"/>
          <w:bCs/>
          <w:color w:val="auto"/>
          <w:lang w:eastAsia="pl-PL"/>
        </w:rPr>
        <w:t>R</w:t>
      </w:r>
      <w:r w:rsidR="00925C4B" w:rsidRPr="00123C5C">
        <w:rPr>
          <w:rFonts w:eastAsia="Times New Roman"/>
          <w:bCs/>
          <w:color w:val="auto"/>
          <w:lang w:eastAsia="pl-PL"/>
        </w:rPr>
        <w:t xml:space="preserve">ealizacja </w:t>
      </w:r>
      <w:r>
        <w:rPr>
          <w:rFonts w:eastAsia="Times New Roman"/>
          <w:bCs/>
          <w:color w:val="auto"/>
          <w:lang w:eastAsia="pl-PL"/>
        </w:rPr>
        <w:t xml:space="preserve">takich </w:t>
      </w:r>
      <w:r w:rsidR="00925C4B" w:rsidRPr="00123C5C">
        <w:rPr>
          <w:rFonts w:eastAsia="Times New Roman"/>
          <w:bCs/>
          <w:color w:val="auto"/>
          <w:lang w:eastAsia="pl-PL"/>
        </w:rPr>
        <w:t xml:space="preserve">celów </w:t>
      </w:r>
      <w:r>
        <w:rPr>
          <w:rFonts w:eastAsia="Times New Roman"/>
          <w:bCs/>
          <w:color w:val="auto"/>
          <w:lang w:eastAsia="pl-PL"/>
        </w:rPr>
        <w:t xml:space="preserve">pozwala niwelować </w:t>
      </w:r>
      <w:r w:rsidR="00925C4B" w:rsidRPr="00123C5C">
        <w:rPr>
          <w:rFonts w:eastAsia="Times New Roman"/>
          <w:bCs/>
          <w:color w:val="auto"/>
          <w:lang w:eastAsia="pl-PL"/>
        </w:rPr>
        <w:t>społecznie nieakceptowaln</w:t>
      </w:r>
      <w:r>
        <w:rPr>
          <w:rFonts w:eastAsia="Times New Roman"/>
          <w:bCs/>
          <w:color w:val="auto"/>
          <w:lang w:eastAsia="pl-PL"/>
        </w:rPr>
        <w:t>e</w:t>
      </w:r>
      <w:r w:rsidR="00925C4B" w:rsidRPr="00123C5C">
        <w:rPr>
          <w:rFonts w:eastAsia="Times New Roman"/>
          <w:bCs/>
          <w:color w:val="auto"/>
          <w:lang w:eastAsia="pl-PL"/>
        </w:rPr>
        <w:t xml:space="preserve"> zachowań w tym</w:t>
      </w:r>
      <w:r w:rsidR="003E4D47">
        <w:rPr>
          <w:rFonts w:eastAsia="Times New Roman"/>
          <w:bCs/>
          <w:color w:val="auto"/>
          <w:lang w:eastAsia="pl-PL"/>
        </w:rPr>
        <w:t>,</w:t>
      </w:r>
      <w:r w:rsidR="00925C4B" w:rsidRPr="00123C5C">
        <w:rPr>
          <w:rFonts w:eastAsia="Times New Roman"/>
          <w:bCs/>
          <w:color w:val="auto"/>
          <w:lang w:eastAsia="pl-PL"/>
        </w:rPr>
        <w:t xml:space="preserve"> </w:t>
      </w:r>
      <w:r>
        <w:rPr>
          <w:rFonts w:eastAsia="Times New Roman"/>
          <w:bCs/>
          <w:color w:val="auto"/>
          <w:lang w:eastAsia="pl-PL"/>
        </w:rPr>
        <w:t>na przykład</w:t>
      </w:r>
      <w:r w:rsidR="003E4D47">
        <w:rPr>
          <w:rFonts w:eastAsia="Times New Roman"/>
          <w:bCs/>
          <w:color w:val="auto"/>
          <w:lang w:eastAsia="pl-PL"/>
        </w:rPr>
        <w:t>,</w:t>
      </w:r>
      <w:r>
        <w:rPr>
          <w:rFonts w:eastAsia="Times New Roman"/>
          <w:bCs/>
          <w:color w:val="auto"/>
          <w:lang w:eastAsia="pl-PL"/>
        </w:rPr>
        <w:t xml:space="preserve"> </w:t>
      </w:r>
      <w:r w:rsidR="00925C4B" w:rsidRPr="00123C5C">
        <w:rPr>
          <w:rFonts w:eastAsia="Times New Roman"/>
          <w:bCs/>
          <w:color w:val="auto"/>
          <w:lang w:eastAsia="pl-PL"/>
        </w:rPr>
        <w:t xml:space="preserve">nowoczesne niewolnictwo. </w:t>
      </w:r>
    </w:p>
    <w:p w:rsidR="00925C4B" w:rsidRPr="00123C5C" w:rsidRDefault="00A05A9A" w:rsidP="00A05A9A">
      <w:pPr>
        <w:autoSpaceDE w:val="0"/>
        <w:autoSpaceDN w:val="0"/>
        <w:adjustRightInd w:val="0"/>
        <w:ind w:left="0" w:firstLine="0"/>
        <w:rPr>
          <w:rFonts w:eastAsia="Times New Roman"/>
          <w:bCs/>
          <w:color w:val="auto"/>
          <w:lang w:eastAsia="pl-PL"/>
        </w:rPr>
      </w:pPr>
      <w:r>
        <w:rPr>
          <w:rFonts w:eastAsia="Times New Roman"/>
          <w:bCs/>
          <w:color w:val="auto"/>
          <w:lang w:eastAsia="pl-PL"/>
        </w:rPr>
        <w:t>N</w:t>
      </w:r>
      <w:r w:rsidR="00925C4B" w:rsidRPr="00123C5C">
        <w:rPr>
          <w:rFonts w:eastAsia="Times New Roman"/>
          <w:bCs/>
          <w:color w:val="auto"/>
          <w:lang w:eastAsia="pl-PL"/>
        </w:rPr>
        <w:t xml:space="preserve">astępujące </w:t>
      </w:r>
      <w:r>
        <w:rPr>
          <w:rFonts w:eastAsia="Times New Roman"/>
          <w:bCs/>
          <w:color w:val="auto"/>
          <w:lang w:eastAsia="pl-PL"/>
        </w:rPr>
        <w:t xml:space="preserve">rozwiązania </w:t>
      </w:r>
      <w:r w:rsidR="00925C4B" w:rsidRPr="00123C5C">
        <w:rPr>
          <w:rFonts w:eastAsia="Times New Roman"/>
          <w:bCs/>
          <w:color w:val="auto"/>
          <w:lang w:eastAsia="pl-PL"/>
        </w:rPr>
        <w:t xml:space="preserve">ustawy </w:t>
      </w:r>
      <w:r>
        <w:rPr>
          <w:rFonts w:eastAsia="Times New Roman"/>
          <w:bCs/>
          <w:color w:val="auto"/>
          <w:lang w:eastAsia="pl-PL"/>
        </w:rPr>
        <w:t xml:space="preserve">z </w:t>
      </w:r>
      <w:r w:rsidRPr="00A05A9A">
        <w:rPr>
          <w:rFonts w:eastAsia="Times New Roman"/>
          <w:bCs/>
          <w:color w:val="auto"/>
          <w:lang w:eastAsia="pl-PL"/>
        </w:rPr>
        <w:t xml:space="preserve">29 stycznia 2004 r. </w:t>
      </w:r>
      <w:r w:rsidR="00925C4B" w:rsidRPr="00A05A9A">
        <w:rPr>
          <w:rFonts w:eastAsia="Times New Roman"/>
          <w:bCs/>
          <w:color w:val="auto"/>
          <w:lang w:eastAsia="pl-PL"/>
        </w:rPr>
        <w:t>P</w:t>
      </w:r>
      <w:r w:rsidR="00925C4B" w:rsidRPr="00123C5C">
        <w:rPr>
          <w:rFonts w:eastAsia="Times New Roman"/>
          <w:bCs/>
          <w:color w:val="auto"/>
          <w:lang w:eastAsia="pl-PL"/>
        </w:rPr>
        <w:t>rawo zamówień publicznych, umożliwiają realizację celów społecznych, w tym związanych z wykluczaniem wspierania nowoczesnego niewolnictwa:</w:t>
      </w:r>
    </w:p>
    <w:p w:rsidR="00925C4B" w:rsidRPr="00123C5C" w:rsidRDefault="00925C4B" w:rsidP="0011390A">
      <w:pPr>
        <w:numPr>
          <w:ilvl w:val="0"/>
          <w:numId w:val="64"/>
        </w:numPr>
        <w:autoSpaceDE w:val="0"/>
        <w:autoSpaceDN w:val="0"/>
        <w:adjustRightInd w:val="0"/>
        <w:contextualSpacing/>
        <w:rPr>
          <w:rFonts w:eastAsia="Times New Roman"/>
          <w:bCs/>
          <w:color w:val="auto"/>
          <w:lang w:eastAsia="pl-PL"/>
        </w:rPr>
      </w:pPr>
      <w:r w:rsidRPr="00123C5C">
        <w:rPr>
          <w:rFonts w:eastAsia="Times New Roman"/>
          <w:bCs/>
          <w:color w:val="auto"/>
          <w:lang w:eastAsia="pl-PL"/>
        </w:rPr>
        <w:t>obowiązkow</w:t>
      </w:r>
      <w:r w:rsidR="00A05A9A">
        <w:rPr>
          <w:rFonts w:eastAsia="Times New Roman"/>
          <w:bCs/>
          <w:color w:val="auto"/>
          <w:lang w:eastAsia="pl-PL"/>
        </w:rPr>
        <w:t xml:space="preserve">e </w:t>
      </w:r>
      <w:r w:rsidRPr="00123C5C">
        <w:rPr>
          <w:rFonts w:eastAsia="Times New Roman"/>
          <w:bCs/>
          <w:color w:val="auto"/>
          <w:lang w:eastAsia="pl-PL"/>
        </w:rPr>
        <w:t>wykluczeni</w:t>
      </w:r>
      <w:r w:rsidR="00A05A9A">
        <w:rPr>
          <w:rFonts w:eastAsia="Times New Roman"/>
          <w:bCs/>
          <w:color w:val="auto"/>
          <w:lang w:eastAsia="pl-PL"/>
        </w:rPr>
        <w:t>e</w:t>
      </w:r>
      <w:r w:rsidRPr="00123C5C">
        <w:rPr>
          <w:rFonts w:eastAsia="Times New Roman"/>
          <w:bCs/>
          <w:color w:val="auto"/>
          <w:lang w:eastAsia="pl-PL"/>
        </w:rPr>
        <w:t xml:space="preserve"> z postępowania o udzielenie zamówienia publicznego wykonawców skazanych za przestępstwa przeciwko prawom osób wykonujących prace zarobkową oraz przeciwko wolności ludzi, w tym w szczególności za przestępstwo związane z handlem ludźmi</w:t>
      </w:r>
      <w:r>
        <w:rPr>
          <w:rFonts w:eastAsia="Times New Roman"/>
          <w:bCs/>
          <w:color w:val="auto"/>
          <w:lang w:eastAsia="pl-PL"/>
        </w:rPr>
        <w:t>,</w:t>
      </w:r>
    </w:p>
    <w:p w:rsidR="00A05A9A" w:rsidRDefault="00925C4B" w:rsidP="0011390A">
      <w:pPr>
        <w:numPr>
          <w:ilvl w:val="0"/>
          <w:numId w:val="64"/>
        </w:numPr>
        <w:autoSpaceDE w:val="0"/>
        <w:autoSpaceDN w:val="0"/>
        <w:adjustRightInd w:val="0"/>
        <w:contextualSpacing/>
        <w:rPr>
          <w:rFonts w:eastAsia="Times New Roman"/>
          <w:bCs/>
          <w:color w:val="auto"/>
          <w:lang w:eastAsia="pl-PL"/>
        </w:rPr>
      </w:pPr>
      <w:r w:rsidRPr="00123C5C">
        <w:rPr>
          <w:rFonts w:eastAsia="Times New Roman"/>
          <w:bCs/>
          <w:color w:val="auto"/>
          <w:lang w:eastAsia="pl-PL"/>
        </w:rPr>
        <w:t>obowiązek określenia w opisie przedmiotu zamówienia na usługi lub roboty budowlane wymagania zatrudnienia przez wykonawcę lub podwykonawcę na podstawie umowy o pracę osób wykonujących wskazane przez zamawiającego czynności w zakresie realizacji zamówienia, jeżeli wykonywanie tych czynności polega na wykonywaniu pracy w sposób określony w Kodeks</w:t>
      </w:r>
      <w:r w:rsidR="00A05A9A">
        <w:rPr>
          <w:rFonts w:eastAsia="Times New Roman"/>
          <w:bCs/>
          <w:color w:val="auto"/>
          <w:lang w:eastAsia="pl-PL"/>
        </w:rPr>
        <w:t>ie</w:t>
      </w:r>
      <w:r w:rsidRPr="00123C5C">
        <w:rPr>
          <w:rFonts w:eastAsia="Times New Roman"/>
          <w:bCs/>
          <w:color w:val="auto"/>
          <w:lang w:eastAsia="pl-PL"/>
        </w:rPr>
        <w:t xml:space="preserve"> pracy</w:t>
      </w:r>
      <w:r w:rsidR="00A05A9A">
        <w:rPr>
          <w:rFonts w:eastAsia="Times New Roman"/>
          <w:bCs/>
          <w:color w:val="auto"/>
          <w:lang w:eastAsia="pl-PL"/>
        </w:rPr>
        <w:t>,</w:t>
      </w:r>
    </w:p>
    <w:p w:rsidR="00925C4B" w:rsidRPr="00123C5C" w:rsidRDefault="00925C4B" w:rsidP="0011390A">
      <w:pPr>
        <w:numPr>
          <w:ilvl w:val="0"/>
          <w:numId w:val="64"/>
        </w:numPr>
        <w:autoSpaceDE w:val="0"/>
        <w:autoSpaceDN w:val="0"/>
        <w:adjustRightInd w:val="0"/>
        <w:contextualSpacing/>
        <w:rPr>
          <w:rFonts w:eastAsia="Times New Roman"/>
          <w:bCs/>
          <w:color w:val="auto"/>
          <w:lang w:eastAsia="pl-PL"/>
        </w:rPr>
      </w:pPr>
      <w:r w:rsidRPr="00123C5C">
        <w:rPr>
          <w:rFonts w:eastAsia="Times New Roman"/>
          <w:bCs/>
          <w:color w:val="auto"/>
          <w:lang w:eastAsia="pl-PL"/>
        </w:rPr>
        <w:t xml:space="preserve">obowiązki zamawiającego </w:t>
      </w:r>
      <w:r w:rsidR="00A05A9A">
        <w:rPr>
          <w:rFonts w:eastAsia="Times New Roman"/>
          <w:bCs/>
          <w:color w:val="auto"/>
          <w:lang w:eastAsia="pl-PL"/>
        </w:rPr>
        <w:t xml:space="preserve">usługi lub roboty budowlane </w:t>
      </w:r>
      <w:r w:rsidRPr="00123C5C">
        <w:rPr>
          <w:rFonts w:eastAsia="Times New Roman"/>
          <w:bCs/>
          <w:color w:val="auto"/>
          <w:lang w:eastAsia="pl-PL"/>
        </w:rPr>
        <w:t>związane z określeniem w specyfikacji istotnych warunków zamówienia sposobu dokumentowania zatrudnienia, uprawnień zamawiającego w zakresie kontroli spełniania przez wykonawcę tych wymagań oraz sankcji z tytułu ich niespełnienia, jak również wskazywania rodzaju czynności niezbędnych do realizacji zamówienia, których dotyczą wymagania zatrudnienia na podstawie umowy o pracę</w:t>
      </w:r>
      <w:r w:rsidR="00A05A9A">
        <w:rPr>
          <w:rFonts w:eastAsia="Times New Roman"/>
          <w:bCs/>
          <w:color w:val="auto"/>
          <w:lang w:eastAsia="pl-PL"/>
        </w:rPr>
        <w:t xml:space="preserve"> - r</w:t>
      </w:r>
      <w:r w:rsidRPr="00123C5C">
        <w:rPr>
          <w:rFonts w:eastAsia="Times New Roman"/>
          <w:bCs/>
          <w:color w:val="auto"/>
          <w:lang w:eastAsia="pl-PL"/>
        </w:rPr>
        <w:t>egulacje te mają przede wszystkim na celu ograniczenie unikania przez przedsiębiorców stosowania umów o pracę na rzecz umów cywilnoprawnych, w przypadkach gdy obowiązek ich stosowania wynika z przepisów prawa</w:t>
      </w:r>
      <w:r>
        <w:rPr>
          <w:rFonts w:eastAsia="Times New Roman"/>
          <w:bCs/>
          <w:color w:val="auto"/>
          <w:lang w:eastAsia="pl-PL"/>
        </w:rPr>
        <w:t>,</w:t>
      </w:r>
    </w:p>
    <w:p w:rsidR="00925C4B" w:rsidRPr="00123C5C" w:rsidRDefault="00925C4B" w:rsidP="0011390A">
      <w:pPr>
        <w:numPr>
          <w:ilvl w:val="0"/>
          <w:numId w:val="64"/>
        </w:numPr>
        <w:autoSpaceDE w:val="0"/>
        <w:autoSpaceDN w:val="0"/>
        <w:adjustRightInd w:val="0"/>
        <w:contextualSpacing/>
        <w:rPr>
          <w:rFonts w:eastAsia="Times New Roman"/>
          <w:bCs/>
          <w:color w:val="auto"/>
          <w:lang w:eastAsia="pl-PL"/>
        </w:rPr>
      </w:pPr>
      <w:r w:rsidRPr="00123C5C">
        <w:rPr>
          <w:rFonts w:eastAsia="Times New Roman"/>
          <w:bCs/>
          <w:color w:val="auto"/>
          <w:lang w:eastAsia="pl-PL"/>
        </w:rPr>
        <w:t>uprawnienie zamawiającego do określenia w opisie przedmiotu zamówienia wymagań związanych z realizacją zamówienia, w tym w szczególności w wymagań o charakterze społecznym</w:t>
      </w:r>
      <w:r w:rsidR="00A05A9A">
        <w:rPr>
          <w:rFonts w:eastAsia="Times New Roman"/>
          <w:bCs/>
          <w:color w:val="auto"/>
          <w:lang w:eastAsia="pl-PL"/>
        </w:rPr>
        <w:t xml:space="preserve"> -</w:t>
      </w:r>
      <w:r w:rsidRPr="00123C5C">
        <w:rPr>
          <w:rFonts w:eastAsia="Times New Roman"/>
          <w:bCs/>
          <w:color w:val="auto"/>
          <w:lang w:eastAsia="pl-PL"/>
        </w:rPr>
        <w:t xml:space="preserve"> oprócz kwestii zatrudnienia osób bezrobotnych, młodocianych, niepełnosprawnych</w:t>
      </w:r>
      <w:r w:rsidR="00A05A9A">
        <w:rPr>
          <w:rFonts w:eastAsia="Times New Roman"/>
          <w:bCs/>
          <w:color w:val="auto"/>
          <w:lang w:eastAsia="pl-PL"/>
        </w:rPr>
        <w:t xml:space="preserve">, </w:t>
      </w:r>
      <w:r w:rsidRPr="00123C5C">
        <w:rPr>
          <w:rFonts w:eastAsia="Times New Roman"/>
          <w:bCs/>
          <w:color w:val="auto"/>
          <w:lang w:eastAsia="pl-PL"/>
        </w:rPr>
        <w:t>osób z innych grup wskazanych w przepisach o zatrudnieniu socjalnym, zamawiający może odwołać się w dodatkowych warunkach realizacji zamówienia także do innych aspektów społecznych</w:t>
      </w:r>
      <w:r w:rsidR="00C260F6">
        <w:rPr>
          <w:rFonts w:eastAsia="Times New Roman"/>
          <w:bCs/>
          <w:color w:val="auto"/>
          <w:lang w:eastAsia="pl-PL"/>
        </w:rPr>
        <w:t>; p</w:t>
      </w:r>
      <w:r w:rsidRPr="00123C5C">
        <w:rPr>
          <w:rFonts w:eastAsia="Times New Roman"/>
          <w:bCs/>
          <w:color w:val="auto"/>
          <w:lang w:eastAsia="pl-PL"/>
        </w:rPr>
        <w:t xml:space="preserve">ojęcie „aspekty społeczne” zgodnie z definicja zawartą w Podręczniku wydanym przez Komisję Europejską „Kwestie </w:t>
      </w:r>
      <w:r w:rsidRPr="00123C5C">
        <w:rPr>
          <w:rFonts w:eastAsia="Times New Roman"/>
          <w:bCs/>
          <w:color w:val="auto"/>
          <w:lang w:eastAsia="pl-PL"/>
        </w:rPr>
        <w:lastRenderedPageBreak/>
        <w:t xml:space="preserve">społeczne w zakupach. Przewodnik dotyczący uwzględniania kwestii społecznych w zamówieniach publicznych” obejmuje promocję godnej pracy, poszanowanie praw człowieka i prawa pracy, wsparcie społecznego włączenia (w tym osób niepełnosprawnych), ekonomii społecznej i </w:t>
      </w:r>
      <w:r w:rsidR="00C260F6">
        <w:rPr>
          <w:rFonts w:eastAsia="Times New Roman"/>
          <w:bCs/>
          <w:color w:val="auto"/>
          <w:lang w:eastAsia="pl-PL"/>
        </w:rPr>
        <w:t>małych i średnich przedsiębiorstw</w:t>
      </w:r>
      <w:r w:rsidRPr="00123C5C">
        <w:rPr>
          <w:rFonts w:eastAsia="Times New Roman"/>
          <w:bCs/>
          <w:color w:val="auto"/>
          <w:lang w:eastAsia="pl-PL"/>
        </w:rPr>
        <w:t>, promocję równych szans oraz zasady „dostępny i przeznaczony dla wszystkich”, włączenie zrównoważonych kryteriów wraz z uwzględnieniem kwestii uczciwego i etycznego handlu</w:t>
      </w:r>
      <w:r>
        <w:rPr>
          <w:rFonts w:eastAsia="Times New Roman"/>
          <w:bCs/>
          <w:color w:val="auto"/>
          <w:lang w:eastAsia="pl-PL"/>
        </w:rPr>
        <w:t>,</w:t>
      </w:r>
    </w:p>
    <w:p w:rsidR="00925C4B" w:rsidRPr="00123C5C" w:rsidRDefault="00925C4B" w:rsidP="0011390A">
      <w:pPr>
        <w:numPr>
          <w:ilvl w:val="0"/>
          <w:numId w:val="64"/>
        </w:numPr>
        <w:autoSpaceDE w:val="0"/>
        <w:autoSpaceDN w:val="0"/>
        <w:adjustRightInd w:val="0"/>
        <w:rPr>
          <w:rFonts w:eastAsia="Times New Roman"/>
          <w:bCs/>
          <w:color w:val="auto"/>
          <w:lang w:eastAsia="pl-PL"/>
        </w:rPr>
      </w:pPr>
      <w:r w:rsidRPr="00123C5C">
        <w:rPr>
          <w:rFonts w:eastAsia="Times New Roman"/>
          <w:bCs/>
          <w:color w:val="auto"/>
          <w:lang w:eastAsia="pl-PL"/>
        </w:rPr>
        <w:t xml:space="preserve">możliwość wskazania w opisie przedmiotu zamówienia w kryteriach oceny oferty lub w warunkach realizacji zamówienia określonego oznakowania (etykiety) </w:t>
      </w:r>
      <w:r w:rsidR="00A05A9A">
        <w:rPr>
          <w:rFonts w:eastAsia="Times New Roman"/>
          <w:bCs/>
          <w:color w:val="auto"/>
          <w:lang w:eastAsia="pl-PL"/>
        </w:rPr>
        <w:t xml:space="preserve">w celu </w:t>
      </w:r>
      <w:r w:rsidRPr="00123C5C">
        <w:rPr>
          <w:rFonts w:eastAsia="Times New Roman"/>
          <w:bCs/>
          <w:color w:val="auto"/>
          <w:lang w:eastAsia="pl-PL"/>
        </w:rPr>
        <w:t>podkreślenia szczególnych cech zamówienia (w tym cech społecznych)</w:t>
      </w:r>
      <w:r w:rsidR="00C260F6">
        <w:rPr>
          <w:rFonts w:eastAsia="Times New Roman"/>
          <w:bCs/>
          <w:color w:val="auto"/>
          <w:lang w:eastAsia="pl-PL"/>
        </w:rPr>
        <w:t>; e</w:t>
      </w:r>
      <w:r w:rsidRPr="00123C5C">
        <w:rPr>
          <w:rFonts w:eastAsia="Times New Roman"/>
          <w:bCs/>
          <w:color w:val="auto"/>
          <w:lang w:eastAsia="pl-PL"/>
        </w:rPr>
        <w:t>tykiety, za pomocą których instytucje zamawiające mogą określać w opisie przedmiotu zamówienia, kryteriach oceny ofert i warunkach realizacji zamówienia wymagania związane z realizacją celów społecznych, w kryteriach, na których opiera się ich przyznawanie określonym produktom i usługom, odwołują się między innymi do przestrzegania praw s</w:t>
      </w:r>
      <w:r w:rsidR="00C260F6">
        <w:rPr>
          <w:rFonts w:eastAsia="Times New Roman"/>
          <w:bCs/>
          <w:color w:val="auto"/>
          <w:lang w:eastAsia="pl-PL"/>
        </w:rPr>
        <w:t xml:space="preserve">połecznych i gospodarczych, </w:t>
      </w:r>
      <w:r w:rsidRPr="00123C5C">
        <w:rPr>
          <w:rFonts w:eastAsia="Times New Roman"/>
          <w:bCs/>
          <w:color w:val="auto"/>
          <w:lang w:eastAsia="pl-PL"/>
        </w:rPr>
        <w:t>takich jak zagwarantowanie odpowiednego wynagrodzenia za pracę,</w:t>
      </w:r>
      <w:r w:rsidRPr="00123C5C">
        <w:rPr>
          <w:rFonts w:eastAsia="Calibri"/>
          <w:color w:val="auto"/>
        </w:rPr>
        <w:t xml:space="preserve"> </w:t>
      </w:r>
      <w:r w:rsidRPr="00123C5C">
        <w:rPr>
          <w:rFonts w:eastAsia="Times New Roman"/>
          <w:bCs/>
          <w:color w:val="auto"/>
          <w:lang w:eastAsia="pl-PL"/>
        </w:rPr>
        <w:t xml:space="preserve">ochrona praw kobiet i przeciwstawianie się ich dyskryminacji (równe wynagrodzenie, udział w podejmowaniu decyzji), zakaz pracy przymusowej i niewykorzystywanie pracy dzieci, wolność zrzeszania się, bezpieczeństwo i ochrona zdrowia podczas pracy, wkład </w:t>
      </w:r>
      <w:r w:rsidR="003E4D47">
        <w:rPr>
          <w:rFonts w:eastAsia="Times New Roman"/>
          <w:bCs/>
          <w:color w:val="auto"/>
          <w:lang w:eastAsia="pl-PL"/>
        </w:rPr>
        <w:t>w rozwój społeczności lokalnych</w:t>
      </w:r>
      <w:r>
        <w:rPr>
          <w:rFonts w:eastAsia="Times New Roman"/>
          <w:bCs/>
          <w:color w:val="auto"/>
          <w:lang w:eastAsia="pl-PL"/>
        </w:rPr>
        <w:t>,</w:t>
      </w:r>
    </w:p>
    <w:p w:rsidR="00925C4B" w:rsidRPr="00123C5C" w:rsidRDefault="00C260F6" w:rsidP="0011390A">
      <w:pPr>
        <w:numPr>
          <w:ilvl w:val="0"/>
          <w:numId w:val="64"/>
        </w:numPr>
        <w:autoSpaceDE w:val="0"/>
        <w:autoSpaceDN w:val="0"/>
        <w:adjustRightInd w:val="0"/>
        <w:rPr>
          <w:rFonts w:eastAsia="Times New Roman"/>
          <w:bCs/>
          <w:color w:val="auto"/>
          <w:lang w:eastAsia="pl-PL"/>
        </w:rPr>
      </w:pPr>
      <w:r>
        <w:rPr>
          <w:rFonts w:eastAsia="Times New Roman"/>
          <w:bCs/>
          <w:color w:val="auto"/>
          <w:lang w:eastAsia="pl-PL"/>
        </w:rPr>
        <w:t>w</w:t>
      </w:r>
      <w:r w:rsidR="00925C4B" w:rsidRPr="00123C5C">
        <w:rPr>
          <w:rFonts w:eastAsia="Times New Roman"/>
          <w:bCs/>
          <w:color w:val="auto"/>
          <w:lang w:eastAsia="pl-PL"/>
        </w:rPr>
        <w:t xml:space="preserve"> przypadku</w:t>
      </w:r>
      <w:r>
        <w:rPr>
          <w:rFonts w:eastAsia="Times New Roman"/>
          <w:bCs/>
          <w:color w:val="auto"/>
          <w:lang w:eastAsia="pl-PL"/>
        </w:rPr>
        <w:t>,</w:t>
      </w:r>
      <w:r w:rsidR="00925C4B" w:rsidRPr="00123C5C">
        <w:rPr>
          <w:rFonts w:eastAsia="Times New Roman"/>
          <w:bCs/>
          <w:color w:val="auto"/>
          <w:lang w:eastAsia="pl-PL"/>
        </w:rPr>
        <w:t xml:space="preserve"> gdy zaoferowana cena lub koszt, lub ich istotne części składowe, wydają się rażąco niskie w stosunku do przedmiotu zamówienia i budzą wątpliwości zamawiającego co do możliwości wykonania przedmiotu zamówienia, jednym z elementów podlegających badaniu wyliczenia ceny lub kosztu przez zamawiającego jest zgodność oferty z obowiązkami wynikającymi z przepisów prawa pracy i przepisów o zabezpieczeniu społecznym, obowiązujących w miejscu, w którym realizowane jest zamówienie</w:t>
      </w:r>
      <w:r>
        <w:rPr>
          <w:rFonts w:eastAsia="Times New Roman"/>
          <w:bCs/>
          <w:color w:val="auto"/>
          <w:lang w:eastAsia="pl-PL"/>
        </w:rPr>
        <w:t xml:space="preserve">, </w:t>
      </w:r>
    </w:p>
    <w:p w:rsidR="00C260F6" w:rsidRPr="00C260F6" w:rsidRDefault="00925C4B" w:rsidP="0011390A">
      <w:pPr>
        <w:numPr>
          <w:ilvl w:val="0"/>
          <w:numId w:val="64"/>
        </w:numPr>
        <w:autoSpaceDE w:val="0"/>
        <w:autoSpaceDN w:val="0"/>
        <w:adjustRightInd w:val="0"/>
        <w:rPr>
          <w:rFonts w:eastAsia="Calibri"/>
          <w:color w:val="auto"/>
        </w:rPr>
      </w:pPr>
      <w:r w:rsidRPr="00C260F6">
        <w:rPr>
          <w:rFonts w:eastAsia="Times New Roman"/>
          <w:bCs/>
          <w:color w:val="auto"/>
          <w:lang w:eastAsia="pl-PL"/>
        </w:rPr>
        <w:t>pozacenowe kryteria oceny ofert stosowane przez zamawiającego przy wyborze oferty najkorzystniejszej mogą dotyczyć między innymi aspektów społecznych, w tym związanych z zatrudnieniem,</w:t>
      </w:r>
      <w:r w:rsidR="00C260F6" w:rsidRPr="00C260F6">
        <w:rPr>
          <w:rFonts w:eastAsia="Times New Roman"/>
          <w:bCs/>
          <w:color w:val="auto"/>
          <w:lang w:eastAsia="pl-PL"/>
        </w:rPr>
        <w:t xml:space="preserve"> </w:t>
      </w:r>
    </w:p>
    <w:p w:rsidR="00925C4B" w:rsidRPr="00C260F6" w:rsidRDefault="00925C4B" w:rsidP="0011390A">
      <w:pPr>
        <w:numPr>
          <w:ilvl w:val="0"/>
          <w:numId w:val="64"/>
        </w:numPr>
        <w:autoSpaceDE w:val="0"/>
        <w:autoSpaceDN w:val="0"/>
        <w:adjustRightInd w:val="0"/>
        <w:rPr>
          <w:rFonts w:eastAsia="Calibri"/>
          <w:color w:val="auto"/>
        </w:rPr>
      </w:pPr>
      <w:r w:rsidRPr="00C260F6">
        <w:rPr>
          <w:rFonts w:eastAsia="Calibri"/>
          <w:color w:val="auto"/>
        </w:rPr>
        <w:t>zamawiający może zastrzec w ogłoszeniu o zamówieniu, że o udzielenie zamówienia mogą ubiegać się wyłącznie zakłady pracy chronionej lub wykonawcy, których głównym celem, lub głównym celem ich wyodrębnionych organizacyjnie jednostek, które będą realizowały zamówienie, jest społeczna i zawodowa integracja osób będących członkami grup społecznie marginal</w:t>
      </w:r>
      <w:r w:rsidR="00C260F6" w:rsidRPr="00C260F6">
        <w:rPr>
          <w:rFonts w:eastAsia="Calibri"/>
          <w:color w:val="auto"/>
        </w:rPr>
        <w:t xml:space="preserve">izowanych, </w:t>
      </w:r>
      <w:r w:rsidR="00C260F6">
        <w:rPr>
          <w:rFonts w:eastAsia="Calibri"/>
          <w:color w:val="auto"/>
        </w:rPr>
        <w:t xml:space="preserve">w tym </w:t>
      </w:r>
      <w:r w:rsidRPr="00C260F6">
        <w:rPr>
          <w:rFonts w:eastAsia="Calibri"/>
          <w:color w:val="auto"/>
        </w:rPr>
        <w:t>osób, które uzyskały w Rzeczypospolitej Polskiej status ucho</w:t>
      </w:r>
      <w:r w:rsidR="00C260F6">
        <w:rPr>
          <w:rFonts w:eastAsia="Calibri"/>
          <w:color w:val="auto"/>
        </w:rPr>
        <w:t>dźcy lub ochronę uzupełniającą.</w:t>
      </w:r>
    </w:p>
    <w:p w:rsidR="00925C4B" w:rsidRPr="00BC25FC" w:rsidRDefault="00925C4B" w:rsidP="00925C4B">
      <w:pPr>
        <w:pStyle w:val="Default"/>
        <w:rPr>
          <w:rFonts w:ascii="Times New Roman" w:hAnsi="Times New Roman" w:cs="Times New Roman"/>
          <w:b/>
        </w:rPr>
      </w:pPr>
    </w:p>
    <w:p w:rsidR="00925C4B" w:rsidRPr="00BC25FC" w:rsidRDefault="00E46B8E" w:rsidP="00925C4B">
      <w:pPr>
        <w:pStyle w:val="Default"/>
        <w:jc w:val="both"/>
        <w:rPr>
          <w:rFonts w:ascii="Times New Roman" w:hAnsi="Times New Roman" w:cs="Times New Roman"/>
          <w:b/>
        </w:rPr>
      </w:pPr>
      <w:r>
        <w:rPr>
          <w:rFonts w:ascii="Times New Roman" w:hAnsi="Times New Roman" w:cs="Times New Roman"/>
          <w:b/>
        </w:rPr>
        <w:t xml:space="preserve">4/ </w:t>
      </w:r>
      <w:r w:rsidR="00925C4B" w:rsidRPr="00BC25FC">
        <w:rPr>
          <w:rFonts w:ascii="Times New Roman" w:hAnsi="Times New Roman" w:cs="Times New Roman"/>
          <w:b/>
        </w:rPr>
        <w:t xml:space="preserve">Działania mające na celu ochronę pracowników przed niekorzystnym kształtowaniem treści umów, na podstawie których wykonywana jest praca, przed wykorzystywaniem, w związku z coraz szerszym narzucaniem nietypowych stosunków pracy, pracy na czas określony, umów o dzieło lub zlecenia, pracy w ramach „platform/sharing economy” itp. </w:t>
      </w:r>
    </w:p>
    <w:p w:rsidR="003E4D47" w:rsidRDefault="003E4D47" w:rsidP="000F6E8D">
      <w:pPr>
        <w:ind w:left="0" w:firstLine="0"/>
        <w:rPr>
          <w:lang w:bidi="pl-PL"/>
        </w:rPr>
      </w:pPr>
      <w:r>
        <w:rPr>
          <w:lang w:bidi="pl-PL"/>
        </w:rPr>
        <w:t>Patrz również odpowiedzi na inne pytania dotyczące wykonywania tego artykułu.</w:t>
      </w:r>
    </w:p>
    <w:p w:rsidR="00925C4B" w:rsidRPr="000F6E8D" w:rsidRDefault="00925C4B" w:rsidP="000F6E8D">
      <w:pPr>
        <w:ind w:left="0" w:firstLine="0"/>
        <w:rPr>
          <w:lang w:bidi="pl-PL"/>
        </w:rPr>
      </w:pPr>
      <w:r w:rsidRPr="000F6E8D">
        <w:rPr>
          <w:lang w:bidi="pl-PL"/>
        </w:rPr>
        <w:t>Szczegółowe dane w zakresie działalności kontrolnej PIP ujęte są w corocznych sprawozdaniach z działalności P</w:t>
      </w:r>
      <w:r w:rsidR="00350416">
        <w:rPr>
          <w:lang w:bidi="pl-PL"/>
        </w:rPr>
        <w:t>IP</w:t>
      </w:r>
      <w:r w:rsidRPr="000F6E8D">
        <w:rPr>
          <w:lang w:bidi="pl-PL"/>
        </w:rPr>
        <w:t xml:space="preserve">. </w:t>
      </w:r>
      <w:r w:rsidR="000F6E8D" w:rsidRPr="000F6E8D">
        <w:rPr>
          <w:lang w:bidi="pl-PL"/>
        </w:rPr>
        <w:t>T</w:t>
      </w:r>
      <w:r w:rsidRPr="000F6E8D">
        <w:rPr>
          <w:lang w:bidi="pl-PL"/>
        </w:rPr>
        <w:t>ematyk</w:t>
      </w:r>
      <w:r w:rsidR="000F6E8D" w:rsidRPr="000F6E8D">
        <w:rPr>
          <w:lang w:bidi="pl-PL"/>
        </w:rPr>
        <w:t>a</w:t>
      </w:r>
      <w:r w:rsidR="000F6E8D">
        <w:rPr>
          <w:lang w:bidi="pl-PL"/>
        </w:rPr>
        <w:t xml:space="preserve"> kontroli:</w:t>
      </w:r>
    </w:p>
    <w:p w:rsidR="00925C4B" w:rsidRPr="000F6E8D" w:rsidRDefault="00925C4B" w:rsidP="000F6E8D">
      <w:pPr>
        <w:ind w:left="0" w:firstLine="0"/>
      </w:pPr>
      <w:r w:rsidRPr="000F6E8D">
        <w:t>2015 r.</w:t>
      </w:r>
      <w:r w:rsidR="000F6E8D">
        <w:t>:</w:t>
      </w:r>
    </w:p>
    <w:p w:rsidR="00925C4B" w:rsidRPr="000F6E8D" w:rsidRDefault="00925C4B" w:rsidP="0011390A">
      <w:pPr>
        <w:numPr>
          <w:ilvl w:val="0"/>
          <w:numId w:val="65"/>
        </w:numPr>
        <w:rPr>
          <w:rFonts w:cs="Arial"/>
        </w:rPr>
      </w:pPr>
      <w:r w:rsidRPr="000F6E8D">
        <w:rPr>
          <w:rFonts w:cs="Arial"/>
        </w:rPr>
        <w:t>zawieranie umów cywilnoprawnych w warunkach wskazując</w:t>
      </w:r>
      <w:r w:rsidR="000F6E8D" w:rsidRPr="000F6E8D">
        <w:rPr>
          <w:rFonts w:cs="Arial"/>
        </w:rPr>
        <w:t xml:space="preserve">ych na istnienie stosunku pracy, </w:t>
      </w:r>
      <w:r w:rsidRPr="000F6E8D">
        <w:rPr>
          <w:rFonts w:cs="Arial"/>
        </w:rPr>
        <w:t>w tym:</w:t>
      </w:r>
    </w:p>
    <w:p w:rsidR="00925C4B" w:rsidRPr="000F6E8D" w:rsidRDefault="00925C4B" w:rsidP="0011390A">
      <w:pPr>
        <w:numPr>
          <w:ilvl w:val="0"/>
          <w:numId w:val="66"/>
        </w:numPr>
        <w:contextualSpacing/>
        <w:rPr>
          <w:rFonts w:cs="Arial"/>
        </w:rPr>
      </w:pPr>
      <w:r w:rsidRPr="000F6E8D">
        <w:rPr>
          <w:rFonts w:cs="Arial"/>
        </w:rPr>
        <w:t>kontrole w zakładach różnych branż,</w:t>
      </w:r>
    </w:p>
    <w:p w:rsidR="00925C4B" w:rsidRPr="000F6E8D" w:rsidRDefault="00925C4B" w:rsidP="0011390A">
      <w:pPr>
        <w:numPr>
          <w:ilvl w:val="0"/>
          <w:numId w:val="66"/>
        </w:numPr>
        <w:contextualSpacing/>
        <w:rPr>
          <w:rFonts w:cs="Arial"/>
        </w:rPr>
      </w:pPr>
      <w:r w:rsidRPr="000F6E8D">
        <w:rPr>
          <w:rFonts w:cs="Arial"/>
        </w:rPr>
        <w:t>kontrole w agencjach ochrony,</w:t>
      </w:r>
    </w:p>
    <w:p w:rsidR="00925C4B" w:rsidRPr="000F6E8D" w:rsidRDefault="00925C4B" w:rsidP="0011390A">
      <w:pPr>
        <w:numPr>
          <w:ilvl w:val="0"/>
          <w:numId w:val="66"/>
        </w:numPr>
        <w:contextualSpacing/>
        <w:rPr>
          <w:rFonts w:cs="Arial"/>
        </w:rPr>
      </w:pPr>
      <w:r w:rsidRPr="000F6E8D">
        <w:rPr>
          <w:rFonts w:cs="Arial"/>
        </w:rPr>
        <w:t>k</w:t>
      </w:r>
      <w:r w:rsidR="000F6E8D">
        <w:rPr>
          <w:rFonts w:cs="Arial"/>
        </w:rPr>
        <w:t>ontrole w placówkach handlowych,</w:t>
      </w:r>
    </w:p>
    <w:p w:rsidR="00925C4B" w:rsidRPr="000F6E8D" w:rsidRDefault="00925C4B" w:rsidP="0011390A">
      <w:pPr>
        <w:numPr>
          <w:ilvl w:val="0"/>
          <w:numId w:val="65"/>
        </w:numPr>
        <w:rPr>
          <w:rFonts w:cs="Arial"/>
        </w:rPr>
      </w:pPr>
      <w:r w:rsidRPr="000F6E8D">
        <w:rPr>
          <w:rFonts w:cs="Arial"/>
        </w:rPr>
        <w:t>zawieranie i rozwiązywanie umów terminowych, w tym:</w:t>
      </w:r>
    </w:p>
    <w:p w:rsidR="00925C4B" w:rsidRPr="000F6E8D" w:rsidRDefault="00925C4B" w:rsidP="0011390A">
      <w:pPr>
        <w:numPr>
          <w:ilvl w:val="0"/>
          <w:numId w:val="67"/>
        </w:numPr>
        <w:rPr>
          <w:rFonts w:cs="Arial"/>
        </w:rPr>
      </w:pPr>
      <w:r w:rsidRPr="000F6E8D">
        <w:rPr>
          <w:rFonts w:cs="Arial"/>
        </w:rPr>
        <w:t>kontrole w zakładach różnych branż,</w:t>
      </w:r>
    </w:p>
    <w:p w:rsidR="00925C4B" w:rsidRPr="000F6E8D" w:rsidRDefault="00925C4B" w:rsidP="0011390A">
      <w:pPr>
        <w:numPr>
          <w:ilvl w:val="0"/>
          <w:numId w:val="67"/>
        </w:numPr>
        <w:rPr>
          <w:rFonts w:cs="Arial"/>
        </w:rPr>
      </w:pPr>
      <w:r w:rsidRPr="000F6E8D">
        <w:rPr>
          <w:rFonts w:cs="Arial"/>
        </w:rPr>
        <w:t>kontrole w zakładach pracy chronionej,</w:t>
      </w:r>
    </w:p>
    <w:p w:rsidR="00925C4B" w:rsidRPr="000F6E8D" w:rsidRDefault="00925C4B" w:rsidP="0011390A">
      <w:pPr>
        <w:numPr>
          <w:ilvl w:val="0"/>
          <w:numId w:val="67"/>
        </w:numPr>
        <w:rPr>
          <w:rFonts w:cs="Arial"/>
        </w:rPr>
      </w:pPr>
      <w:r w:rsidRPr="000F6E8D">
        <w:rPr>
          <w:rFonts w:cs="Arial"/>
        </w:rPr>
        <w:lastRenderedPageBreak/>
        <w:t>k</w:t>
      </w:r>
      <w:r w:rsidR="000F6E8D">
        <w:rPr>
          <w:rFonts w:cs="Arial"/>
        </w:rPr>
        <w:t>ontrole w placówkach handlowych,</w:t>
      </w:r>
    </w:p>
    <w:p w:rsidR="00925C4B" w:rsidRPr="000F6E8D" w:rsidRDefault="00925C4B" w:rsidP="000F6E8D">
      <w:pPr>
        <w:ind w:left="0" w:firstLine="0"/>
      </w:pPr>
      <w:r w:rsidRPr="000F6E8D">
        <w:t>2016 r.</w:t>
      </w:r>
      <w:r w:rsidR="003E4D47">
        <w:t>:</w:t>
      </w:r>
    </w:p>
    <w:p w:rsidR="00925C4B" w:rsidRPr="000F6E8D" w:rsidRDefault="00925C4B" w:rsidP="0011390A">
      <w:pPr>
        <w:numPr>
          <w:ilvl w:val="0"/>
          <w:numId w:val="68"/>
        </w:numPr>
        <w:rPr>
          <w:rFonts w:cs="Arial"/>
        </w:rPr>
      </w:pPr>
      <w:r w:rsidRPr="000F6E8D">
        <w:rPr>
          <w:rFonts w:cs="Arial"/>
        </w:rPr>
        <w:t>zawieranie umów cywilnoprawnych w warunkach wskazujących na istnienie stosunku pracy w budownictwie,</w:t>
      </w:r>
    </w:p>
    <w:p w:rsidR="00925C4B" w:rsidRPr="000F6E8D" w:rsidRDefault="00925C4B" w:rsidP="0011390A">
      <w:pPr>
        <w:numPr>
          <w:ilvl w:val="0"/>
          <w:numId w:val="68"/>
        </w:numPr>
        <w:rPr>
          <w:rFonts w:cs="Arial"/>
        </w:rPr>
      </w:pPr>
      <w:r w:rsidRPr="000F6E8D">
        <w:rPr>
          <w:rFonts w:cs="Arial"/>
        </w:rPr>
        <w:t>zawieranie i rozwiązywanie umów terminowych,</w:t>
      </w:r>
    </w:p>
    <w:p w:rsidR="00925C4B" w:rsidRPr="000F6E8D" w:rsidRDefault="00925C4B" w:rsidP="0011390A">
      <w:pPr>
        <w:numPr>
          <w:ilvl w:val="0"/>
          <w:numId w:val="68"/>
        </w:numPr>
        <w:rPr>
          <w:rFonts w:cs="Arial"/>
        </w:rPr>
      </w:pPr>
      <w:r w:rsidRPr="000F6E8D">
        <w:rPr>
          <w:rFonts w:cs="Arial"/>
        </w:rPr>
        <w:t>stosowanie outsourcingu pracowniczego.</w:t>
      </w:r>
    </w:p>
    <w:p w:rsidR="00925C4B" w:rsidRPr="000F6E8D" w:rsidRDefault="00925C4B" w:rsidP="000F6E8D">
      <w:pPr>
        <w:ind w:left="0" w:firstLine="0"/>
      </w:pPr>
      <w:r w:rsidRPr="000F6E8D">
        <w:t>2017 r.</w:t>
      </w:r>
      <w:r w:rsidR="003E4D47">
        <w:t>:</w:t>
      </w:r>
    </w:p>
    <w:p w:rsidR="00925C4B" w:rsidRPr="000F6E8D" w:rsidRDefault="00925C4B" w:rsidP="0011390A">
      <w:pPr>
        <w:numPr>
          <w:ilvl w:val="0"/>
          <w:numId w:val="69"/>
        </w:numPr>
        <w:rPr>
          <w:rFonts w:cs="Arial"/>
        </w:rPr>
      </w:pPr>
      <w:r w:rsidRPr="000F6E8D">
        <w:rPr>
          <w:rFonts w:cs="Arial"/>
        </w:rPr>
        <w:t>przestrzeganie zakazu zawierania umów cywilnoprawnych w warunkach wskazujących na istnienie stosunku pracy w budownictwie,</w:t>
      </w:r>
    </w:p>
    <w:p w:rsidR="00925C4B" w:rsidRPr="000F6E8D" w:rsidRDefault="00925C4B" w:rsidP="0011390A">
      <w:pPr>
        <w:numPr>
          <w:ilvl w:val="0"/>
          <w:numId w:val="69"/>
        </w:numPr>
        <w:rPr>
          <w:rFonts w:cs="Arial"/>
        </w:rPr>
      </w:pPr>
      <w:r w:rsidRPr="000F6E8D">
        <w:rPr>
          <w:rFonts w:cs="Arial"/>
        </w:rPr>
        <w:t>ocena przestrzegania znowelizowanych przepisów dotycząc</w:t>
      </w:r>
      <w:r w:rsidR="000F6E8D" w:rsidRPr="000F6E8D">
        <w:rPr>
          <w:rFonts w:cs="Arial"/>
        </w:rPr>
        <w:t>ych zawierania umów terminowych,</w:t>
      </w:r>
    </w:p>
    <w:p w:rsidR="00925C4B" w:rsidRPr="000F6E8D" w:rsidRDefault="00925C4B" w:rsidP="0011390A">
      <w:pPr>
        <w:numPr>
          <w:ilvl w:val="0"/>
          <w:numId w:val="69"/>
        </w:numPr>
        <w:rPr>
          <w:rFonts w:cs="Arial"/>
        </w:rPr>
      </w:pPr>
      <w:r w:rsidRPr="000F6E8D">
        <w:rPr>
          <w:rFonts w:cs="Arial"/>
        </w:rPr>
        <w:t>kontrole prawidłowości zawierania umów o pracę u wykonawców lub podwykonawców zamówień publicznych na usługi lub roboty budowlane,</w:t>
      </w:r>
    </w:p>
    <w:p w:rsidR="00925C4B" w:rsidRPr="000F6E8D" w:rsidRDefault="00925C4B" w:rsidP="0011390A">
      <w:pPr>
        <w:numPr>
          <w:ilvl w:val="0"/>
          <w:numId w:val="69"/>
        </w:numPr>
        <w:rPr>
          <w:rFonts w:cs="Arial"/>
        </w:rPr>
      </w:pPr>
      <w:r w:rsidRPr="000F6E8D">
        <w:rPr>
          <w:rFonts w:cs="Arial"/>
        </w:rPr>
        <w:t>stosowanie outsourcingu pracowniczego,</w:t>
      </w:r>
    </w:p>
    <w:p w:rsidR="00925C4B" w:rsidRPr="000F6E8D" w:rsidRDefault="00925C4B" w:rsidP="0011390A">
      <w:pPr>
        <w:numPr>
          <w:ilvl w:val="0"/>
          <w:numId w:val="69"/>
        </w:numPr>
        <w:rPr>
          <w:rFonts w:cs="Arial"/>
        </w:rPr>
      </w:pPr>
      <w:r w:rsidRPr="000F6E8D">
        <w:rPr>
          <w:rFonts w:cs="Arial"/>
        </w:rPr>
        <w:t>wypłata minimalnego wynagrodzenia os</w:t>
      </w:r>
      <w:r w:rsidR="000F6E8D">
        <w:rPr>
          <w:rFonts w:cs="Arial"/>
        </w:rPr>
        <w:t>obom</w:t>
      </w:r>
      <w:r w:rsidRPr="000F6E8D">
        <w:rPr>
          <w:rFonts w:cs="Arial"/>
        </w:rPr>
        <w:t xml:space="preserve"> pracujący</w:t>
      </w:r>
      <w:r w:rsidR="000F6E8D">
        <w:rPr>
          <w:rFonts w:cs="Arial"/>
        </w:rPr>
        <w:t>m</w:t>
      </w:r>
      <w:r w:rsidRPr="000F6E8D">
        <w:rPr>
          <w:rFonts w:cs="Arial"/>
        </w:rPr>
        <w:t xml:space="preserve"> na podstawie umów cywilnoprawnych.</w:t>
      </w:r>
    </w:p>
    <w:p w:rsidR="00925C4B" w:rsidRPr="000254C7" w:rsidRDefault="00925C4B" w:rsidP="000254C7">
      <w:pPr>
        <w:ind w:left="0" w:firstLine="0"/>
        <w:rPr>
          <w:rFonts w:cs="Arial"/>
        </w:rPr>
      </w:pPr>
      <w:r w:rsidRPr="000254C7">
        <w:rPr>
          <w:rFonts w:cs="Arial"/>
        </w:rPr>
        <w:t xml:space="preserve">Zgodnie z art. 66 Konstytucji RP każdy ma prawo do bezpiecznych i higienicznych warunków pracy. Z kolei sposób realizacji tego prawa oraz obowiązki pracodawców określa ustawa Kodeks pracy. </w:t>
      </w:r>
      <w:r w:rsidR="005C0278">
        <w:rPr>
          <w:rFonts w:cs="Arial"/>
        </w:rPr>
        <w:t xml:space="preserve">Na podstawie art. 304 </w:t>
      </w:r>
      <w:r w:rsidR="005C0278">
        <w:t>§</w:t>
      </w:r>
      <w:r w:rsidR="005C0278">
        <w:rPr>
          <w:rFonts w:cs="Arial"/>
        </w:rPr>
        <w:t xml:space="preserve">1 Kodeksu pracy pracodawca obowiązany jest zapewnić bezpieczne i higieniczne warunki pracy, w których mowa w art. 207 </w:t>
      </w:r>
      <w:r w:rsidR="005C0278">
        <w:t xml:space="preserve">§ </w:t>
      </w:r>
      <w:r w:rsidR="005C0278">
        <w:rPr>
          <w:rFonts w:cs="Arial"/>
        </w:rPr>
        <w:t xml:space="preserve">2 Kodeksu pracy, osobom fizycznym wykonującym pracę na innej podstawie niż stosunek pracy, w zakładzie pracy lub miejscu wyznaczonym przez pracodawcę. Obowiązek ten spoczywa również na pracodawcy wobec osób prowadzących w zakładzie pracy lub w miejscu wyznaczonym przez pracodawcę działalność gospodarczą na własny rachunek. </w:t>
      </w:r>
      <w:r w:rsidRPr="000254C7">
        <w:rPr>
          <w:rFonts w:cs="Arial"/>
        </w:rPr>
        <w:t>Wskazany obowiązek dotyczy pracodawcy</w:t>
      </w:r>
      <w:r w:rsidR="00E655A0" w:rsidRPr="000254C7">
        <w:rPr>
          <w:rFonts w:cs="Arial"/>
        </w:rPr>
        <w:t xml:space="preserve"> oraz </w:t>
      </w:r>
      <w:r w:rsidRPr="000254C7">
        <w:rPr>
          <w:rFonts w:cs="Arial"/>
        </w:rPr>
        <w:t xml:space="preserve">przedsiębiorcy niebędącego pracodawcą, </w:t>
      </w:r>
      <w:r w:rsidR="00E655A0" w:rsidRPr="000254C7">
        <w:rPr>
          <w:rFonts w:cs="Arial"/>
        </w:rPr>
        <w:t>d</w:t>
      </w:r>
      <w:r w:rsidRPr="000254C7">
        <w:rPr>
          <w:rFonts w:cs="Arial"/>
        </w:rPr>
        <w:t xml:space="preserve">latego osoby świadczące pracę na podstawie umów cywilnoprawnych oraz prowadzące na własny rachunek działalność gospodarczą </w:t>
      </w:r>
      <w:r w:rsidR="00E655A0" w:rsidRPr="000254C7">
        <w:rPr>
          <w:rFonts w:cs="Arial"/>
        </w:rPr>
        <w:t xml:space="preserve">mają </w:t>
      </w:r>
      <w:r w:rsidRPr="000254C7">
        <w:rPr>
          <w:rFonts w:cs="Arial"/>
        </w:rPr>
        <w:t xml:space="preserve">gwarancję bezpiecznych i higienicznych warunków pracy, bez względu na to, czy osoba organizująca pracę na innej podstawie, niż stosunek pracy, jest pracodawcą, czy też przedsiębiorcą nie mającym takiego przymiotu. </w:t>
      </w:r>
      <w:r w:rsidR="000254C7" w:rsidRPr="000254C7">
        <w:rPr>
          <w:rFonts w:cs="Arial"/>
        </w:rPr>
        <w:t xml:space="preserve">W konsekwencji, </w:t>
      </w:r>
      <w:r w:rsidRPr="000254C7">
        <w:rPr>
          <w:rFonts w:cs="Arial"/>
        </w:rPr>
        <w:t>P</w:t>
      </w:r>
      <w:r w:rsidR="00350416">
        <w:rPr>
          <w:rFonts w:cs="Arial"/>
        </w:rPr>
        <w:t>IP</w:t>
      </w:r>
      <w:r w:rsidRPr="000254C7">
        <w:rPr>
          <w:rFonts w:cs="Arial"/>
        </w:rPr>
        <w:t>, uwzględniając obecne tendencje rynku pracy w zakresie nowych form aktywności zawodowej sprawuje nadzór i kontrolę spełniania przepisów bezpieczeństwa i higieny pracy wobec osób świadczących pracę na innej podstawie</w:t>
      </w:r>
      <w:r w:rsidR="000254C7" w:rsidRPr="000254C7">
        <w:rPr>
          <w:rFonts w:cs="Arial"/>
        </w:rPr>
        <w:t xml:space="preserve"> niż stosunek pracy</w:t>
      </w:r>
      <w:r w:rsidRPr="000254C7">
        <w:rPr>
          <w:rFonts w:cs="Arial"/>
        </w:rPr>
        <w:t xml:space="preserve">. </w:t>
      </w:r>
    </w:p>
    <w:p w:rsidR="00925C4B" w:rsidRPr="000254C7" w:rsidRDefault="00925C4B" w:rsidP="000254C7">
      <w:pPr>
        <w:ind w:left="0" w:firstLine="0"/>
      </w:pPr>
      <w:r w:rsidRPr="000254C7">
        <w:t xml:space="preserve">Państwowa Inspekcja Pracy wspiera osoby świadczące pracę na </w:t>
      </w:r>
      <w:r w:rsidR="003E4D47" w:rsidRPr="000254C7">
        <w:t xml:space="preserve">podstawie </w:t>
      </w:r>
      <w:r w:rsidRPr="000254C7">
        <w:t xml:space="preserve">innej niż stosunek pracy, </w:t>
      </w:r>
      <w:r w:rsidR="003E4D47">
        <w:t xml:space="preserve">jak też </w:t>
      </w:r>
      <w:r w:rsidRPr="000254C7">
        <w:t>przedsiębiorców i pracodawców udzielając porad w zakresie bezpieczeństwa i higieny pracy, zarówno podczas prowadzonych kontroli, jak również w ramach działalności Centrum Poradnictwa P</w:t>
      </w:r>
      <w:r w:rsidR="00350416">
        <w:t>IP</w:t>
      </w:r>
      <w:r w:rsidRPr="000254C7">
        <w:t>. Tym samym, pomimo zdecydowanie rzadszych kontaktów ze strony zleceniobiorców i samozatrudnionych, niż ze strony pracowników szukających pomocy i informacji, P</w:t>
      </w:r>
      <w:r w:rsidR="00350416">
        <w:t>IP</w:t>
      </w:r>
      <w:r w:rsidRPr="000254C7">
        <w:t xml:space="preserve"> wpływa na podnoszenie poziomu świadomości zagrożeń oraz wiedzy na temat sposobów ochrony przed nimi wszystkich osób aktywnych zawodowo.</w:t>
      </w:r>
    </w:p>
    <w:p w:rsidR="00925C4B" w:rsidRDefault="00925C4B" w:rsidP="00925C4B">
      <w:pPr>
        <w:ind w:left="0" w:firstLine="0"/>
        <w:rPr>
          <w:rFonts w:eastAsia="Calibri"/>
          <w:color w:val="auto"/>
        </w:rPr>
      </w:pPr>
    </w:p>
    <w:p w:rsidR="00925C4B" w:rsidRPr="00BC25FC" w:rsidRDefault="00925C4B" w:rsidP="00925C4B">
      <w:pPr>
        <w:ind w:left="0" w:firstLine="0"/>
        <w:rPr>
          <w:rFonts w:eastAsia="Calibri"/>
          <w:color w:val="auto"/>
        </w:rPr>
      </w:pPr>
      <w:r w:rsidRPr="00BC25FC">
        <w:rPr>
          <w:rFonts w:eastAsia="Calibri"/>
          <w:color w:val="auto"/>
        </w:rPr>
        <w:t xml:space="preserve">W ramach Zespołu do spraw Zrównoważonego Rozwoju i Społecznej Odpowiedzialności Przedsiębiorstw - organu pomocniczego Ministra Inwestycji i Rozwoju działa Grupa robocza do spraw relacji z osobami świadczącymi prace. Celem prac Grupy roboczej jest opracowanie praktycznych narzędzi dla przedsiębiorców, które stanowiłyby dla nich wsparcie w zapobieganiu oraz zwalczaniu pracy przymusowej w ich łańcuchach dostaw zgodnie z procesem należytej staranności w obszarze praw człowieka, o którym mówią Wytyczne ONZ dot. biznesu i praw człowieka. </w:t>
      </w:r>
    </w:p>
    <w:p w:rsidR="00925C4B" w:rsidRPr="00BC25FC" w:rsidRDefault="00925C4B" w:rsidP="00925C4B">
      <w:pPr>
        <w:ind w:left="0" w:firstLine="0"/>
        <w:rPr>
          <w:rFonts w:eastAsia="Calibri"/>
          <w:color w:val="auto"/>
        </w:rPr>
      </w:pPr>
      <w:r w:rsidRPr="00BC25FC">
        <w:rPr>
          <w:rFonts w:eastAsia="Calibri"/>
          <w:color w:val="auto"/>
        </w:rPr>
        <w:t xml:space="preserve">W ramach przygotowywanych narzędzi grupa robocza koncentruje się na przedstawieniu praktycznych wskazówek do zastosowania przez przedsiębiorstw na rzecz minimalizacji </w:t>
      </w:r>
      <w:r w:rsidRPr="00BC25FC">
        <w:rPr>
          <w:rFonts w:eastAsia="Calibri"/>
          <w:color w:val="auto"/>
        </w:rPr>
        <w:lastRenderedPageBreak/>
        <w:t>ryzyka na różnych etapach prowadzonej działalności gospodarczej. Należą do nich</w:t>
      </w:r>
      <w:r w:rsidR="00186E2D">
        <w:rPr>
          <w:rFonts w:eastAsia="Calibri"/>
          <w:color w:val="auto"/>
        </w:rPr>
        <w:t>, między innymi</w:t>
      </w:r>
      <w:r w:rsidRPr="00BC25FC">
        <w:rPr>
          <w:rFonts w:eastAsia="Calibri"/>
          <w:color w:val="auto"/>
        </w:rPr>
        <w:t>:</w:t>
      </w:r>
    </w:p>
    <w:p w:rsidR="00925C4B" w:rsidRPr="00BC25FC" w:rsidRDefault="00925C4B" w:rsidP="0011390A">
      <w:pPr>
        <w:numPr>
          <w:ilvl w:val="0"/>
          <w:numId w:val="70"/>
        </w:numPr>
        <w:rPr>
          <w:rFonts w:eastAsia="Calibri"/>
          <w:color w:val="auto"/>
        </w:rPr>
      </w:pPr>
      <w:r w:rsidRPr="00BC25FC">
        <w:rPr>
          <w:rFonts w:eastAsia="Calibri"/>
          <w:color w:val="auto"/>
        </w:rPr>
        <w:t>lista czynności sprawdzających, jakie przedsiębiorstwo powinno wykonać wybierając agencję pośrednictwa pracy, agencję pracy tymczasowej</w:t>
      </w:r>
      <w:r w:rsidR="00186E2D">
        <w:rPr>
          <w:rFonts w:eastAsia="Calibri"/>
          <w:color w:val="auto"/>
        </w:rPr>
        <w:t>,</w:t>
      </w:r>
    </w:p>
    <w:p w:rsidR="00925C4B" w:rsidRPr="00BC25FC" w:rsidRDefault="00925C4B" w:rsidP="0011390A">
      <w:pPr>
        <w:numPr>
          <w:ilvl w:val="0"/>
          <w:numId w:val="70"/>
        </w:numPr>
        <w:rPr>
          <w:rFonts w:eastAsia="Calibri"/>
          <w:color w:val="auto"/>
        </w:rPr>
      </w:pPr>
      <w:r w:rsidRPr="00BC25FC">
        <w:rPr>
          <w:rFonts w:eastAsia="Calibri"/>
          <w:color w:val="auto"/>
        </w:rPr>
        <w:t>przykładowe klauzule do zastosowania w konstruowaniu umowy współpracy pomiędzy przedsiębiorstwem a agencją zatrudnienia, przykłady klauzul rekomendowanych w celu minimalizacji ryzyka zatrudnienia osoby pokrzywdzonej w wyniku przymusu lub handlu ludźmi oraz klauzul zakazanych</w:t>
      </w:r>
      <w:r w:rsidR="00186E2D">
        <w:rPr>
          <w:rFonts w:eastAsia="Calibri"/>
          <w:color w:val="auto"/>
        </w:rPr>
        <w:t>,</w:t>
      </w:r>
    </w:p>
    <w:p w:rsidR="00925C4B" w:rsidRPr="00BC25FC" w:rsidRDefault="00925C4B" w:rsidP="0011390A">
      <w:pPr>
        <w:numPr>
          <w:ilvl w:val="0"/>
          <w:numId w:val="70"/>
        </w:numPr>
        <w:rPr>
          <w:rFonts w:eastAsia="Calibri"/>
          <w:color w:val="auto"/>
        </w:rPr>
      </w:pPr>
      <w:r w:rsidRPr="00BC25FC">
        <w:rPr>
          <w:rFonts w:eastAsia="Calibri"/>
          <w:color w:val="auto"/>
        </w:rPr>
        <w:t>ulotka informacyjna dla nowo zatrudnionych pracowników informująca o znamionach pracy przymusowej oraz możliwych punktów kontaktowych wsparcia</w:t>
      </w:r>
      <w:r w:rsidR="00186E2D">
        <w:rPr>
          <w:rFonts w:eastAsia="Calibri"/>
          <w:color w:val="auto"/>
        </w:rPr>
        <w:t>,</w:t>
      </w:r>
    </w:p>
    <w:p w:rsidR="00925C4B" w:rsidRPr="00BC25FC" w:rsidRDefault="00925C4B" w:rsidP="0011390A">
      <w:pPr>
        <w:numPr>
          <w:ilvl w:val="0"/>
          <w:numId w:val="70"/>
        </w:numPr>
        <w:rPr>
          <w:rFonts w:eastAsia="Calibri"/>
          <w:color w:val="auto"/>
        </w:rPr>
      </w:pPr>
      <w:r w:rsidRPr="00BC25FC">
        <w:rPr>
          <w:rFonts w:eastAsia="Calibri"/>
          <w:color w:val="auto"/>
        </w:rPr>
        <w:t>ankieta dla pracowników z serią pytań pozwalających na zidentyfikowanie potencjalnie ofiar pracy przymusowej</w:t>
      </w:r>
      <w:r w:rsidR="00186E2D">
        <w:rPr>
          <w:rFonts w:eastAsia="Calibri"/>
          <w:color w:val="auto"/>
        </w:rPr>
        <w:t>,</w:t>
      </w:r>
    </w:p>
    <w:p w:rsidR="00925C4B" w:rsidRPr="00BC25FC" w:rsidRDefault="00186E2D" w:rsidP="0011390A">
      <w:pPr>
        <w:numPr>
          <w:ilvl w:val="0"/>
          <w:numId w:val="70"/>
        </w:numPr>
        <w:rPr>
          <w:rFonts w:eastAsia="Calibri"/>
          <w:color w:val="auto"/>
        </w:rPr>
      </w:pPr>
      <w:r>
        <w:rPr>
          <w:rFonts w:eastAsia="Calibri"/>
          <w:color w:val="auto"/>
        </w:rPr>
        <w:t xml:space="preserve">zalecenia </w:t>
      </w:r>
      <w:r w:rsidR="00925C4B" w:rsidRPr="00BC25FC">
        <w:rPr>
          <w:rFonts w:eastAsia="Calibri"/>
          <w:color w:val="auto"/>
        </w:rPr>
        <w:t>w zakresie podjęcia czynności sprawdzających, audyt wewnętrzny i zewnętrzny stosowanych procedur</w:t>
      </w:r>
      <w:r>
        <w:rPr>
          <w:rFonts w:eastAsia="Calibri"/>
          <w:color w:val="auto"/>
        </w:rPr>
        <w:t>,</w:t>
      </w:r>
    </w:p>
    <w:p w:rsidR="00925C4B" w:rsidRPr="00BC25FC" w:rsidRDefault="00925C4B" w:rsidP="0011390A">
      <w:pPr>
        <w:numPr>
          <w:ilvl w:val="0"/>
          <w:numId w:val="70"/>
        </w:numPr>
        <w:rPr>
          <w:rFonts w:eastAsia="Calibri"/>
          <w:color w:val="auto"/>
        </w:rPr>
      </w:pPr>
      <w:r w:rsidRPr="00BC25FC">
        <w:rPr>
          <w:rFonts w:eastAsia="Calibri"/>
          <w:color w:val="auto"/>
        </w:rPr>
        <w:t>wytyczne dotyczące postępowania w przypadku zidentyfikowania prawdopodobieństwa wystąpienia pracy przymusowej</w:t>
      </w:r>
      <w:r w:rsidR="00186E2D">
        <w:rPr>
          <w:rFonts w:eastAsia="Calibri"/>
          <w:color w:val="auto"/>
        </w:rPr>
        <w:t>.</w:t>
      </w:r>
      <w:r w:rsidRPr="00BC25FC">
        <w:rPr>
          <w:rFonts w:eastAsia="Calibri"/>
          <w:color w:val="auto"/>
        </w:rPr>
        <w:t xml:space="preserve">    </w:t>
      </w:r>
    </w:p>
    <w:p w:rsidR="00925C4B" w:rsidRPr="00BC25FC" w:rsidRDefault="00925C4B" w:rsidP="00925C4B">
      <w:pPr>
        <w:autoSpaceDE w:val="0"/>
        <w:autoSpaceDN w:val="0"/>
        <w:adjustRightInd w:val="0"/>
        <w:ind w:left="0" w:firstLine="0"/>
        <w:rPr>
          <w:rFonts w:eastAsia="Calibri"/>
          <w:color w:val="000000"/>
          <w:lang w:eastAsia="pl-PL"/>
        </w:rPr>
      </w:pPr>
      <w:r w:rsidRPr="00BC25FC">
        <w:rPr>
          <w:rFonts w:eastAsia="Calibri"/>
          <w:color w:val="auto"/>
        </w:rPr>
        <w:t xml:space="preserve">Prace grupy roboczej są na etapie </w:t>
      </w:r>
      <w:r w:rsidR="00186E2D">
        <w:rPr>
          <w:rFonts w:eastAsia="Calibri"/>
          <w:color w:val="auto"/>
        </w:rPr>
        <w:t>końcowym</w:t>
      </w:r>
      <w:r w:rsidRPr="00BC25FC">
        <w:rPr>
          <w:rFonts w:eastAsia="Calibri"/>
          <w:color w:val="auto"/>
        </w:rPr>
        <w:t>. Po akceptacji narzędzi przez Zespół do spraw Zrównoważonego Rozwoju i CSR, zostaną o</w:t>
      </w:r>
      <w:r w:rsidR="00186E2D">
        <w:rPr>
          <w:rFonts w:eastAsia="Calibri"/>
          <w:color w:val="auto"/>
        </w:rPr>
        <w:t xml:space="preserve">ne </w:t>
      </w:r>
      <w:r w:rsidRPr="00BC25FC">
        <w:rPr>
          <w:rFonts w:eastAsia="Calibri"/>
          <w:color w:val="auto"/>
        </w:rPr>
        <w:t>publikowane i udostępnione grupie docelowej</w:t>
      </w:r>
      <w:r w:rsidR="00186E2D">
        <w:rPr>
          <w:rFonts w:eastAsia="Calibri"/>
          <w:color w:val="auto"/>
        </w:rPr>
        <w:t xml:space="preserve"> (</w:t>
      </w:r>
      <w:r w:rsidRPr="00BC25FC">
        <w:rPr>
          <w:rFonts w:eastAsia="Calibri"/>
          <w:color w:val="auto"/>
        </w:rPr>
        <w:t>termin publikacji  – jesień 2019 r.</w:t>
      </w:r>
      <w:r w:rsidR="00186E2D">
        <w:rPr>
          <w:rFonts w:eastAsia="Calibri"/>
          <w:color w:val="auto"/>
        </w:rPr>
        <w:t>).</w:t>
      </w:r>
      <w:r w:rsidRPr="00BC25FC">
        <w:rPr>
          <w:rFonts w:eastAsia="Calibri"/>
          <w:color w:val="auto"/>
        </w:rPr>
        <w:t xml:space="preserve"> </w:t>
      </w:r>
      <w:r w:rsidRPr="00BC25FC">
        <w:rPr>
          <w:rFonts w:eastAsia="Calibri"/>
          <w:color w:val="000000"/>
          <w:lang w:eastAsia="pl-PL"/>
        </w:rPr>
        <w:t xml:space="preserve"> </w:t>
      </w:r>
    </w:p>
    <w:p w:rsidR="00E3787C" w:rsidRPr="007E6A1C" w:rsidRDefault="00E3787C"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smallCaps/>
          <w:color w:val="000000" w:themeColor="text1"/>
        </w:rPr>
      </w:pPr>
      <w:r w:rsidRPr="007E6A1C">
        <w:rPr>
          <w:b/>
          <w:smallCaps/>
          <w:color w:val="000000" w:themeColor="text1"/>
        </w:rPr>
        <w:t>Artykuł 1§3</w:t>
      </w:r>
    </w:p>
    <w:p w:rsidR="001D0A77" w:rsidRPr="007E6A1C" w:rsidRDefault="001D0A77"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1) Ogólne ramy prawne. Rodzaj, prze</w:t>
      </w:r>
      <w:r w:rsidR="006365AF" w:rsidRPr="007E6A1C">
        <w:rPr>
          <w:b/>
          <w:color w:val="000000" w:themeColor="text1"/>
        </w:rPr>
        <w:t>słanki i zakres wszelkich zmian</w:t>
      </w:r>
    </w:p>
    <w:p w:rsidR="001D0A77" w:rsidRPr="007E6A1C" w:rsidRDefault="00326DBE" w:rsidP="008A6D7F">
      <w:pPr>
        <w:pStyle w:val="NormalnyWeb"/>
        <w:spacing w:before="0" w:beforeAutospacing="0" w:after="0" w:afterAutospacing="0"/>
        <w:jc w:val="both"/>
        <w:rPr>
          <w:color w:val="000000" w:themeColor="text1"/>
        </w:rPr>
      </w:pPr>
      <w:r w:rsidRPr="007E6A1C">
        <w:rPr>
          <w:color w:val="000000" w:themeColor="text1"/>
        </w:rPr>
        <w:t>oraz</w:t>
      </w: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2)  Środki (zarządzenia administracyjne, programy, plany działań, projekty itp.) podjęte w </w:t>
      </w:r>
      <w:r w:rsidR="006365AF" w:rsidRPr="007E6A1C">
        <w:rPr>
          <w:b/>
          <w:color w:val="000000" w:themeColor="text1"/>
        </w:rPr>
        <w:t>celu realizacji przepisów prawa</w:t>
      </w:r>
    </w:p>
    <w:p w:rsidR="007269B2" w:rsidRPr="007E6A1C" w:rsidRDefault="00326DBE" w:rsidP="008A6D7F">
      <w:pPr>
        <w:pStyle w:val="Stopka"/>
        <w:jc w:val="both"/>
        <w:rPr>
          <w:color w:val="000000" w:themeColor="text1"/>
        </w:rPr>
      </w:pPr>
      <w:r w:rsidRPr="007E6A1C">
        <w:rPr>
          <w:color w:val="000000" w:themeColor="text1"/>
        </w:rPr>
        <w:t xml:space="preserve">W ramach </w:t>
      </w:r>
      <w:r w:rsidR="00630C24">
        <w:rPr>
          <w:color w:val="000000" w:themeColor="text1"/>
        </w:rPr>
        <w:t>p</w:t>
      </w:r>
      <w:r w:rsidRPr="007E6A1C">
        <w:rPr>
          <w:color w:val="000000" w:themeColor="text1"/>
        </w:rPr>
        <w:t xml:space="preserve">rogramu </w:t>
      </w:r>
      <w:r w:rsidR="00630C24">
        <w:rPr>
          <w:color w:val="000000" w:themeColor="text1"/>
        </w:rPr>
        <w:t>o</w:t>
      </w:r>
      <w:r w:rsidRPr="007E6A1C">
        <w:rPr>
          <w:color w:val="000000" w:themeColor="text1"/>
        </w:rPr>
        <w:t>peracyjnego Wiedza Edukacja, Rozwój</w:t>
      </w:r>
      <w:r w:rsidR="009C64AE" w:rsidRPr="007E6A1C">
        <w:rPr>
          <w:color w:val="000000" w:themeColor="text1"/>
        </w:rPr>
        <w:t xml:space="preserve"> -</w:t>
      </w:r>
      <w:r w:rsidRPr="007E6A1C">
        <w:rPr>
          <w:color w:val="000000" w:themeColor="text1"/>
        </w:rPr>
        <w:t xml:space="preserve"> Priorytet inwestycyjny</w:t>
      </w:r>
      <w:r w:rsidR="009C64AE" w:rsidRPr="007E6A1C">
        <w:rPr>
          <w:color w:val="000000" w:themeColor="text1"/>
        </w:rPr>
        <w:t>:</w:t>
      </w:r>
      <w:r w:rsidRPr="007E6A1C">
        <w:rPr>
          <w:color w:val="000000" w:themeColor="text1"/>
        </w:rPr>
        <w:t xml:space="preserve"> Modernizacja instytucji działających na rynku pracy, takich jak publiczne i prywatne służby zatrudnienia oraz lepsze dostosowanie do potrzeb rynku pracy, w tym poprzez przedsięwzięcia służące zwiększaniu ponadnarodowej mobilności pracowników oraz systemy mobilności</w:t>
      </w:r>
      <w:r w:rsidR="009C64AE" w:rsidRPr="007E6A1C">
        <w:rPr>
          <w:color w:val="000000" w:themeColor="text1"/>
        </w:rPr>
        <w:t>,</w:t>
      </w:r>
      <w:r w:rsidRPr="007E6A1C">
        <w:rPr>
          <w:color w:val="000000" w:themeColor="text1"/>
        </w:rPr>
        <w:t xml:space="preserve"> oraz lepszej współpracy instytucji i właściwych zainteresowanych podmiotów </w:t>
      </w:r>
      <w:r w:rsidR="009C64AE" w:rsidRPr="007E6A1C">
        <w:rPr>
          <w:color w:val="000000" w:themeColor="text1"/>
        </w:rPr>
        <w:t xml:space="preserve">– </w:t>
      </w:r>
      <w:r w:rsidR="00DC293D" w:rsidRPr="007D2FE2">
        <w:rPr>
          <w:color w:val="000000" w:themeColor="text1"/>
        </w:rPr>
        <w:t xml:space="preserve">w latach </w:t>
      </w:r>
      <w:r w:rsidR="007D2FE2" w:rsidRPr="007D2FE2">
        <w:rPr>
          <w:color w:val="000000" w:themeColor="text1"/>
        </w:rPr>
        <w:t>2016-2019</w:t>
      </w:r>
      <w:r w:rsidR="007D2FE2">
        <w:rPr>
          <w:b/>
          <w:i/>
          <w:color w:val="000000" w:themeColor="text1"/>
        </w:rPr>
        <w:t xml:space="preserve"> </w:t>
      </w:r>
      <w:r w:rsidR="009C64AE" w:rsidRPr="007E6A1C">
        <w:rPr>
          <w:color w:val="000000" w:themeColor="text1"/>
        </w:rPr>
        <w:t>z</w:t>
      </w:r>
      <w:r w:rsidRPr="007E6A1C">
        <w:rPr>
          <w:color w:val="000000" w:themeColor="text1"/>
        </w:rPr>
        <w:t>realiz</w:t>
      </w:r>
      <w:r w:rsidR="009C64AE" w:rsidRPr="007E6A1C">
        <w:rPr>
          <w:color w:val="000000" w:themeColor="text1"/>
        </w:rPr>
        <w:t xml:space="preserve">owano </w:t>
      </w:r>
      <w:r w:rsidRPr="007E6A1C">
        <w:rPr>
          <w:color w:val="000000" w:themeColor="text1"/>
        </w:rPr>
        <w:t>projekt</w:t>
      </w:r>
      <w:r w:rsidR="009C64AE" w:rsidRPr="007E6A1C">
        <w:rPr>
          <w:color w:val="000000" w:themeColor="text1"/>
        </w:rPr>
        <w:t>y</w:t>
      </w:r>
      <w:r w:rsidRPr="007E6A1C">
        <w:rPr>
          <w:color w:val="000000" w:themeColor="text1"/>
        </w:rPr>
        <w:t xml:space="preserve"> </w:t>
      </w:r>
      <w:r w:rsidR="009C64AE" w:rsidRPr="007E6A1C">
        <w:rPr>
          <w:color w:val="000000" w:themeColor="text1"/>
        </w:rPr>
        <w:t xml:space="preserve">mające na celu </w:t>
      </w:r>
      <w:r w:rsidRPr="007E6A1C">
        <w:rPr>
          <w:color w:val="000000" w:themeColor="text1"/>
        </w:rPr>
        <w:t>wzmocnienie potencjału publicznych służb zatrudnienia</w:t>
      </w:r>
      <w:r w:rsidR="009C64AE" w:rsidRPr="007E6A1C">
        <w:rPr>
          <w:color w:val="000000" w:themeColor="text1"/>
        </w:rPr>
        <w:t xml:space="preserve">. </w:t>
      </w:r>
      <w:r w:rsidRPr="007E6A1C">
        <w:rPr>
          <w:color w:val="000000" w:themeColor="text1"/>
        </w:rPr>
        <w:t xml:space="preserve"> </w:t>
      </w:r>
    </w:p>
    <w:p w:rsidR="00326DBE" w:rsidRPr="007E6A1C" w:rsidRDefault="009C64AE" w:rsidP="008A6D7F">
      <w:pPr>
        <w:pStyle w:val="Stopka"/>
        <w:jc w:val="both"/>
        <w:rPr>
          <w:color w:val="000000" w:themeColor="text1"/>
        </w:rPr>
      </w:pPr>
      <w:r w:rsidRPr="007E6A1C">
        <w:rPr>
          <w:color w:val="000000" w:themeColor="text1"/>
        </w:rPr>
        <w:t>Działania dotyczyły</w:t>
      </w:r>
      <w:r w:rsidR="00326DBE" w:rsidRPr="007E6A1C">
        <w:rPr>
          <w:color w:val="000000" w:themeColor="text1"/>
        </w:rPr>
        <w:t xml:space="preserve">: </w:t>
      </w:r>
    </w:p>
    <w:p w:rsidR="00326DBE" w:rsidRPr="007E6A1C" w:rsidRDefault="007269B2" w:rsidP="00534E80">
      <w:pPr>
        <w:pStyle w:val="Stopka"/>
        <w:numPr>
          <w:ilvl w:val="0"/>
          <w:numId w:val="36"/>
        </w:numPr>
        <w:jc w:val="both"/>
        <w:rPr>
          <w:color w:val="000000" w:themeColor="text1"/>
        </w:rPr>
      </w:pPr>
      <w:r w:rsidRPr="007E6A1C">
        <w:rPr>
          <w:color w:val="000000" w:themeColor="text1"/>
        </w:rPr>
        <w:t>s</w:t>
      </w:r>
      <w:r w:rsidR="00326DBE" w:rsidRPr="007E6A1C">
        <w:rPr>
          <w:color w:val="000000" w:themeColor="text1"/>
        </w:rPr>
        <w:t>tandaryzacj</w:t>
      </w:r>
      <w:r w:rsidRPr="007E6A1C">
        <w:rPr>
          <w:color w:val="000000" w:themeColor="text1"/>
        </w:rPr>
        <w:t>i</w:t>
      </w:r>
      <w:r w:rsidR="00326DBE" w:rsidRPr="007E6A1C">
        <w:rPr>
          <w:color w:val="000000" w:themeColor="text1"/>
        </w:rPr>
        <w:t xml:space="preserve"> i podnoszeni</w:t>
      </w:r>
      <w:r w:rsidRPr="007E6A1C">
        <w:rPr>
          <w:color w:val="000000" w:themeColor="text1"/>
        </w:rPr>
        <w:t>a</w:t>
      </w:r>
      <w:r w:rsidR="00326DBE" w:rsidRPr="007E6A1C">
        <w:rPr>
          <w:color w:val="000000" w:themeColor="text1"/>
        </w:rPr>
        <w:t xml:space="preserve"> jakości działań realizowanych przez instytucje rynku pracy</w:t>
      </w:r>
      <w:r w:rsidRPr="007E6A1C">
        <w:rPr>
          <w:color w:val="000000" w:themeColor="text1"/>
        </w:rPr>
        <w:t>:</w:t>
      </w:r>
    </w:p>
    <w:p w:rsidR="00326DBE" w:rsidRPr="007E6A1C" w:rsidRDefault="00474BFC" w:rsidP="00534E80">
      <w:pPr>
        <w:pStyle w:val="Akapitzlist"/>
        <w:numPr>
          <w:ilvl w:val="0"/>
          <w:numId w:val="37"/>
        </w:numPr>
        <w:jc w:val="both"/>
        <w:rPr>
          <w:color w:val="000000" w:themeColor="text1"/>
        </w:rPr>
      </w:pPr>
      <w:r w:rsidRPr="007E6A1C">
        <w:rPr>
          <w:bCs/>
          <w:color w:val="000000" w:themeColor="text1"/>
        </w:rPr>
        <w:t>o</w:t>
      </w:r>
      <w:r w:rsidR="00326DBE" w:rsidRPr="007E6A1C">
        <w:rPr>
          <w:bCs/>
          <w:color w:val="000000" w:themeColor="text1"/>
        </w:rPr>
        <w:t xml:space="preserve">pracowanie modelowej procedury działań </w:t>
      </w:r>
      <w:r w:rsidR="007269B2" w:rsidRPr="007E6A1C">
        <w:rPr>
          <w:color w:val="000000" w:themeColor="text1"/>
        </w:rPr>
        <w:t>instytucji rynku pracy</w:t>
      </w:r>
      <w:r w:rsidR="007269B2" w:rsidRPr="007E6A1C">
        <w:rPr>
          <w:bCs/>
          <w:color w:val="000000" w:themeColor="text1"/>
        </w:rPr>
        <w:t xml:space="preserve"> </w:t>
      </w:r>
      <w:r w:rsidR="00326DBE" w:rsidRPr="007E6A1C">
        <w:rPr>
          <w:bCs/>
          <w:color w:val="000000" w:themeColor="text1"/>
        </w:rPr>
        <w:t>w zakresie współpracy z pracodawcami</w:t>
      </w:r>
      <w:r w:rsidR="00D05D56" w:rsidRPr="007E6A1C">
        <w:rPr>
          <w:bCs/>
          <w:color w:val="000000" w:themeColor="text1"/>
        </w:rPr>
        <w:t>,</w:t>
      </w:r>
    </w:p>
    <w:p w:rsidR="00326DBE" w:rsidRPr="007E6A1C" w:rsidRDefault="00474BFC" w:rsidP="00534E80">
      <w:pPr>
        <w:pStyle w:val="Akapitzlist"/>
        <w:numPr>
          <w:ilvl w:val="0"/>
          <w:numId w:val="37"/>
        </w:numPr>
        <w:jc w:val="both"/>
        <w:rPr>
          <w:color w:val="000000" w:themeColor="text1"/>
        </w:rPr>
      </w:pPr>
      <w:r w:rsidRPr="007E6A1C">
        <w:rPr>
          <w:color w:val="000000" w:themeColor="text1"/>
        </w:rPr>
        <w:t>o</w:t>
      </w:r>
      <w:r w:rsidR="00326DBE" w:rsidRPr="007E6A1C">
        <w:rPr>
          <w:color w:val="000000" w:themeColor="text1"/>
        </w:rPr>
        <w:t xml:space="preserve">pracowanie modelowej procedury działań </w:t>
      </w:r>
      <w:r w:rsidR="007269B2" w:rsidRPr="007E6A1C">
        <w:rPr>
          <w:color w:val="000000" w:themeColor="text1"/>
        </w:rPr>
        <w:t>instytucji rynku pracy</w:t>
      </w:r>
      <w:r w:rsidR="007269B2" w:rsidRPr="007E6A1C">
        <w:rPr>
          <w:bCs/>
          <w:color w:val="000000" w:themeColor="text1"/>
        </w:rPr>
        <w:t xml:space="preserve"> </w:t>
      </w:r>
      <w:r w:rsidR="00326DBE" w:rsidRPr="007E6A1C">
        <w:rPr>
          <w:color w:val="000000" w:themeColor="text1"/>
        </w:rPr>
        <w:t>w zakresie realizacji zadań na rzecz osób niepełnosprawnych</w:t>
      </w:r>
      <w:r w:rsidR="007269B2" w:rsidRPr="007E6A1C">
        <w:rPr>
          <w:color w:val="000000" w:themeColor="text1"/>
        </w:rPr>
        <w:t>,</w:t>
      </w:r>
      <w:r w:rsidR="00326DBE" w:rsidRPr="007E6A1C">
        <w:rPr>
          <w:color w:val="000000" w:themeColor="text1"/>
        </w:rPr>
        <w:t xml:space="preserve"> </w:t>
      </w:r>
    </w:p>
    <w:p w:rsidR="00326DBE" w:rsidRPr="007E6A1C" w:rsidRDefault="007269B2" w:rsidP="00534E80">
      <w:pPr>
        <w:pStyle w:val="Stopka"/>
        <w:numPr>
          <w:ilvl w:val="0"/>
          <w:numId w:val="36"/>
        </w:numPr>
        <w:jc w:val="both"/>
        <w:rPr>
          <w:color w:val="000000" w:themeColor="text1"/>
        </w:rPr>
      </w:pPr>
      <w:r w:rsidRPr="007E6A1C">
        <w:rPr>
          <w:color w:val="000000" w:themeColor="text1"/>
        </w:rPr>
        <w:t>p</w:t>
      </w:r>
      <w:r w:rsidR="00326DBE" w:rsidRPr="007E6A1C">
        <w:rPr>
          <w:color w:val="000000" w:themeColor="text1"/>
        </w:rPr>
        <w:t>rofesjonalizacj</w:t>
      </w:r>
      <w:r w:rsidRPr="007E6A1C">
        <w:rPr>
          <w:color w:val="000000" w:themeColor="text1"/>
        </w:rPr>
        <w:t>i</w:t>
      </w:r>
      <w:r w:rsidR="00326DBE" w:rsidRPr="007E6A1C">
        <w:rPr>
          <w:color w:val="000000" w:themeColor="text1"/>
        </w:rPr>
        <w:t xml:space="preserve"> kadr instytucji rynku pracy, poprzez podniesienie kwalifikacji i kompetencji ich kluczowych pracowników</w:t>
      </w:r>
      <w:r w:rsidRPr="007E6A1C">
        <w:rPr>
          <w:color w:val="000000" w:themeColor="text1"/>
        </w:rPr>
        <w:t>:</w:t>
      </w:r>
    </w:p>
    <w:p w:rsidR="00326DBE" w:rsidRPr="007E6A1C" w:rsidRDefault="00474BFC" w:rsidP="00534E80">
      <w:pPr>
        <w:pStyle w:val="Akapitzlist"/>
        <w:numPr>
          <w:ilvl w:val="0"/>
          <w:numId w:val="38"/>
        </w:numPr>
        <w:jc w:val="both"/>
        <w:rPr>
          <w:color w:val="000000" w:themeColor="text1"/>
        </w:rPr>
      </w:pPr>
      <w:r w:rsidRPr="007E6A1C">
        <w:rPr>
          <w:bCs/>
          <w:color w:val="000000" w:themeColor="text1"/>
        </w:rPr>
        <w:t>s</w:t>
      </w:r>
      <w:r w:rsidR="00326DBE" w:rsidRPr="007E6A1C">
        <w:rPr>
          <w:bCs/>
          <w:color w:val="000000" w:themeColor="text1"/>
        </w:rPr>
        <w:t xml:space="preserve">zkolenia kluczowych i merytorycznych pracowników </w:t>
      </w:r>
      <w:r w:rsidR="007269B2" w:rsidRPr="007E6A1C">
        <w:rPr>
          <w:bCs/>
          <w:color w:val="000000" w:themeColor="text1"/>
        </w:rPr>
        <w:t>i</w:t>
      </w:r>
      <w:r w:rsidR="00326DBE" w:rsidRPr="007E6A1C">
        <w:rPr>
          <w:bCs/>
          <w:color w:val="000000" w:themeColor="text1"/>
        </w:rPr>
        <w:t xml:space="preserve">nstytucji </w:t>
      </w:r>
      <w:r w:rsidR="007269B2" w:rsidRPr="007E6A1C">
        <w:rPr>
          <w:bCs/>
          <w:color w:val="000000" w:themeColor="text1"/>
        </w:rPr>
        <w:t>r</w:t>
      </w:r>
      <w:r w:rsidR="00326DBE" w:rsidRPr="007E6A1C">
        <w:rPr>
          <w:bCs/>
          <w:color w:val="000000" w:themeColor="text1"/>
        </w:rPr>
        <w:t xml:space="preserve">ynku </w:t>
      </w:r>
      <w:r w:rsidR="007269B2" w:rsidRPr="007E6A1C">
        <w:rPr>
          <w:bCs/>
          <w:color w:val="000000" w:themeColor="text1"/>
        </w:rPr>
        <w:t>p</w:t>
      </w:r>
      <w:r w:rsidR="00326DBE" w:rsidRPr="007E6A1C">
        <w:rPr>
          <w:bCs/>
          <w:color w:val="000000" w:themeColor="text1"/>
        </w:rPr>
        <w:t>racy</w:t>
      </w:r>
      <w:r w:rsidR="00D05D56" w:rsidRPr="007E6A1C">
        <w:rPr>
          <w:bCs/>
          <w:color w:val="000000" w:themeColor="text1"/>
        </w:rPr>
        <w:t>,</w:t>
      </w:r>
    </w:p>
    <w:p w:rsidR="00326DBE" w:rsidRPr="007E6A1C" w:rsidRDefault="00474BFC" w:rsidP="00534E80">
      <w:pPr>
        <w:pStyle w:val="Stopka"/>
        <w:numPr>
          <w:ilvl w:val="0"/>
          <w:numId w:val="38"/>
        </w:numPr>
        <w:jc w:val="both"/>
        <w:rPr>
          <w:color w:val="000000" w:themeColor="text1"/>
        </w:rPr>
      </w:pPr>
      <w:r w:rsidRPr="007E6A1C">
        <w:rPr>
          <w:color w:val="000000" w:themeColor="text1"/>
        </w:rPr>
        <w:t>s</w:t>
      </w:r>
      <w:r w:rsidR="00326DBE" w:rsidRPr="007E6A1C">
        <w:rPr>
          <w:color w:val="000000" w:themeColor="text1"/>
        </w:rPr>
        <w:t xml:space="preserve">zkolenia kluczowych i merytorycznych pracowników </w:t>
      </w:r>
      <w:r w:rsidR="007269B2" w:rsidRPr="007E6A1C">
        <w:rPr>
          <w:color w:val="000000" w:themeColor="text1"/>
        </w:rPr>
        <w:t>instytucji rynku pracy</w:t>
      </w:r>
      <w:r w:rsidR="007269B2" w:rsidRPr="007E6A1C">
        <w:rPr>
          <w:bCs/>
          <w:color w:val="000000" w:themeColor="text1"/>
        </w:rPr>
        <w:t xml:space="preserve"> </w:t>
      </w:r>
      <w:r w:rsidR="00326DBE" w:rsidRPr="007E6A1C">
        <w:rPr>
          <w:color w:val="000000" w:themeColor="text1"/>
        </w:rPr>
        <w:t>w zakresie świadczenia usług w ramach sieci EURES, których finansowanie państwa członkowskie są zobowiązane przejąć na mocy reformy zasad funkcjonowania sieci EURES</w:t>
      </w:r>
      <w:r w:rsidR="00630C24">
        <w:rPr>
          <w:color w:val="000000" w:themeColor="text1"/>
        </w:rPr>
        <w:t>,</w:t>
      </w:r>
    </w:p>
    <w:p w:rsidR="00326DBE" w:rsidRPr="007E6A1C" w:rsidRDefault="007269B2" w:rsidP="00534E80">
      <w:pPr>
        <w:numPr>
          <w:ilvl w:val="0"/>
          <w:numId w:val="36"/>
        </w:numPr>
      </w:pPr>
      <w:r w:rsidRPr="007E6A1C">
        <w:t>w</w:t>
      </w:r>
      <w:r w:rsidR="00326DBE" w:rsidRPr="007E6A1C">
        <w:t>yposażeni</w:t>
      </w:r>
      <w:r w:rsidRPr="007E6A1C">
        <w:t>a</w:t>
      </w:r>
      <w:r w:rsidR="00326DBE" w:rsidRPr="007E6A1C">
        <w:t xml:space="preserve"> instytucji rynku pracy w zasoby informacyjne pozwalające zwiększyć efektywność ich funkcjonowania</w:t>
      </w:r>
      <w:r w:rsidRPr="007E6A1C">
        <w:t xml:space="preserve">: </w:t>
      </w:r>
      <w:r w:rsidR="00A44377" w:rsidRPr="007E6A1C">
        <w:rPr>
          <w:bCs/>
        </w:rPr>
        <w:t>r</w:t>
      </w:r>
      <w:r w:rsidR="00326DBE" w:rsidRPr="007E6A1C">
        <w:rPr>
          <w:bCs/>
        </w:rPr>
        <w:t>ozwijanie, uzupełnienie i aktualizacja informacji o zawodach oraz jej upowszechnianie za pomocą nowoczesnych narzędzi komunikacji</w:t>
      </w:r>
      <w:r w:rsidR="00630C24">
        <w:rPr>
          <w:bCs/>
        </w:rPr>
        <w:t>,</w:t>
      </w:r>
      <w:r w:rsidR="00326DBE" w:rsidRPr="007E6A1C">
        <w:t xml:space="preserve"> </w:t>
      </w:r>
    </w:p>
    <w:p w:rsidR="00326DBE" w:rsidRPr="007E6A1C" w:rsidRDefault="007269B2" w:rsidP="00534E80">
      <w:pPr>
        <w:numPr>
          <w:ilvl w:val="0"/>
          <w:numId w:val="36"/>
        </w:numPr>
        <w:rPr>
          <w:bCs/>
        </w:rPr>
      </w:pPr>
      <w:r w:rsidRPr="007E6A1C">
        <w:lastRenderedPageBreak/>
        <w:t>u</w:t>
      </w:r>
      <w:r w:rsidR="00326DBE" w:rsidRPr="007E6A1C">
        <w:t>tworzeni</w:t>
      </w:r>
      <w:r w:rsidRPr="007E6A1C">
        <w:t>a</w:t>
      </w:r>
      <w:r w:rsidR="00326DBE" w:rsidRPr="007E6A1C">
        <w:t xml:space="preserve"> systemu monitorowania efektywności instytucji rynku pracy</w:t>
      </w:r>
      <w:r w:rsidRPr="007E6A1C">
        <w:t xml:space="preserve">: </w:t>
      </w:r>
      <w:r w:rsidR="00A44377" w:rsidRPr="007E6A1C">
        <w:rPr>
          <w:bCs/>
        </w:rPr>
        <w:t>o</w:t>
      </w:r>
      <w:r w:rsidR="00326DBE" w:rsidRPr="007E6A1C">
        <w:rPr>
          <w:bCs/>
        </w:rPr>
        <w:t xml:space="preserve">pracowanie i wdrożenie narzędzi służących ocenie jakości usług </w:t>
      </w:r>
      <w:r w:rsidRPr="007E6A1C">
        <w:rPr>
          <w:bCs/>
        </w:rPr>
        <w:t>p</w:t>
      </w:r>
      <w:r w:rsidR="00326DBE" w:rsidRPr="007E6A1C">
        <w:rPr>
          <w:bCs/>
        </w:rPr>
        <w:t xml:space="preserve">ublicznych </w:t>
      </w:r>
      <w:r w:rsidRPr="007E6A1C">
        <w:rPr>
          <w:bCs/>
        </w:rPr>
        <w:t>s</w:t>
      </w:r>
      <w:r w:rsidR="00326DBE" w:rsidRPr="007E6A1C">
        <w:rPr>
          <w:bCs/>
        </w:rPr>
        <w:t xml:space="preserve">łużb </w:t>
      </w:r>
      <w:r w:rsidRPr="007E6A1C">
        <w:rPr>
          <w:bCs/>
        </w:rPr>
        <w:t>z</w:t>
      </w:r>
      <w:r w:rsidR="00326DBE" w:rsidRPr="007E6A1C">
        <w:rPr>
          <w:bCs/>
        </w:rPr>
        <w:t>atrudnienia, tj. uproszczonego systemu dopuszczania do pracy cudzoziemców.</w:t>
      </w:r>
    </w:p>
    <w:p w:rsidR="00326DBE" w:rsidRPr="007E6A1C" w:rsidRDefault="007269B2" w:rsidP="008A6D7F">
      <w:pPr>
        <w:pStyle w:val="Stopka"/>
        <w:jc w:val="both"/>
        <w:rPr>
          <w:color w:val="000000" w:themeColor="text1"/>
        </w:rPr>
      </w:pPr>
      <w:r w:rsidRPr="007E6A1C">
        <w:rPr>
          <w:color w:val="000000" w:themeColor="text1"/>
        </w:rPr>
        <w:t>P</w:t>
      </w:r>
      <w:r w:rsidR="00326DBE" w:rsidRPr="007E6A1C">
        <w:rPr>
          <w:color w:val="000000" w:themeColor="text1"/>
        </w:rPr>
        <w:t xml:space="preserve">rojekt </w:t>
      </w:r>
      <w:r w:rsidRPr="007E6A1C">
        <w:rPr>
          <w:color w:val="000000" w:themeColor="text1"/>
        </w:rPr>
        <w:t>„</w:t>
      </w:r>
      <w:r w:rsidR="00326DBE" w:rsidRPr="007E6A1C">
        <w:rPr>
          <w:color w:val="000000" w:themeColor="text1"/>
        </w:rPr>
        <w:t xml:space="preserve">Opracowanie modelowej procedury działań </w:t>
      </w:r>
      <w:r w:rsidRPr="007E6A1C">
        <w:rPr>
          <w:color w:val="000000" w:themeColor="text1"/>
        </w:rPr>
        <w:t>instytucji rynku pracy</w:t>
      </w:r>
      <w:r w:rsidRPr="007E6A1C">
        <w:rPr>
          <w:bCs/>
          <w:color w:val="000000" w:themeColor="text1"/>
        </w:rPr>
        <w:t xml:space="preserve"> </w:t>
      </w:r>
      <w:r w:rsidR="00326DBE" w:rsidRPr="007E6A1C">
        <w:rPr>
          <w:color w:val="000000" w:themeColor="text1"/>
        </w:rPr>
        <w:t>w zakresie współpracy z pracodawcami</w:t>
      </w:r>
      <w:r w:rsidRPr="007E6A1C">
        <w:rPr>
          <w:color w:val="000000" w:themeColor="text1"/>
        </w:rPr>
        <w:t xml:space="preserve">” </w:t>
      </w:r>
      <w:r w:rsidR="00ED0EFA">
        <w:rPr>
          <w:color w:val="000000" w:themeColor="text1"/>
        </w:rPr>
        <w:t xml:space="preserve">(2017-2019) </w:t>
      </w:r>
      <w:r w:rsidRPr="007E6A1C">
        <w:rPr>
          <w:color w:val="000000" w:themeColor="text1"/>
        </w:rPr>
        <w:t xml:space="preserve">przyczynił się do rozwinięcia </w:t>
      </w:r>
      <w:r w:rsidR="00326DBE" w:rsidRPr="007E6A1C">
        <w:rPr>
          <w:color w:val="000000" w:themeColor="text1"/>
        </w:rPr>
        <w:t xml:space="preserve">współpracy pomiędzy </w:t>
      </w:r>
      <w:r w:rsidRPr="007E6A1C">
        <w:rPr>
          <w:color w:val="000000" w:themeColor="text1"/>
        </w:rPr>
        <w:t xml:space="preserve">publicznymi służbami zatrudnienia </w:t>
      </w:r>
      <w:r w:rsidR="00326DBE" w:rsidRPr="007E6A1C">
        <w:rPr>
          <w:color w:val="000000" w:themeColor="text1"/>
        </w:rPr>
        <w:t>a pracodawcami</w:t>
      </w:r>
      <w:r w:rsidR="005A1649" w:rsidRPr="007E6A1C">
        <w:rPr>
          <w:color w:val="000000" w:themeColor="text1"/>
        </w:rPr>
        <w:t xml:space="preserve">, w szczególności </w:t>
      </w:r>
      <w:r w:rsidR="00630C24">
        <w:rPr>
          <w:color w:val="000000" w:themeColor="text1"/>
        </w:rPr>
        <w:t xml:space="preserve">jeżeli chodzi o </w:t>
      </w:r>
      <w:r w:rsidR="005A1649" w:rsidRPr="007E6A1C">
        <w:rPr>
          <w:color w:val="000000" w:themeColor="text1"/>
        </w:rPr>
        <w:t>organizowani</w:t>
      </w:r>
      <w:r w:rsidR="00630C24">
        <w:rPr>
          <w:color w:val="000000" w:themeColor="text1"/>
        </w:rPr>
        <w:t>e</w:t>
      </w:r>
      <w:r w:rsidR="005A1649" w:rsidRPr="007E6A1C">
        <w:rPr>
          <w:color w:val="000000" w:themeColor="text1"/>
        </w:rPr>
        <w:t xml:space="preserve"> i finasowani</w:t>
      </w:r>
      <w:r w:rsidR="00630C24">
        <w:rPr>
          <w:color w:val="000000" w:themeColor="text1"/>
        </w:rPr>
        <w:t>e</w:t>
      </w:r>
      <w:r w:rsidR="005A1649" w:rsidRPr="007E6A1C">
        <w:rPr>
          <w:color w:val="000000" w:themeColor="text1"/>
        </w:rPr>
        <w:t xml:space="preserve"> szkoleń dla pracowników i  osób bezrobotnych oraz</w:t>
      </w:r>
      <w:r w:rsidR="00326DBE" w:rsidRPr="007E6A1C">
        <w:rPr>
          <w:color w:val="000000" w:themeColor="text1"/>
        </w:rPr>
        <w:t xml:space="preserve"> </w:t>
      </w:r>
      <w:r w:rsidR="005A1649" w:rsidRPr="007E6A1C">
        <w:rPr>
          <w:color w:val="000000" w:themeColor="text1"/>
        </w:rPr>
        <w:t xml:space="preserve">umożliwił </w:t>
      </w:r>
      <w:r w:rsidR="00326DBE" w:rsidRPr="007E6A1C">
        <w:rPr>
          <w:color w:val="000000" w:themeColor="text1"/>
        </w:rPr>
        <w:t xml:space="preserve">pozyskiwanie większej liczby wolnych miejsc pracy </w:t>
      </w:r>
      <w:r w:rsidR="005A1649" w:rsidRPr="007E6A1C">
        <w:rPr>
          <w:color w:val="000000" w:themeColor="text1"/>
        </w:rPr>
        <w:t>i</w:t>
      </w:r>
      <w:r w:rsidR="00326DBE" w:rsidRPr="007E6A1C">
        <w:rPr>
          <w:color w:val="000000" w:themeColor="text1"/>
        </w:rPr>
        <w:t xml:space="preserve"> większej liczby zgłoszeń </w:t>
      </w:r>
      <w:r w:rsidR="005A1649" w:rsidRPr="007E6A1C">
        <w:rPr>
          <w:color w:val="000000" w:themeColor="text1"/>
        </w:rPr>
        <w:t>kandydatów do pracy</w:t>
      </w:r>
      <w:r w:rsidR="00326DBE" w:rsidRPr="007E6A1C">
        <w:rPr>
          <w:color w:val="000000" w:themeColor="text1"/>
        </w:rPr>
        <w:t xml:space="preserve">. </w:t>
      </w:r>
    </w:p>
    <w:p w:rsidR="00326DBE" w:rsidRPr="007E6A1C" w:rsidRDefault="00630C24" w:rsidP="008A6D7F">
      <w:pPr>
        <w:pStyle w:val="NormalnyWeb"/>
        <w:spacing w:before="0" w:beforeAutospacing="0" w:after="0" w:afterAutospacing="0"/>
        <w:jc w:val="both"/>
        <w:rPr>
          <w:color w:val="000000" w:themeColor="text1"/>
        </w:rPr>
      </w:pPr>
      <w:r>
        <w:rPr>
          <w:bCs/>
          <w:color w:val="000000" w:themeColor="text1"/>
        </w:rPr>
        <w:t>Szkolenia zorganizowane w</w:t>
      </w:r>
      <w:r w:rsidR="00326DBE" w:rsidRPr="007E6A1C">
        <w:rPr>
          <w:color w:val="000000" w:themeColor="text1"/>
        </w:rPr>
        <w:t xml:space="preserve"> ramach projektu </w:t>
      </w:r>
      <w:r w:rsidR="005A1649" w:rsidRPr="007E6A1C">
        <w:rPr>
          <w:color w:val="000000" w:themeColor="text1"/>
        </w:rPr>
        <w:t>„</w:t>
      </w:r>
      <w:r w:rsidR="00326DBE" w:rsidRPr="007E6A1C">
        <w:rPr>
          <w:bCs/>
          <w:color w:val="000000" w:themeColor="text1"/>
        </w:rPr>
        <w:t xml:space="preserve">Szkolenia kluczowych i merytorycznych pracowników </w:t>
      </w:r>
      <w:r w:rsidR="005A1649" w:rsidRPr="007E6A1C">
        <w:rPr>
          <w:color w:val="000000" w:themeColor="text1"/>
        </w:rPr>
        <w:t>instytucji rynku pracy”</w:t>
      </w:r>
      <w:r w:rsidR="005A1649" w:rsidRPr="007E6A1C">
        <w:rPr>
          <w:bCs/>
          <w:color w:val="000000" w:themeColor="text1"/>
        </w:rPr>
        <w:t xml:space="preserve"> </w:t>
      </w:r>
      <w:r w:rsidR="00ED0EFA">
        <w:rPr>
          <w:bCs/>
          <w:color w:val="000000" w:themeColor="text1"/>
        </w:rPr>
        <w:t xml:space="preserve">(2016-2018) </w:t>
      </w:r>
      <w:r>
        <w:rPr>
          <w:bCs/>
          <w:color w:val="000000" w:themeColor="text1"/>
        </w:rPr>
        <w:t>dotyczyły</w:t>
      </w:r>
      <w:r w:rsidR="00326DBE" w:rsidRPr="007E6A1C">
        <w:rPr>
          <w:color w:val="000000" w:themeColor="text1"/>
        </w:rPr>
        <w:t xml:space="preserve"> indywidualizacji wsparcia udzielanego osobom bezrobotnym, poszukującym pracy oraz pracodawcom przez pracowników </w:t>
      </w:r>
      <w:r w:rsidR="005A1649" w:rsidRPr="007E6A1C">
        <w:rPr>
          <w:color w:val="000000" w:themeColor="text1"/>
        </w:rPr>
        <w:t xml:space="preserve">publicznych służb zatrudnienia </w:t>
      </w:r>
      <w:r w:rsidR="00326DBE" w:rsidRPr="007E6A1C">
        <w:rPr>
          <w:color w:val="000000" w:themeColor="text1"/>
        </w:rPr>
        <w:t>pełniących funkcję doradcy klienta oraz profesjonalizacji usług świadczonych na rzecz osób znajdujących się w najtrudniejszej sytuacji na rynku pracy.</w:t>
      </w:r>
    </w:p>
    <w:p w:rsidR="00326DBE" w:rsidRPr="007E6A1C" w:rsidRDefault="005A1649" w:rsidP="008A6D7F">
      <w:pPr>
        <w:pStyle w:val="NormalnyWeb"/>
        <w:spacing w:before="0" w:beforeAutospacing="0" w:after="0" w:afterAutospacing="0"/>
        <w:jc w:val="both"/>
        <w:rPr>
          <w:color w:val="000000" w:themeColor="text1"/>
        </w:rPr>
      </w:pPr>
      <w:r w:rsidRPr="007E6A1C">
        <w:rPr>
          <w:color w:val="000000" w:themeColor="text1"/>
        </w:rPr>
        <w:t>W ramach p</w:t>
      </w:r>
      <w:r w:rsidR="00326DBE" w:rsidRPr="007E6A1C">
        <w:rPr>
          <w:color w:val="000000" w:themeColor="text1"/>
        </w:rPr>
        <w:t>rojekt</w:t>
      </w:r>
      <w:r w:rsidRPr="007E6A1C">
        <w:rPr>
          <w:color w:val="000000" w:themeColor="text1"/>
        </w:rPr>
        <w:t>u</w:t>
      </w:r>
      <w:r w:rsidR="00326DBE" w:rsidRPr="007E6A1C">
        <w:rPr>
          <w:color w:val="000000" w:themeColor="text1"/>
        </w:rPr>
        <w:t xml:space="preserve"> </w:t>
      </w:r>
      <w:r w:rsidRPr="007E6A1C">
        <w:rPr>
          <w:color w:val="000000" w:themeColor="text1"/>
        </w:rPr>
        <w:t>„</w:t>
      </w:r>
      <w:r w:rsidR="00326DBE" w:rsidRPr="007E6A1C">
        <w:rPr>
          <w:color w:val="000000" w:themeColor="text1"/>
        </w:rPr>
        <w:t xml:space="preserve">Szkolenia kluczowych i merytorycznych pracowników </w:t>
      </w:r>
      <w:r w:rsidRPr="007E6A1C">
        <w:rPr>
          <w:color w:val="000000" w:themeColor="text1"/>
        </w:rPr>
        <w:t>i</w:t>
      </w:r>
      <w:r w:rsidR="00326DBE" w:rsidRPr="007E6A1C">
        <w:rPr>
          <w:color w:val="000000" w:themeColor="text1"/>
        </w:rPr>
        <w:t xml:space="preserve">nstytucji </w:t>
      </w:r>
      <w:r w:rsidRPr="007E6A1C">
        <w:rPr>
          <w:color w:val="000000" w:themeColor="text1"/>
        </w:rPr>
        <w:t>r</w:t>
      </w:r>
      <w:r w:rsidR="00326DBE" w:rsidRPr="007E6A1C">
        <w:rPr>
          <w:color w:val="000000" w:themeColor="text1"/>
        </w:rPr>
        <w:t xml:space="preserve">ynku </w:t>
      </w:r>
      <w:r w:rsidRPr="007E6A1C">
        <w:rPr>
          <w:color w:val="000000" w:themeColor="text1"/>
        </w:rPr>
        <w:t>p</w:t>
      </w:r>
      <w:r w:rsidR="00326DBE" w:rsidRPr="007E6A1C">
        <w:rPr>
          <w:color w:val="000000" w:themeColor="text1"/>
        </w:rPr>
        <w:t>racy w zakresie świadczenia usług w ramach sieci EURES, których finansowanie państwa członkowskie są zobowiązane przejąć na mocy reformy zasad funkcjonowania sieci EURES</w:t>
      </w:r>
      <w:r w:rsidRPr="007E6A1C">
        <w:rPr>
          <w:color w:val="000000" w:themeColor="text1"/>
        </w:rPr>
        <w:t>”</w:t>
      </w:r>
      <w:r w:rsidR="00326DBE" w:rsidRPr="007E6A1C">
        <w:rPr>
          <w:color w:val="000000" w:themeColor="text1"/>
        </w:rPr>
        <w:t xml:space="preserve"> </w:t>
      </w:r>
      <w:r w:rsidR="00ED0EFA">
        <w:rPr>
          <w:color w:val="000000" w:themeColor="text1"/>
        </w:rPr>
        <w:t xml:space="preserve">(2018-2019) </w:t>
      </w:r>
      <w:r w:rsidR="00326DBE" w:rsidRPr="007E6A1C">
        <w:rPr>
          <w:color w:val="000000" w:themeColor="text1"/>
        </w:rPr>
        <w:t>przeprowadz</w:t>
      </w:r>
      <w:r w:rsidRPr="007E6A1C">
        <w:rPr>
          <w:color w:val="000000" w:themeColor="text1"/>
        </w:rPr>
        <w:t xml:space="preserve">one zostały szkolenia dotyczące </w:t>
      </w:r>
      <w:r w:rsidR="00326DBE" w:rsidRPr="007E6A1C">
        <w:rPr>
          <w:color w:val="000000" w:themeColor="text1"/>
        </w:rPr>
        <w:t>świadczeni</w:t>
      </w:r>
      <w:r w:rsidRPr="007E6A1C">
        <w:rPr>
          <w:color w:val="000000" w:themeColor="text1"/>
        </w:rPr>
        <w:t>a</w:t>
      </w:r>
      <w:r w:rsidR="00326DBE" w:rsidRPr="007E6A1C">
        <w:rPr>
          <w:color w:val="000000" w:themeColor="text1"/>
        </w:rPr>
        <w:t xml:space="preserve"> usług sieci EURES dla bezrobotnych, poszukujących pracy i pracodawców</w:t>
      </w:r>
      <w:r w:rsidR="00630C24">
        <w:rPr>
          <w:color w:val="000000" w:themeColor="text1"/>
        </w:rPr>
        <w:t>,</w:t>
      </w:r>
      <w:r w:rsidR="00326DBE" w:rsidRPr="007E6A1C">
        <w:rPr>
          <w:color w:val="000000" w:themeColor="text1"/>
        </w:rPr>
        <w:t xml:space="preserve"> wspierając</w:t>
      </w:r>
      <w:r w:rsidR="00630C24">
        <w:rPr>
          <w:color w:val="000000" w:themeColor="text1"/>
        </w:rPr>
        <w:t>e</w:t>
      </w:r>
      <w:r w:rsidR="00326DBE" w:rsidRPr="007E6A1C">
        <w:rPr>
          <w:color w:val="000000" w:themeColor="text1"/>
        </w:rPr>
        <w:t xml:space="preserve"> mobilność na europejskim rynku pracy.</w:t>
      </w:r>
    </w:p>
    <w:p w:rsidR="00326DBE" w:rsidRPr="007E6A1C" w:rsidRDefault="005A1649" w:rsidP="008A6D7F">
      <w:pPr>
        <w:pStyle w:val="NormalnyWeb"/>
        <w:spacing w:before="0" w:beforeAutospacing="0" w:after="0" w:afterAutospacing="0"/>
        <w:jc w:val="both"/>
        <w:rPr>
          <w:color w:val="000000" w:themeColor="text1"/>
        </w:rPr>
      </w:pPr>
      <w:r w:rsidRPr="007E6A1C">
        <w:rPr>
          <w:color w:val="000000" w:themeColor="text1"/>
        </w:rPr>
        <w:t>Realizacja p</w:t>
      </w:r>
      <w:r w:rsidR="00326DBE" w:rsidRPr="007E6A1C">
        <w:rPr>
          <w:color w:val="000000" w:themeColor="text1"/>
        </w:rPr>
        <w:t>rojekt</w:t>
      </w:r>
      <w:r w:rsidRPr="007E6A1C">
        <w:rPr>
          <w:color w:val="000000" w:themeColor="text1"/>
        </w:rPr>
        <w:t>u</w:t>
      </w:r>
      <w:r w:rsidR="00326DBE" w:rsidRPr="007E6A1C">
        <w:rPr>
          <w:color w:val="000000" w:themeColor="text1"/>
        </w:rPr>
        <w:t xml:space="preserve"> </w:t>
      </w:r>
      <w:r w:rsidRPr="007E6A1C">
        <w:rPr>
          <w:color w:val="000000" w:themeColor="text1"/>
        </w:rPr>
        <w:t>„</w:t>
      </w:r>
      <w:r w:rsidR="00326DBE" w:rsidRPr="007E6A1C">
        <w:rPr>
          <w:color w:val="000000" w:themeColor="text1"/>
        </w:rPr>
        <w:t>Rozwijanie, uzupełni</w:t>
      </w:r>
      <w:r w:rsidR="00D028C3">
        <w:rPr>
          <w:color w:val="000000" w:themeColor="text1"/>
        </w:rPr>
        <w:t>e</w:t>
      </w:r>
      <w:r w:rsidR="00326DBE" w:rsidRPr="007E6A1C">
        <w:rPr>
          <w:color w:val="000000" w:themeColor="text1"/>
        </w:rPr>
        <w:t>nie i aktualizacja informacji o zawodach oraz jej upowszechnianie za pomocą nowoczesnych narzędzi komunikacji</w:t>
      </w:r>
      <w:r w:rsidR="00D028C3">
        <w:rPr>
          <w:color w:val="000000" w:themeColor="text1"/>
        </w:rPr>
        <w:t xml:space="preserve"> INFODORADCA</w:t>
      </w:r>
      <w:r w:rsidRPr="007E6A1C">
        <w:rPr>
          <w:color w:val="000000" w:themeColor="text1"/>
        </w:rPr>
        <w:t xml:space="preserve">” </w:t>
      </w:r>
      <w:r w:rsidR="00ED0EFA">
        <w:rPr>
          <w:color w:val="000000" w:themeColor="text1"/>
        </w:rPr>
        <w:t xml:space="preserve">(2017-2019) </w:t>
      </w:r>
      <w:r w:rsidRPr="007E6A1C">
        <w:rPr>
          <w:color w:val="000000" w:themeColor="text1"/>
        </w:rPr>
        <w:t xml:space="preserve">umożliwi </w:t>
      </w:r>
      <w:r w:rsidR="00326DBE" w:rsidRPr="007E6A1C">
        <w:rPr>
          <w:color w:val="000000" w:themeColor="text1"/>
        </w:rPr>
        <w:t xml:space="preserve">opracowanie informacji </w:t>
      </w:r>
      <w:r w:rsidRPr="007E6A1C">
        <w:rPr>
          <w:color w:val="000000" w:themeColor="text1"/>
        </w:rPr>
        <w:t xml:space="preserve">o </w:t>
      </w:r>
      <w:r w:rsidR="00326DBE" w:rsidRPr="007E6A1C">
        <w:rPr>
          <w:color w:val="000000" w:themeColor="text1"/>
        </w:rPr>
        <w:t>1</w:t>
      </w:r>
      <w:r w:rsidRPr="007E6A1C">
        <w:rPr>
          <w:color w:val="000000" w:themeColor="text1"/>
        </w:rPr>
        <w:t>.</w:t>
      </w:r>
      <w:r w:rsidR="00326DBE" w:rsidRPr="007E6A1C">
        <w:rPr>
          <w:color w:val="000000" w:themeColor="text1"/>
        </w:rPr>
        <w:t>000 zawod</w:t>
      </w:r>
      <w:r w:rsidR="00630C24">
        <w:rPr>
          <w:color w:val="000000" w:themeColor="text1"/>
        </w:rPr>
        <w:t>ów</w:t>
      </w:r>
      <w:r w:rsidR="00326DBE" w:rsidRPr="007E6A1C">
        <w:rPr>
          <w:color w:val="000000" w:themeColor="text1"/>
        </w:rPr>
        <w:t xml:space="preserve"> </w:t>
      </w:r>
      <w:r w:rsidRPr="007E6A1C">
        <w:rPr>
          <w:color w:val="000000" w:themeColor="text1"/>
        </w:rPr>
        <w:t xml:space="preserve">wpisanych do </w:t>
      </w:r>
      <w:r w:rsidR="00326DBE" w:rsidRPr="007E6A1C">
        <w:rPr>
          <w:color w:val="000000" w:themeColor="text1"/>
        </w:rPr>
        <w:t>klasyfikacji zawodów i specjalności</w:t>
      </w:r>
      <w:r w:rsidR="00D028C3">
        <w:rPr>
          <w:color w:val="000000" w:themeColor="text1"/>
        </w:rPr>
        <w:t>. Do końca 2018 r. opracowano 354 informacji o zawodach</w:t>
      </w:r>
      <w:r w:rsidR="00D5370D">
        <w:rPr>
          <w:color w:val="000000" w:themeColor="text1"/>
        </w:rPr>
        <w:t xml:space="preserve"> (docelowo – 1.000 informacji o zawodach)</w:t>
      </w:r>
      <w:r w:rsidR="00D028C3">
        <w:rPr>
          <w:color w:val="000000" w:themeColor="text1"/>
        </w:rPr>
        <w:t>.</w:t>
      </w:r>
      <w:r w:rsidR="00326DBE" w:rsidRPr="007E6A1C">
        <w:rPr>
          <w:color w:val="000000" w:themeColor="text1"/>
        </w:rPr>
        <w:t xml:space="preserve"> </w:t>
      </w:r>
      <w:r w:rsidR="001665BA" w:rsidRPr="007E6A1C">
        <w:rPr>
          <w:color w:val="000000" w:themeColor="text1"/>
        </w:rPr>
        <w:t xml:space="preserve">Dzięki </w:t>
      </w:r>
      <w:r w:rsidR="00326DBE" w:rsidRPr="007E6A1C">
        <w:rPr>
          <w:color w:val="000000" w:themeColor="text1"/>
        </w:rPr>
        <w:t>projekt</w:t>
      </w:r>
      <w:r w:rsidR="001665BA" w:rsidRPr="007E6A1C">
        <w:rPr>
          <w:color w:val="000000" w:themeColor="text1"/>
        </w:rPr>
        <w:t>owi</w:t>
      </w:r>
      <w:r w:rsidR="00326DBE" w:rsidRPr="007E6A1C">
        <w:rPr>
          <w:color w:val="000000" w:themeColor="text1"/>
        </w:rPr>
        <w:t xml:space="preserve"> instytucje rynku pracy zosta</w:t>
      </w:r>
      <w:r w:rsidR="007D2FE2">
        <w:rPr>
          <w:color w:val="000000" w:themeColor="text1"/>
        </w:rPr>
        <w:t>ną</w:t>
      </w:r>
      <w:r w:rsidR="00326DBE" w:rsidRPr="007E6A1C">
        <w:rPr>
          <w:color w:val="000000" w:themeColor="text1"/>
        </w:rPr>
        <w:t xml:space="preserve"> wyposaż</w:t>
      </w:r>
      <w:r w:rsidR="001665BA" w:rsidRPr="007E6A1C">
        <w:rPr>
          <w:color w:val="000000" w:themeColor="text1"/>
        </w:rPr>
        <w:t>o</w:t>
      </w:r>
      <w:r w:rsidR="00326DBE" w:rsidRPr="007E6A1C">
        <w:rPr>
          <w:color w:val="000000" w:themeColor="text1"/>
        </w:rPr>
        <w:t xml:space="preserve">ne w zasoby informacyjne pozwalające zwiększyć </w:t>
      </w:r>
      <w:r w:rsidR="0012179A" w:rsidRPr="007E6A1C">
        <w:rPr>
          <w:color w:val="000000" w:themeColor="text1"/>
        </w:rPr>
        <w:t xml:space="preserve">efektywność ich funkcjonowania, w szczególności w obszarze </w:t>
      </w:r>
      <w:r w:rsidR="00326DBE" w:rsidRPr="007E6A1C">
        <w:rPr>
          <w:color w:val="000000" w:themeColor="text1"/>
        </w:rPr>
        <w:t>pośrednictw</w:t>
      </w:r>
      <w:r w:rsidR="0012179A" w:rsidRPr="007E6A1C">
        <w:rPr>
          <w:color w:val="000000" w:themeColor="text1"/>
        </w:rPr>
        <w:t>a</w:t>
      </w:r>
      <w:r w:rsidR="00326DBE" w:rsidRPr="007E6A1C">
        <w:rPr>
          <w:color w:val="000000" w:themeColor="text1"/>
        </w:rPr>
        <w:t xml:space="preserve"> pracy, poradnictw</w:t>
      </w:r>
      <w:r w:rsidR="0012179A" w:rsidRPr="007E6A1C">
        <w:rPr>
          <w:color w:val="000000" w:themeColor="text1"/>
        </w:rPr>
        <w:t>a</w:t>
      </w:r>
      <w:r w:rsidR="00326DBE" w:rsidRPr="007E6A1C">
        <w:rPr>
          <w:color w:val="000000" w:themeColor="text1"/>
        </w:rPr>
        <w:t xml:space="preserve"> zawodow</w:t>
      </w:r>
      <w:r w:rsidR="0012179A" w:rsidRPr="007E6A1C">
        <w:rPr>
          <w:color w:val="000000" w:themeColor="text1"/>
        </w:rPr>
        <w:t>ego</w:t>
      </w:r>
      <w:r w:rsidR="00326DBE" w:rsidRPr="007E6A1C">
        <w:rPr>
          <w:color w:val="000000" w:themeColor="text1"/>
        </w:rPr>
        <w:t xml:space="preserve">, </w:t>
      </w:r>
      <w:r w:rsidR="0012179A" w:rsidRPr="007E6A1C">
        <w:rPr>
          <w:color w:val="000000" w:themeColor="text1"/>
        </w:rPr>
        <w:t>szkoleń</w:t>
      </w:r>
      <w:r w:rsidR="00326DBE" w:rsidRPr="007E6A1C">
        <w:rPr>
          <w:color w:val="000000" w:themeColor="text1"/>
        </w:rPr>
        <w:t xml:space="preserve">. </w:t>
      </w:r>
    </w:p>
    <w:p w:rsidR="00326DBE" w:rsidRPr="007E6A1C" w:rsidRDefault="00C57137" w:rsidP="008A6D7F">
      <w:pPr>
        <w:pStyle w:val="NormalnyWeb"/>
        <w:spacing w:before="0" w:beforeAutospacing="0" w:after="0" w:afterAutospacing="0"/>
        <w:jc w:val="both"/>
        <w:rPr>
          <w:color w:val="000000" w:themeColor="text1"/>
        </w:rPr>
      </w:pPr>
      <w:r w:rsidRPr="007E6A1C">
        <w:rPr>
          <w:color w:val="000000" w:themeColor="text1"/>
        </w:rPr>
        <w:t>W ramach projektu „</w:t>
      </w:r>
      <w:r w:rsidR="00326DBE" w:rsidRPr="007E6A1C">
        <w:rPr>
          <w:color w:val="000000" w:themeColor="text1"/>
        </w:rPr>
        <w:t xml:space="preserve">Opracowanie i wdrożenie narzędzi służących ocenie jakości usług </w:t>
      </w:r>
      <w:r w:rsidRPr="007E6A1C">
        <w:rPr>
          <w:color w:val="000000" w:themeColor="text1"/>
        </w:rPr>
        <w:t>p</w:t>
      </w:r>
      <w:r w:rsidR="00326DBE" w:rsidRPr="007E6A1C">
        <w:rPr>
          <w:color w:val="000000" w:themeColor="text1"/>
        </w:rPr>
        <w:t xml:space="preserve">ublicznych </w:t>
      </w:r>
      <w:r w:rsidRPr="007E6A1C">
        <w:rPr>
          <w:color w:val="000000" w:themeColor="text1"/>
        </w:rPr>
        <w:t>s</w:t>
      </w:r>
      <w:r w:rsidR="00326DBE" w:rsidRPr="007E6A1C">
        <w:rPr>
          <w:color w:val="000000" w:themeColor="text1"/>
        </w:rPr>
        <w:t xml:space="preserve">łużb </w:t>
      </w:r>
      <w:r w:rsidRPr="007E6A1C">
        <w:rPr>
          <w:color w:val="000000" w:themeColor="text1"/>
        </w:rPr>
        <w:t>z</w:t>
      </w:r>
      <w:r w:rsidR="00326DBE" w:rsidRPr="007E6A1C">
        <w:rPr>
          <w:color w:val="000000" w:themeColor="text1"/>
        </w:rPr>
        <w:t>atrudnienia</w:t>
      </w:r>
      <w:r w:rsidRPr="007E6A1C">
        <w:rPr>
          <w:color w:val="000000" w:themeColor="text1"/>
        </w:rPr>
        <w:t>”</w:t>
      </w:r>
      <w:r w:rsidR="00ED0EFA">
        <w:rPr>
          <w:color w:val="000000" w:themeColor="text1"/>
        </w:rPr>
        <w:t xml:space="preserve"> (2016-2018)</w:t>
      </w:r>
      <w:r w:rsidRPr="007E6A1C">
        <w:rPr>
          <w:color w:val="000000" w:themeColor="text1"/>
        </w:rPr>
        <w:t xml:space="preserve"> </w:t>
      </w:r>
      <w:r w:rsidR="002A0F25" w:rsidRPr="007E6A1C">
        <w:rPr>
          <w:color w:val="000000" w:themeColor="text1"/>
        </w:rPr>
        <w:t xml:space="preserve">opracowane zostało narzędzie </w:t>
      </w:r>
      <w:r w:rsidR="00326DBE" w:rsidRPr="007E6A1C">
        <w:rPr>
          <w:color w:val="000000" w:themeColor="text1"/>
        </w:rPr>
        <w:t xml:space="preserve">służące ocenie jakości usług </w:t>
      </w:r>
      <w:r w:rsidR="002A0F25" w:rsidRPr="007E6A1C">
        <w:rPr>
          <w:color w:val="000000" w:themeColor="text1"/>
        </w:rPr>
        <w:t xml:space="preserve">służb zatrudnienia </w:t>
      </w:r>
      <w:r w:rsidR="00326DBE" w:rsidRPr="007E6A1C">
        <w:rPr>
          <w:color w:val="000000" w:themeColor="text1"/>
        </w:rPr>
        <w:t>szczebla lokalnego, regionalnego oraz centralnego</w:t>
      </w:r>
      <w:r w:rsidR="00630C24">
        <w:rPr>
          <w:color w:val="000000" w:themeColor="text1"/>
        </w:rPr>
        <w:t>,</w:t>
      </w:r>
      <w:r w:rsidR="00326DBE" w:rsidRPr="007E6A1C">
        <w:rPr>
          <w:color w:val="000000" w:themeColor="text1"/>
        </w:rPr>
        <w:t xml:space="preserve"> świadczonych w zakresie uproszczonego systemu dop</w:t>
      </w:r>
      <w:r w:rsidR="002A0F25" w:rsidRPr="007E6A1C">
        <w:rPr>
          <w:color w:val="000000" w:themeColor="text1"/>
        </w:rPr>
        <w:t xml:space="preserve">uszczania do pracy cudzoziemców. Narzędzie to dostarcza również </w:t>
      </w:r>
      <w:r w:rsidR="00630C24">
        <w:rPr>
          <w:color w:val="000000" w:themeColor="text1"/>
        </w:rPr>
        <w:t xml:space="preserve">danych </w:t>
      </w:r>
      <w:r w:rsidR="00326DBE" w:rsidRPr="007E6A1C">
        <w:rPr>
          <w:color w:val="000000" w:themeColor="text1"/>
        </w:rPr>
        <w:t xml:space="preserve">do </w:t>
      </w:r>
      <w:r w:rsidR="002A0F25" w:rsidRPr="007E6A1C">
        <w:rPr>
          <w:color w:val="000000" w:themeColor="text1"/>
        </w:rPr>
        <w:t xml:space="preserve">oceny </w:t>
      </w:r>
      <w:r w:rsidR="00326DBE" w:rsidRPr="007E6A1C">
        <w:rPr>
          <w:color w:val="000000" w:themeColor="text1"/>
        </w:rPr>
        <w:t xml:space="preserve">zjawiska krótkoterminowego zatrudniania cudzoziemców w Polsce </w:t>
      </w:r>
      <w:r w:rsidR="00630C24">
        <w:rPr>
          <w:color w:val="000000" w:themeColor="text1"/>
        </w:rPr>
        <w:t>i</w:t>
      </w:r>
      <w:r w:rsidR="002A0F25" w:rsidRPr="007E6A1C">
        <w:rPr>
          <w:color w:val="000000" w:themeColor="text1"/>
        </w:rPr>
        <w:t xml:space="preserve"> analizowania </w:t>
      </w:r>
      <w:r w:rsidR="00326DBE" w:rsidRPr="007E6A1C">
        <w:rPr>
          <w:color w:val="000000" w:themeColor="text1"/>
        </w:rPr>
        <w:t xml:space="preserve">popytu na pracę cudzoziemców </w:t>
      </w:r>
      <w:r w:rsidR="002A0F25" w:rsidRPr="007E6A1C">
        <w:rPr>
          <w:color w:val="000000" w:themeColor="text1"/>
        </w:rPr>
        <w:t>w różnych sektorach</w:t>
      </w:r>
      <w:r w:rsidR="00326DBE" w:rsidRPr="007E6A1C">
        <w:rPr>
          <w:color w:val="000000" w:themeColor="text1"/>
        </w:rPr>
        <w:t xml:space="preserve">. </w:t>
      </w:r>
    </w:p>
    <w:p w:rsidR="00122516" w:rsidRDefault="00122516">
      <w:pPr>
        <w:ind w:left="357"/>
        <w:rPr>
          <w:rFonts w:eastAsia="Times New Roman"/>
          <w:b/>
          <w:lang w:eastAsia="pl-PL"/>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3)  </w:t>
      </w:r>
      <w:r w:rsidR="001D0A77" w:rsidRPr="007E6A1C">
        <w:rPr>
          <w:b/>
          <w:color w:val="000000" w:themeColor="text1"/>
        </w:rPr>
        <w:t>W</w:t>
      </w:r>
      <w:r w:rsidRPr="007E6A1C">
        <w:rPr>
          <w:b/>
          <w:color w:val="000000" w:themeColor="text1"/>
        </w:rPr>
        <w:t>skaźniki, w razie konieczności szacunki, dotyczące funkcjonowania i wyników działania urzędów pracy, w tym liczb</w:t>
      </w:r>
      <w:r w:rsidR="001D0A77" w:rsidRPr="007E6A1C">
        <w:rPr>
          <w:b/>
          <w:color w:val="000000" w:themeColor="text1"/>
        </w:rPr>
        <w:t xml:space="preserve">a </w:t>
      </w:r>
      <w:r w:rsidRPr="007E6A1C">
        <w:rPr>
          <w:b/>
          <w:color w:val="000000" w:themeColor="text1"/>
        </w:rPr>
        <w:t>ofert pracy zarejestrowanych przez urzędy pracy, stop</w:t>
      </w:r>
      <w:r w:rsidR="001D0A77" w:rsidRPr="007E6A1C">
        <w:rPr>
          <w:b/>
          <w:color w:val="000000" w:themeColor="text1"/>
        </w:rPr>
        <w:t>a</w:t>
      </w:r>
      <w:r w:rsidRPr="007E6A1C">
        <w:rPr>
          <w:b/>
          <w:color w:val="000000" w:themeColor="text1"/>
        </w:rPr>
        <w:t xml:space="preserve"> efektywności pośrednictwa pracy (liczba zatrudnionych za pośrednictwem urzędów pracy w stosunku do liczby og</w:t>
      </w:r>
      <w:r w:rsidR="006365AF" w:rsidRPr="007E6A1C">
        <w:rPr>
          <w:b/>
          <w:color w:val="000000" w:themeColor="text1"/>
        </w:rPr>
        <w:t>łoszonych wolnych miejsc pracy)</w:t>
      </w:r>
    </w:p>
    <w:p w:rsidR="00257DAE" w:rsidRPr="007E6A1C" w:rsidRDefault="00257DAE" w:rsidP="008C441D">
      <w:pPr>
        <w:ind w:left="0" w:firstLine="0"/>
        <w:jc w:val="center"/>
        <w:rPr>
          <w:rFonts w:eastAsia="Times New Roman"/>
          <w:lang w:eastAsia="pl-PL"/>
        </w:rPr>
      </w:pPr>
      <w:r w:rsidRPr="007E6A1C">
        <w:rPr>
          <w:rFonts w:eastAsia="Times New Roman"/>
          <w:lang w:eastAsia="pl-PL"/>
        </w:rPr>
        <w:t>Uczestnicy aktywnych form przeciwdziałania bezrobociu</w:t>
      </w:r>
    </w:p>
    <w:tbl>
      <w:tblPr>
        <w:tblW w:w="5273" w:type="pct"/>
        <w:jc w:val="center"/>
        <w:tblCellMar>
          <w:left w:w="70" w:type="dxa"/>
          <w:right w:w="70" w:type="dxa"/>
        </w:tblCellMar>
        <w:tblLook w:val="04A0" w:firstRow="1" w:lastRow="0" w:firstColumn="1" w:lastColumn="0" w:noHBand="0" w:noVBand="1"/>
      </w:tblPr>
      <w:tblGrid>
        <w:gridCol w:w="4034"/>
        <w:gridCol w:w="790"/>
        <w:gridCol w:w="590"/>
        <w:gridCol w:w="790"/>
        <w:gridCol w:w="590"/>
        <w:gridCol w:w="790"/>
        <w:gridCol w:w="590"/>
        <w:gridCol w:w="790"/>
        <w:gridCol w:w="591"/>
      </w:tblGrid>
      <w:tr w:rsidR="001B0803" w:rsidRPr="007E6A1C" w:rsidTr="00326DBE">
        <w:trPr>
          <w:cantSplit/>
          <w:trHeight w:val="255"/>
          <w:jc w:val="center"/>
        </w:trPr>
        <w:tc>
          <w:tcPr>
            <w:tcW w:w="2111" w:type="pct"/>
            <w:vMerge w:val="restart"/>
            <w:tcBorders>
              <w:top w:val="single" w:sz="4" w:space="0" w:color="auto"/>
              <w:left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Instrumenty</w:t>
            </w:r>
          </w:p>
        </w:tc>
        <w:tc>
          <w:tcPr>
            <w:tcW w:w="722" w:type="pct"/>
            <w:gridSpan w:val="2"/>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2015</w:t>
            </w:r>
          </w:p>
        </w:tc>
        <w:tc>
          <w:tcPr>
            <w:tcW w:w="722" w:type="pct"/>
            <w:gridSpan w:val="2"/>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2016</w:t>
            </w:r>
          </w:p>
        </w:tc>
        <w:tc>
          <w:tcPr>
            <w:tcW w:w="722" w:type="pct"/>
            <w:gridSpan w:val="2"/>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2017</w:t>
            </w:r>
          </w:p>
        </w:tc>
        <w:tc>
          <w:tcPr>
            <w:tcW w:w="722" w:type="pct"/>
            <w:gridSpan w:val="2"/>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2018</w:t>
            </w:r>
          </w:p>
        </w:tc>
      </w:tr>
      <w:tr w:rsidR="001B0803" w:rsidRPr="007E6A1C" w:rsidTr="00326DBE">
        <w:trPr>
          <w:cantSplit/>
          <w:trHeight w:val="255"/>
          <w:jc w:val="center"/>
        </w:trPr>
        <w:tc>
          <w:tcPr>
            <w:tcW w:w="2111" w:type="pct"/>
            <w:vMerge/>
            <w:tcBorders>
              <w:left w:val="single" w:sz="4" w:space="0" w:color="auto"/>
              <w:bottom w:val="single" w:sz="4" w:space="0" w:color="auto"/>
              <w:right w:val="single" w:sz="4" w:space="0" w:color="auto"/>
            </w:tcBorders>
            <w:noWrap/>
            <w:vAlign w:val="bottom"/>
            <w:hideMark/>
          </w:tcPr>
          <w:p w:rsidR="00257DAE" w:rsidRPr="007E6A1C" w:rsidRDefault="00257DAE" w:rsidP="008A6D7F">
            <w:pPr>
              <w:ind w:left="0" w:firstLine="0"/>
              <w:jc w:val="left"/>
              <w:rPr>
                <w:rFonts w:eastAsia="Times New Roman"/>
                <w:sz w:val="20"/>
                <w:szCs w:val="18"/>
                <w:lang w:eastAsia="pl-PL"/>
              </w:rPr>
            </w:pP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w:t>
            </w:r>
          </w:p>
        </w:tc>
        <w:tc>
          <w:tcPr>
            <w:tcW w:w="413"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w:t>
            </w:r>
          </w:p>
        </w:tc>
      </w:tr>
      <w:tr w:rsidR="00326DBE" w:rsidRPr="007E6A1C" w:rsidTr="00326DBE">
        <w:trPr>
          <w:trHeight w:val="255"/>
          <w:jc w:val="center"/>
        </w:trPr>
        <w:tc>
          <w:tcPr>
            <w:tcW w:w="2111" w:type="pct"/>
            <w:tcBorders>
              <w:left w:val="single" w:sz="4" w:space="0" w:color="auto"/>
              <w:bottom w:val="single" w:sz="4" w:space="0" w:color="auto"/>
              <w:right w:val="single" w:sz="4" w:space="0" w:color="auto"/>
            </w:tcBorders>
            <w:noWrap/>
            <w:vAlign w:val="bottom"/>
            <w:hideMark/>
          </w:tcPr>
          <w:p w:rsidR="00326DBE" w:rsidRPr="007E6A1C" w:rsidRDefault="00326DBE" w:rsidP="008A6D7F">
            <w:pPr>
              <w:ind w:left="0" w:firstLine="0"/>
              <w:jc w:val="left"/>
              <w:rPr>
                <w:rFonts w:eastAsia="Times New Roman"/>
                <w:sz w:val="20"/>
                <w:szCs w:val="18"/>
                <w:lang w:eastAsia="pl-PL"/>
              </w:rPr>
            </w:pPr>
            <w:r w:rsidRPr="007E6A1C">
              <w:rPr>
                <w:rFonts w:eastAsia="Times New Roman"/>
                <w:sz w:val="20"/>
                <w:szCs w:val="18"/>
                <w:lang w:eastAsia="pl-PL"/>
              </w:rPr>
              <w:t>Ogółem</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516</w:t>
            </w:r>
            <w:r w:rsidR="001353FD" w:rsidRPr="007E6A1C">
              <w:rPr>
                <w:rFonts w:eastAsia="Times New Roman"/>
                <w:sz w:val="20"/>
                <w:szCs w:val="18"/>
                <w:lang w:eastAsia="pl-PL"/>
              </w:rPr>
              <w:t>.</w:t>
            </w:r>
            <w:r w:rsidRPr="007E6A1C">
              <w:rPr>
                <w:rFonts w:eastAsia="Times New Roman"/>
                <w:sz w:val="20"/>
                <w:szCs w:val="18"/>
                <w:lang w:eastAsia="pl-PL"/>
              </w:rPr>
              <w:t>515</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100,0</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510</w:t>
            </w:r>
            <w:r w:rsidR="001353FD" w:rsidRPr="007E6A1C">
              <w:rPr>
                <w:rFonts w:eastAsia="Times New Roman"/>
                <w:sz w:val="20"/>
                <w:szCs w:val="18"/>
                <w:lang w:eastAsia="pl-PL"/>
              </w:rPr>
              <w:t>.</w:t>
            </w:r>
            <w:r w:rsidRPr="007E6A1C">
              <w:rPr>
                <w:rFonts w:eastAsia="Times New Roman"/>
                <w:sz w:val="20"/>
                <w:szCs w:val="18"/>
                <w:lang w:eastAsia="pl-PL"/>
              </w:rPr>
              <w:t>791</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100,0</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485</w:t>
            </w:r>
            <w:r w:rsidR="001353FD" w:rsidRPr="007E6A1C">
              <w:rPr>
                <w:rFonts w:eastAsia="Times New Roman"/>
                <w:sz w:val="20"/>
                <w:szCs w:val="18"/>
                <w:lang w:eastAsia="pl-PL"/>
              </w:rPr>
              <w:t>.</w:t>
            </w:r>
            <w:r w:rsidRPr="007E6A1C">
              <w:rPr>
                <w:rFonts w:eastAsia="Times New Roman"/>
                <w:sz w:val="20"/>
                <w:szCs w:val="18"/>
                <w:lang w:eastAsia="pl-PL"/>
              </w:rPr>
              <w:t>054</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100,0</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343</w:t>
            </w:r>
            <w:r w:rsidR="001353FD" w:rsidRPr="007E6A1C">
              <w:rPr>
                <w:rFonts w:eastAsia="Times New Roman"/>
                <w:sz w:val="20"/>
                <w:szCs w:val="18"/>
                <w:lang w:eastAsia="pl-PL"/>
              </w:rPr>
              <w:t>.</w:t>
            </w:r>
            <w:r w:rsidRPr="007E6A1C">
              <w:rPr>
                <w:rFonts w:eastAsia="Times New Roman"/>
                <w:sz w:val="20"/>
                <w:szCs w:val="18"/>
                <w:lang w:eastAsia="pl-PL"/>
              </w:rPr>
              <w:t>689</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100,0</w:t>
            </w:r>
          </w:p>
        </w:tc>
      </w:tr>
      <w:tr w:rsidR="00326DBE" w:rsidRPr="007E6A1C" w:rsidTr="00326DBE">
        <w:trPr>
          <w:cantSplit/>
          <w:trHeight w:val="255"/>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0" w:firstLine="0"/>
              <w:rPr>
                <w:rFonts w:eastAsia="Times New Roman"/>
                <w:sz w:val="20"/>
                <w:szCs w:val="18"/>
                <w:lang w:eastAsia="pl-PL"/>
              </w:rPr>
            </w:pPr>
            <w:r w:rsidRPr="007E6A1C">
              <w:rPr>
                <w:rFonts w:eastAsia="Times New Roman"/>
                <w:sz w:val="20"/>
                <w:szCs w:val="18"/>
                <w:lang w:eastAsia="pl-PL"/>
              </w:rPr>
              <w:t>w tym:</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BB7445" w:rsidP="00BB7445">
            <w:pPr>
              <w:ind w:left="0" w:firstLine="142"/>
              <w:jc w:val="left"/>
              <w:rPr>
                <w:rFonts w:eastAsia="Times New Roman"/>
                <w:sz w:val="20"/>
                <w:szCs w:val="18"/>
                <w:lang w:eastAsia="pl-PL"/>
              </w:rPr>
            </w:pPr>
            <w:r>
              <w:rPr>
                <w:rFonts w:eastAsia="Times New Roman"/>
                <w:sz w:val="20"/>
                <w:szCs w:val="18"/>
                <w:lang w:eastAsia="pl-PL"/>
              </w:rPr>
              <w:t>s</w:t>
            </w:r>
            <w:r w:rsidR="00326DBE" w:rsidRPr="007E6A1C">
              <w:rPr>
                <w:rFonts w:eastAsia="Times New Roman"/>
                <w:sz w:val="20"/>
                <w:szCs w:val="18"/>
                <w:lang w:eastAsia="pl-PL"/>
              </w:rPr>
              <w:t>zkolenia</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67</w:t>
            </w:r>
            <w:r w:rsidR="001353FD" w:rsidRPr="007E6A1C">
              <w:rPr>
                <w:rFonts w:eastAsia="Times New Roman"/>
                <w:sz w:val="20"/>
                <w:szCs w:val="18"/>
                <w:lang w:eastAsia="pl-PL"/>
              </w:rPr>
              <w:t>.</w:t>
            </w:r>
            <w:r w:rsidRPr="007E6A1C">
              <w:rPr>
                <w:rFonts w:eastAsia="Times New Roman"/>
                <w:sz w:val="20"/>
                <w:szCs w:val="18"/>
                <w:lang w:eastAsia="pl-PL"/>
              </w:rPr>
              <w:t>555</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13,1</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53</w:t>
            </w:r>
            <w:r w:rsidR="001353FD" w:rsidRPr="007E6A1C">
              <w:rPr>
                <w:rFonts w:eastAsia="Times New Roman"/>
                <w:sz w:val="20"/>
                <w:szCs w:val="18"/>
                <w:lang w:eastAsia="pl-PL"/>
              </w:rPr>
              <w:t>.</w:t>
            </w:r>
            <w:r w:rsidRPr="007E6A1C">
              <w:rPr>
                <w:rFonts w:eastAsia="Times New Roman"/>
                <w:sz w:val="20"/>
                <w:szCs w:val="18"/>
                <w:lang w:eastAsia="pl-PL"/>
              </w:rPr>
              <w:t>279</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10,4</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50</w:t>
            </w:r>
            <w:r w:rsidR="001353FD" w:rsidRPr="007E6A1C">
              <w:rPr>
                <w:rFonts w:eastAsia="Times New Roman"/>
                <w:sz w:val="20"/>
                <w:szCs w:val="18"/>
                <w:lang w:eastAsia="pl-PL"/>
              </w:rPr>
              <w:t>.</w:t>
            </w:r>
            <w:r w:rsidRPr="007E6A1C">
              <w:rPr>
                <w:rFonts w:eastAsia="Times New Roman"/>
                <w:sz w:val="20"/>
                <w:szCs w:val="18"/>
                <w:lang w:eastAsia="pl-PL"/>
              </w:rPr>
              <w:t>432</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10,4</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38</w:t>
            </w:r>
            <w:r w:rsidR="001353FD" w:rsidRPr="007E6A1C">
              <w:rPr>
                <w:rFonts w:eastAsia="Times New Roman"/>
                <w:sz w:val="20"/>
                <w:szCs w:val="18"/>
                <w:lang w:eastAsia="pl-PL"/>
              </w:rPr>
              <w:t>.</w:t>
            </w:r>
            <w:r w:rsidRPr="007E6A1C">
              <w:rPr>
                <w:rFonts w:eastAsia="Times New Roman"/>
                <w:sz w:val="20"/>
                <w:szCs w:val="18"/>
                <w:lang w:eastAsia="pl-PL"/>
              </w:rPr>
              <w:t>678</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11,3</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0" w:firstLine="142"/>
              <w:jc w:val="left"/>
              <w:rPr>
                <w:rFonts w:eastAsia="Times New Roman"/>
                <w:sz w:val="20"/>
                <w:szCs w:val="18"/>
                <w:lang w:eastAsia="pl-PL"/>
              </w:rPr>
            </w:pPr>
            <w:r w:rsidRPr="007E6A1C">
              <w:rPr>
                <w:rFonts w:eastAsia="Times New Roman"/>
                <w:sz w:val="20"/>
                <w:szCs w:val="18"/>
                <w:lang w:eastAsia="pl-PL"/>
              </w:rPr>
              <w:t>prace interwencyjne</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44</w:t>
            </w:r>
            <w:r w:rsidR="001353FD" w:rsidRPr="007E6A1C">
              <w:rPr>
                <w:rFonts w:eastAsia="Times New Roman"/>
                <w:sz w:val="20"/>
                <w:szCs w:val="20"/>
                <w:lang w:eastAsia="pl-PL"/>
              </w:rPr>
              <w:t>.</w:t>
            </w:r>
            <w:r w:rsidRPr="007E6A1C">
              <w:rPr>
                <w:rFonts w:eastAsia="Times New Roman"/>
                <w:sz w:val="20"/>
                <w:szCs w:val="20"/>
                <w:lang w:eastAsia="pl-PL"/>
              </w:rPr>
              <w:t>513</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20"/>
                <w:lang w:eastAsia="pl-PL"/>
              </w:rPr>
            </w:pPr>
            <w:r w:rsidRPr="007E6A1C">
              <w:rPr>
                <w:sz w:val="20"/>
                <w:szCs w:val="20"/>
              </w:rPr>
              <w:t>8,6</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40</w:t>
            </w:r>
            <w:r w:rsidR="001353FD" w:rsidRPr="007E6A1C">
              <w:rPr>
                <w:rFonts w:eastAsia="Times New Roman"/>
                <w:sz w:val="20"/>
                <w:szCs w:val="20"/>
                <w:lang w:eastAsia="pl-PL"/>
              </w:rPr>
              <w:t>.</w:t>
            </w:r>
            <w:r w:rsidRPr="007E6A1C">
              <w:rPr>
                <w:rFonts w:eastAsia="Times New Roman"/>
                <w:sz w:val="20"/>
                <w:szCs w:val="20"/>
                <w:lang w:eastAsia="pl-PL"/>
              </w:rPr>
              <w:t>579</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7,9</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43</w:t>
            </w:r>
            <w:r w:rsidR="001353FD" w:rsidRPr="007E6A1C">
              <w:rPr>
                <w:rFonts w:eastAsia="Times New Roman"/>
                <w:sz w:val="20"/>
                <w:szCs w:val="18"/>
                <w:lang w:eastAsia="pl-PL"/>
              </w:rPr>
              <w:t>.</w:t>
            </w:r>
            <w:r w:rsidRPr="007E6A1C">
              <w:rPr>
                <w:rFonts w:eastAsia="Times New Roman"/>
                <w:sz w:val="20"/>
                <w:szCs w:val="18"/>
                <w:lang w:eastAsia="pl-PL"/>
              </w:rPr>
              <w:t>059</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8,9</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37</w:t>
            </w:r>
            <w:r w:rsidR="001353FD" w:rsidRPr="007E6A1C">
              <w:rPr>
                <w:rFonts w:eastAsia="Times New Roman"/>
                <w:sz w:val="20"/>
                <w:szCs w:val="18"/>
                <w:lang w:eastAsia="pl-PL"/>
              </w:rPr>
              <w:t>.</w:t>
            </w:r>
            <w:r w:rsidRPr="007E6A1C">
              <w:rPr>
                <w:rFonts w:eastAsia="Times New Roman"/>
                <w:sz w:val="20"/>
                <w:szCs w:val="18"/>
                <w:lang w:eastAsia="pl-PL"/>
              </w:rPr>
              <w:t>912</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11,0</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0" w:firstLine="142"/>
              <w:jc w:val="left"/>
              <w:rPr>
                <w:rFonts w:eastAsia="Times New Roman"/>
                <w:sz w:val="20"/>
                <w:szCs w:val="18"/>
                <w:lang w:eastAsia="pl-PL"/>
              </w:rPr>
            </w:pPr>
            <w:r w:rsidRPr="007E6A1C">
              <w:rPr>
                <w:rFonts w:eastAsia="Times New Roman"/>
                <w:sz w:val="20"/>
                <w:szCs w:val="18"/>
                <w:lang w:eastAsia="pl-PL"/>
              </w:rPr>
              <w:t>roboty publiczne</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37</w:t>
            </w:r>
            <w:r w:rsidR="001353FD" w:rsidRPr="007E6A1C">
              <w:rPr>
                <w:rFonts w:eastAsia="Times New Roman"/>
                <w:sz w:val="20"/>
                <w:szCs w:val="18"/>
                <w:lang w:eastAsia="pl-PL"/>
              </w:rPr>
              <w:t>.</w:t>
            </w:r>
            <w:r w:rsidRPr="007E6A1C">
              <w:rPr>
                <w:rFonts w:eastAsia="Times New Roman"/>
                <w:sz w:val="20"/>
                <w:szCs w:val="18"/>
                <w:lang w:eastAsia="pl-PL"/>
              </w:rPr>
              <w:t>282</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7,2</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36</w:t>
            </w:r>
            <w:r w:rsidR="001353FD" w:rsidRPr="007E6A1C">
              <w:rPr>
                <w:rFonts w:eastAsia="Times New Roman"/>
                <w:sz w:val="20"/>
                <w:szCs w:val="18"/>
                <w:lang w:eastAsia="pl-PL"/>
              </w:rPr>
              <w:t>.</w:t>
            </w:r>
            <w:r w:rsidRPr="007E6A1C">
              <w:rPr>
                <w:rFonts w:eastAsia="Times New Roman"/>
                <w:sz w:val="20"/>
                <w:szCs w:val="18"/>
                <w:lang w:eastAsia="pl-PL"/>
              </w:rPr>
              <w:t>707</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7,2</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36</w:t>
            </w:r>
            <w:r w:rsidR="001353FD" w:rsidRPr="007E6A1C">
              <w:rPr>
                <w:rFonts w:eastAsia="Times New Roman"/>
                <w:sz w:val="20"/>
                <w:szCs w:val="18"/>
                <w:lang w:eastAsia="pl-PL"/>
              </w:rPr>
              <w:t>.</w:t>
            </w:r>
            <w:r w:rsidRPr="007E6A1C">
              <w:rPr>
                <w:rFonts w:eastAsia="Times New Roman"/>
                <w:sz w:val="20"/>
                <w:szCs w:val="18"/>
                <w:lang w:eastAsia="pl-PL"/>
              </w:rPr>
              <w:t>073</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7,4</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27</w:t>
            </w:r>
            <w:r w:rsidR="001353FD" w:rsidRPr="007E6A1C">
              <w:rPr>
                <w:rFonts w:eastAsia="Times New Roman"/>
                <w:sz w:val="20"/>
                <w:szCs w:val="18"/>
                <w:lang w:eastAsia="pl-PL"/>
              </w:rPr>
              <w:t>.</w:t>
            </w:r>
            <w:r w:rsidRPr="007E6A1C">
              <w:rPr>
                <w:rFonts w:eastAsia="Times New Roman"/>
                <w:sz w:val="20"/>
                <w:szCs w:val="18"/>
                <w:lang w:eastAsia="pl-PL"/>
              </w:rPr>
              <w:t>090</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7,9</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0" w:firstLine="142"/>
              <w:jc w:val="left"/>
              <w:rPr>
                <w:rFonts w:eastAsia="Times New Roman"/>
                <w:sz w:val="20"/>
                <w:szCs w:val="18"/>
                <w:lang w:eastAsia="pl-PL"/>
              </w:rPr>
            </w:pPr>
            <w:r w:rsidRPr="007E6A1C">
              <w:rPr>
                <w:rFonts w:eastAsia="Times New Roman"/>
                <w:sz w:val="20"/>
                <w:szCs w:val="18"/>
                <w:lang w:eastAsia="pl-PL"/>
              </w:rPr>
              <w:t>prace społecznie użyteczne</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45</w:t>
            </w:r>
            <w:r w:rsidR="001353FD" w:rsidRPr="007E6A1C">
              <w:rPr>
                <w:rFonts w:eastAsia="Times New Roman"/>
                <w:sz w:val="20"/>
                <w:szCs w:val="18"/>
                <w:lang w:eastAsia="pl-PL"/>
              </w:rPr>
              <w:t>.</w:t>
            </w:r>
            <w:r w:rsidRPr="007E6A1C">
              <w:rPr>
                <w:rFonts w:eastAsia="Times New Roman"/>
                <w:sz w:val="20"/>
                <w:szCs w:val="18"/>
                <w:lang w:eastAsia="pl-PL"/>
              </w:rPr>
              <w:t>090</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8,7</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39</w:t>
            </w:r>
            <w:r w:rsidR="001353FD" w:rsidRPr="007E6A1C">
              <w:rPr>
                <w:rFonts w:eastAsia="Times New Roman"/>
                <w:sz w:val="20"/>
                <w:szCs w:val="18"/>
                <w:lang w:eastAsia="pl-PL"/>
              </w:rPr>
              <w:t>.</w:t>
            </w:r>
            <w:r w:rsidRPr="007E6A1C">
              <w:rPr>
                <w:rFonts w:eastAsia="Times New Roman"/>
                <w:sz w:val="20"/>
                <w:szCs w:val="18"/>
                <w:lang w:eastAsia="pl-PL"/>
              </w:rPr>
              <w:t>627</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7,8</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34</w:t>
            </w:r>
            <w:r w:rsidR="001353FD" w:rsidRPr="007E6A1C">
              <w:rPr>
                <w:rFonts w:eastAsia="Times New Roman"/>
                <w:sz w:val="20"/>
                <w:szCs w:val="18"/>
                <w:lang w:eastAsia="pl-PL"/>
              </w:rPr>
              <w:t>.</w:t>
            </w:r>
            <w:r w:rsidRPr="007E6A1C">
              <w:rPr>
                <w:rFonts w:eastAsia="Times New Roman"/>
                <w:sz w:val="20"/>
                <w:szCs w:val="18"/>
                <w:lang w:eastAsia="pl-PL"/>
              </w:rPr>
              <w:t>533</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7,1</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23</w:t>
            </w:r>
            <w:r w:rsidR="001353FD" w:rsidRPr="007E6A1C">
              <w:rPr>
                <w:rFonts w:eastAsia="Times New Roman"/>
                <w:sz w:val="20"/>
                <w:szCs w:val="18"/>
                <w:lang w:eastAsia="pl-PL"/>
              </w:rPr>
              <w:t>.</w:t>
            </w:r>
            <w:r w:rsidRPr="007E6A1C">
              <w:rPr>
                <w:rFonts w:eastAsia="Times New Roman"/>
                <w:sz w:val="20"/>
                <w:szCs w:val="18"/>
                <w:lang w:eastAsia="pl-PL"/>
              </w:rPr>
              <w:t>752</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6,9</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0" w:firstLine="142"/>
              <w:jc w:val="left"/>
              <w:rPr>
                <w:rFonts w:eastAsia="Times New Roman"/>
                <w:sz w:val="20"/>
                <w:szCs w:val="18"/>
                <w:lang w:eastAsia="pl-PL"/>
              </w:rPr>
            </w:pPr>
            <w:r w:rsidRPr="007E6A1C">
              <w:rPr>
                <w:rFonts w:eastAsia="Times New Roman"/>
                <w:sz w:val="20"/>
                <w:szCs w:val="18"/>
                <w:lang w:eastAsia="pl-PL"/>
              </w:rPr>
              <w:t>przygotowanie zawodowe dorosłych</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350</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0,1</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241</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0,0</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150</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0,0</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51</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0,0</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BB7445" w:rsidP="00BB7445">
            <w:pPr>
              <w:ind w:left="0" w:firstLine="142"/>
              <w:jc w:val="left"/>
              <w:rPr>
                <w:rFonts w:eastAsia="Times New Roman"/>
                <w:sz w:val="20"/>
                <w:szCs w:val="18"/>
                <w:lang w:eastAsia="pl-PL"/>
              </w:rPr>
            </w:pPr>
            <w:r>
              <w:rPr>
                <w:rFonts w:eastAsia="Times New Roman"/>
                <w:sz w:val="20"/>
                <w:szCs w:val="18"/>
                <w:lang w:eastAsia="pl-PL"/>
              </w:rPr>
              <w:t>s</w:t>
            </w:r>
            <w:r w:rsidR="00326DBE" w:rsidRPr="007E6A1C">
              <w:rPr>
                <w:rFonts w:eastAsia="Times New Roman"/>
                <w:sz w:val="20"/>
                <w:szCs w:val="18"/>
                <w:lang w:eastAsia="pl-PL"/>
              </w:rPr>
              <w:t>taże</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212</w:t>
            </w:r>
            <w:r w:rsidR="001353FD" w:rsidRPr="007E6A1C">
              <w:rPr>
                <w:rFonts w:eastAsia="Times New Roman"/>
                <w:sz w:val="20"/>
                <w:szCs w:val="18"/>
                <w:lang w:eastAsia="pl-PL"/>
              </w:rPr>
              <w:t>.</w:t>
            </w:r>
            <w:r w:rsidRPr="007E6A1C">
              <w:rPr>
                <w:rFonts w:eastAsia="Times New Roman"/>
                <w:sz w:val="20"/>
                <w:szCs w:val="18"/>
                <w:lang w:eastAsia="pl-PL"/>
              </w:rPr>
              <w:t>512</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41,1</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177</w:t>
            </w:r>
            <w:r w:rsidR="001353FD" w:rsidRPr="007E6A1C">
              <w:rPr>
                <w:rFonts w:eastAsia="Times New Roman"/>
                <w:sz w:val="20"/>
                <w:szCs w:val="18"/>
                <w:lang w:eastAsia="pl-PL"/>
              </w:rPr>
              <w:t>.</w:t>
            </w:r>
            <w:r w:rsidRPr="007E6A1C">
              <w:rPr>
                <w:rFonts w:eastAsia="Times New Roman"/>
                <w:sz w:val="20"/>
                <w:szCs w:val="18"/>
                <w:lang w:eastAsia="pl-PL"/>
              </w:rPr>
              <w:t>800</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34,8</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164</w:t>
            </w:r>
            <w:r w:rsidR="001353FD" w:rsidRPr="007E6A1C">
              <w:rPr>
                <w:rFonts w:eastAsia="Times New Roman"/>
                <w:sz w:val="20"/>
                <w:szCs w:val="18"/>
                <w:lang w:eastAsia="pl-PL"/>
              </w:rPr>
              <w:t>.</w:t>
            </w:r>
            <w:r w:rsidRPr="007E6A1C">
              <w:rPr>
                <w:rFonts w:eastAsia="Times New Roman"/>
                <w:sz w:val="20"/>
                <w:szCs w:val="18"/>
                <w:lang w:eastAsia="pl-PL"/>
              </w:rPr>
              <w:t>381</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33,9</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115</w:t>
            </w:r>
            <w:r w:rsidR="001353FD" w:rsidRPr="007E6A1C">
              <w:rPr>
                <w:rFonts w:eastAsia="Times New Roman"/>
                <w:sz w:val="20"/>
                <w:szCs w:val="18"/>
                <w:lang w:eastAsia="pl-PL"/>
              </w:rPr>
              <w:t>.</w:t>
            </w:r>
            <w:r w:rsidRPr="007E6A1C">
              <w:rPr>
                <w:rFonts w:eastAsia="Times New Roman"/>
                <w:sz w:val="20"/>
                <w:szCs w:val="18"/>
                <w:lang w:eastAsia="pl-PL"/>
              </w:rPr>
              <w:t>627</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33,6</w:t>
            </w:r>
          </w:p>
        </w:tc>
      </w:tr>
      <w:tr w:rsidR="00A44377" w:rsidRPr="007E6A1C" w:rsidTr="00A44377">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0" w:firstLine="142"/>
              <w:jc w:val="left"/>
              <w:rPr>
                <w:rFonts w:eastAsia="Times New Roman"/>
                <w:sz w:val="20"/>
                <w:szCs w:val="18"/>
                <w:lang w:eastAsia="pl-PL"/>
              </w:rPr>
            </w:pPr>
            <w:r w:rsidRPr="007E6A1C">
              <w:rPr>
                <w:rFonts w:eastAsia="Times New Roman"/>
                <w:sz w:val="20"/>
                <w:szCs w:val="18"/>
                <w:lang w:eastAsia="pl-PL"/>
              </w:rPr>
              <w:t xml:space="preserve">środki na utworzenie stanowisk pracy, </w:t>
            </w:r>
          </w:p>
          <w:p w:rsidR="00326DBE" w:rsidRPr="007E6A1C" w:rsidRDefault="00326DBE" w:rsidP="008A6D7F">
            <w:pPr>
              <w:ind w:left="0" w:firstLine="142"/>
              <w:jc w:val="left"/>
              <w:rPr>
                <w:rFonts w:eastAsia="Times New Roman"/>
                <w:sz w:val="20"/>
                <w:szCs w:val="18"/>
                <w:lang w:eastAsia="pl-PL"/>
              </w:rPr>
            </w:pPr>
            <w:r w:rsidRPr="007E6A1C">
              <w:rPr>
                <w:rFonts w:eastAsia="Times New Roman"/>
                <w:sz w:val="20"/>
                <w:szCs w:val="18"/>
                <w:lang w:eastAsia="pl-PL"/>
              </w:rPr>
              <w:lastRenderedPageBreak/>
              <w:t xml:space="preserve">   z tego:</w:t>
            </w:r>
          </w:p>
        </w:tc>
        <w:tc>
          <w:tcPr>
            <w:tcW w:w="413"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lastRenderedPageBreak/>
              <w:t>92</w:t>
            </w:r>
            <w:r w:rsidR="001353FD" w:rsidRPr="007E6A1C">
              <w:rPr>
                <w:rFonts w:eastAsia="Times New Roman"/>
                <w:sz w:val="20"/>
                <w:szCs w:val="18"/>
                <w:lang w:eastAsia="pl-PL"/>
              </w:rPr>
              <w:t>.</w:t>
            </w:r>
            <w:r w:rsidRPr="007E6A1C">
              <w:rPr>
                <w:rFonts w:eastAsia="Times New Roman"/>
                <w:sz w:val="20"/>
                <w:szCs w:val="18"/>
                <w:lang w:eastAsia="pl-PL"/>
              </w:rPr>
              <w:t>045</w:t>
            </w:r>
          </w:p>
        </w:tc>
        <w:tc>
          <w:tcPr>
            <w:tcW w:w="309"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sz w:val="20"/>
                <w:szCs w:val="20"/>
              </w:rPr>
              <w:t>17,8</w:t>
            </w:r>
          </w:p>
        </w:tc>
        <w:tc>
          <w:tcPr>
            <w:tcW w:w="413"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84</w:t>
            </w:r>
            <w:r w:rsidR="001353FD" w:rsidRPr="007E6A1C">
              <w:rPr>
                <w:rFonts w:eastAsia="Times New Roman"/>
                <w:sz w:val="20"/>
                <w:szCs w:val="18"/>
                <w:lang w:eastAsia="pl-PL"/>
              </w:rPr>
              <w:t>.</w:t>
            </w:r>
            <w:r w:rsidRPr="007E6A1C">
              <w:rPr>
                <w:rFonts w:eastAsia="Times New Roman"/>
                <w:sz w:val="20"/>
                <w:szCs w:val="18"/>
                <w:lang w:eastAsia="pl-PL"/>
              </w:rPr>
              <w:t>129</w:t>
            </w:r>
          </w:p>
        </w:tc>
        <w:tc>
          <w:tcPr>
            <w:tcW w:w="309"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sz w:val="20"/>
                <w:szCs w:val="20"/>
              </w:rPr>
              <w:t>16,5</w:t>
            </w:r>
          </w:p>
        </w:tc>
        <w:tc>
          <w:tcPr>
            <w:tcW w:w="413"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78</w:t>
            </w:r>
            <w:r w:rsidR="001353FD" w:rsidRPr="007E6A1C">
              <w:rPr>
                <w:rFonts w:eastAsia="Times New Roman"/>
                <w:sz w:val="20"/>
                <w:szCs w:val="18"/>
                <w:lang w:eastAsia="pl-PL"/>
              </w:rPr>
              <w:t>.</w:t>
            </w:r>
            <w:r w:rsidRPr="007E6A1C">
              <w:rPr>
                <w:rFonts w:eastAsia="Times New Roman"/>
                <w:sz w:val="20"/>
                <w:szCs w:val="18"/>
                <w:lang w:eastAsia="pl-PL"/>
              </w:rPr>
              <w:t>491</w:t>
            </w:r>
          </w:p>
        </w:tc>
        <w:tc>
          <w:tcPr>
            <w:tcW w:w="309"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sz w:val="20"/>
                <w:szCs w:val="20"/>
              </w:rPr>
              <w:t>16,2</w:t>
            </w:r>
          </w:p>
        </w:tc>
        <w:tc>
          <w:tcPr>
            <w:tcW w:w="413"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66</w:t>
            </w:r>
            <w:r w:rsidR="001353FD" w:rsidRPr="007E6A1C">
              <w:rPr>
                <w:rFonts w:eastAsia="Times New Roman"/>
                <w:sz w:val="20"/>
                <w:szCs w:val="18"/>
                <w:lang w:eastAsia="pl-PL"/>
              </w:rPr>
              <w:t>.</w:t>
            </w:r>
            <w:r w:rsidRPr="007E6A1C">
              <w:rPr>
                <w:rFonts w:eastAsia="Times New Roman"/>
                <w:sz w:val="20"/>
                <w:szCs w:val="18"/>
                <w:lang w:eastAsia="pl-PL"/>
              </w:rPr>
              <w:t>672</w:t>
            </w:r>
          </w:p>
        </w:tc>
        <w:tc>
          <w:tcPr>
            <w:tcW w:w="309" w:type="pct"/>
            <w:tcBorders>
              <w:top w:val="single" w:sz="4" w:space="0" w:color="auto"/>
              <w:left w:val="single" w:sz="4" w:space="0" w:color="auto"/>
              <w:bottom w:val="single" w:sz="4" w:space="0" w:color="auto"/>
              <w:right w:val="single" w:sz="4" w:space="0" w:color="auto"/>
            </w:tcBorders>
            <w:noWrap/>
          </w:tcPr>
          <w:p w:rsidR="00326DBE" w:rsidRPr="007E6A1C" w:rsidRDefault="00326DBE" w:rsidP="008A6D7F">
            <w:pPr>
              <w:ind w:left="0" w:firstLine="0"/>
              <w:jc w:val="center"/>
              <w:rPr>
                <w:rFonts w:eastAsia="Times New Roman"/>
                <w:sz w:val="20"/>
                <w:szCs w:val="18"/>
                <w:lang w:eastAsia="pl-PL"/>
              </w:rPr>
            </w:pPr>
            <w:r w:rsidRPr="007E6A1C">
              <w:rPr>
                <w:sz w:val="20"/>
                <w:szCs w:val="20"/>
              </w:rPr>
              <w:t>19,4</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284" w:firstLine="0"/>
              <w:jc w:val="left"/>
              <w:rPr>
                <w:rFonts w:eastAsia="Times New Roman"/>
                <w:sz w:val="20"/>
                <w:szCs w:val="18"/>
                <w:lang w:eastAsia="pl-PL"/>
              </w:rPr>
            </w:pPr>
            <w:r w:rsidRPr="007E6A1C">
              <w:rPr>
                <w:rFonts w:eastAsia="Times New Roman"/>
                <w:sz w:val="20"/>
                <w:szCs w:val="18"/>
                <w:lang w:eastAsia="pl-PL"/>
              </w:rPr>
              <w:t>na podjęcie działalności gospodarczej</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47</w:t>
            </w:r>
            <w:r w:rsidR="001353FD" w:rsidRPr="007E6A1C">
              <w:rPr>
                <w:rFonts w:eastAsia="Times New Roman"/>
                <w:sz w:val="20"/>
                <w:szCs w:val="18"/>
                <w:lang w:eastAsia="pl-PL"/>
              </w:rPr>
              <w:t>.</w:t>
            </w:r>
            <w:r w:rsidRPr="007E6A1C">
              <w:rPr>
                <w:rFonts w:eastAsia="Times New Roman"/>
                <w:sz w:val="20"/>
                <w:szCs w:val="18"/>
                <w:lang w:eastAsia="pl-PL"/>
              </w:rPr>
              <w:t>060</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9,1</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44</w:t>
            </w:r>
            <w:r w:rsidR="001353FD" w:rsidRPr="007E6A1C">
              <w:rPr>
                <w:rFonts w:eastAsia="Times New Roman"/>
                <w:sz w:val="20"/>
                <w:szCs w:val="18"/>
                <w:lang w:eastAsia="pl-PL"/>
              </w:rPr>
              <w:t>.</w:t>
            </w:r>
            <w:r w:rsidRPr="007E6A1C">
              <w:rPr>
                <w:rFonts w:eastAsia="Times New Roman"/>
                <w:sz w:val="20"/>
                <w:szCs w:val="18"/>
                <w:lang w:eastAsia="pl-PL"/>
              </w:rPr>
              <w:t>576</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8,7</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42</w:t>
            </w:r>
            <w:r w:rsidR="001353FD" w:rsidRPr="007E6A1C">
              <w:rPr>
                <w:rFonts w:eastAsia="Times New Roman"/>
                <w:sz w:val="20"/>
                <w:szCs w:val="18"/>
                <w:lang w:eastAsia="pl-PL"/>
              </w:rPr>
              <w:t>.</w:t>
            </w:r>
            <w:r w:rsidRPr="007E6A1C">
              <w:rPr>
                <w:rFonts w:eastAsia="Times New Roman"/>
                <w:sz w:val="20"/>
                <w:szCs w:val="18"/>
                <w:lang w:eastAsia="pl-PL"/>
              </w:rPr>
              <w:t>429</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8,7</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37</w:t>
            </w:r>
            <w:r w:rsidR="001353FD" w:rsidRPr="007E6A1C">
              <w:rPr>
                <w:rFonts w:eastAsia="Times New Roman"/>
                <w:sz w:val="20"/>
                <w:szCs w:val="18"/>
                <w:lang w:eastAsia="pl-PL"/>
              </w:rPr>
              <w:t>.</w:t>
            </w:r>
            <w:r w:rsidRPr="007E6A1C">
              <w:rPr>
                <w:rFonts w:eastAsia="Times New Roman"/>
                <w:sz w:val="20"/>
                <w:szCs w:val="18"/>
                <w:lang w:eastAsia="pl-PL"/>
              </w:rPr>
              <w:t>493</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10,9</w:t>
            </w:r>
          </w:p>
        </w:tc>
      </w:tr>
      <w:tr w:rsidR="00326DBE" w:rsidRPr="007E6A1C" w:rsidTr="00326DBE">
        <w:trPr>
          <w:trHeight w:val="255"/>
          <w:jc w:val="center"/>
        </w:trPr>
        <w:tc>
          <w:tcPr>
            <w:tcW w:w="2111" w:type="pct"/>
            <w:tcBorders>
              <w:top w:val="single" w:sz="4" w:space="0" w:color="auto"/>
              <w:left w:val="single" w:sz="4" w:space="0" w:color="auto"/>
              <w:bottom w:val="single" w:sz="4" w:space="0" w:color="auto"/>
              <w:right w:val="single" w:sz="4" w:space="0" w:color="auto"/>
            </w:tcBorders>
            <w:noWrap/>
            <w:vAlign w:val="center"/>
            <w:hideMark/>
          </w:tcPr>
          <w:p w:rsidR="00326DBE" w:rsidRPr="007E6A1C" w:rsidRDefault="00326DBE" w:rsidP="008A6D7F">
            <w:pPr>
              <w:ind w:left="284" w:firstLine="0"/>
              <w:jc w:val="left"/>
              <w:rPr>
                <w:rFonts w:eastAsia="Times New Roman"/>
                <w:sz w:val="20"/>
                <w:szCs w:val="18"/>
                <w:lang w:eastAsia="pl-PL"/>
              </w:rPr>
            </w:pPr>
            <w:r w:rsidRPr="007E6A1C">
              <w:rPr>
                <w:rFonts w:eastAsia="Times New Roman"/>
                <w:sz w:val="20"/>
                <w:szCs w:val="18"/>
                <w:lang w:eastAsia="pl-PL"/>
              </w:rPr>
              <w:t>wyposażenie i doposażenie stanowiska pracy</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44</w:t>
            </w:r>
            <w:r w:rsidR="001353FD" w:rsidRPr="007E6A1C">
              <w:rPr>
                <w:rFonts w:eastAsia="Times New Roman"/>
                <w:sz w:val="20"/>
                <w:szCs w:val="18"/>
                <w:lang w:eastAsia="pl-PL"/>
              </w:rPr>
              <w:t>.</w:t>
            </w:r>
            <w:r w:rsidRPr="007E6A1C">
              <w:rPr>
                <w:rFonts w:eastAsia="Times New Roman"/>
                <w:sz w:val="20"/>
                <w:szCs w:val="18"/>
                <w:lang w:eastAsia="pl-PL"/>
              </w:rPr>
              <w:t>985</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8,7</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39</w:t>
            </w:r>
            <w:r w:rsidR="001353FD" w:rsidRPr="007E6A1C">
              <w:rPr>
                <w:rFonts w:eastAsia="Times New Roman"/>
                <w:sz w:val="20"/>
                <w:szCs w:val="18"/>
                <w:lang w:eastAsia="pl-PL"/>
              </w:rPr>
              <w:t>.</w:t>
            </w:r>
            <w:r w:rsidRPr="007E6A1C">
              <w:rPr>
                <w:rFonts w:eastAsia="Times New Roman"/>
                <w:sz w:val="20"/>
                <w:szCs w:val="18"/>
                <w:lang w:eastAsia="pl-PL"/>
              </w:rPr>
              <w:t>553</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7,7</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36</w:t>
            </w:r>
            <w:r w:rsidR="001353FD" w:rsidRPr="007E6A1C">
              <w:rPr>
                <w:rFonts w:eastAsia="Times New Roman"/>
                <w:sz w:val="20"/>
                <w:szCs w:val="18"/>
                <w:lang w:eastAsia="pl-PL"/>
              </w:rPr>
              <w:t>.</w:t>
            </w:r>
            <w:r w:rsidRPr="007E6A1C">
              <w:rPr>
                <w:rFonts w:eastAsia="Times New Roman"/>
                <w:sz w:val="20"/>
                <w:szCs w:val="18"/>
                <w:lang w:eastAsia="pl-PL"/>
              </w:rPr>
              <w:t>062</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7,4</w:t>
            </w:r>
          </w:p>
        </w:tc>
        <w:tc>
          <w:tcPr>
            <w:tcW w:w="413"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rFonts w:eastAsia="Times New Roman"/>
                <w:sz w:val="20"/>
                <w:szCs w:val="18"/>
                <w:lang w:eastAsia="pl-PL"/>
              </w:rPr>
              <w:t>29</w:t>
            </w:r>
            <w:r w:rsidR="001353FD" w:rsidRPr="007E6A1C">
              <w:rPr>
                <w:rFonts w:eastAsia="Times New Roman"/>
                <w:sz w:val="20"/>
                <w:szCs w:val="18"/>
                <w:lang w:eastAsia="pl-PL"/>
              </w:rPr>
              <w:t>.</w:t>
            </w:r>
            <w:r w:rsidRPr="007E6A1C">
              <w:rPr>
                <w:rFonts w:eastAsia="Times New Roman"/>
                <w:sz w:val="20"/>
                <w:szCs w:val="18"/>
                <w:lang w:eastAsia="pl-PL"/>
              </w:rPr>
              <w:t>179</w:t>
            </w:r>
          </w:p>
        </w:tc>
        <w:tc>
          <w:tcPr>
            <w:tcW w:w="309" w:type="pct"/>
            <w:tcBorders>
              <w:top w:val="single" w:sz="4" w:space="0" w:color="auto"/>
              <w:left w:val="single" w:sz="4" w:space="0" w:color="auto"/>
              <w:bottom w:val="single" w:sz="4" w:space="0" w:color="auto"/>
              <w:right w:val="single" w:sz="4" w:space="0" w:color="auto"/>
            </w:tcBorders>
            <w:noWrap/>
            <w:vAlign w:val="center"/>
          </w:tcPr>
          <w:p w:rsidR="00326DBE" w:rsidRPr="007E6A1C" w:rsidRDefault="00326DBE" w:rsidP="008A6D7F">
            <w:pPr>
              <w:ind w:left="0" w:firstLine="0"/>
              <w:jc w:val="center"/>
              <w:rPr>
                <w:rFonts w:eastAsia="Times New Roman"/>
                <w:sz w:val="20"/>
                <w:szCs w:val="18"/>
                <w:lang w:eastAsia="pl-PL"/>
              </w:rPr>
            </w:pPr>
            <w:r w:rsidRPr="007E6A1C">
              <w:rPr>
                <w:sz w:val="20"/>
                <w:szCs w:val="20"/>
              </w:rPr>
              <w:t>8,5</w:t>
            </w:r>
          </w:p>
        </w:tc>
      </w:tr>
    </w:tbl>
    <w:p w:rsidR="00257DAE" w:rsidRPr="007E6A1C" w:rsidRDefault="00257DAE" w:rsidP="00C87A39">
      <w:pPr>
        <w:ind w:left="0" w:firstLine="0"/>
        <w:jc w:val="center"/>
        <w:rPr>
          <w:rFonts w:eastAsia="Times New Roman"/>
          <w:lang w:eastAsia="pl-PL"/>
        </w:rPr>
      </w:pPr>
      <w:r w:rsidRPr="007E6A1C">
        <w:rPr>
          <w:rFonts w:eastAsia="Times New Roman"/>
          <w:lang w:eastAsia="pl-PL"/>
        </w:rPr>
        <w:t>Funkcjonowanie urzędów pracy</w:t>
      </w:r>
    </w:p>
    <w:tbl>
      <w:tblPr>
        <w:tblW w:w="94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776"/>
        <w:gridCol w:w="1174"/>
        <w:gridCol w:w="1174"/>
        <w:gridCol w:w="1174"/>
        <w:gridCol w:w="1174"/>
      </w:tblGrid>
      <w:tr w:rsidR="001B0803" w:rsidRPr="007E6A1C" w:rsidTr="00257DAE">
        <w:trPr>
          <w:cantSplit/>
          <w:trHeight w:val="106"/>
          <w:jc w:val="center"/>
        </w:trPr>
        <w:tc>
          <w:tcPr>
            <w:tcW w:w="4776" w:type="dxa"/>
            <w:noWrap/>
            <w:vAlign w:val="bottom"/>
          </w:tcPr>
          <w:p w:rsidR="00257DAE" w:rsidRPr="007E6A1C" w:rsidRDefault="00257DAE" w:rsidP="008A6D7F">
            <w:pPr>
              <w:ind w:left="0" w:firstLine="0"/>
              <w:jc w:val="left"/>
              <w:rPr>
                <w:rFonts w:eastAsia="Times New Roman"/>
                <w:sz w:val="20"/>
                <w:szCs w:val="22"/>
                <w:lang w:eastAsia="pl-PL"/>
              </w:rPr>
            </w:pPr>
          </w:p>
        </w:tc>
        <w:tc>
          <w:tcPr>
            <w:tcW w:w="1174"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2015</w:t>
            </w:r>
          </w:p>
        </w:tc>
        <w:tc>
          <w:tcPr>
            <w:tcW w:w="1174"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2016</w:t>
            </w:r>
          </w:p>
        </w:tc>
        <w:tc>
          <w:tcPr>
            <w:tcW w:w="1174"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2017</w:t>
            </w:r>
          </w:p>
        </w:tc>
        <w:tc>
          <w:tcPr>
            <w:tcW w:w="1174"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2018</w:t>
            </w:r>
          </w:p>
        </w:tc>
      </w:tr>
      <w:tr w:rsidR="001B0803" w:rsidRPr="007E6A1C" w:rsidTr="002626B0">
        <w:trPr>
          <w:cantSplit/>
          <w:trHeight w:val="106"/>
          <w:jc w:val="center"/>
        </w:trPr>
        <w:tc>
          <w:tcPr>
            <w:tcW w:w="9472" w:type="dxa"/>
            <w:gridSpan w:val="5"/>
            <w:noWrap/>
            <w:vAlign w:val="bottom"/>
            <w:hideMark/>
          </w:tcPr>
          <w:p w:rsidR="00257DAE" w:rsidRPr="007E6A1C" w:rsidRDefault="00257DAE" w:rsidP="008A6D7F">
            <w:pPr>
              <w:ind w:left="0" w:firstLine="0"/>
              <w:jc w:val="left"/>
              <w:rPr>
                <w:rFonts w:eastAsia="Times New Roman"/>
                <w:sz w:val="20"/>
                <w:szCs w:val="22"/>
                <w:lang w:eastAsia="pl-PL"/>
              </w:rPr>
            </w:pPr>
            <w:r w:rsidRPr="007E6A1C">
              <w:rPr>
                <w:rFonts w:eastAsia="Times New Roman"/>
                <w:sz w:val="20"/>
                <w:szCs w:val="22"/>
                <w:lang w:eastAsia="pl-PL"/>
              </w:rPr>
              <w:t>Bezrobotni (w liczbach bezwzględnych)</w:t>
            </w:r>
          </w:p>
        </w:tc>
      </w:tr>
      <w:tr w:rsidR="00326DBE" w:rsidRPr="007E6A1C" w:rsidTr="00326DBE">
        <w:trPr>
          <w:trHeight w:val="124"/>
          <w:jc w:val="center"/>
        </w:trPr>
        <w:tc>
          <w:tcPr>
            <w:tcW w:w="4776" w:type="dxa"/>
            <w:noWrap/>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Napływ</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w:t>
            </w:r>
            <w:r w:rsidR="001353FD" w:rsidRPr="007E6A1C">
              <w:rPr>
                <w:sz w:val="20"/>
                <w:szCs w:val="20"/>
              </w:rPr>
              <w:t>.</w:t>
            </w:r>
            <w:r w:rsidRPr="007E6A1C">
              <w:rPr>
                <w:sz w:val="20"/>
                <w:szCs w:val="20"/>
              </w:rPr>
              <w:t>368</w:t>
            </w:r>
            <w:r w:rsidR="001353FD" w:rsidRPr="007E6A1C">
              <w:rPr>
                <w:sz w:val="20"/>
                <w:szCs w:val="20"/>
              </w:rPr>
              <w:t>.</w:t>
            </w:r>
            <w:r w:rsidRPr="007E6A1C">
              <w:rPr>
                <w:sz w:val="20"/>
                <w:szCs w:val="20"/>
              </w:rPr>
              <w:t>755</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w:t>
            </w:r>
            <w:r w:rsidR="001353FD" w:rsidRPr="007E6A1C">
              <w:rPr>
                <w:sz w:val="20"/>
                <w:szCs w:val="20"/>
              </w:rPr>
              <w:t>.</w:t>
            </w:r>
            <w:r w:rsidRPr="007E6A1C">
              <w:rPr>
                <w:sz w:val="20"/>
                <w:szCs w:val="20"/>
              </w:rPr>
              <w:t>169</w:t>
            </w:r>
            <w:r w:rsidR="001353FD" w:rsidRPr="007E6A1C">
              <w:rPr>
                <w:sz w:val="20"/>
                <w:szCs w:val="20"/>
              </w:rPr>
              <w:t>.</w:t>
            </w:r>
            <w:r w:rsidRPr="007E6A1C">
              <w:rPr>
                <w:sz w:val="20"/>
                <w:szCs w:val="20"/>
              </w:rPr>
              <w:t>812</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1</w:t>
            </w:r>
            <w:r w:rsidR="001353FD" w:rsidRPr="007E6A1C">
              <w:rPr>
                <w:sz w:val="20"/>
                <w:szCs w:val="20"/>
              </w:rPr>
              <w:t>.</w:t>
            </w:r>
            <w:r w:rsidRPr="007E6A1C">
              <w:rPr>
                <w:sz w:val="20"/>
                <w:szCs w:val="20"/>
              </w:rPr>
              <w:t>914 774</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1</w:t>
            </w:r>
            <w:r w:rsidR="001353FD" w:rsidRPr="007E6A1C">
              <w:rPr>
                <w:sz w:val="20"/>
                <w:szCs w:val="20"/>
              </w:rPr>
              <w:t>.</w:t>
            </w:r>
            <w:r w:rsidRPr="007E6A1C">
              <w:rPr>
                <w:sz w:val="20"/>
                <w:szCs w:val="20"/>
              </w:rPr>
              <w:t>662</w:t>
            </w:r>
            <w:r w:rsidR="001353FD" w:rsidRPr="007E6A1C">
              <w:rPr>
                <w:sz w:val="20"/>
                <w:szCs w:val="20"/>
              </w:rPr>
              <w:t>.</w:t>
            </w:r>
            <w:r w:rsidRPr="007E6A1C">
              <w:rPr>
                <w:sz w:val="20"/>
                <w:szCs w:val="20"/>
              </w:rPr>
              <w:t>085</w:t>
            </w:r>
          </w:p>
        </w:tc>
      </w:tr>
      <w:tr w:rsidR="00326DBE" w:rsidRPr="007E6A1C" w:rsidTr="00326DBE">
        <w:trPr>
          <w:trHeight w:val="162"/>
          <w:jc w:val="center"/>
        </w:trPr>
        <w:tc>
          <w:tcPr>
            <w:tcW w:w="4776" w:type="dxa"/>
            <w:noWrap/>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Odpływ</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w:t>
            </w:r>
            <w:r w:rsidR="001353FD" w:rsidRPr="007E6A1C">
              <w:rPr>
                <w:sz w:val="20"/>
                <w:szCs w:val="20"/>
              </w:rPr>
              <w:t>.</w:t>
            </w:r>
            <w:r w:rsidRPr="007E6A1C">
              <w:rPr>
                <w:sz w:val="20"/>
                <w:szCs w:val="20"/>
              </w:rPr>
              <w:t>630</w:t>
            </w:r>
            <w:r w:rsidR="001353FD" w:rsidRPr="007E6A1C">
              <w:rPr>
                <w:sz w:val="20"/>
                <w:szCs w:val="20"/>
              </w:rPr>
              <w:t>.</w:t>
            </w:r>
            <w:r w:rsidRPr="007E6A1C">
              <w:rPr>
                <w:sz w:val="20"/>
                <w:szCs w:val="20"/>
              </w:rPr>
              <w:t>596</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w:t>
            </w:r>
            <w:r w:rsidR="001353FD" w:rsidRPr="007E6A1C">
              <w:rPr>
                <w:sz w:val="20"/>
                <w:szCs w:val="20"/>
              </w:rPr>
              <w:t>.</w:t>
            </w:r>
            <w:r w:rsidRPr="007E6A1C">
              <w:rPr>
                <w:sz w:val="20"/>
                <w:szCs w:val="20"/>
              </w:rPr>
              <w:t>397</w:t>
            </w:r>
            <w:r w:rsidR="001353FD" w:rsidRPr="007E6A1C">
              <w:rPr>
                <w:sz w:val="20"/>
                <w:szCs w:val="20"/>
              </w:rPr>
              <w:t>.</w:t>
            </w:r>
            <w:r w:rsidRPr="007E6A1C">
              <w:rPr>
                <w:sz w:val="20"/>
                <w:szCs w:val="20"/>
              </w:rPr>
              <w:t>996</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w:t>
            </w:r>
            <w:r w:rsidR="001353FD" w:rsidRPr="007E6A1C">
              <w:rPr>
                <w:sz w:val="20"/>
                <w:szCs w:val="20"/>
              </w:rPr>
              <w:t>.</w:t>
            </w:r>
            <w:r w:rsidRPr="007E6A1C">
              <w:rPr>
                <w:sz w:val="20"/>
                <w:szCs w:val="20"/>
              </w:rPr>
              <w:t>168</w:t>
            </w:r>
            <w:r w:rsidR="001353FD" w:rsidRPr="007E6A1C">
              <w:rPr>
                <w:sz w:val="20"/>
                <w:szCs w:val="20"/>
              </w:rPr>
              <w:t>.</w:t>
            </w:r>
            <w:r w:rsidRPr="007E6A1C">
              <w:rPr>
                <w:sz w:val="20"/>
                <w:szCs w:val="20"/>
              </w:rPr>
              <w:t>307</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1</w:t>
            </w:r>
            <w:r w:rsidR="001353FD" w:rsidRPr="007E6A1C">
              <w:rPr>
                <w:sz w:val="20"/>
                <w:szCs w:val="20"/>
              </w:rPr>
              <w:t>.</w:t>
            </w:r>
            <w:r w:rsidRPr="007E6A1C">
              <w:rPr>
                <w:sz w:val="20"/>
                <w:szCs w:val="20"/>
              </w:rPr>
              <w:t>774</w:t>
            </w:r>
            <w:r w:rsidR="001353FD" w:rsidRPr="007E6A1C">
              <w:rPr>
                <w:sz w:val="20"/>
                <w:szCs w:val="20"/>
              </w:rPr>
              <w:t>.</w:t>
            </w:r>
            <w:r w:rsidRPr="007E6A1C">
              <w:rPr>
                <w:sz w:val="20"/>
                <w:szCs w:val="20"/>
              </w:rPr>
              <w:t>943</w:t>
            </w:r>
          </w:p>
        </w:tc>
      </w:tr>
      <w:tr w:rsidR="00326DBE" w:rsidRPr="007E6A1C" w:rsidTr="002626B0">
        <w:trPr>
          <w:cantSplit/>
          <w:trHeight w:val="45"/>
          <w:jc w:val="center"/>
        </w:trPr>
        <w:tc>
          <w:tcPr>
            <w:tcW w:w="9472" w:type="dxa"/>
            <w:gridSpan w:val="5"/>
            <w:noWrap/>
            <w:vAlign w:val="bottom"/>
            <w:hideMark/>
          </w:tcPr>
          <w:p w:rsidR="00326DBE" w:rsidRPr="007E6A1C" w:rsidRDefault="00326DBE" w:rsidP="008A6D7F">
            <w:pPr>
              <w:ind w:left="0" w:firstLine="0"/>
              <w:rPr>
                <w:rFonts w:eastAsia="Times New Roman"/>
                <w:sz w:val="20"/>
                <w:szCs w:val="22"/>
                <w:lang w:eastAsia="pl-PL"/>
              </w:rPr>
            </w:pPr>
            <w:r w:rsidRPr="007E6A1C">
              <w:rPr>
                <w:rFonts w:eastAsia="Times New Roman"/>
                <w:sz w:val="20"/>
                <w:szCs w:val="22"/>
                <w:lang w:eastAsia="pl-PL"/>
              </w:rPr>
              <w:t xml:space="preserve">       w tym z powodu:</w:t>
            </w:r>
          </w:p>
        </w:tc>
      </w:tr>
      <w:tr w:rsidR="00326DBE" w:rsidRPr="007E6A1C" w:rsidTr="00326DBE">
        <w:trPr>
          <w:trHeight w:val="142"/>
          <w:jc w:val="center"/>
        </w:trPr>
        <w:tc>
          <w:tcPr>
            <w:tcW w:w="4776" w:type="dxa"/>
            <w:noWrap/>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podjęcia pracy ogółem</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1</w:t>
            </w:r>
            <w:r w:rsidR="001353FD" w:rsidRPr="007E6A1C">
              <w:rPr>
                <w:sz w:val="20"/>
                <w:szCs w:val="20"/>
              </w:rPr>
              <w:t>.</w:t>
            </w:r>
            <w:r w:rsidRPr="007E6A1C">
              <w:rPr>
                <w:sz w:val="20"/>
                <w:szCs w:val="20"/>
              </w:rPr>
              <w:t>283</w:t>
            </w:r>
            <w:r w:rsidR="001353FD" w:rsidRPr="007E6A1C">
              <w:rPr>
                <w:sz w:val="20"/>
                <w:szCs w:val="20"/>
              </w:rPr>
              <w:t>.</w:t>
            </w:r>
            <w:r w:rsidRPr="007E6A1C">
              <w:rPr>
                <w:sz w:val="20"/>
                <w:szCs w:val="20"/>
              </w:rPr>
              <w:t>943</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1</w:t>
            </w:r>
            <w:r w:rsidR="001353FD" w:rsidRPr="007E6A1C">
              <w:rPr>
                <w:sz w:val="20"/>
                <w:szCs w:val="20"/>
              </w:rPr>
              <w:t>.</w:t>
            </w:r>
            <w:r w:rsidRPr="007E6A1C">
              <w:rPr>
                <w:sz w:val="20"/>
                <w:szCs w:val="20"/>
              </w:rPr>
              <w:t>208</w:t>
            </w:r>
            <w:r w:rsidR="001353FD" w:rsidRPr="007E6A1C">
              <w:rPr>
                <w:sz w:val="20"/>
                <w:szCs w:val="20"/>
              </w:rPr>
              <w:t>.</w:t>
            </w:r>
            <w:r w:rsidRPr="007E6A1C">
              <w:rPr>
                <w:sz w:val="20"/>
                <w:szCs w:val="20"/>
              </w:rPr>
              <w:t>544</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1</w:t>
            </w:r>
            <w:r w:rsidR="001353FD" w:rsidRPr="007E6A1C">
              <w:rPr>
                <w:sz w:val="20"/>
                <w:szCs w:val="20"/>
              </w:rPr>
              <w:t> </w:t>
            </w:r>
            <w:r w:rsidRPr="007E6A1C">
              <w:rPr>
                <w:sz w:val="20"/>
                <w:szCs w:val="20"/>
              </w:rPr>
              <w:t>063</w:t>
            </w:r>
            <w:r w:rsidR="001353FD" w:rsidRPr="007E6A1C">
              <w:rPr>
                <w:sz w:val="20"/>
                <w:szCs w:val="20"/>
              </w:rPr>
              <w:t>.</w:t>
            </w:r>
            <w:r w:rsidRPr="007E6A1C">
              <w:rPr>
                <w:sz w:val="20"/>
                <w:szCs w:val="20"/>
              </w:rPr>
              <w:t>782</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899</w:t>
            </w:r>
            <w:r w:rsidR="001353FD" w:rsidRPr="007E6A1C">
              <w:rPr>
                <w:sz w:val="20"/>
                <w:szCs w:val="20"/>
              </w:rPr>
              <w:t>.</w:t>
            </w:r>
            <w:r w:rsidRPr="007E6A1C">
              <w:rPr>
                <w:sz w:val="20"/>
                <w:szCs w:val="20"/>
              </w:rPr>
              <w:t>756</w:t>
            </w:r>
          </w:p>
        </w:tc>
      </w:tr>
      <w:tr w:rsidR="00326DBE" w:rsidRPr="007E6A1C" w:rsidTr="002626B0">
        <w:trPr>
          <w:trHeight w:val="264"/>
          <w:jc w:val="center"/>
        </w:trPr>
        <w:tc>
          <w:tcPr>
            <w:tcW w:w="4776" w:type="dxa"/>
            <w:noWrap/>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subsydiowanej*</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191</w:t>
            </w:r>
            <w:r w:rsidR="001353FD" w:rsidRPr="007E6A1C">
              <w:rPr>
                <w:sz w:val="20"/>
                <w:szCs w:val="20"/>
              </w:rPr>
              <w:t>.</w:t>
            </w:r>
            <w:r w:rsidRPr="007E6A1C">
              <w:rPr>
                <w:sz w:val="20"/>
                <w:szCs w:val="20"/>
              </w:rPr>
              <w:t>008</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239</w:t>
            </w:r>
            <w:r w:rsidR="001353FD" w:rsidRPr="007E6A1C">
              <w:rPr>
                <w:sz w:val="20"/>
                <w:szCs w:val="20"/>
              </w:rPr>
              <w:t>.</w:t>
            </w:r>
            <w:r w:rsidRPr="007E6A1C">
              <w:rPr>
                <w:sz w:val="20"/>
                <w:szCs w:val="20"/>
              </w:rPr>
              <w:t>844</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235</w:t>
            </w:r>
            <w:r w:rsidR="001353FD" w:rsidRPr="007E6A1C">
              <w:rPr>
                <w:sz w:val="20"/>
                <w:szCs w:val="20"/>
              </w:rPr>
              <w:t>.</w:t>
            </w:r>
            <w:r w:rsidRPr="007E6A1C">
              <w:rPr>
                <w:sz w:val="20"/>
                <w:szCs w:val="20"/>
              </w:rPr>
              <w:t>558</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165</w:t>
            </w:r>
            <w:r w:rsidR="001353FD" w:rsidRPr="007E6A1C">
              <w:rPr>
                <w:sz w:val="20"/>
                <w:szCs w:val="20"/>
              </w:rPr>
              <w:t>.</w:t>
            </w:r>
            <w:r w:rsidRPr="007E6A1C">
              <w:rPr>
                <w:sz w:val="20"/>
                <w:szCs w:val="20"/>
              </w:rPr>
              <w:t>581</w:t>
            </w:r>
          </w:p>
        </w:tc>
      </w:tr>
      <w:tr w:rsidR="00326DBE" w:rsidRPr="007E6A1C" w:rsidTr="002626B0">
        <w:trPr>
          <w:trHeight w:val="151"/>
          <w:jc w:val="center"/>
        </w:trPr>
        <w:tc>
          <w:tcPr>
            <w:tcW w:w="4776" w:type="dxa"/>
            <w:noWrap/>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niesubsydiowanej</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1</w:t>
            </w:r>
            <w:r w:rsidR="001353FD" w:rsidRPr="007E6A1C">
              <w:rPr>
                <w:sz w:val="20"/>
                <w:szCs w:val="20"/>
              </w:rPr>
              <w:t>.</w:t>
            </w:r>
            <w:r w:rsidRPr="007E6A1C">
              <w:rPr>
                <w:sz w:val="20"/>
                <w:szCs w:val="20"/>
              </w:rPr>
              <w:t>092</w:t>
            </w:r>
            <w:r w:rsidR="001353FD" w:rsidRPr="007E6A1C">
              <w:rPr>
                <w:sz w:val="20"/>
                <w:szCs w:val="20"/>
              </w:rPr>
              <w:t>.</w:t>
            </w:r>
            <w:r w:rsidRPr="007E6A1C">
              <w:rPr>
                <w:sz w:val="20"/>
                <w:szCs w:val="20"/>
              </w:rPr>
              <w:t>935</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968</w:t>
            </w:r>
            <w:r w:rsidR="001353FD" w:rsidRPr="007E6A1C">
              <w:rPr>
                <w:sz w:val="20"/>
                <w:szCs w:val="20"/>
              </w:rPr>
              <w:t>.</w:t>
            </w:r>
            <w:r w:rsidRPr="007E6A1C">
              <w:rPr>
                <w:sz w:val="20"/>
                <w:szCs w:val="20"/>
              </w:rPr>
              <w:t>700</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828</w:t>
            </w:r>
            <w:r w:rsidR="001353FD" w:rsidRPr="007E6A1C">
              <w:rPr>
                <w:sz w:val="20"/>
                <w:szCs w:val="20"/>
              </w:rPr>
              <w:t>.</w:t>
            </w:r>
            <w:r w:rsidRPr="007E6A1C">
              <w:rPr>
                <w:sz w:val="20"/>
                <w:szCs w:val="20"/>
              </w:rPr>
              <w:t>224</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sz w:val="20"/>
                <w:szCs w:val="20"/>
              </w:rPr>
              <w:t>734</w:t>
            </w:r>
            <w:r w:rsidR="001353FD" w:rsidRPr="007E6A1C">
              <w:rPr>
                <w:sz w:val="20"/>
                <w:szCs w:val="20"/>
              </w:rPr>
              <w:t>.</w:t>
            </w:r>
            <w:r w:rsidRPr="007E6A1C">
              <w:rPr>
                <w:sz w:val="20"/>
                <w:szCs w:val="20"/>
              </w:rPr>
              <w:t>175</w:t>
            </w:r>
          </w:p>
        </w:tc>
      </w:tr>
      <w:tr w:rsidR="00326DBE" w:rsidRPr="007E6A1C" w:rsidTr="00326DBE">
        <w:trPr>
          <w:trHeight w:val="92"/>
          <w:jc w:val="center"/>
        </w:trPr>
        <w:tc>
          <w:tcPr>
            <w:tcW w:w="4776" w:type="dxa"/>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rozpoczęcia szkolenia lub stażu</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280</w:t>
            </w:r>
            <w:r w:rsidR="001353FD" w:rsidRPr="007E6A1C">
              <w:rPr>
                <w:sz w:val="20"/>
                <w:szCs w:val="20"/>
              </w:rPr>
              <w:t>.</w:t>
            </w:r>
            <w:r w:rsidRPr="007E6A1C">
              <w:rPr>
                <w:sz w:val="20"/>
                <w:szCs w:val="20"/>
              </w:rPr>
              <w:t>067</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231</w:t>
            </w:r>
            <w:r w:rsidR="001353FD" w:rsidRPr="007E6A1C">
              <w:rPr>
                <w:sz w:val="20"/>
                <w:szCs w:val="20"/>
              </w:rPr>
              <w:t>.</w:t>
            </w:r>
            <w:r w:rsidRPr="007E6A1C">
              <w:rPr>
                <w:sz w:val="20"/>
                <w:szCs w:val="20"/>
              </w:rPr>
              <w:t>079</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214</w:t>
            </w:r>
            <w:r w:rsidR="001353FD" w:rsidRPr="007E6A1C">
              <w:rPr>
                <w:sz w:val="20"/>
                <w:szCs w:val="20"/>
              </w:rPr>
              <w:t>.</w:t>
            </w:r>
            <w:r w:rsidRPr="007E6A1C">
              <w:rPr>
                <w:sz w:val="20"/>
                <w:szCs w:val="20"/>
              </w:rPr>
              <w:t>813</w:t>
            </w:r>
          </w:p>
        </w:tc>
        <w:tc>
          <w:tcPr>
            <w:tcW w:w="1174" w:type="dxa"/>
            <w:noWrap/>
            <w:vAlign w:val="bottom"/>
          </w:tcPr>
          <w:p w:rsidR="00326DBE" w:rsidRPr="007E6A1C" w:rsidRDefault="00326DBE" w:rsidP="008A6D7F">
            <w:pPr>
              <w:ind w:left="0" w:firstLine="0"/>
              <w:jc w:val="center"/>
              <w:rPr>
                <w:rFonts w:eastAsia="Times New Roman"/>
                <w:sz w:val="20"/>
                <w:szCs w:val="22"/>
                <w:lang w:eastAsia="pl-PL"/>
              </w:rPr>
            </w:pPr>
            <w:r w:rsidRPr="007E6A1C">
              <w:rPr>
                <w:sz w:val="20"/>
                <w:szCs w:val="20"/>
              </w:rPr>
              <w:t>154</w:t>
            </w:r>
            <w:r w:rsidR="001353FD" w:rsidRPr="007E6A1C">
              <w:rPr>
                <w:sz w:val="20"/>
                <w:szCs w:val="20"/>
              </w:rPr>
              <w:t>.</w:t>
            </w:r>
            <w:r w:rsidRPr="007E6A1C">
              <w:rPr>
                <w:sz w:val="20"/>
                <w:szCs w:val="20"/>
              </w:rPr>
              <w:t>305</w:t>
            </w:r>
          </w:p>
        </w:tc>
      </w:tr>
      <w:tr w:rsidR="00326DBE" w:rsidRPr="007E6A1C" w:rsidTr="002626B0">
        <w:trPr>
          <w:trHeight w:val="45"/>
          <w:jc w:val="center"/>
        </w:trPr>
        <w:tc>
          <w:tcPr>
            <w:tcW w:w="4776" w:type="dxa"/>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rozpoczęcia przygotowania zawodowego dorosłych</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350</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241</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150</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51</w:t>
            </w:r>
          </w:p>
        </w:tc>
      </w:tr>
      <w:tr w:rsidR="00326DBE" w:rsidRPr="007E6A1C" w:rsidTr="002626B0">
        <w:trPr>
          <w:trHeight w:val="142"/>
          <w:jc w:val="center"/>
        </w:trPr>
        <w:tc>
          <w:tcPr>
            <w:tcW w:w="4776" w:type="dxa"/>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        rozpoczęcia pracy społecznie użytecznej</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45</w:t>
            </w:r>
            <w:r w:rsidR="001353FD" w:rsidRPr="007E6A1C">
              <w:rPr>
                <w:rFonts w:eastAsia="Times New Roman"/>
                <w:sz w:val="20"/>
                <w:szCs w:val="22"/>
                <w:lang w:eastAsia="pl-PL"/>
              </w:rPr>
              <w:t>.</w:t>
            </w:r>
            <w:r w:rsidRPr="007E6A1C">
              <w:rPr>
                <w:rFonts w:eastAsia="Times New Roman"/>
                <w:sz w:val="20"/>
                <w:szCs w:val="22"/>
                <w:lang w:eastAsia="pl-PL"/>
              </w:rPr>
              <w:t>090</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39</w:t>
            </w:r>
            <w:r w:rsidR="001353FD" w:rsidRPr="007E6A1C">
              <w:rPr>
                <w:rFonts w:eastAsia="Times New Roman"/>
                <w:sz w:val="20"/>
                <w:szCs w:val="22"/>
                <w:lang w:eastAsia="pl-PL"/>
              </w:rPr>
              <w:t>.</w:t>
            </w:r>
            <w:r w:rsidRPr="007E6A1C">
              <w:rPr>
                <w:rFonts w:eastAsia="Times New Roman"/>
                <w:sz w:val="20"/>
                <w:szCs w:val="22"/>
                <w:lang w:eastAsia="pl-PL"/>
              </w:rPr>
              <w:t>627</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34</w:t>
            </w:r>
            <w:r w:rsidR="001353FD" w:rsidRPr="007E6A1C">
              <w:rPr>
                <w:rFonts w:eastAsia="Times New Roman"/>
                <w:sz w:val="20"/>
                <w:szCs w:val="22"/>
                <w:lang w:eastAsia="pl-PL"/>
              </w:rPr>
              <w:t>.</w:t>
            </w:r>
            <w:r w:rsidRPr="007E6A1C">
              <w:rPr>
                <w:rFonts w:eastAsia="Times New Roman"/>
                <w:sz w:val="20"/>
                <w:szCs w:val="22"/>
                <w:lang w:eastAsia="pl-PL"/>
              </w:rPr>
              <w:t>533</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23</w:t>
            </w:r>
            <w:r w:rsidR="001353FD" w:rsidRPr="007E6A1C">
              <w:rPr>
                <w:rFonts w:eastAsia="Times New Roman"/>
                <w:sz w:val="20"/>
                <w:szCs w:val="22"/>
                <w:lang w:eastAsia="pl-PL"/>
              </w:rPr>
              <w:t>.</w:t>
            </w:r>
            <w:r w:rsidRPr="007E6A1C">
              <w:rPr>
                <w:rFonts w:eastAsia="Times New Roman"/>
                <w:sz w:val="20"/>
                <w:szCs w:val="22"/>
                <w:lang w:eastAsia="pl-PL"/>
              </w:rPr>
              <w:t>752</w:t>
            </w:r>
          </w:p>
        </w:tc>
      </w:tr>
      <w:tr w:rsidR="00326DBE" w:rsidRPr="007E6A1C" w:rsidTr="002626B0">
        <w:trPr>
          <w:trHeight w:val="154"/>
          <w:jc w:val="center"/>
        </w:trPr>
        <w:tc>
          <w:tcPr>
            <w:tcW w:w="4776" w:type="dxa"/>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 xml:space="preserve">Liczba ofert pracy w dyspozycji urzędów pracy </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1</w:t>
            </w:r>
            <w:r w:rsidR="001353FD" w:rsidRPr="007E6A1C">
              <w:rPr>
                <w:rFonts w:eastAsia="Times New Roman"/>
                <w:sz w:val="20"/>
                <w:szCs w:val="22"/>
                <w:lang w:eastAsia="pl-PL"/>
              </w:rPr>
              <w:t>.</w:t>
            </w:r>
            <w:r w:rsidRPr="007E6A1C">
              <w:rPr>
                <w:rFonts w:eastAsia="Times New Roman"/>
                <w:sz w:val="20"/>
                <w:szCs w:val="22"/>
                <w:lang w:eastAsia="pl-PL"/>
              </w:rPr>
              <w:t>279</w:t>
            </w:r>
            <w:r w:rsidR="001353FD" w:rsidRPr="007E6A1C">
              <w:rPr>
                <w:rFonts w:eastAsia="Times New Roman"/>
                <w:sz w:val="20"/>
                <w:szCs w:val="22"/>
                <w:lang w:eastAsia="pl-PL"/>
              </w:rPr>
              <w:t>.</w:t>
            </w:r>
            <w:r w:rsidRPr="007E6A1C">
              <w:rPr>
                <w:rFonts w:eastAsia="Times New Roman"/>
                <w:sz w:val="20"/>
                <w:szCs w:val="22"/>
                <w:lang w:eastAsia="pl-PL"/>
              </w:rPr>
              <w:t>003</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1</w:t>
            </w:r>
            <w:r w:rsidR="001353FD" w:rsidRPr="007E6A1C">
              <w:rPr>
                <w:rFonts w:eastAsia="Times New Roman"/>
                <w:sz w:val="20"/>
                <w:szCs w:val="22"/>
                <w:lang w:eastAsia="pl-PL"/>
              </w:rPr>
              <w:t>.</w:t>
            </w:r>
            <w:r w:rsidRPr="007E6A1C">
              <w:rPr>
                <w:rFonts w:eastAsia="Times New Roman"/>
                <w:sz w:val="20"/>
                <w:szCs w:val="22"/>
                <w:lang w:eastAsia="pl-PL"/>
              </w:rPr>
              <w:t>494</w:t>
            </w:r>
            <w:r w:rsidR="001353FD" w:rsidRPr="007E6A1C">
              <w:rPr>
                <w:rFonts w:eastAsia="Times New Roman"/>
                <w:sz w:val="20"/>
                <w:szCs w:val="22"/>
                <w:lang w:eastAsia="pl-PL"/>
              </w:rPr>
              <w:t>.</w:t>
            </w:r>
            <w:r w:rsidRPr="007E6A1C">
              <w:rPr>
                <w:rFonts w:eastAsia="Times New Roman"/>
                <w:sz w:val="20"/>
                <w:szCs w:val="22"/>
                <w:lang w:eastAsia="pl-PL"/>
              </w:rPr>
              <w:t>895</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1</w:t>
            </w:r>
            <w:r w:rsidR="001353FD" w:rsidRPr="007E6A1C">
              <w:rPr>
                <w:rFonts w:eastAsia="Times New Roman"/>
                <w:sz w:val="20"/>
                <w:szCs w:val="22"/>
                <w:lang w:eastAsia="pl-PL"/>
              </w:rPr>
              <w:t>.</w:t>
            </w:r>
            <w:r w:rsidRPr="007E6A1C">
              <w:rPr>
                <w:rFonts w:eastAsia="Times New Roman"/>
                <w:sz w:val="20"/>
                <w:szCs w:val="22"/>
                <w:lang w:eastAsia="pl-PL"/>
              </w:rPr>
              <w:t>695</w:t>
            </w:r>
            <w:r w:rsidR="001353FD" w:rsidRPr="007E6A1C">
              <w:rPr>
                <w:rFonts w:eastAsia="Times New Roman"/>
                <w:sz w:val="20"/>
                <w:szCs w:val="22"/>
                <w:lang w:eastAsia="pl-PL"/>
              </w:rPr>
              <w:t>.</w:t>
            </w:r>
            <w:r w:rsidRPr="007E6A1C">
              <w:rPr>
                <w:rFonts w:eastAsia="Times New Roman"/>
                <w:sz w:val="20"/>
                <w:szCs w:val="22"/>
                <w:lang w:eastAsia="pl-PL"/>
              </w:rPr>
              <w:t>160</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1</w:t>
            </w:r>
            <w:r w:rsidR="001353FD" w:rsidRPr="007E6A1C">
              <w:rPr>
                <w:rFonts w:eastAsia="Times New Roman"/>
                <w:sz w:val="20"/>
                <w:szCs w:val="22"/>
                <w:lang w:eastAsia="pl-PL"/>
              </w:rPr>
              <w:t>.</w:t>
            </w:r>
            <w:r w:rsidRPr="007E6A1C">
              <w:rPr>
                <w:rFonts w:eastAsia="Times New Roman"/>
                <w:sz w:val="20"/>
                <w:szCs w:val="22"/>
                <w:lang w:eastAsia="pl-PL"/>
              </w:rPr>
              <w:t>548</w:t>
            </w:r>
            <w:r w:rsidR="001353FD" w:rsidRPr="007E6A1C">
              <w:rPr>
                <w:rFonts w:eastAsia="Times New Roman"/>
                <w:sz w:val="20"/>
                <w:szCs w:val="22"/>
                <w:lang w:eastAsia="pl-PL"/>
              </w:rPr>
              <w:t>.</w:t>
            </w:r>
            <w:r w:rsidRPr="007E6A1C">
              <w:rPr>
                <w:rFonts w:eastAsia="Times New Roman"/>
                <w:sz w:val="20"/>
                <w:szCs w:val="22"/>
                <w:lang w:eastAsia="pl-PL"/>
              </w:rPr>
              <w:t>885</w:t>
            </w:r>
          </w:p>
        </w:tc>
      </w:tr>
      <w:tr w:rsidR="00326DBE" w:rsidRPr="007E6A1C" w:rsidTr="002626B0">
        <w:trPr>
          <w:trHeight w:val="153"/>
          <w:jc w:val="center"/>
        </w:trPr>
        <w:tc>
          <w:tcPr>
            <w:tcW w:w="4776" w:type="dxa"/>
            <w:vAlign w:val="bottom"/>
            <w:hideMark/>
          </w:tcPr>
          <w:p w:rsidR="00326DBE" w:rsidRPr="007E6A1C" w:rsidRDefault="00326DBE" w:rsidP="008A6D7F">
            <w:pPr>
              <w:ind w:left="0" w:firstLine="0"/>
              <w:jc w:val="left"/>
              <w:rPr>
                <w:rFonts w:eastAsia="Times New Roman"/>
                <w:sz w:val="20"/>
                <w:szCs w:val="22"/>
                <w:lang w:eastAsia="pl-PL"/>
              </w:rPr>
            </w:pPr>
            <w:r w:rsidRPr="007E6A1C">
              <w:rPr>
                <w:rFonts w:eastAsia="Times New Roman"/>
                <w:sz w:val="20"/>
                <w:szCs w:val="22"/>
                <w:lang w:eastAsia="pl-PL"/>
              </w:rPr>
              <w:t>Wskaźnik zatrudnialności**, %</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100,4</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80,8</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62,8</w:t>
            </w:r>
          </w:p>
        </w:tc>
        <w:tc>
          <w:tcPr>
            <w:tcW w:w="1174" w:type="dxa"/>
            <w:noWrap/>
            <w:vAlign w:val="center"/>
          </w:tcPr>
          <w:p w:rsidR="00326DBE" w:rsidRPr="007E6A1C" w:rsidRDefault="00326DBE" w:rsidP="008A6D7F">
            <w:pPr>
              <w:ind w:left="0" w:firstLine="0"/>
              <w:jc w:val="center"/>
              <w:rPr>
                <w:rFonts w:eastAsia="Times New Roman"/>
                <w:sz w:val="20"/>
                <w:szCs w:val="22"/>
                <w:lang w:eastAsia="pl-PL"/>
              </w:rPr>
            </w:pPr>
            <w:r w:rsidRPr="007E6A1C">
              <w:rPr>
                <w:rFonts w:eastAsia="Times New Roman"/>
                <w:sz w:val="20"/>
                <w:szCs w:val="22"/>
                <w:lang w:eastAsia="pl-PL"/>
              </w:rPr>
              <w:t>58,1</w:t>
            </w:r>
          </w:p>
        </w:tc>
      </w:tr>
    </w:tbl>
    <w:p w:rsidR="00257DAE" w:rsidRPr="007E6A1C" w:rsidRDefault="00257DAE" w:rsidP="008A6D7F">
      <w:pPr>
        <w:ind w:left="0" w:firstLine="0"/>
        <w:rPr>
          <w:rFonts w:eastAsia="Times New Roman"/>
          <w:sz w:val="20"/>
          <w:szCs w:val="20"/>
          <w:lang w:eastAsia="pl-PL"/>
        </w:rPr>
      </w:pPr>
      <w:r w:rsidRPr="007E6A1C">
        <w:rPr>
          <w:rFonts w:eastAsia="Times New Roman"/>
          <w:bCs/>
          <w:sz w:val="20"/>
          <w:szCs w:val="20"/>
          <w:lang w:eastAsia="pl-PL"/>
        </w:rPr>
        <w:t>*</w:t>
      </w:r>
      <w:r w:rsidRPr="007E6A1C">
        <w:rPr>
          <w:rFonts w:eastAsia="Times New Roman"/>
          <w:sz w:val="20"/>
          <w:szCs w:val="20"/>
          <w:lang w:eastAsia="pl-PL"/>
        </w:rPr>
        <w:t>praca organizowana przez urzędy pracy, finansowana lub współfinansowana ze środków F</w:t>
      </w:r>
      <w:r w:rsidR="0094354B" w:rsidRPr="007E6A1C">
        <w:rPr>
          <w:rFonts w:eastAsia="Times New Roman"/>
          <w:sz w:val="20"/>
          <w:szCs w:val="20"/>
          <w:lang w:eastAsia="pl-PL"/>
        </w:rPr>
        <w:t>unduszu Pracy</w:t>
      </w:r>
      <w:r w:rsidRPr="007E6A1C">
        <w:rPr>
          <w:rFonts w:eastAsia="Times New Roman"/>
          <w:sz w:val="20"/>
          <w:szCs w:val="20"/>
          <w:lang w:eastAsia="pl-PL"/>
        </w:rPr>
        <w:t>, PFRON, E</w:t>
      </w:r>
      <w:r w:rsidR="0094354B" w:rsidRPr="007E6A1C">
        <w:rPr>
          <w:rFonts w:eastAsia="Times New Roman"/>
          <w:sz w:val="20"/>
          <w:szCs w:val="20"/>
          <w:lang w:eastAsia="pl-PL"/>
        </w:rPr>
        <w:t>uropejskiego Funduszu Społecznego</w:t>
      </w:r>
      <w:r w:rsidRPr="007E6A1C">
        <w:rPr>
          <w:rFonts w:eastAsia="Times New Roman"/>
          <w:sz w:val="20"/>
          <w:szCs w:val="20"/>
          <w:lang w:eastAsia="pl-PL"/>
        </w:rPr>
        <w:t xml:space="preserve"> (prace interwencyjne, roboty publiczne, środki na rozpoczęcie przez bezrobotnego działalności gospodarczej, refundacja pracodawcy kosztów utworzenia miejsca pracy dla bezrobotnego, inne prace subsydiowane).</w:t>
      </w:r>
    </w:p>
    <w:p w:rsidR="00FF4674" w:rsidRPr="00FF4674" w:rsidRDefault="00257DAE" w:rsidP="00FF4674">
      <w:pPr>
        <w:pStyle w:val="NormalnyWeb"/>
        <w:spacing w:before="0" w:beforeAutospacing="0" w:after="0" w:afterAutospacing="0"/>
        <w:jc w:val="both"/>
        <w:rPr>
          <w:color w:val="000000"/>
          <w:sz w:val="20"/>
          <w:szCs w:val="20"/>
        </w:rPr>
      </w:pPr>
      <w:r w:rsidRPr="007E6A1C">
        <w:rPr>
          <w:sz w:val="20"/>
          <w:szCs w:val="20"/>
        </w:rPr>
        <w:t>** liczba bezrobotnych zatrudnionych za pośrednictwem urzędów pracy w stosunku do liczby ofert pracy w dyspozycji urzędów pracy</w:t>
      </w:r>
      <w:r w:rsidR="00FF4674">
        <w:rPr>
          <w:sz w:val="20"/>
          <w:szCs w:val="20"/>
        </w:rPr>
        <w:t xml:space="preserve">, </w:t>
      </w:r>
      <w:r w:rsidR="00FF4674" w:rsidRPr="00FF4674">
        <w:rPr>
          <w:sz w:val="20"/>
          <w:szCs w:val="20"/>
        </w:rPr>
        <w:t>z</w:t>
      </w:r>
      <w:r w:rsidR="00FF4674" w:rsidRPr="00FF4674">
        <w:rPr>
          <w:color w:val="000000"/>
          <w:sz w:val="20"/>
          <w:szCs w:val="20"/>
        </w:rPr>
        <w:t>miana związana jest ze znaczna liczbą ofert pracy zgłaszanych urzędom pracy, zaś bezrobotni korzystają w mniejszym stopniu ponieważ znajdują pracę bez pośrednictwa urzędu pracy</w:t>
      </w:r>
      <w:r w:rsidR="00E84664">
        <w:rPr>
          <w:color w:val="000000"/>
          <w:sz w:val="20"/>
          <w:szCs w:val="20"/>
        </w:rPr>
        <w:t xml:space="preserve">, </w:t>
      </w:r>
      <w:r w:rsidR="006C1C6F">
        <w:rPr>
          <w:color w:val="000000"/>
          <w:sz w:val="20"/>
          <w:szCs w:val="20"/>
        </w:rPr>
        <w:t xml:space="preserve">patrz </w:t>
      </w:r>
      <w:r w:rsidR="00E84664">
        <w:rPr>
          <w:color w:val="000000"/>
          <w:sz w:val="20"/>
          <w:szCs w:val="20"/>
        </w:rPr>
        <w:t xml:space="preserve">również </w:t>
      </w:r>
      <w:r w:rsidR="006C1C6F">
        <w:rPr>
          <w:color w:val="000000"/>
          <w:sz w:val="20"/>
          <w:szCs w:val="20"/>
        </w:rPr>
        <w:t>liczba bezrobotnych, napływ do bezrobocia i odpływ, liczba ofert pracy będących w dyspozycji urzędów pracy</w:t>
      </w:r>
    </w:p>
    <w:p w:rsidR="00257DAE" w:rsidRPr="007E6A1C" w:rsidRDefault="00257DAE" w:rsidP="008A6D7F">
      <w:pPr>
        <w:ind w:left="0" w:firstLine="0"/>
        <w:jc w:val="center"/>
        <w:rPr>
          <w:rFonts w:eastAsia="Times New Roman"/>
          <w:bCs/>
          <w:lang w:eastAsia="pl-PL"/>
        </w:rPr>
      </w:pPr>
      <w:r w:rsidRPr="007E6A1C">
        <w:rPr>
          <w:rFonts w:eastAsia="Times New Roman"/>
          <w:bCs/>
          <w:lang w:eastAsia="pl-PL"/>
        </w:rPr>
        <w:t>Przeciętny czas poszukiwania pracy,</w:t>
      </w:r>
      <w:r w:rsidRPr="007E6A1C">
        <w:rPr>
          <w:rFonts w:eastAsia="Times New Roman"/>
          <w:bCs/>
          <w:vertAlign w:val="superscript"/>
          <w:lang w:eastAsia="pl-PL"/>
        </w:rPr>
        <w:t xml:space="preserve"> </w:t>
      </w:r>
      <w:r w:rsidRPr="007E6A1C">
        <w:rPr>
          <w:rFonts w:eastAsia="Times New Roman"/>
          <w:lang w:eastAsia="pl-PL"/>
        </w:rPr>
        <w:t>w miesiącach,</w:t>
      </w:r>
      <w:r w:rsidRPr="007E6A1C">
        <w:rPr>
          <w:rFonts w:eastAsia="Times New Roman"/>
          <w:bCs/>
          <w:lang w:eastAsia="pl-PL"/>
        </w:rPr>
        <w:t xml:space="preserve"> IV kwartał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06"/>
        <w:gridCol w:w="1301"/>
        <w:gridCol w:w="1302"/>
        <w:gridCol w:w="1302"/>
      </w:tblGrid>
      <w:tr w:rsidR="001B0803" w:rsidRPr="007E6A1C" w:rsidTr="002626B0">
        <w:trPr>
          <w:cantSplit/>
          <w:jc w:val="center"/>
        </w:trPr>
        <w:tc>
          <w:tcPr>
            <w:tcW w:w="1006" w:type="dxa"/>
            <w:tcBorders>
              <w:bottom w:val="single" w:sz="4" w:space="0" w:color="auto"/>
            </w:tcBorders>
            <w:vAlign w:val="center"/>
          </w:tcPr>
          <w:p w:rsidR="00257DAE" w:rsidRPr="007E6A1C" w:rsidRDefault="00257DAE" w:rsidP="008A6D7F">
            <w:pPr>
              <w:ind w:left="0" w:firstLine="0"/>
              <w:jc w:val="center"/>
              <w:rPr>
                <w:rFonts w:eastAsia="Times New Roman"/>
                <w:sz w:val="20"/>
                <w:lang w:eastAsia="pl-PL"/>
              </w:rPr>
            </w:pPr>
          </w:p>
        </w:tc>
        <w:tc>
          <w:tcPr>
            <w:tcW w:w="1301" w:type="dxa"/>
            <w:vAlign w:val="center"/>
          </w:tcPr>
          <w:p w:rsidR="00257DAE" w:rsidRPr="007E6A1C" w:rsidRDefault="00D71706" w:rsidP="008A6D7F">
            <w:pPr>
              <w:ind w:left="0" w:firstLine="0"/>
              <w:jc w:val="center"/>
              <w:rPr>
                <w:rFonts w:eastAsia="Times New Roman"/>
                <w:sz w:val="20"/>
                <w:lang w:eastAsia="pl-PL"/>
              </w:rPr>
            </w:pPr>
            <w:r w:rsidRPr="007E6A1C">
              <w:rPr>
                <w:rFonts w:eastAsia="Times New Roman"/>
                <w:sz w:val="20"/>
                <w:lang w:eastAsia="pl-PL"/>
              </w:rPr>
              <w:t>Ogółem</w:t>
            </w:r>
          </w:p>
        </w:tc>
        <w:tc>
          <w:tcPr>
            <w:tcW w:w="1302" w:type="dxa"/>
            <w:vAlign w:val="center"/>
          </w:tcPr>
          <w:p w:rsidR="00257DAE" w:rsidRPr="007E6A1C" w:rsidRDefault="00257DAE" w:rsidP="008A6D7F">
            <w:pPr>
              <w:ind w:left="0" w:firstLine="0"/>
              <w:jc w:val="center"/>
              <w:rPr>
                <w:rFonts w:eastAsia="Times New Roman"/>
                <w:sz w:val="20"/>
                <w:lang w:eastAsia="pl-PL"/>
              </w:rPr>
            </w:pPr>
            <w:r w:rsidRPr="007E6A1C">
              <w:rPr>
                <w:rFonts w:eastAsia="Times New Roman"/>
                <w:sz w:val="20"/>
                <w:lang w:eastAsia="pl-PL"/>
              </w:rPr>
              <w:t>Mężczyźni</w:t>
            </w:r>
          </w:p>
        </w:tc>
        <w:tc>
          <w:tcPr>
            <w:tcW w:w="1302" w:type="dxa"/>
            <w:vAlign w:val="center"/>
          </w:tcPr>
          <w:p w:rsidR="00257DAE" w:rsidRPr="007E6A1C" w:rsidRDefault="00257DAE" w:rsidP="008A6D7F">
            <w:pPr>
              <w:ind w:left="0" w:firstLine="0"/>
              <w:jc w:val="center"/>
              <w:rPr>
                <w:rFonts w:eastAsia="Times New Roman"/>
                <w:sz w:val="20"/>
                <w:lang w:eastAsia="pl-PL"/>
              </w:rPr>
            </w:pPr>
            <w:r w:rsidRPr="007E6A1C">
              <w:rPr>
                <w:rFonts w:eastAsia="Times New Roman"/>
                <w:sz w:val="20"/>
                <w:lang w:eastAsia="pl-PL"/>
              </w:rPr>
              <w:t>Kobiety</w:t>
            </w:r>
          </w:p>
        </w:tc>
      </w:tr>
      <w:tr w:rsidR="00D71706" w:rsidRPr="007E6A1C" w:rsidTr="002626B0">
        <w:trPr>
          <w:jc w:val="center"/>
        </w:trPr>
        <w:tc>
          <w:tcPr>
            <w:tcW w:w="1006"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2015</w:t>
            </w:r>
          </w:p>
        </w:tc>
        <w:tc>
          <w:tcPr>
            <w:tcW w:w="1301"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11,8</w:t>
            </w:r>
          </w:p>
        </w:tc>
        <w:tc>
          <w:tcPr>
            <w:tcW w:w="1302"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12,1</w:t>
            </w:r>
          </w:p>
        </w:tc>
        <w:tc>
          <w:tcPr>
            <w:tcW w:w="1302"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11,4</w:t>
            </w:r>
          </w:p>
        </w:tc>
      </w:tr>
      <w:tr w:rsidR="00D71706" w:rsidRPr="007E6A1C" w:rsidTr="002626B0">
        <w:trPr>
          <w:jc w:val="center"/>
        </w:trPr>
        <w:tc>
          <w:tcPr>
            <w:tcW w:w="1006"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2016</w:t>
            </w:r>
          </w:p>
        </w:tc>
        <w:tc>
          <w:tcPr>
            <w:tcW w:w="1301"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10,7</w:t>
            </w:r>
          </w:p>
        </w:tc>
        <w:tc>
          <w:tcPr>
            <w:tcW w:w="1302"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11,0</w:t>
            </w:r>
          </w:p>
        </w:tc>
        <w:tc>
          <w:tcPr>
            <w:tcW w:w="1302"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10,4</w:t>
            </w:r>
          </w:p>
        </w:tc>
      </w:tr>
      <w:tr w:rsidR="00D71706" w:rsidRPr="007E6A1C" w:rsidTr="002626B0">
        <w:trPr>
          <w:jc w:val="center"/>
        </w:trPr>
        <w:tc>
          <w:tcPr>
            <w:tcW w:w="1006"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2017</w:t>
            </w:r>
          </w:p>
        </w:tc>
        <w:tc>
          <w:tcPr>
            <w:tcW w:w="1301"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10,7</w:t>
            </w:r>
          </w:p>
        </w:tc>
        <w:tc>
          <w:tcPr>
            <w:tcW w:w="1302"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11,3</w:t>
            </w:r>
          </w:p>
        </w:tc>
        <w:tc>
          <w:tcPr>
            <w:tcW w:w="1302" w:type="dxa"/>
            <w:vAlign w:val="center"/>
          </w:tcPr>
          <w:p w:rsidR="00D71706" w:rsidRPr="007E6A1C" w:rsidRDefault="00D71706" w:rsidP="008A6D7F">
            <w:pPr>
              <w:ind w:left="0" w:firstLine="0"/>
              <w:jc w:val="center"/>
              <w:rPr>
                <w:rFonts w:eastAsia="Times New Roman"/>
                <w:sz w:val="20"/>
                <w:lang w:eastAsia="pl-PL"/>
              </w:rPr>
            </w:pPr>
            <w:r w:rsidRPr="007E6A1C">
              <w:rPr>
                <w:rFonts w:eastAsia="Times New Roman"/>
                <w:sz w:val="20"/>
                <w:lang w:eastAsia="pl-PL"/>
              </w:rPr>
              <w:t>10,1</w:t>
            </w:r>
          </w:p>
        </w:tc>
      </w:tr>
      <w:tr w:rsidR="00244975" w:rsidRPr="007E6A1C" w:rsidTr="002626B0">
        <w:trPr>
          <w:jc w:val="center"/>
        </w:trPr>
        <w:tc>
          <w:tcPr>
            <w:tcW w:w="1006" w:type="dxa"/>
            <w:vAlign w:val="center"/>
          </w:tcPr>
          <w:p w:rsidR="00244975" w:rsidRPr="007E6A1C" w:rsidRDefault="00244975" w:rsidP="008A6D7F">
            <w:pPr>
              <w:ind w:left="0" w:firstLine="0"/>
              <w:jc w:val="center"/>
              <w:rPr>
                <w:rFonts w:eastAsia="Times New Roman"/>
                <w:sz w:val="20"/>
                <w:lang w:eastAsia="pl-PL"/>
              </w:rPr>
            </w:pPr>
            <w:r w:rsidRPr="007E6A1C">
              <w:rPr>
                <w:rFonts w:eastAsia="Times New Roman"/>
                <w:sz w:val="20"/>
                <w:lang w:eastAsia="pl-PL"/>
              </w:rPr>
              <w:t>2018</w:t>
            </w:r>
          </w:p>
        </w:tc>
        <w:tc>
          <w:tcPr>
            <w:tcW w:w="1301" w:type="dxa"/>
            <w:vAlign w:val="center"/>
          </w:tcPr>
          <w:p w:rsidR="00244975" w:rsidRPr="00244975" w:rsidRDefault="00244975" w:rsidP="008A6D7F">
            <w:pPr>
              <w:ind w:left="0" w:firstLine="0"/>
              <w:jc w:val="center"/>
              <w:rPr>
                <w:rFonts w:eastAsia="Times New Roman"/>
                <w:sz w:val="20"/>
                <w:lang w:eastAsia="pl-PL"/>
              </w:rPr>
            </w:pPr>
            <w:r w:rsidRPr="00244975">
              <w:rPr>
                <w:rFonts w:eastAsia="Times New Roman"/>
                <w:bCs/>
                <w:sz w:val="20"/>
                <w:lang w:eastAsia="pl-PL"/>
              </w:rPr>
              <w:t>9,5</w:t>
            </w:r>
          </w:p>
        </w:tc>
        <w:tc>
          <w:tcPr>
            <w:tcW w:w="1302" w:type="dxa"/>
            <w:vAlign w:val="center"/>
          </w:tcPr>
          <w:p w:rsidR="00244975" w:rsidRPr="00244975" w:rsidRDefault="00244975" w:rsidP="008A6D7F">
            <w:pPr>
              <w:ind w:left="0" w:firstLine="0"/>
              <w:jc w:val="center"/>
              <w:rPr>
                <w:rFonts w:eastAsia="Times New Roman"/>
                <w:sz w:val="20"/>
                <w:lang w:eastAsia="pl-PL"/>
              </w:rPr>
            </w:pPr>
            <w:r w:rsidRPr="00244975">
              <w:rPr>
                <w:rFonts w:eastAsia="Times New Roman"/>
                <w:sz w:val="20"/>
                <w:lang w:eastAsia="pl-PL"/>
              </w:rPr>
              <w:t>9,6</w:t>
            </w:r>
          </w:p>
        </w:tc>
        <w:tc>
          <w:tcPr>
            <w:tcW w:w="1302" w:type="dxa"/>
            <w:vAlign w:val="center"/>
          </w:tcPr>
          <w:p w:rsidR="00244975" w:rsidRPr="00244975" w:rsidRDefault="00244975" w:rsidP="008A6D7F">
            <w:pPr>
              <w:ind w:left="0" w:firstLine="0"/>
              <w:jc w:val="center"/>
              <w:rPr>
                <w:rFonts w:eastAsia="Times New Roman"/>
                <w:sz w:val="20"/>
                <w:lang w:eastAsia="pl-PL"/>
              </w:rPr>
            </w:pPr>
            <w:r w:rsidRPr="00244975">
              <w:rPr>
                <w:rFonts w:eastAsia="Times New Roman"/>
                <w:sz w:val="20"/>
                <w:lang w:eastAsia="pl-PL"/>
              </w:rPr>
              <w:t>9,4</w:t>
            </w:r>
          </w:p>
        </w:tc>
      </w:tr>
    </w:tbl>
    <w:p w:rsidR="00257DAE" w:rsidRPr="007E6A1C" w:rsidRDefault="00257DAE" w:rsidP="008A6D7F">
      <w:pPr>
        <w:ind w:left="0" w:firstLine="0"/>
        <w:jc w:val="center"/>
        <w:rPr>
          <w:rFonts w:eastAsia="Times New Roman"/>
          <w:b/>
          <w:szCs w:val="22"/>
          <w:lang w:eastAsia="pl-PL"/>
        </w:rPr>
      </w:pPr>
      <w:r w:rsidRPr="007E6A1C">
        <w:rPr>
          <w:rFonts w:eastAsia="Times New Roman"/>
          <w:lang w:eastAsia="pl-PL"/>
        </w:rPr>
        <w:t xml:space="preserve">Wskaźnik zatrudnienia bezrobotnych do 3 miesięcy </w:t>
      </w:r>
      <w:r w:rsidRPr="007E6A1C">
        <w:rPr>
          <w:rFonts w:eastAsia="Times New Roman"/>
          <w:lang w:eastAsia="pl-PL"/>
        </w:rPr>
        <w:br/>
        <w:t xml:space="preserve">po ukończonym szkoleniu, stażu lub przygotowaniu zawodowym dorosłych,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8"/>
        <w:gridCol w:w="950"/>
        <w:gridCol w:w="950"/>
        <w:gridCol w:w="950"/>
        <w:gridCol w:w="950"/>
      </w:tblGrid>
      <w:tr w:rsidR="001B0803" w:rsidRPr="007E6A1C" w:rsidTr="002626B0">
        <w:trPr>
          <w:jc w:val="center"/>
        </w:trPr>
        <w:tc>
          <w:tcPr>
            <w:tcW w:w="4628" w:type="dxa"/>
          </w:tcPr>
          <w:p w:rsidR="00257DAE" w:rsidRPr="007E6A1C" w:rsidRDefault="00257DAE" w:rsidP="008A6D7F">
            <w:pPr>
              <w:suppressAutoHyphens/>
              <w:ind w:left="0" w:firstLine="0"/>
              <w:rPr>
                <w:rFonts w:eastAsia="Times New Roman"/>
                <w:spacing w:val="-3"/>
                <w:sz w:val="20"/>
                <w:szCs w:val="22"/>
                <w:lang w:eastAsia="pl-PL"/>
              </w:rPr>
            </w:pPr>
          </w:p>
        </w:tc>
        <w:tc>
          <w:tcPr>
            <w:tcW w:w="950"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2015</w:t>
            </w:r>
          </w:p>
        </w:tc>
        <w:tc>
          <w:tcPr>
            <w:tcW w:w="950"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2016</w:t>
            </w:r>
          </w:p>
        </w:tc>
        <w:tc>
          <w:tcPr>
            <w:tcW w:w="950"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2017</w:t>
            </w:r>
          </w:p>
        </w:tc>
        <w:tc>
          <w:tcPr>
            <w:tcW w:w="950" w:type="dxa"/>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2018</w:t>
            </w:r>
          </w:p>
        </w:tc>
      </w:tr>
      <w:tr w:rsidR="00326DBE" w:rsidRPr="007E6A1C" w:rsidTr="002626B0">
        <w:trPr>
          <w:jc w:val="center"/>
        </w:trPr>
        <w:tc>
          <w:tcPr>
            <w:tcW w:w="4628" w:type="dxa"/>
            <w:vAlign w:val="center"/>
          </w:tcPr>
          <w:p w:rsidR="00326DBE" w:rsidRPr="007E6A1C" w:rsidRDefault="00326DBE" w:rsidP="008A6D7F">
            <w:pPr>
              <w:suppressAutoHyphens/>
              <w:ind w:left="0" w:firstLine="0"/>
              <w:rPr>
                <w:rFonts w:eastAsia="Times New Roman"/>
                <w:bCs/>
                <w:spacing w:val="-3"/>
                <w:sz w:val="20"/>
                <w:szCs w:val="22"/>
                <w:lang w:eastAsia="pl-PL"/>
              </w:rPr>
            </w:pPr>
            <w:r w:rsidRPr="007E6A1C">
              <w:rPr>
                <w:rFonts w:eastAsia="Times New Roman"/>
                <w:bCs/>
                <w:spacing w:val="-3"/>
                <w:sz w:val="20"/>
                <w:szCs w:val="22"/>
                <w:lang w:eastAsia="pl-PL"/>
              </w:rPr>
              <w:t>Zatrudnieni po szkoleniu</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59,6</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63,9</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70,3</w:t>
            </w:r>
          </w:p>
        </w:tc>
        <w:tc>
          <w:tcPr>
            <w:tcW w:w="950" w:type="dxa"/>
            <w:vAlign w:val="center"/>
          </w:tcPr>
          <w:p w:rsidR="00326DBE" w:rsidRPr="007E6A1C" w:rsidRDefault="007D2FE2" w:rsidP="008A6D7F">
            <w:pPr>
              <w:suppressAutoHyphens/>
              <w:ind w:left="0" w:firstLine="0"/>
              <w:jc w:val="center"/>
              <w:rPr>
                <w:rFonts w:eastAsia="Times New Roman"/>
                <w:bCs/>
                <w:spacing w:val="-3"/>
                <w:sz w:val="20"/>
                <w:szCs w:val="22"/>
                <w:lang w:eastAsia="pl-PL"/>
              </w:rPr>
            </w:pPr>
            <w:r>
              <w:rPr>
                <w:rFonts w:eastAsia="Times New Roman"/>
                <w:bCs/>
                <w:spacing w:val="-3"/>
                <w:sz w:val="20"/>
                <w:szCs w:val="22"/>
                <w:lang w:eastAsia="pl-PL"/>
              </w:rPr>
              <w:t>72,7</w:t>
            </w:r>
          </w:p>
        </w:tc>
      </w:tr>
      <w:tr w:rsidR="00326DBE" w:rsidRPr="007E6A1C" w:rsidTr="002626B0">
        <w:trPr>
          <w:jc w:val="center"/>
        </w:trPr>
        <w:tc>
          <w:tcPr>
            <w:tcW w:w="4628" w:type="dxa"/>
            <w:vAlign w:val="center"/>
          </w:tcPr>
          <w:p w:rsidR="00326DBE" w:rsidRPr="007E6A1C" w:rsidRDefault="00326DBE" w:rsidP="008A6D7F">
            <w:pPr>
              <w:suppressAutoHyphens/>
              <w:ind w:left="0" w:firstLine="0"/>
              <w:rPr>
                <w:rFonts w:eastAsia="Times New Roman"/>
                <w:bCs/>
                <w:spacing w:val="-3"/>
                <w:sz w:val="20"/>
                <w:szCs w:val="22"/>
                <w:lang w:eastAsia="pl-PL"/>
              </w:rPr>
            </w:pPr>
            <w:r w:rsidRPr="007E6A1C">
              <w:rPr>
                <w:rFonts w:eastAsia="Times New Roman"/>
                <w:bCs/>
                <w:spacing w:val="-3"/>
                <w:sz w:val="20"/>
                <w:szCs w:val="22"/>
                <w:lang w:eastAsia="pl-PL"/>
              </w:rPr>
              <w:t>Zatrudnieni po stażu</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84,5</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83,9</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85,2</w:t>
            </w:r>
          </w:p>
        </w:tc>
        <w:tc>
          <w:tcPr>
            <w:tcW w:w="950" w:type="dxa"/>
            <w:vAlign w:val="center"/>
          </w:tcPr>
          <w:p w:rsidR="00326DBE" w:rsidRPr="007E6A1C" w:rsidRDefault="007D2FE2" w:rsidP="008A6D7F">
            <w:pPr>
              <w:suppressAutoHyphens/>
              <w:ind w:left="0" w:firstLine="0"/>
              <w:jc w:val="center"/>
              <w:rPr>
                <w:rFonts w:eastAsia="Times New Roman"/>
                <w:bCs/>
                <w:spacing w:val="-3"/>
                <w:sz w:val="20"/>
                <w:szCs w:val="22"/>
                <w:lang w:eastAsia="pl-PL"/>
              </w:rPr>
            </w:pPr>
            <w:r>
              <w:rPr>
                <w:rFonts w:eastAsia="Times New Roman"/>
                <w:bCs/>
                <w:spacing w:val="-3"/>
                <w:sz w:val="20"/>
                <w:szCs w:val="22"/>
                <w:lang w:eastAsia="pl-PL"/>
              </w:rPr>
              <w:t>86,1</w:t>
            </w:r>
          </w:p>
        </w:tc>
      </w:tr>
      <w:tr w:rsidR="00326DBE" w:rsidRPr="007E6A1C" w:rsidTr="002626B0">
        <w:trPr>
          <w:trHeight w:val="150"/>
          <w:jc w:val="center"/>
        </w:trPr>
        <w:tc>
          <w:tcPr>
            <w:tcW w:w="4628" w:type="dxa"/>
            <w:vAlign w:val="center"/>
          </w:tcPr>
          <w:p w:rsidR="00326DBE" w:rsidRPr="007E6A1C" w:rsidRDefault="00326DBE" w:rsidP="008A6D7F">
            <w:pPr>
              <w:suppressAutoHyphens/>
              <w:ind w:left="0" w:firstLine="0"/>
              <w:rPr>
                <w:rFonts w:eastAsia="Times New Roman"/>
                <w:bCs/>
                <w:spacing w:val="-3"/>
                <w:sz w:val="20"/>
                <w:szCs w:val="22"/>
                <w:lang w:eastAsia="pl-PL"/>
              </w:rPr>
            </w:pPr>
            <w:r w:rsidRPr="007E6A1C">
              <w:rPr>
                <w:rFonts w:eastAsia="Times New Roman"/>
                <w:bCs/>
                <w:spacing w:val="-3"/>
                <w:sz w:val="20"/>
                <w:szCs w:val="22"/>
                <w:lang w:eastAsia="pl-PL"/>
              </w:rPr>
              <w:t>Zatrudnieni po przygotowaniu zawodowym dorosłych</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77,0</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78,5</w:t>
            </w:r>
          </w:p>
        </w:tc>
        <w:tc>
          <w:tcPr>
            <w:tcW w:w="950" w:type="dxa"/>
            <w:vAlign w:val="center"/>
          </w:tcPr>
          <w:p w:rsidR="00326DBE" w:rsidRPr="007E6A1C" w:rsidRDefault="00326DBE" w:rsidP="008A6D7F">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72,3</w:t>
            </w:r>
          </w:p>
        </w:tc>
        <w:tc>
          <w:tcPr>
            <w:tcW w:w="950" w:type="dxa"/>
            <w:vAlign w:val="center"/>
          </w:tcPr>
          <w:p w:rsidR="00326DBE" w:rsidRPr="007E6A1C" w:rsidRDefault="007D2FE2" w:rsidP="008A6D7F">
            <w:pPr>
              <w:suppressAutoHyphens/>
              <w:ind w:left="0" w:firstLine="0"/>
              <w:jc w:val="center"/>
              <w:rPr>
                <w:rFonts w:eastAsia="Times New Roman"/>
                <w:bCs/>
                <w:spacing w:val="-3"/>
                <w:sz w:val="20"/>
                <w:szCs w:val="22"/>
                <w:lang w:eastAsia="pl-PL"/>
              </w:rPr>
            </w:pPr>
            <w:r>
              <w:rPr>
                <w:rFonts w:eastAsia="Times New Roman"/>
                <w:bCs/>
                <w:spacing w:val="-3"/>
                <w:sz w:val="20"/>
                <w:szCs w:val="22"/>
                <w:lang w:eastAsia="pl-PL"/>
              </w:rPr>
              <w:t>69,8</w:t>
            </w:r>
          </w:p>
        </w:tc>
      </w:tr>
    </w:tbl>
    <w:p w:rsidR="00122516" w:rsidRDefault="00122516" w:rsidP="008A6D7F">
      <w:pPr>
        <w:suppressAutoHyphens/>
        <w:ind w:left="0" w:firstLine="0"/>
        <w:jc w:val="center"/>
        <w:rPr>
          <w:rFonts w:eastAsia="Times New Roman"/>
          <w:spacing w:val="-3"/>
          <w:szCs w:val="22"/>
          <w:lang w:eastAsia="pl-PL"/>
        </w:rPr>
      </w:pPr>
    </w:p>
    <w:p w:rsidR="00257DAE" w:rsidRPr="007E6A1C" w:rsidRDefault="00257DAE" w:rsidP="008A6D7F">
      <w:pPr>
        <w:suppressAutoHyphens/>
        <w:ind w:left="0" w:firstLine="0"/>
        <w:jc w:val="center"/>
        <w:rPr>
          <w:rFonts w:eastAsia="Times New Roman"/>
          <w:spacing w:val="-3"/>
          <w:szCs w:val="20"/>
          <w:lang w:eastAsia="pl-PL"/>
        </w:rPr>
      </w:pPr>
      <w:r w:rsidRPr="007E6A1C">
        <w:rPr>
          <w:rFonts w:eastAsia="Times New Roman"/>
          <w:spacing w:val="-3"/>
          <w:szCs w:val="22"/>
          <w:lang w:eastAsia="pl-PL"/>
        </w:rPr>
        <w:t xml:space="preserve">Obciążenie kluczowych stanowisk w urzędach pracy, </w:t>
      </w:r>
      <w:r w:rsidRPr="007E6A1C">
        <w:rPr>
          <w:rFonts w:eastAsia="Times New Roman"/>
          <w:spacing w:val="-3"/>
          <w:szCs w:val="20"/>
          <w:lang w:eastAsia="pl-PL"/>
        </w:rPr>
        <w:t>stan w końcu</w:t>
      </w:r>
      <w:r w:rsidR="000C0816" w:rsidRPr="007E6A1C">
        <w:rPr>
          <w:rFonts w:eastAsia="Times New Roman"/>
          <w:spacing w:val="-3"/>
          <w:szCs w:val="20"/>
          <w:lang w:eastAsia="pl-PL"/>
        </w:rPr>
        <w:t xml:space="preserve"> r</w:t>
      </w:r>
      <w:r w:rsidR="00ED0EFA">
        <w:rPr>
          <w:rFonts w:eastAsia="Times New Roman"/>
          <w:spacing w:val="-3"/>
          <w:szCs w:val="20"/>
          <w:lang w:eastAsia="pl-PL"/>
        </w:rPr>
        <w:t>oku</w:t>
      </w:r>
    </w:p>
    <w:tbl>
      <w:tblPr>
        <w:tblStyle w:val="Tabela-Siatka"/>
        <w:tblW w:w="9456" w:type="dxa"/>
        <w:tblLook w:val="04A0" w:firstRow="1" w:lastRow="0" w:firstColumn="1" w:lastColumn="0" w:noHBand="0" w:noVBand="1"/>
      </w:tblPr>
      <w:tblGrid>
        <w:gridCol w:w="4920"/>
        <w:gridCol w:w="1134"/>
        <w:gridCol w:w="1134"/>
        <w:gridCol w:w="1134"/>
        <w:gridCol w:w="1134"/>
      </w:tblGrid>
      <w:tr w:rsidR="001B0803" w:rsidRPr="007E6A1C" w:rsidTr="0094354B">
        <w:trPr>
          <w:trHeight w:val="201"/>
        </w:trPr>
        <w:tc>
          <w:tcPr>
            <w:tcW w:w="4920" w:type="dxa"/>
            <w:noWrap/>
            <w:hideMark/>
          </w:tcPr>
          <w:p w:rsidR="00257DAE" w:rsidRPr="007E6A1C" w:rsidRDefault="00257DAE" w:rsidP="008A6D7F">
            <w:pPr>
              <w:ind w:left="0"/>
              <w:jc w:val="center"/>
              <w:rPr>
                <w:rFonts w:ascii="Times New Roman" w:eastAsia="Times New Roman" w:hAnsi="Times New Roman"/>
                <w:sz w:val="20"/>
                <w:lang w:eastAsia="pl-PL"/>
              </w:rPr>
            </w:pPr>
          </w:p>
        </w:tc>
        <w:tc>
          <w:tcPr>
            <w:tcW w:w="1134" w:type="dxa"/>
            <w:noWrap/>
          </w:tcPr>
          <w:p w:rsidR="00257DAE" w:rsidRPr="007E6A1C" w:rsidRDefault="00257DAE" w:rsidP="008A6D7F">
            <w:pPr>
              <w:ind w:left="0"/>
              <w:jc w:val="center"/>
              <w:rPr>
                <w:rFonts w:ascii="Times New Roman" w:eastAsia="Times New Roman" w:hAnsi="Times New Roman"/>
                <w:sz w:val="20"/>
                <w:szCs w:val="18"/>
                <w:lang w:eastAsia="pl-PL"/>
              </w:rPr>
            </w:pPr>
            <w:r w:rsidRPr="007E6A1C">
              <w:rPr>
                <w:rFonts w:ascii="Times New Roman" w:eastAsia="Times New Roman" w:hAnsi="Times New Roman"/>
                <w:sz w:val="20"/>
                <w:szCs w:val="18"/>
                <w:lang w:eastAsia="pl-PL"/>
              </w:rPr>
              <w:t>2015</w:t>
            </w:r>
          </w:p>
        </w:tc>
        <w:tc>
          <w:tcPr>
            <w:tcW w:w="1134" w:type="dxa"/>
            <w:noWrap/>
          </w:tcPr>
          <w:p w:rsidR="00257DAE" w:rsidRPr="007E6A1C" w:rsidRDefault="00257DAE" w:rsidP="008A6D7F">
            <w:pPr>
              <w:ind w:left="0"/>
              <w:jc w:val="center"/>
              <w:rPr>
                <w:rFonts w:ascii="Times New Roman" w:eastAsia="Times New Roman" w:hAnsi="Times New Roman"/>
                <w:sz w:val="20"/>
                <w:szCs w:val="18"/>
                <w:lang w:eastAsia="pl-PL"/>
              </w:rPr>
            </w:pPr>
            <w:r w:rsidRPr="007E6A1C">
              <w:rPr>
                <w:rFonts w:ascii="Times New Roman" w:eastAsia="Times New Roman" w:hAnsi="Times New Roman"/>
                <w:sz w:val="20"/>
                <w:szCs w:val="18"/>
                <w:lang w:eastAsia="pl-PL"/>
              </w:rPr>
              <w:t>2016</w:t>
            </w:r>
          </w:p>
        </w:tc>
        <w:tc>
          <w:tcPr>
            <w:tcW w:w="1134" w:type="dxa"/>
            <w:noWrap/>
          </w:tcPr>
          <w:p w:rsidR="00257DAE" w:rsidRPr="007E6A1C" w:rsidRDefault="00257DAE" w:rsidP="008A6D7F">
            <w:pPr>
              <w:ind w:left="0"/>
              <w:jc w:val="center"/>
              <w:rPr>
                <w:rFonts w:ascii="Times New Roman" w:eastAsia="Times New Roman" w:hAnsi="Times New Roman"/>
                <w:sz w:val="20"/>
                <w:szCs w:val="18"/>
                <w:lang w:eastAsia="pl-PL"/>
              </w:rPr>
            </w:pPr>
            <w:r w:rsidRPr="007E6A1C">
              <w:rPr>
                <w:rFonts w:ascii="Times New Roman" w:eastAsia="Times New Roman" w:hAnsi="Times New Roman"/>
                <w:sz w:val="20"/>
                <w:szCs w:val="18"/>
                <w:lang w:eastAsia="pl-PL"/>
              </w:rPr>
              <w:t>2017</w:t>
            </w:r>
          </w:p>
        </w:tc>
        <w:tc>
          <w:tcPr>
            <w:tcW w:w="1134" w:type="dxa"/>
            <w:noWrap/>
          </w:tcPr>
          <w:p w:rsidR="00257DAE" w:rsidRPr="007E6A1C" w:rsidRDefault="00257DAE" w:rsidP="008A6D7F">
            <w:pPr>
              <w:ind w:left="0"/>
              <w:jc w:val="center"/>
              <w:rPr>
                <w:rFonts w:ascii="Times New Roman" w:eastAsia="Times New Roman" w:hAnsi="Times New Roman"/>
                <w:sz w:val="20"/>
                <w:szCs w:val="18"/>
                <w:lang w:eastAsia="pl-PL"/>
              </w:rPr>
            </w:pPr>
            <w:r w:rsidRPr="007E6A1C">
              <w:rPr>
                <w:rFonts w:ascii="Times New Roman" w:eastAsia="Times New Roman" w:hAnsi="Times New Roman"/>
                <w:sz w:val="20"/>
                <w:szCs w:val="18"/>
                <w:lang w:eastAsia="pl-PL"/>
              </w:rPr>
              <w:t>2018</w:t>
            </w:r>
          </w:p>
        </w:tc>
      </w:tr>
      <w:tr w:rsidR="00326DBE" w:rsidRPr="007E6A1C" w:rsidTr="0094354B">
        <w:trPr>
          <w:trHeight w:val="133"/>
        </w:trPr>
        <w:tc>
          <w:tcPr>
            <w:tcW w:w="4920" w:type="dxa"/>
            <w:hideMark/>
          </w:tcPr>
          <w:p w:rsidR="00326DBE" w:rsidRPr="007E6A1C" w:rsidRDefault="00326DBE" w:rsidP="008A6D7F">
            <w:pPr>
              <w:ind w:left="0"/>
              <w:rPr>
                <w:rFonts w:ascii="Times New Roman" w:eastAsia="Times New Roman" w:hAnsi="Times New Roman"/>
                <w:sz w:val="20"/>
                <w:lang w:eastAsia="pl-PL"/>
              </w:rPr>
            </w:pPr>
            <w:r w:rsidRPr="007E6A1C">
              <w:rPr>
                <w:rFonts w:ascii="Times New Roman" w:eastAsia="Times New Roman" w:hAnsi="Times New Roman"/>
                <w:sz w:val="20"/>
                <w:lang w:eastAsia="pl-PL"/>
              </w:rPr>
              <w:t>Liczba bezrobotnych na 1 pracownika PUP</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82</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70</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57</w:t>
            </w:r>
          </w:p>
        </w:tc>
        <w:tc>
          <w:tcPr>
            <w:tcW w:w="1134" w:type="dxa"/>
            <w:noWrap/>
          </w:tcPr>
          <w:p w:rsidR="00326DBE" w:rsidRPr="007E6A1C" w:rsidRDefault="007D2FE2" w:rsidP="008A6D7F">
            <w:pPr>
              <w:ind w:left="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52</w:t>
            </w:r>
          </w:p>
        </w:tc>
      </w:tr>
      <w:tr w:rsidR="00326DBE" w:rsidRPr="007E6A1C" w:rsidTr="0094354B">
        <w:trPr>
          <w:trHeight w:val="128"/>
        </w:trPr>
        <w:tc>
          <w:tcPr>
            <w:tcW w:w="4920" w:type="dxa"/>
            <w:hideMark/>
          </w:tcPr>
          <w:p w:rsidR="00326DBE" w:rsidRPr="007E6A1C" w:rsidRDefault="00326DBE" w:rsidP="008A6D7F">
            <w:pPr>
              <w:ind w:left="0"/>
              <w:rPr>
                <w:rFonts w:ascii="Times New Roman" w:eastAsia="Times New Roman" w:hAnsi="Times New Roman"/>
                <w:sz w:val="20"/>
                <w:lang w:eastAsia="pl-PL"/>
              </w:rPr>
            </w:pPr>
            <w:r w:rsidRPr="007E6A1C">
              <w:rPr>
                <w:rFonts w:ascii="Times New Roman" w:eastAsia="Times New Roman" w:hAnsi="Times New Roman"/>
                <w:sz w:val="20"/>
                <w:lang w:eastAsia="pl-PL"/>
              </w:rPr>
              <w:t>Liczba bezrobotnych na 1 pracownika kluczowego w PUP</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171</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143</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117</w:t>
            </w:r>
          </w:p>
        </w:tc>
        <w:tc>
          <w:tcPr>
            <w:tcW w:w="1134" w:type="dxa"/>
            <w:noWrap/>
          </w:tcPr>
          <w:p w:rsidR="00326DBE" w:rsidRPr="007E6A1C" w:rsidRDefault="007D2FE2" w:rsidP="008A6D7F">
            <w:pPr>
              <w:ind w:left="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110</w:t>
            </w:r>
          </w:p>
        </w:tc>
      </w:tr>
      <w:tr w:rsidR="00326DBE" w:rsidRPr="007E6A1C" w:rsidTr="0094354B">
        <w:trPr>
          <w:trHeight w:val="192"/>
        </w:trPr>
        <w:tc>
          <w:tcPr>
            <w:tcW w:w="4920" w:type="dxa"/>
            <w:hideMark/>
          </w:tcPr>
          <w:p w:rsidR="00326DBE" w:rsidRPr="007E6A1C" w:rsidRDefault="00326DBE" w:rsidP="008A6D7F">
            <w:pPr>
              <w:ind w:left="0"/>
              <w:rPr>
                <w:rFonts w:ascii="Times New Roman" w:eastAsia="Times New Roman" w:hAnsi="Times New Roman"/>
                <w:sz w:val="20"/>
                <w:lang w:eastAsia="pl-PL"/>
              </w:rPr>
            </w:pPr>
            <w:r w:rsidRPr="007E6A1C">
              <w:rPr>
                <w:rFonts w:ascii="Times New Roman" w:eastAsia="Times New Roman" w:hAnsi="Times New Roman"/>
                <w:sz w:val="20"/>
                <w:lang w:eastAsia="pl-PL"/>
              </w:rPr>
              <w:t>Liczba bezrobotnych na 1 pośrednika w PUP</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360</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299</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247</w:t>
            </w:r>
          </w:p>
        </w:tc>
        <w:tc>
          <w:tcPr>
            <w:tcW w:w="1134" w:type="dxa"/>
            <w:noWrap/>
          </w:tcPr>
          <w:p w:rsidR="00326DBE" w:rsidRPr="007E6A1C" w:rsidRDefault="007D2FE2" w:rsidP="008A6D7F">
            <w:pPr>
              <w:ind w:left="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227</w:t>
            </w:r>
          </w:p>
        </w:tc>
      </w:tr>
      <w:tr w:rsidR="00326DBE" w:rsidRPr="007E6A1C" w:rsidTr="0094354B">
        <w:trPr>
          <w:trHeight w:val="229"/>
        </w:trPr>
        <w:tc>
          <w:tcPr>
            <w:tcW w:w="4920" w:type="dxa"/>
            <w:hideMark/>
          </w:tcPr>
          <w:p w:rsidR="00326DBE" w:rsidRPr="007E6A1C" w:rsidRDefault="00326DBE" w:rsidP="008A6D7F">
            <w:pPr>
              <w:ind w:left="0"/>
              <w:rPr>
                <w:rFonts w:ascii="Times New Roman" w:eastAsia="Times New Roman" w:hAnsi="Times New Roman"/>
                <w:sz w:val="20"/>
                <w:lang w:eastAsia="pl-PL"/>
              </w:rPr>
            </w:pPr>
            <w:r w:rsidRPr="007E6A1C">
              <w:rPr>
                <w:rFonts w:ascii="Times New Roman" w:eastAsia="Times New Roman" w:hAnsi="Times New Roman"/>
                <w:sz w:val="20"/>
                <w:lang w:eastAsia="pl-PL"/>
              </w:rPr>
              <w:t>Liczba bezrobotnych na 1 doradcę w PUP</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769</w:t>
            </w:r>
          </w:p>
        </w:tc>
        <w:tc>
          <w:tcPr>
            <w:tcW w:w="1134" w:type="dxa"/>
            <w:noWrap/>
          </w:tcPr>
          <w:p w:rsidR="00326DBE" w:rsidRPr="007E6A1C" w:rsidRDefault="00326DBE" w:rsidP="007D2FE2">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67</w:t>
            </w:r>
            <w:r w:rsidR="007D2FE2">
              <w:rPr>
                <w:rFonts w:ascii="Times New Roman" w:eastAsia="Times New Roman" w:hAnsi="Times New Roman"/>
                <w:sz w:val="20"/>
                <w:szCs w:val="20"/>
                <w:lang w:eastAsia="pl-PL"/>
              </w:rPr>
              <w:t>5</w:t>
            </w:r>
          </w:p>
        </w:tc>
        <w:tc>
          <w:tcPr>
            <w:tcW w:w="1134" w:type="dxa"/>
            <w:noWrap/>
          </w:tcPr>
          <w:p w:rsidR="00326DBE" w:rsidRPr="007E6A1C" w:rsidRDefault="00326DBE" w:rsidP="008A6D7F">
            <w:pPr>
              <w:ind w:left="0"/>
              <w:jc w:val="center"/>
              <w:rPr>
                <w:rFonts w:ascii="Times New Roman" w:eastAsia="Times New Roman" w:hAnsi="Times New Roman"/>
                <w:sz w:val="20"/>
                <w:szCs w:val="20"/>
                <w:lang w:eastAsia="pl-PL"/>
              </w:rPr>
            </w:pPr>
            <w:r w:rsidRPr="007E6A1C">
              <w:rPr>
                <w:rFonts w:ascii="Times New Roman" w:eastAsia="Times New Roman" w:hAnsi="Times New Roman"/>
                <w:sz w:val="20"/>
                <w:szCs w:val="20"/>
                <w:lang w:eastAsia="pl-PL"/>
              </w:rPr>
              <w:t>564</w:t>
            </w:r>
          </w:p>
        </w:tc>
        <w:tc>
          <w:tcPr>
            <w:tcW w:w="1134" w:type="dxa"/>
            <w:noWrap/>
          </w:tcPr>
          <w:p w:rsidR="00326DBE" w:rsidRPr="007E6A1C" w:rsidRDefault="007D2FE2" w:rsidP="008A6D7F">
            <w:pPr>
              <w:ind w:left="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551</w:t>
            </w:r>
          </w:p>
        </w:tc>
      </w:tr>
    </w:tbl>
    <w:p w:rsidR="00257DAE" w:rsidRPr="007E6A1C" w:rsidRDefault="00257DAE" w:rsidP="008A6D7F">
      <w:pPr>
        <w:ind w:left="0" w:firstLine="0"/>
        <w:jc w:val="center"/>
        <w:rPr>
          <w:rFonts w:eastAsia="Times New Roman"/>
          <w:spacing w:val="-3"/>
          <w:szCs w:val="20"/>
          <w:lang w:eastAsia="pl-PL"/>
        </w:rPr>
      </w:pPr>
      <w:r w:rsidRPr="007E6A1C">
        <w:rPr>
          <w:rFonts w:eastAsia="Times New Roman"/>
          <w:spacing w:val="-3"/>
          <w:szCs w:val="20"/>
          <w:lang w:eastAsia="pl-PL"/>
        </w:rPr>
        <w:t>Zatrudnienie w urzędach pracy, stan w końcu</w:t>
      </w:r>
      <w:r w:rsidR="000C0816" w:rsidRPr="007E6A1C">
        <w:rPr>
          <w:rFonts w:eastAsia="Times New Roman"/>
          <w:spacing w:val="-3"/>
          <w:szCs w:val="20"/>
          <w:lang w:eastAsia="pl-PL"/>
        </w:rPr>
        <w:t xml:space="preserve"> r</w:t>
      </w:r>
      <w:r w:rsidR="00ED0EFA">
        <w:rPr>
          <w:rFonts w:eastAsia="Times New Roman"/>
          <w:spacing w:val="-3"/>
          <w:szCs w:val="20"/>
          <w:lang w:eastAsia="pl-PL"/>
        </w:rPr>
        <w:t>oku</w:t>
      </w:r>
    </w:p>
    <w:tbl>
      <w:tblPr>
        <w:tblW w:w="76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82"/>
        <w:gridCol w:w="945"/>
        <w:gridCol w:w="945"/>
        <w:gridCol w:w="945"/>
        <w:gridCol w:w="945"/>
      </w:tblGrid>
      <w:tr w:rsidR="001B0803" w:rsidRPr="007E6A1C" w:rsidTr="002626B0">
        <w:trPr>
          <w:cantSplit/>
          <w:trHeight w:val="218"/>
          <w:jc w:val="center"/>
        </w:trPr>
        <w:tc>
          <w:tcPr>
            <w:tcW w:w="3882" w:type="dxa"/>
            <w:tcBorders>
              <w:top w:val="single" w:sz="4" w:space="0" w:color="auto"/>
            </w:tcBorders>
            <w:vAlign w:val="center"/>
            <w:hideMark/>
          </w:tcPr>
          <w:p w:rsidR="00257DAE" w:rsidRPr="007E6A1C" w:rsidRDefault="00257DAE" w:rsidP="008A6D7F">
            <w:pPr>
              <w:ind w:left="0" w:firstLine="0"/>
              <w:jc w:val="left"/>
              <w:rPr>
                <w:rFonts w:eastAsia="Times New Roman"/>
                <w:sz w:val="20"/>
                <w:szCs w:val="22"/>
                <w:lang w:eastAsia="pl-PL"/>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2015</w:t>
            </w:r>
          </w:p>
        </w:tc>
        <w:tc>
          <w:tcPr>
            <w:tcW w:w="945" w:type="dxa"/>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2016</w:t>
            </w:r>
          </w:p>
        </w:tc>
        <w:tc>
          <w:tcPr>
            <w:tcW w:w="945" w:type="dxa"/>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2017</w:t>
            </w:r>
          </w:p>
        </w:tc>
        <w:tc>
          <w:tcPr>
            <w:tcW w:w="945" w:type="dxa"/>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szCs w:val="18"/>
                <w:lang w:eastAsia="pl-PL"/>
              </w:rPr>
            </w:pPr>
            <w:r w:rsidRPr="007E6A1C">
              <w:rPr>
                <w:rFonts w:eastAsia="Times New Roman"/>
                <w:sz w:val="20"/>
                <w:szCs w:val="18"/>
                <w:lang w:eastAsia="pl-PL"/>
              </w:rPr>
              <w:t>2018</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Zatrudnieni w WUP i PUP </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22.646</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22.678</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22.415</w:t>
            </w:r>
          </w:p>
        </w:tc>
        <w:tc>
          <w:tcPr>
            <w:tcW w:w="945" w:type="dxa"/>
            <w:noWrap/>
            <w:vAlign w:val="center"/>
          </w:tcPr>
          <w:p w:rsidR="007D2FE2" w:rsidRPr="007E6A1C" w:rsidRDefault="007D2FE2" w:rsidP="007D2FE2">
            <w:pPr>
              <w:ind w:left="0" w:firstLine="0"/>
              <w:jc w:val="center"/>
              <w:rPr>
                <w:rFonts w:eastAsia="Times New Roman"/>
                <w:sz w:val="20"/>
                <w:szCs w:val="22"/>
                <w:lang w:eastAsia="pl-PL"/>
              </w:rPr>
            </w:pPr>
            <w:r>
              <w:rPr>
                <w:rFonts w:eastAsia="Times New Roman"/>
                <w:sz w:val="20"/>
                <w:szCs w:val="22"/>
                <w:lang w:eastAsia="pl-PL"/>
              </w:rPr>
              <w:t>22.135</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Zatrudnieni w WUP </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3.487</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3.550</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3.558</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3.573</w:t>
            </w:r>
          </w:p>
        </w:tc>
      </w:tr>
      <w:tr w:rsidR="007D2FE2" w:rsidRPr="007E6A1C" w:rsidTr="00326DBE">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 tym </w:t>
            </w:r>
          </w:p>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na stanowiskach kierowniczych</w:t>
            </w:r>
          </w:p>
        </w:tc>
        <w:tc>
          <w:tcPr>
            <w:tcW w:w="945" w:type="dxa"/>
            <w:noWrap/>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541</w:t>
            </w:r>
          </w:p>
        </w:tc>
        <w:tc>
          <w:tcPr>
            <w:tcW w:w="945" w:type="dxa"/>
            <w:noWrap/>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549</w:t>
            </w:r>
          </w:p>
        </w:tc>
        <w:tc>
          <w:tcPr>
            <w:tcW w:w="945" w:type="dxa"/>
            <w:noWrap/>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533</w:t>
            </w:r>
          </w:p>
        </w:tc>
        <w:tc>
          <w:tcPr>
            <w:tcW w:w="945" w:type="dxa"/>
            <w:noWrap/>
            <w:vAlign w:val="center"/>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553</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pośrednicy pracy</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32</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31</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32</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26</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doradcy zawodowi</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231</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235</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227</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217</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specjaliści do spraw rozwoju zawodowego</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1</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specjaliści do spraw programów</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393</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399</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378</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357</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lastRenderedPageBreak/>
              <w:t xml:space="preserve">   </w:t>
            </w:r>
            <w:r w:rsidR="00C87A39">
              <w:rPr>
                <w:rFonts w:eastAsia="Times New Roman"/>
                <w:sz w:val="20"/>
                <w:szCs w:val="22"/>
                <w:lang w:eastAsia="pl-PL"/>
              </w:rPr>
              <w:t xml:space="preserve">   </w:t>
            </w:r>
            <w:r w:rsidRPr="007E6A1C">
              <w:rPr>
                <w:rFonts w:eastAsia="Times New Roman"/>
                <w:sz w:val="20"/>
                <w:szCs w:val="22"/>
                <w:lang w:eastAsia="pl-PL"/>
              </w:rPr>
              <w:t>liderzy klubów pracy</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doradcy i asystenci EURES</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54</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54</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55</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50</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Zatrudnieni w PUP </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19.159</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19.148</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18.857</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18.562</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 tym </w:t>
            </w:r>
          </w:p>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na stanowiskach kierowniczych</w:t>
            </w:r>
          </w:p>
        </w:tc>
        <w:tc>
          <w:tcPr>
            <w:tcW w:w="945" w:type="dxa"/>
            <w:noWrap/>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2.385</w:t>
            </w:r>
          </w:p>
        </w:tc>
        <w:tc>
          <w:tcPr>
            <w:tcW w:w="945" w:type="dxa"/>
            <w:noWrap/>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2.372</w:t>
            </w:r>
          </w:p>
        </w:tc>
        <w:tc>
          <w:tcPr>
            <w:tcW w:w="945" w:type="dxa"/>
            <w:noWrap/>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2.336</w:t>
            </w:r>
          </w:p>
        </w:tc>
        <w:tc>
          <w:tcPr>
            <w:tcW w:w="945" w:type="dxa"/>
            <w:noWrap/>
          </w:tcPr>
          <w:p w:rsidR="00172D99" w:rsidRDefault="00172D99" w:rsidP="007D2FE2">
            <w:pPr>
              <w:ind w:left="0" w:firstLine="0"/>
              <w:jc w:val="center"/>
              <w:rPr>
                <w:rFonts w:eastAsia="Times New Roman"/>
                <w:sz w:val="20"/>
                <w:szCs w:val="20"/>
                <w:lang w:eastAsia="pl-PL"/>
              </w:rPr>
            </w:pPr>
          </w:p>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2.310</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pośrednicy pracy</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4.342</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4.459</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4.375</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4.263</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doradcy zawodowi</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2.034</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1.979</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1 917</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1.760</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specjaliści do spraw rozwoju zawodowego</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924</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909</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885</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832</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specjaliści do spraw programów</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1.821</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1.984</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2.046</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1.985</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liderzy klubów pracy</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w:t>
            </w:r>
          </w:p>
        </w:tc>
      </w:tr>
      <w:tr w:rsidR="007D2FE2" w:rsidRPr="007E6A1C" w:rsidTr="002626B0">
        <w:trPr>
          <w:trHeight w:val="255"/>
          <w:jc w:val="center"/>
        </w:trPr>
        <w:tc>
          <w:tcPr>
            <w:tcW w:w="3882" w:type="dxa"/>
            <w:noWrap/>
            <w:vAlign w:val="bottom"/>
            <w:hideMark/>
          </w:tcPr>
          <w:p w:rsidR="007D2FE2" w:rsidRPr="007E6A1C" w:rsidRDefault="007D2FE2" w:rsidP="007D2FE2">
            <w:pPr>
              <w:ind w:left="0" w:firstLine="0"/>
              <w:jc w:val="left"/>
              <w:rPr>
                <w:rFonts w:eastAsia="Times New Roman"/>
                <w:sz w:val="20"/>
                <w:szCs w:val="22"/>
                <w:lang w:eastAsia="pl-PL"/>
              </w:rPr>
            </w:pPr>
            <w:r w:rsidRPr="007E6A1C">
              <w:rPr>
                <w:rFonts w:eastAsia="Times New Roman"/>
                <w:sz w:val="20"/>
                <w:szCs w:val="22"/>
                <w:lang w:eastAsia="pl-PL"/>
              </w:rPr>
              <w:t xml:space="preserve">   </w:t>
            </w:r>
            <w:r w:rsidR="00C87A39">
              <w:rPr>
                <w:rFonts w:eastAsia="Times New Roman"/>
                <w:sz w:val="20"/>
                <w:szCs w:val="22"/>
                <w:lang w:eastAsia="pl-PL"/>
              </w:rPr>
              <w:t xml:space="preserve">   </w:t>
            </w:r>
            <w:r w:rsidRPr="007E6A1C">
              <w:rPr>
                <w:rFonts w:eastAsia="Times New Roman"/>
                <w:sz w:val="20"/>
                <w:szCs w:val="22"/>
                <w:lang w:eastAsia="pl-PL"/>
              </w:rPr>
              <w:t>doradcy i asystenci EURES</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455</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496</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sidRPr="007E6A1C">
              <w:rPr>
                <w:rFonts w:eastAsia="Times New Roman"/>
                <w:sz w:val="20"/>
                <w:szCs w:val="20"/>
                <w:lang w:eastAsia="pl-PL"/>
              </w:rPr>
              <w:t>489</w:t>
            </w:r>
          </w:p>
        </w:tc>
        <w:tc>
          <w:tcPr>
            <w:tcW w:w="945" w:type="dxa"/>
            <w:noWrap/>
            <w:vAlign w:val="center"/>
          </w:tcPr>
          <w:p w:rsidR="007D2FE2" w:rsidRPr="007E6A1C" w:rsidRDefault="007D2FE2" w:rsidP="007D2FE2">
            <w:pPr>
              <w:ind w:left="0" w:firstLine="0"/>
              <w:jc w:val="center"/>
              <w:rPr>
                <w:rFonts w:eastAsia="Times New Roman"/>
                <w:sz w:val="20"/>
                <w:szCs w:val="20"/>
                <w:lang w:eastAsia="pl-PL"/>
              </w:rPr>
            </w:pPr>
            <w:r>
              <w:rPr>
                <w:rFonts w:eastAsia="Times New Roman"/>
                <w:sz w:val="20"/>
                <w:szCs w:val="20"/>
                <w:lang w:eastAsia="pl-PL"/>
              </w:rPr>
              <w:t>462</w:t>
            </w:r>
          </w:p>
        </w:tc>
      </w:tr>
    </w:tbl>
    <w:p w:rsidR="00257DAE" w:rsidRPr="007E6A1C" w:rsidRDefault="00257DAE" w:rsidP="008A6D7F">
      <w:pPr>
        <w:ind w:left="0" w:firstLine="0"/>
        <w:jc w:val="center"/>
        <w:rPr>
          <w:rFonts w:eastAsia="Times New Roman"/>
          <w:b/>
          <w:lang w:eastAsia="pl-PL"/>
        </w:rPr>
      </w:pPr>
      <w:r w:rsidRPr="007E6A1C">
        <w:rPr>
          <w:rFonts w:eastAsia="Times New Roman"/>
          <w:lang w:eastAsia="pl-PL"/>
        </w:rPr>
        <w:t>Agencje zatrudnienia</w:t>
      </w:r>
    </w:p>
    <w:tbl>
      <w:tblPr>
        <w:tblW w:w="9187" w:type="dxa"/>
        <w:jc w:val="center"/>
        <w:tblCellMar>
          <w:left w:w="70" w:type="dxa"/>
          <w:right w:w="70" w:type="dxa"/>
        </w:tblCellMar>
        <w:tblLook w:val="04A0" w:firstRow="1" w:lastRow="0" w:firstColumn="1" w:lastColumn="0" w:noHBand="0" w:noVBand="1"/>
      </w:tblPr>
      <w:tblGrid>
        <w:gridCol w:w="779"/>
        <w:gridCol w:w="2419"/>
        <w:gridCol w:w="1964"/>
        <w:gridCol w:w="2127"/>
        <w:gridCol w:w="1898"/>
      </w:tblGrid>
      <w:tr w:rsidR="001B0803" w:rsidRPr="007E6A1C" w:rsidTr="002626B0">
        <w:trPr>
          <w:cantSplit/>
          <w:trHeight w:val="56"/>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left"/>
              <w:rPr>
                <w:rFonts w:eastAsia="Times New Roman"/>
                <w:sz w:val="20"/>
                <w:lang w:eastAsia="pl-PL"/>
              </w:rPr>
            </w:pPr>
          </w:p>
        </w:tc>
        <w:tc>
          <w:tcPr>
            <w:tcW w:w="2419" w:type="dxa"/>
            <w:vMerge w:val="restart"/>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lang w:eastAsia="pl-PL"/>
              </w:rPr>
            </w:pPr>
            <w:r w:rsidRPr="007E6A1C">
              <w:rPr>
                <w:rFonts w:eastAsia="Times New Roman"/>
                <w:sz w:val="20"/>
                <w:lang w:eastAsia="pl-PL"/>
              </w:rPr>
              <w:t>Agencje zatrudnienia</w:t>
            </w:r>
          </w:p>
        </w:tc>
        <w:tc>
          <w:tcPr>
            <w:tcW w:w="1964" w:type="dxa"/>
            <w:vMerge w:val="restart"/>
            <w:tcBorders>
              <w:top w:val="single" w:sz="4" w:space="0" w:color="auto"/>
              <w:left w:val="single" w:sz="4" w:space="0" w:color="auto"/>
              <w:bottom w:val="single" w:sz="4" w:space="0" w:color="auto"/>
              <w:right w:val="single" w:sz="4" w:space="0" w:color="auto"/>
            </w:tcBorders>
            <w:noWrap/>
            <w:vAlign w:val="center"/>
          </w:tcPr>
          <w:p w:rsidR="00257DAE" w:rsidRPr="007E6A1C" w:rsidRDefault="00257DAE" w:rsidP="008A6D7F">
            <w:pPr>
              <w:ind w:left="0" w:firstLine="0"/>
              <w:jc w:val="center"/>
              <w:rPr>
                <w:rFonts w:eastAsia="Times New Roman"/>
                <w:sz w:val="20"/>
                <w:lang w:eastAsia="pl-PL"/>
              </w:rPr>
            </w:pPr>
            <w:r w:rsidRPr="007E6A1C">
              <w:rPr>
                <w:rFonts w:eastAsia="Times New Roman"/>
                <w:sz w:val="20"/>
                <w:lang w:eastAsia="pl-PL"/>
              </w:rPr>
              <w:t>Osoby korzystające ogółem</w:t>
            </w:r>
          </w:p>
        </w:tc>
        <w:tc>
          <w:tcPr>
            <w:tcW w:w="4025" w:type="dxa"/>
            <w:gridSpan w:val="2"/>
            <w:tcBorders>
              <w:top w:val="single" w:sz="4" w:space="0" w:color="auto"/>
              <w:left w:val="nil"/>
              <w:bottom w:val="single" w:sz="4" w:space="0" w:color="auto"/>
              <w:right w:val="single" w:sz="4" w:space="0" w:color="auto"/>
            </w:tcBorders>
            <w:noWrap/>
            <w:vAlign w:val="bottom"/>
          </w:tcPr>
          <w:p w:rsidR="00257DAE" w:rsidRPr="007E6A1C" w:rsidRDefault="00257DAE" w:rsidP="008A6D7F">
            <w:pPr>
              <w:ind w:left="0" w:firstLine="0"/>
              <w:jc w:val="center"/>
              <w:rPr>
                <w:rFonts w:eastAsia="Times New Roman"/>
                <w:sz w:val="20"/>
                <w:lang w:eastAsia="pl-PL"/>
              </w:rPr>
            </w:pPr>
            <w:r w:rsidRPr="007E6A1C">
              <w:rPr>
                <w:rFonts w:eastAsia="Times New Roman"/>
                <w:sz w:val="20"/>
                <w:lang w:eastAsia="pl-PL"/>
              </w:rPr>
              <w:t>w tym z:</w:t>
            </w:r>
          </w:p>
        </w:tc>
      </w:tr>
      <w:tr w:rsidR="001B0803" w:rsidRPr="007E6A1C" w:rsidTr="002626B0">
        <w:trPr>
          <w:cantSplit/>
          <w:trHeight w:val="193"/>
          <w:jc w:val="center"/>
        </w:trPr>
        <w:tc>
          <w:tcPr>
            <w:tcW w:w="779" w:type="dxa"/>
            <w:vMerge/>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left"/>
              <w:rPr>
                <w:rFonts w:eastAsia="Times New Roman"/>
                <w:sz w:val="20"/>
                <w:lang w:eastAsia="pl-PL"/>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257DAE" w:rsidRPr="007E6A1C" w:rsidRDefault="00257DAE" w:rsidP="008A6D7F">
            <w:pPr>
              <w:ind w:left="0" w:firstLine="0"/>
              <w:jc w:val="left"/>
              <w:rPr>
                <w:rFonts w:eastAsia="Times New Roman"/>
                <w:sz w:val="20"/>
                <w:lang w:eastAsia="pl-PL"/>
              </w:rPr>
            </w:pPr>
          </w:p>
        </w:tc>
        <w:tc>
          <w:tcPr>
            <w:tcW w:w="1964" w:type="dxa"/>
            <w:vMerge/>
            <w:tcBorders>
              <w:top w:val="nil"/>
              <w:left w:val="single" w:sz="4" w:space="0" w:color="auto"/>
              <w:bottom w:val="single" w:sz="4" w:space="0" w:color="auto"/>
              <w:right w:val="single" w:sz="4" w:space="0" w:color="auto"/>
            </w:tcBorders>
            <w:vAlign w:val="center"/>
          </w:tcPr>
          <w:p w:rsidR="00257DAE" w:rsidRPr="007E6A1C" w:rsidRDefault="00257DAE" w:rsidP="008A6D7F">
            <w:pPr>
              <w:ind w:left="0" w:firstLine="0"/>
              <w:jc w:val="left"/>
              <w:rPr>
                <w:rFonts w:eastAsia="Times New Roman"/>
                <w:sz w:val="20"/>
                <w:lang w:eastAsia="pl-PL"/>
              </w:rPr>
            </w:pPr>
          </w:p>
        </w:tc>
        <w:tc>
          <w:tcPr>
            <w:tcW w:w="2127" w:type="dxa"/>
            <w:tcBorders>
              <w:top w:val="nil"/>
              <w:left w:val="nil"/>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lang w:eastAsia="pl-PL"/>
              </w:rPr>
            </w:pPr>
            <w:r w:rsidRPr="007E6A1C">
              <w:rPr>
                <w:rFonts w:eastAsia="Times New Roman"/>
                <w:sz w:val="20"/>
                <w:lang w:eastAsia="pl-PL"/>
              </w:rPr>
              <w:t>pośrednictwa pracy</w:t>
            </w:r>
          </w:p>
        </w:tc>
        <w:tc>
          <w:tcPr>
            <w:tcW w:w="1898" w:type="dxa"/>
            <w:tcBorders>
              <w:top w:val="nil"/>
              <w:left w:val="nil"/>
              <w:bottom w:val="single" w:sz="4" w:space="0" w:color="auto"/>
              <w:right w:val="single" w:sz="4" w:space="0" w:color="auto"/>
            </w:tcBorders>
            <w:vAlign w:val="center"/>
          </w:tcPr>
          <w:p w:rsidR="00257DAE" w:rsidRPr="007E6A1C" w:rsidRDefault="00257DAE" w:rsidP="008A6D7F">
            <w:pPr>
              <w:ind w:left="0" w:firstLine="0"/>
              <w:jc w:val="center"/>
              <w:rPr>
                <w:rFonts w:eastAsia="Times New Roman"/>
                <w:sz w:val="20"/>
                <w:lang w:eastAsia="pl-PL"/>
              </w:rPr>
            </w:pPr>
            <w:r w:rsidRPr="007E6A1C">
              <w:rPr>
                <w:rFonts w:eastAsia="Times New Roman"/>
                <w:sz w:val="20"/>
                <w:lang w:eastAsia="pl-PL"/>
              </w:rPr>
              <w:t>pracy tymczasowej</w:t>
            </w:r>
          </w:p>
        </w:tc>
      </w:tr>
      <w:tr w:rsidR="00ED0EFA" w:rsidRPr="007E6A1C" w:rsidTr="002626B0">
        <w:trPr>
          <w:trHeight w:val="179"/>
          <w:jc w:val="center"/>
        </w:trPr>
        <w:tc>
          <w:tcPr>
            <w:tcW w:w="779" w:type="dxa"/>
            <w:tcBorders>
              <w:top w:val="nil"/>
              <w:left w:val="single" w:sz="4" w:space="0" w:color="auto"/>
              <w:bottom w:val="single" w:sz="4" w:space="0" w:color="auto"/>
              <w:right w:val="single" w:sz="4" w:space="0" w:color="auto"/>
            </w:tcBorders>
            <w:noWrap/>
            <w:vAlign w:val="center"/>
          </w:tcPr>
          <w:p w:rsidR="00ED0EFA" w:rsidRPr="007E6A1C" w:rsidRDefault="00ED0EFA" w:rsidP="008A6D7F">
            <w:pPr>
              <w:ind w:left="0" w:firstLine="0"/>
              <w:jc w:val="center"/>
              <w:rPr>
                <w:rFonts w:eastAsia="Times New Roman"/>
                <w:sz w:val="20"/>
                <w:lang w:eastAsia="pl-PL"/>
              </w:rPr>
            </w:pPr>
            <w:r w:rsidRPr="007E6A1C">
              <w:rPr>
                <w:rFonts w:eastAsia="Times New Roman"/>
                <w:sz w:val="20"/>
                <w:lang w:eastAsia="pl-PL"/>
              </w:rPr>
              <w:t>2015</w:t>
            </w:r>
          </w:p>
        </w:tc>
        <w:tc>
          <w:tcPr>
            <w:tcW w:w="2419" w:type="dxa"/>
            <w:tcBorders>
              <w:top w:val="nil"/>
              <w:left w:val="nil"/>
              <w:bottom w:val="single" w:sz="4" w:space="0" w:color="auto"/>
              <w:right w:val="single" w:sz="4" w:space="0" w:color="auto"/>
            </w:tcBorders>
            <w:noWrap/>
            <w:vAlign w:val="center"/>
          </w:tcPr>
          <w:p w:rsidR="00ED0EFA" w:rsidRPr="00ED0EFA" w:rsidRDefault="00ED0EFA" w:rsidP="008A6D7F">
            <w:pPr>
              <w:ind w:left="0" w:right="355" w:firstLine="0"/>
              <w:jc w:val="center"/>
              <w:rPr>
                <w:rFonts w:eastAsia="Times New Roman"/>
                <w:bCs/>
                <w:sz w:val="20"/>
                <w:lang w:eastAsia="pl-PL"/>
              </w:rPr>
            </w:pPr>
            <w:r w:rsidRPr="00ED0EFA">
              <w:rPr>
                <w:rFonts w:eastAsia="Times New Roman"/>
                <w:bCs/>
                <w:sz w:val="20"/>
                <w:lang w:eastAsia="pl-PL"/>
              </w:rPr>
              <w:t>6.081</w:t>
            </w:r>
          </w:p>
        </w:tc>
        <w:tc>
          <w:tcPr>
            <w:tcW w:w="1964" w:type="dxa"/>
            <w:tcBorders>
              <w:top w:val="nil"/>
              <w:left w:val="nil"/>
              <w:bottom w:val="single" w:sz="4" w:space="0" w:color="auto"/>
              <w:right w:val="single" w:sz="4" w:space="0" w:color="auto"/>
            </w:tcBorders>
            <w:noWrap/>
            <w:vAlign w:val="center"/>
          </w:tcPr>
          <w:p w:rsidR="00ED0EFA" w:rsidRPr="00ED0EFA" w:rsidRDefault="00ED0EFA" w:rsidP="008A6D7F">
            <w:pPr>
              <w:ind w:left="0" w:firstLine="0"/>
              <w:jc w:val="center"/>
              <w:rPr>
                <w:rFonts w:eastAsia="Times New Roman"/>
                <w:bCs/>
                <w:sz w:val="20"/>
                <w:lang w:eastAsia="pl-PL"/>
              </w:rPr>
            </w:pPr>
            <w:r w:rsidRPr="00ED0EFA">
              <w:rPr>
                <w:rFonts w:eastAsia="Times New Roman"/>
                <w:bCs/>
                <w:sz w:val="20"/>
                <w:lang w:eastAsia="pl-PL"/>
              </w:rPr>
              <w:t>1.212.088</w:t>
            </w:r>
          </w:p>
        </w:tc>
        <w:tc>
          <w:tcPr>
            <w:tcW w:w="2127" w:type="dxa"/>
            <w:tcBorders>
              <w:top w:val="nil"/>
              <w:left w:val="nil"/>
              <w:bottom w:val="single" w:sz="4" w:space="0" w:color="auto"/>
              <w:right w:val="single" w:sz="4" w:space="0" w:color="auto"/>
            </w:tcBorders>
            <w:vAlign w:val="center"/>
          </w:tcPr>
          <w:p w:rsidR="00ED0EFA" w:rsidRPr="00ED0EFA" w:rsidRDefault="00ED0EFA" w:rsidP="008A6D7F">
            <w:pPr>
              <w:ind w:left="0" w:right="273" w:firstLine="0"/>
              <w:jc w:val="center"/>
              <w:rPr>
                <w:rFonts w:eastAsia="Times New Roman"/>
                <w:sz w:val="20"/>
                <w:lang w:eastAsia="pl-PL"/>
              </w:rPr>
            </w:pPr>
            <w:r w:rsidRPr="00ED0EFA">
              <w:rPr>
                <w:rFonts w:eastAsia="Times New Roman"/>
                <w:bCs/>
                <w:sz w:val="20"/>
                <w:lang w:eastAsia="pl-PL"/>
              </w:rPr>
              <w:t>412.361</w:t>
            </w:r>
          </w:p>
        </w:tc>
        <w:tc>
          <w:tcPr>
            <w:tcW w:w="1898" w:type="dxa"/>
            <w:tcBorders>
              <w:top w:val="nil"/>
              <w:left w:val="nil"/>
              <w:bottom w:val="single" w:sz="4" w:space="0" w:color="auto"/>
              <w:right w:val="single" w:sz="4" w:space="0" w:color="auto"/>
            </w:tcBorders>
            <w:vAlign w:val="center"/>
          </w:tcPr>
          <w:p w:rsidR="00ED0EFA" w:rsidRPr="00ED0EFA" w:rsidRDefault="00ED0EFA" w:rsidP="008A6D7F">
            <w:pPr>
              <w:ind w:left="0" w:firstLine="0"/>
              <w:jc w:val="center"/>
              <w:rPr>
                <w:rFonts w:eastAsia="Times New Roman"/>
                <w:sz w:val="20"/>
                <w:lang w:eastAsia="pl-PL"/>
              </w:rPr>
            </w:pPr>
            <w:r w:rsidRPr="00ED0EFA">
              <w:rPr>
                <w:rFonts w:eastAsia="Times New Roman"/>
                <w:sz w:val="20"/>
                <w:lang w:eastAsia="pl-PL"/>
              </w:rPr>
              <w:t>799.727</w:t>
            </w:r>
          </w:p>
        </w:tc>
      </w:tr>
      <w:tr w:rsidR="00ED0EFA" w:rsidRPr="007E6A1C" w:rsidTr="002626B0">
        <w:trPr>
          <w:trHeight w:val="50"/>
          <w:jc w:val="center"/>
        </w:trPr>
        <w:tc>
          <w:tcPr>
            <w:tcW w:w="779" w:type="dxa"/>
            <w:tcBorders>
              <w:top w:val="nil"/>
              <w:left w:val="single" w:sz="4" w:space="0" w:color="auto"/>
              <w:bottom w:val="single" w:sz="4" w:space="0" w:color="auto"/>
              <w:right w:val="single" w:sz="4" w:space="0" w:color="auto"/>
            </w:tcBorders>
            <w:noWrap/>
            <w:vAlign w:val="center"/>
          </w:tcPr>
          <w:p w:rsidR="00ED0EFA" w:rsidRPr="007E6A1C" w:rsidRDefault="00ED0EFA" w:rsidP="008A6D7F">
            <w:pPr>
              <w:ind w:left="0" w:firstLine="0"/>
              <w:jc w:val="center"/>
              <w:rPr>
                <w:rFonts w:eastAsia="Times New Roman"/>
                <w:sz w:val="20"/>
                <w:lang w:eastAsia="pl-PL"/>
              </w:rPr>
            </w:pPr>
            <w:r w:rsidRPr="007E6A1C">
              <w:rPr>
                <w:rFonts w:eastAsia="Times New Roman"/>
                <w:sz w:val="20"/>
                <w:lang w:eastAsia="pl-PL"/>
              </w:rPr>
              <w:t>2016</w:t>
            </w:r>
          </w:p>
        </w:tc>
        <w:tc>
          <w:tcPr>
            <w:tcW w:w="2419" w:type="dxa"/>
            <w:tcBorders>
              <w:top w:val="nil"/>
              <w:left w:val="nil"/>
              <w:bottom w:val="single" w:sz="4" w:space="0" w:color="auto"/>
              <w:right w:val="single" w:sz="4" w:space="0" w:color="auto"/>
            </w:tcBorders>
            <w:noWrap/>
            <w:vAlign w:val="center"/>
          </w:tcPr>
          <w:p w:rsidR="00ED0EFA" w:rsidRPr="00ED0EFA" w:rsidRDefault="00ED0EFA" w:rsidP="008A6D7F">
            <w:pPr>
              <w:ind w:left="0" w:right="355" w:firstLine="0"/>
              <w:jc w:val="center"/>
              <w:rPr>
                <w:rFonts w:eastAsia="Times New Roman"/>
                <w:bCs/>
                <w:sz w:val="20"/>
                <w:lang w:eastAsia="pl-PL"/>
              </w:rPr>
            </w:pPr>
            <w:r w:rsidRPr="00ED0EFA">
              <w:rPr>
                <w:rFonts w:eastAsia="Times New Roman"/>
                <w:bCs/>
                <w:sz w:val="20"/>
                <w:lang w:eastAsia="pl-PL"/>
              </w:rPr>
              <w:t>7.484</w:t>
            </w:r>
          </w:p>
        </w:tc>
        <w:tc>
          <w:tcPr>
            <w:tcW w:w="1964" w:type="dxa"/>
            <w:tcBorders>
              <w:top w:val="nil"/>
              <w:left w:val="nil"/>
              <w:bottom w:val="single" w:sz="4" w:space="0" w:color="auto"/>
              <w:right w:val="single" w:sz="4" w:space="0" w:color="auto"/>
            </w:tcBorders>
            <w:noWrap/>
            <w:vAlign w:val="center"/>
          </w:tcPr>
          <w:p w:rsidR="00ED0EFA" w:rsidRPr="00ED0EFA" w:rsidRDefault="00ED0EFA" w:rsidP="008A6D7F">
            <w:pPr>
              <w:ind w:left="0" w:firstLine="0"/>
              <w:jc w:val="center"/>
              <w:rPr>
                <w:rFonts w:eastAsia="Times New Roman"/>
                <w:bCs/>
                <w:sz w:val="20"/>
                <w:lang w:eastAsia="pl-PL"/>
              </w:rPr>
            </w:pPr>
            <w:r w:rsidRPr="00ED0EFA">
              <w:rPr>
                <w:rFonts w:eastAsia="Times New Roman"/>
                <w:bCs/>
                <w:sz w:val="20"/>
                <w:lang w:eastAsia="pl-PL"/>
              </w:rPr>
              <w:t>1.219.139</w:t>
            </w:r>
          </w:p>
        </w:tc>
        <w:tc>
          <w:tcPr>
            <w:tcW w:w="2127" w:type="dxa"/>
            <w:tcBorders>
              <w:top w:val="nil"/>
              <w:left w:val="nil"/>
              <w:bottom w:val="single" w:sz="4" w:space="0" w:color="auto"/>
              <w:right w:val="single" w:sz="4" w:space="0" w:color="auto"/>
            </w:tcBorders>
            <w:vAlign w:val="center"/>
          </w:tcPr>
          <w:p w:rsidR="00ED0EFA" w:rsidRPr="00ED0EFA" w:rsidRDefault="00ED0EFA" w:rsidP="008A6D7F">
            <w:pPr>
              <w:ind w:left="0" w:right="273" w:firstLine="0"/>
              <w:jc w:val="center"/>
              <w:rPr>
                <w:rFonts w:eastAsia="Times New Roman"/>
                <w:sz w:val="20"/>
                <w:lang w:eastAsia="pl-PL"/>
              </w:rPr>
            </w:pPr>
            <w:r w:rsidRPr="00ED0EFA">
              <w:rPr>
                <w:rFonts w:eastAsia="Times New Roman"/>
                <w:bCs/>
                <w:sz w:val="20"/>
                <w:lang w:eastAsia="pl-PL"/>
              </w:rPr>
              <w:t>423.360</w:t>
            </w:r>
          </w:p>
        </w:tc>
        <w:tc>
          <w:tcPr>
            <w:tcW w:w="1898" w:type="dxa"/>
            <w:tcBorders>
              <w:top w:val="nil"/>
              <w:left w:val="nil"/>
              <w:bottom w:val="single" w:sz="4" w:space="0" w:color="auto"/>
              <w:right w:val="single" w:sz="4" w:space="0" w:color="auto"/>
            </w:tcBorders>
            <w:vAlign w:val="center"/>
          </w:tcPr>
          <w:p w:rsidR="00ED0EFA" w:rsidRPr="00ED0EFA" w:rsidRDefault="00ED0EFA" w:rsidP="008A6D7F">
            <w:pPr>
              <w:ind w:left="0" w:firstLine="0"/>
              <w:jc w:val="center"/>
              <w:rPr>
                <w:rFonts w:eastAsia="Times New Roman"/>
                <w:sz w:val="20"/>
                <w:lang w:eastAsia="pl-PL"/>
              </w:rPr>
            </w:pPr>
            <w:r w:rsidRPr="00ED0EFA">
              <w:rPr>
                <w:rFonts w:eastAsia="Times New Roman"/>
                <w:sz w:val="20"/>
                <w:lang w:eastAsia="pl-PL"/>
              </w:rPr>
              <w:t>795.779</w:t>
            </w:r>
          </w:p>
        </w:tc>
      </w:tr>
      <w:tr w:rsidR="00ED0EFA" w:rsidRPr="007E6A1C" w:rsidTr="002626B0">
        <w:trPr>
          <w:trHeight w:val="75"/>
          <w:jc w:val="center"/>
        </w:trPr>
        <w:tc>
          <w:tcPr>
            <w:tcW w:w="779" w:type="dxa"/>
            <w:tcBorders>
              <w:top w:val="nil"/>
              <w:left w:val="single" w:sz="4" w:space="0" w:color="auto"/>
              <w:bottom w:val="single" w:sz="4" w:space="0" w:color="auto"/>
              <w:right w:val="single" w:sz="4" w:space="0" w:color="auto"/>
            </w:tcBorders>
            <w:noWrap/>
            <w:vAlign w:val="center"/>
          </w:tcPr>
          <w:p w:rsidR="00ED0EFA" w:rsidRPr="007E6A1C" w:rsidRDefault="00ED0EFA" w:rsidP="008A6D7F">
            <w:pPr>
              <w:ind w:left="0" w:firstLine="0"/>
              <w:jc w:val="center"/>
              <w:rPr>
                <w:rFonts w:eastAsia="Times New Roman"/>
                <w:sz w:val="20"/>
                <w:lang w:eastAsia="pl-PL"/>
              </w:rPr>
            </w:pPr>
            <w:r w:rsidRPr="007E6A1C">
              <w:rPr>
                <w:rFonts w:eastAsia="Times New Roman"/>
                <w:sz w:val="20"/>
                <w:lang w:eastAsia="pl-PL"/>
              </w:rPr>
              <w:t>2017</w:t>
            </w:r>
          </w:p>
        </w:tc>
        <w:tc>
          <w:tcPr>
            <w:tcW w:w="2419" w:type="dxa"/>
            <w:tcBorders>
              <w:top w:val="nil"/>
              <w:left w:val="nil"/>
              <w:bottom w:val="single" w:sz="4" w:space="0" w:color="auto"/>
              <w:right w:val="single" w:sz="4" w:space="0" w:color="auto"/>
            </w:tcBorders>
            <w:noWrap/>
            <w:vAlign w:val="center"/>
          </w:tcPr>
          <w:p w:rsidR="00ED0EFA" w:rsidRPr="00ED0EFA" w:rsidRDefault="00ED0EFA" w:rsidP="008A6D7F">
            <w:pPr>
              <w:ind w:left="0" w:right="355" w:firstLine="0"/>
              <w:jc w:val="center"/>
              <w:rPr>
                <w:rFonts w:eastAsia="Times New Roman"/>
                <w:bCs/>
                <w:sz w:val="20"/>
                <w:lang w:eastAsia="pl-PL"/>
              </w:rPr>
            </w:pPr>
            <w:r w:rsidRPr="00ED0EFA">
              <w:rPr>
                <w:rFonts w:eastAsia="Times New Roman"/>
                <w:bCs/>
                <w:sz w:val="20"/>
                <w:lang w:eastAsia="pl-PL"/>
              </w:rPr>
              <w:t>8.858</w:t>
            </w:r>
          </w:p>
        </w:tc>
        <w:tc>
          <w:tcPr>
            <w:tcW w:w="1964" w:type="dxa"/>
            <w:tcBorders>
              <w:top w:val="nil"/>
              <w:left w:val="nil"/>
              <w:bottom w:val="single" w:sz="4" w:space="0" w:color="auto"/>
              <w:right w:val="single" w:sz="4" w:space="0" w:color="auto"/>
            </w:tcBorders>
            <w:noWrap/>
            <w:vAlign w:val="center"/>
          </w:tcPr>
          <w:p w:rsidR="00ED0EFA" w:rsidRPr="00ED0EFA" w:rsidRDefault="00ED0EFA" w:rsidP="008A6D7F">
            <w:pPr>
              <w:ind w:left="0" w:firstLine="0"/>
              <w:jc w:val="center"/>
              <w:rPr>
                <w:rFonts w:eastAsia="Times New Roman"/>
                <w:bCs/>
                <w:sz w:val="20"/>
                <w:lang w:eastAsia="pl-PL"/>
              </w:rPr>
            </w:pPr>
            <w:r w:rsidRPr="00ED0EFA">
              <w:rPr>
                <w:rFonts w:eastAsia="Times New Roman"/>
                <w:bCs/>
                <w:sz w:val="20"/>
                <w:lang w:eastAsia="pl-PL"/>
              </w:rPr>
              <w:t>1.327.867</w:t>
            </w:r>
          </w:p>
        </w:tc>
        <w:tc>
          <w:tcPr>
            <w:tcW w:w="2127" w:type="dxa"/>
            <w:tcBorders>
              <w:top w:val="nil"/>
              <w:left w:val="nil"/>
              <w:bottom w:val="single" w:sz="4" w:space="0" w:color="auto"/>
              <w:right w:val="single" w:sz="4" w:space="0" w:color="auto"/>
            </w:tcBorders>
            <w:vAlign w:val="center"/>
          </w:tcPr>
          <w:p w:rsidR="00ED0EFA" w:rsidRPr="00ED0EFA" w:rsidRDefault="00ED0EFA" w:rsidP="008A6D7F">
            <w:pPr>
              <w:ind w:left="0" w:right="273" w:firstLine="0"/>
              <w:jc w:val="center"/>
              <w:rPr>
                <w:rFonts w:eastAsia="Times New Roman"/>
                <w:sz w:val="20"/>
                <w:lang w:eastAsia="pl-PL"/>
              </w:rPr>
            </w:pPr>
            <w:r w:rsidRPr="00ED0EFA">
              <w:rPr>
                <w:rFonts w:eastAsia="Times New Roman"/>
                <w:bCs/>
                <w:sz w:val="20"/>
                <w:lang w:eastAsia="pl-PL"/>
              </w:rPr>
              <w:t>464.042</w:t>
            </w:r>
          </w:p>
        </w:tc>
        <w:tc>
          <w:tcPr>
            <w:tcW w:w="1898" w:type="dxa"/>
            <w:tcBorders>
              <w:top w:val="nil"/>
              <w:left w:val="nil"/>
              <w:bottom w:val="single" w:sz="4" w:space="0" w:color="auto"/>
              <w:right w:val="single" w:sz="4" w:space="0" w:color="auto"/>
            </w:tcBorders>
            <w:vAlign w:val="center"/>
          </w:tcPr>
          <w:p w:rsidR="00ED0EFA" w:rsidRPr="00ED0EFA" w:rsidRDefault="00ED0EFA" w:rsidP="008A6D7F">
            <w:pPr>
              <w:ind w:left="0" w:firstLine="0"/>
              <w:jc w:val="center"/>
              <w:rPr>
                <w:rFonts w:eastAsia="Times New Roman"/>
                <w:sz w:val="20"/>
                <w:lang w:eastAsia="pl-PL"/>
              </w:rPr>
            </w:pPr>
            <w:r w:rsidRPr="00ED0EFA">
              <w:rPr>
                <w:rFonts w:eastAsia="Times New Roman"/>
                <w:sz w:val="20"/>
                <w:lang w:eastAsia="pl-PL"/>
              </w:rPr>
              <w:t>863.825</w:t>
            </w:r>
          </w:p>
        </w:tc>
      </w:tr>
      <w:tr w:rsidR="007D2FE2" w:rsidRPr="007E6A1C" w:rsidTr="002626B0">
        <w:trPr>
          <w:trHeight w:val="100"/>
          <w:jc w:val="center"/>
        </w:trPr>
        <w:tc>
          <w:tcPr>
            <w:tcW w:w="779" w:type="dxa"/>
            <w:tcBorders>
              <w:top w:val="nil"/>
              <w:left w:val="single" w:sz="4" w:space="0" w:color="auto"/>
              <w:bottom w:val="single" w:sz="4" w:space="0" w:color="auto"/>
              <w:right w:val="single" w:sz="4" w:space="0" w:color="auto"/>
            </w:tcBorders>
            <w:noWrap/>
            <w:vAlign w:val="center"/>
          </w:tcPr>
          <w:p w:rsidR="007D2FE2" w:rsidRPr="007E6A1C" w:rsidRDefault="007D2FE2" w:rsidP="007D2FE2">
            <w:pPr>
              <w:ind w:left="0" w:firstLine="0"/>
              <w:jc w:val="center"/>
              <w:rPr>
                <w:rFonts w:eastAsia="Times New Roman"/>
                <w:sz w:val="20"/>
                <w:lang w:eastAsia="pl-PL"/>
              </w:rPr>
            </w:pPr>
            <w:r w:rsidRPr="007E6A1C">
              <w:rPr>
                <w:rFonts w:eastAsia="Times New Roman"/>
                <w:sz w:val="20"/>
                <w:lang w:eastAsia="pl-PL"/>
              </w:rPr>
              <w:t>2018</w:t>
            </w:r>
          </w:p>
        </w:tc>
        <w:tc>
          <w:tcPr>
            <w:tcW w:w="2419" w:type="dxa"/>
            <w:tcBorders>
              <w:top w:val="nil"/>
              <w:left w:val="nil"/>
              <w:bottom w:val="single" w:sz="4" w:space="0" w:color="auto"/>
              <w:right w:val="single" w:sz="4" w:space="0" w:color="auto"/>
            </w:tcBorders>
            <w:noWrap/>
            <w:vAlign w:val="center"/>
          </w:tcPr>
          <w:p w:rsidR="007D2FE2" w:rsidRPr="00ED0EFA" w:rsidRDefault="007D2FE2" w:rsidP="007D2FE2">
            <w:pPr>
              <w:ind w:left="0" w:right="355" w:firstLine="0"/>
              <w:jc w:val="center"/>
              <w:rPr>
                <w:rFonts w:eastAsia="Times New Roman"/>
                <w:bCs/>
                <w:sz w:val="20"/>
                <w:lang w:eastAsia="pl-PL"/>
              </w:rPr>
            </w:pPr>
            <w:r w:rsidRPr="00ED0EFA">
              <w:rPr>
                <w:rFonts w:eastAsia="Times New Roman"/>
                <w:bCs/>
                <w:sz w:val="20"/>
                <w:lang w:eastAsia="pl-PL"/>
              </w:rPr>
              <w:t>8.211</w:t>
            </w:r>
          </w:p>
        </w:tc>
        <w:tc>
          <w:tcPr>
            <w:tcW w:w="1964" w:type="dxa"/>
            <w:tcBorders>
              <w:top w:val="nil"/>
              <w:left w:val="nil"/>
              <w:bottom w:val="single" w:sz="4" w:space="0" w:color="auto"/>
              <w:right w:val="single" w:sz="4" w:space="0" w:color="auto"/>
            </w:tcBorders>
            <w:noWrap/>
            <w:vAlign w:val="center"/>
          </w:tcPr>
          <w:p w:rsidR="007D2FE2" w:rsidRPr="00ED0EFA" w:rsidRDefault="007D2FE2" w:rsidP="007D2FE2">
            <w:pPr>
              <w:ind w:left="0" w:firstLine="0"/>
              <w:jc w:val="center"/>
              <w:rPr>
                <w:rFonts w:eastAsia="Times New Roman"/>
                <w:bCs/>
                <w:sz w:val="20"/>
                <w:lang w:eastAsia="pl-PL"/>
              </w:rPr>
            </w:pPr>
            <w:r>
              <w:rPr>
                <w:rFonts w:eastAsia="Times New Roman"/>
                <w:bCs/>
                <w:sz w:val="20"/>
                <w:lang w:eastAsia="pl-PL"/>
              </w:rPr>
              <w:t>1.124.626</w:t>
            </w:r>
          </w:p>
        </w:tc>
        <w:tc>
          <w:tcPr>
            <w:tcW w:w="2127" w:type="dxa"/>
            <w:tcBorders>
              <w:top w:val="nil"/>
              <w:left w:val="nil"/>
              <w:bottom w:val="single" w:sz="4" w:space="0" w:color="auto"/>
              <w:right w:val="single" w:sz="4" w:space="0" w:color="auto"/>
            </w:tcBorders>
            <w:vAlign w:val="center"/>
          </w:tcPr>
          <w:p w:rsidR="007D2FE2" w:rsidRPr="00ED0EFA" w:rsidRDefault="007D2FE2" w:rsidP="007D2FE2">
            <w:pPr>
              <w:ind w:left="0" w:right="273" w:firstLine="0"/>
              <w:jc w:val="center"/>
              <w:rPr>
                <w:rFonts w:eastAsia="Times New Roman"/>
                <w:sz w:val="20"/>
                <w:lang w:eastAsia="pl-PL"/>
              </w:rPr>
            </w:pPr>
            <w:r>
              <w:rPr>
                <w:rFonts w:eastAsia="Times New Roman"/>
                <w:sz w:val="20"/>
                <w:lang w:eastAsia="pl-PL"/>
              </w:rPr>
              <w:t>348.482</w:t>
            </w:r>
          </w:p>
        </w:tc>
        <w:tc>
          <w:tcPr>
            <w:tcW w:w="1898" w:type="dxa"/>
            <w:tcBorders>
              <w:top w:val="nil"/>
              <w:left w:val="nil"/>
              <w:bottom w:val="single" w:sz="4" w:space="0" w:color="auto"/>
              <w:right w:val="single" w:sz="4" w:space="0" w:color="auto"/>
            </w:tcBorders>
            <w:vAlign w:val="center"/>
          </w:tcPr>
          <w:p w:rsidR="007D2FE2" w:rsidRPr="00ED0EFA" w:rsidRDefault="007D2FE2" w:rsidP="007D2FE2">
            <w:pPr>
              <w:ind w:left="0" w:firstLine="0"/>
              <w:jc w:val="center"/>
              <w:rPr>
                <w:rFonts w:eastAsia="Times New Roman"/>
                <w:sz w:val="20"/>
                <w:lang w:eastAsia="pl-PL"/>
              </w:rPr>
            </w:pPr>
            <w:r>
              <w:rPr>
                <w:rFonts w:eastAsia="Times New Roman"/>
                <w:sz w:val="20"/>
                <w:lang w:eastAsia="pl-PL"/>
              </w:rPr>
              <w:t>776.144</w:t>
            </w:r>
          </w:p>
        </w:tc>
      </w:tr>
    </w:tbl>
    <w:p w:rsidR="00257DAE" w:rsidRPr="007E6A1C" w:rsidRDefault="00257DAE" w:rsidP="008A6D7F">
      <w:pPr>
        <w:pStyle w:val="NormalnyWeb"/>
        <w:spacing w:before="0" w:beforeAutospacing="0" w:after="0" w:afterAutospacing="0"/>
        <w:jc w:val="both"/>
        <w:rPr>
          <w:b/>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Pytania dodatkowe</w:t>
      </w:r>
    </w:p>
    <w:p w:rsidR="008C441D" w:rsidRPr="007E6A1C" w:rsidRDefault="008C441D" w:rsidP="008C441D">
      <w:pPr>
        <w:pStyle w:val="NormalnyWeb"/>
        <w:spacing w:before="0" w:beforeAutospacing="0" w:after="0" w:afterAutospacing="0"/>
        <w:jc w:val="both"/>
        <w:rPr>
          <w:b/>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1/ Czy w okresie objętym sprawozdaniem starości zawierali umowy z prywatnymi agencjami zatrudnienia dotyczące znalezienia pracy dla bezrobotnych. Inne formy współpracy między publicznymi urzędami pracy a prywatnymi agencjami zatrudnienia</w:t>
      </w:r>
    </w:p>
    <w:p w:rsidR="008C441D" w:rsidRPr="007E6A1C" w:rsidRDefault="008C441D" w:rsidP="008C441D">
      <w:pPr>
        <w:pStyle w:val="NormalnyWeb"/>
        <w:spacing w:before="0" w:beforeAutospacing="0" w:after="0" w:afterAutospacing="0"/>
        <w:jc w:val="center"/>
        <w:rPr>
          <w:color w:val="000000" w:themeColor="text1"/>
        </w:rPr>
      </w:pPr>
      <w:r w:rsidRPr="007E6A1C">
        <w:rPr>
          <w:color w:val="000000" w:themeColor="text1"/>
        </w:rPr>
        <w:t xml:space="preserve">Umowy zawarte przez starostów z agencjami zatrudnienia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45"/>
      </w:tblGrid>
      <w:tr w:rsidR="008C441D" w:rsidRPr="007E6A1C" w:rsidTr="00072126">
        <w:trPr>
          <w:jc w:val="center"/>
        </w:trPr>
        <w:tc>
          <w:tcPr>
            <w:tcW w:w="1344"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2015</w:t>
            </w:r>
          </w:p>
        </w:tc>
        <w:tc>
          <w:tcPr>
            <w:tcW w:w="1345"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w:t>
            </w:r>
          </w:p>
        </w:tc>
      </w:tr>
      <w:tr w:rsidR="008C441D" w:rsidRPr="007E6A1C" w:rsidTr="00072126">
        <w:trPr>
          <w:jc w:val="center"/>
        </w:trPr>
        <w:tc>
          <w:tcPr>
            <w:tcW w:w="1344"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2016</w:t>
            </w:r>
          </w:p>
        </w:tc>
        <w:tc>
          <w:tcPr>
            <w:tcW w:w="1345"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43</w:t>
            </w:r>
          </w:p>
        </w:tc>
      </w:tr>
      <w:tr w:rsidR="008C441D" w:rsidRPr="007E6A1C" w:rsidTr="00072126">
        <w:trPr>
          <w:jc w:val="center"/>
        </w:trPr>
        <w:tc>
          <w:tcPr>
            <w:tcW w:w="1344"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2017</w:t>
            </w:r>
          </w:p>
        </w:tc>
        <w:tc>
          <w:tcPr>
            <w:tcW w:w="1345"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9</w:t>
            </w:r>
          </w:p>
        </w:tc>
      </w:tr>
      <w:tr w:rsidR="008C441D" w:rsidRPr="007E6A1C" w:rsidTr="00072126">
        <w:trPr>
          <w:jc w:val="center"/>
        </w:trPr>
        <w:tc>
          <w:tcPr>
            <w:tcW w:w="1344"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2018</w:t>
            </w:r>
          </w:p>
        </w:tc>
        <w:tc>
          <w:tcPr>
            <w:tcW w:w="1345" w:type="dxa"/>
            <w:shd w:val="clear" w:color="auto" w:fill="auto"/>
          </w:tcPr>
          <w:p w:rsidR="008C441D" w:rsidRPr="007E6A1C" w:rsidRDefault="008C441D" w:rsidP="00072126">
            <w:pPr>
              <w:autoSpaceDE w:val="0"/>
              <w:autoSpaceDN w:val="0"/>
              <w:adjustRightInd w:val="0"/>
              <w:ind w:left="0" w:firstLine="0"/>
              <w:jc w:val="center"/>
              <w:rPr>
                <w:rFonts w:eastAsia="Calibri"/>
                <w:bCs/>
                <w:sz w:val="20"/>
                <w:szCs w:val="20"/>
                <w:lang w:eastAsia="pl-PL"/>
              </w:rPr>
            </w:pPr>
            <w:r>
              <w:rPr>
                <w:rFonts w:eastAsia="Calibri"/>
                <w:bCs/>
                <w:sz w:val="20"/>
                <w:szCs w:val="20"/>
                <w:lang w:eastAsia="pl-PL"/>
              </w:rPr>
              <w:t>0</w:t>
            </w:r>
          </w:p>
        </w:tc>
      </w:tr>
    </w:tbl>
    <w:p w:rsidR="008C441D" w:rsidRPr="007E6A1C" w:rsidRDefault="008C441D" w:rsidP="008C441D">
      <w:pPr>
        <w:pStyle w:val="Default"/>
        <w:jc w:val="both"/>
        <w:rPr>
          <w:rFonts w:ascii="Times New Roman" w:hAnsi="Times New Roman" w:cs="Times New Roman"/>
          <w:b/>
          <w:color w:val="000000" w:themeColor="text1"/>
        </w:rPr>
      </w:pPr>
    </w:p>
    <w:p w:rsidR="008C441D" w:rsidRPr="007E6A1C" w:rsidRDefault="008C441D" w:rsidP="008C441D">
      <w:pPr>
        <w:pStyle w:val="Default"/>
        <w:jc w:val="both"/>
        <w:rPr>
          <w:rFonts w:ascii="Times New Roman" w:hAnsi="Times New Roman" w:cs="Times New Roman"/>
          <w:b/>
          <w:color w:val="000000" w:themeColor="text1"/>
        </w:rPr>
      </w:pPr>
      <w:r w:rsidRPr="007E6A1C">
        <w:rPr>
          <w:rFonts w:ascii="Times New Roman" w:hAnsi="Times New Roman" w:cs="Times New Roman"/>
          <w:b/>
          <w:color w:val="000000" w:themeColor="text1"/>
        </w:rPr>
        <w:t>2/ Stanowisko w sprawie oceny Komisji Europejskiej (raport za 2015 r. (</w:t>
      </w:r>
      <w:hyperlink r:id="rId20" w:history="1">
        <w:r w:rsidRPr="007E6A1C">
          <w:rPr>
            <w:rStyle w:val="Hipercze"/>
            <w:rFonts w:ascii="Times New Roman" w:hAnsi="Times New Roman" w:cs="Times New Roman"/>
            <w:b/>
            <w:color w:val="000000" w:themeColor="text1"/>
          </w:rPr>
          <w:t>http://ec.europa.eu/europe2020/pdf/csr2015/cr2015_poland_en.pdf</w:t>
        </w:r>
      </w:hyperlink>
      <w:r w:rsidRPr="007E6A1C">
        <w:rPr>
          <w:rFonts w:ascii="Times New Roman" w:hAnsi="Times New Roman" w:cs="Times New Roman"/>
          <w:b/>
          <w:color w:val="000000" w:themeColor="text1"/>
        </w:rPr>
        <w:t>) wskazuj</w:t>
      </w:r>
      <w:r>
        <w:rPr>
          <w:rFonts w:ascii="Times New Roman" w:hAnsi="Times New Roman" w:cs="Times New Roman"/>
          <w:b/>
          <w:color w:val="000000" w:themeColor="text1"/>
        </w:rPr>
        <w:t>ącej</w:t>
      </w:r>
      <w:r w:rsidRPr="007E6A1C">
        <w:rPr>
          <w:rFonts w:ascii="Times New Roman" w:hAnsi="Times New Roman" w:cs="Times New Roman"/>
          <w:b/>
          <w:color w:val="000000" w:themeColor="text1"/>
        </w:rPr>
        <w:t>, że nie został rozwiązany problem braku efektywności publicznych służb zatrudnienia, koordynacja działania systemu jest niewystarczająca, niewystarczające jest zatrudnienie w służbach zatrudnienia.</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W Polsce funkcjonuje zdecentralizowany system administracyjny</w:t>
      </w:r>
      <w:r>
        <w:rPr>
          <w:color w:val="000000" w:themeColor="text1"/>
        </w:rPr>
        <w:t>, co o</w:t>
      </w:r>
      <w:r w:rsidRPr="007E6A1C">
        <w:rPr>
          <w:color w:val="000000" w:themeColor="text1"/>
        </w:rPr>
        <w:t>znacza, że organy funkcjonujące na różnych szczeblach podziału terytorialnego Polski (regionalnego</w:t>
      </w:r>
      <w:r>
        <w:rPr>
          <w:color w:val="000000" w:themeColor="text1"/>
        </w:rPr>
        <w:t>,</w:t>
      </w:r>
      <w:r w:rsidRPr="007E6A1C">
        <w:rPr>
          <w:color w:val="000000" w:themeColor="text1"/>
        </w:rPr>
        <w:t xml:space="preserve"> lokalnego) mają kompetencje i środki organów działających na szczeblu centralnym. </w:t>
      </w:r>
    </w:p>
    <w:p w:rsidR="008C441D" w:rsidRDefault="008C441D" w:rsidP="008C441D">
      <w:pPr>
        <w:pStyle w:val="NormalnyWeb"/>
        <w:spacing w:before="0" w:beforeAutospacing="0" w:after="0" w:afterAutospacing="0"/>
        <w:jc w:val="both"/>
        <w:rPr>
          <w:color w:val="000000" w:themeColor="text1"/>
        </w:rPr>
      </w:pPr>
      <w:r w:rsidRPr="007E6A1C">
        <w:rPr>
          <w:color w:val="000000" w:themeColor="text1"/>
        </w:rPr>
        <w:t>Organem administracyjnym na poziomie regionalnym i lokalnym jest samorząd województwa i samorząd powiatu, w ramach którego funkcjonują, odpowiednio, wojewódzkie i powiatowe urzędy pracy. Nad organami samorządowymi nie ma organów nadrzędnych. Oznacza to, że zadania publiczne wykonywane są przez niezależne i samodzielne organy, które nie są podporządkowane organom naczelnym. Wykonują one swoje zadania we własnym imieniu i na własną odpowiedzialność.</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Podstawą realizacji polityki (w tym polityki rynku pracy) są regulacje prawne (ustawa o promocji zatrudnienia i instytucjach rynku pracy, wraz z aktami wykonawczymi). System prawny wyznacza ramy oraz standardy działań dla wszystkich jednostek publicznych służb zatrudnienia, uwzględniając</w:t>
      </w:r>
      <w:r>
        <w:rPr>
          <w:color w:val="000000" w:themeColor="text1"/>
        </w:rPr>
        <w:t>e</w:t>
      </w:r>
      <w:r w:rsidRPr="007E6A1C">
        <w:rPr>
          <w:color w:val="000000" w:themeColor="text1"/>
        </w:rPr>
        <w:t xml:space="preserve"> cele określone w strategiach, planach i innych istotnych dokumentach. W tych ramach samorządy określają swoje działania, odpowiednio do sytuacji i potrzeb na regionalnych/lokalnych rynkach pracy. Procesy (działania) realizowane przez publiczne służby zatrudnienia są jasno zdefiniowane, a większość z nich jest ustandaryzowana.</w:t>
      </w:r>
    </w:p>
    <w:p w:rsidR="008C441D" w:rsidRDefault="008C441D" w:rsidP="008C441D">
      <w:pPr>
        <w:pStyle w:val="NormalnyWeb"/>
        <w:spacing w:before="0" w:beforeAutospacing="0" w:after="0" w:afterAutospacing="0"/>
        <w:jc w:val="both"/>
        <w:rPr>
          <w:color w:val="000000" w:themeColor="text1"/>
        </w:rPr>
      </w:pPr>
      <w:r>
        <w:rPr>
          <w:color w:val="000000" w:themeColor="text1"/>
        </w:rPr>
        <w:lastRenderedPageBreak/>
        <w:t>Efektywność publicznych służb zatrudnienia – pytanie 1 dotyczące art. 1 ust. 1, pytanie 3 i pytanie dodatkowe 2 dotyczące art. 1 ust. 3.</w:t>
      </w:r>
    </w:p>
    <w:p w:rsidR="008C441D" w:rsidRPr="007E6A1C" w:rsidRDefault="008C441D" w:rsidP="008C441D">
      <w:pPr>
        <w:pStyle w:val="NormalnyWeb"/>
        <w:spacing w:before="0" w:beforeAutospacing="0" w:after="0" w:afterAutospacing="0"/>
        <w:jc w:val="both"/>
        <w:rPr>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sidRPr="007E6A1C">
        <w:rPr>
          <w:b/>
          <w:color w:val="000000" w:themeColor="text1"/>
        </w:rPr>
        <w:t>3/ Czy związki zawodowe i organizacje pracodawców biorą udział w organizowaniu i zarządzaniu służbami zatrudnienia</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 xml:space="preserve">W okresie objętym sprawozdaniem kontynuowany był udział związków zawodowych i organizacji pracodawców w radach rynku pracy wszystkich szczebli (organy opiniodawczo-doradcze w sprawach polityki rynku pracy). </w:t>
      </w:r>
    </w:p>
    <w:p w:rsidR="008C441D" w:rsidRPr="007E6A1C" w:rsidRDefault="008C441D" w:rsidP="008C441D">
      <w:pPr>
        <w:autoSpaceDE w:val="0"/>
        <w:autoSpaceDN w:val="0"/>
        <w:adjustRightInd w:val="0"/>
        <w:ind w:left="0" w:firstLine="0"/>
      </w:pPr>
      <w:r w:rsidRPr="007E6A1C">
        <w:t>Zgodnie z ustawą o promocji zatrudnienia i instytucjach rynku pracy Rada Rynku Pracy jest organem opiniodawczo-doradczym ministra właściwego do spraw pracy w sprawach polityki rynku pracy. Do zakresu działania Rady Rynku Pracy należy:</w:t>
      </w:r>
    </w:p>
    <w:p w:rsidR="008C441D" w:rsidRPr="007E6A1C" w:rsidRDefault="008C441D" w:rsidP="008C441D">
      <w:pPr>
        <w:pStyle w:val="Akapitzlist"/>
        <w:numPr>
          <w:ilvl w:val="0"/>
          <w:numId w:val="39"/>
        </w:numPr>
        <w:tabs>
          <w:tab w:val="left" w:pos="284"/>
        </w:tabs>
        <w:autoSpaceDE w:val="0"/>
        <w:autoSpaceDN w:val="0"/>
        <w:adjustRightInd w:val="0"/>
        <w:ind w:left="284" w:hanging="284"/>
        <w:jc w:val="both"/>
        <w:rPr>
          <w:color w:val="000000" w:themeColor="text1"/>
        </w:rPr>
      </w:pPr>
      <w:r w:rsidRPr="007E6A1C">
        <w:rPr>
          <w:color w:val="000000" w:themeColor="text1"/>
        </w:rPr>
        <w:t xml:space="preserve">inspirowanie przedsięwzięć zmierzających do pełnego i produktywnego zatrudnienia </w:t>
      </w:r>
      <w:r w:rsidRPr="007E6A1C">
        <w:rPr>
          <w:color w:val="000000" w:themeColor="text1"/>
        </w:rPr>
        <w:br/>
        <w:t>i rozwoju zasobów ludzkich,</w:t>
      </w:r>
    </w:p>
    <w:p w:rsidR="008C441D" w:rsidRPr="007E6A1C" w:rsidRDefault="008C441D" w:rsidP="008C441D">
      <w:pPr>
        <w:pStyle w:val="Akapitzlist"/>
        <w:numPr>
          <w:ilvl w:val="0"/>
          <w:numId w:val="39"/>
        </w:numPr>
        <w:tabs>
          <w:tab w:val="left" w:pos="284"/>
        </w:tabs>
        <w:autoSpaceDE w:val="0"/>
        <w:autoSpaceDN w:val="0"/>
        <w:adjustRightInd w:val="0"/>
        <w:ind w:left="284" w:hanging="284"/>
        <w:jc w:val="both"/>
        <w:rPr>
          <w:color w:val="000000" w:themeColor="text1"/>
        </w:rPr>
      </w:pPr>
      <w:r w:rsidRPr="007E6A1C">
        <w:rPr>
          <w:color w:val="000000" w:themeColor="text1"/>
        </w:rPr>
        <w:t xml:space="preserve">opiniowanie projektu </w:t>
      </w:r>
      <w:r w:rsidR="002B0872" w:rsidRPr="002B0872">
        <w:rPr>
          <w:color w:val="000000" w:themeColor="text1"/>
        </w:rPr>
        <w:t>K</w:t>
      </w:r>
      <w:r w:rsidRPr="002B0872">
        <w:rPr>
          <w:color w:val="000000" w:themeColor="text1"/>
        </w:rPr>
        <w:t xml:space="preserve">rajowego </w:t>
      </w:r>
      <w:r w:rsidR="002B0872" w:rsidRPr="002B0872">
        <w:rPr>
          <w:color w:val="000000" w:themeColor="text1"/>
        </w:rPr>
        <w:t>P</w:t>
      </w:r>
      <w:r w:rsidRPr="002B0872">
        <w:rPr>
          <w:color w:val="000000" w:themeColor="text1"/>
        </w:rPr>
        <w:t xml:space="preserve">lanu </w:t>
      </w:r>
      <w:r w:rsidR="002B0872" w:rsidRPr="002B0872">
        <w:rPr>
          <w:color w:val="000000" w:themeColor="text1"/>
        </w:rPr>
        <w:t>D</w:t>
      </w:r>
      <w:r w:rsidRPr="002B0872">
        <w:rPr>
          <w:color w:val="000000" w:themeColor="text1"/>
        </w:rPr>
        <w:t>ziałań</w:t>
      </w:r>
      <w:r w:rsidRPr="007E6A1C">
        <w:rPr>
          <w:color w:val="000000" w:themeColor="text1"/>
        </w:rPr>
        <w:t xml:space="preserve"> oraz sprawozdań z jego realizacji,</w:t>
      </w:r>
    </w:p>
    <w:p w:rsidR="008C441D" w:rsidRPr="007E6A1C" w:rsidRDefault="008C441D" w:rsidP="008C441D">
      <w:pPr>
        <w:pStyle w:val="Akapitzlist"/>
        <w:numPr>
          <w:ilvl w:val="0"/>
          <w:numId w:val="39"/>
        </w:numPr>
        <w:tabs>
          <w:tab w:val="left" w:pos="284"/>
        </w:tabs>
        <w:autoSpaceDE w:val="0"/>
        <w:autoSpaceDN w:val="0"/>
        <w:adjustRightInd w:val="0"/>
        <w:ind w:left="284" w:hanging="284"/>
        <w:jc w:val="both"/>
        <w:rPr>
          <w:color w:val="000000" w:themeColor="text1"/>
        </w:rPr>
      </w:pPr>
      <w:r w:rsidRPr="007E6A1C">
        <w:rPr>
          <w:color w:val="000000" w:themeColor="text1"/>
        </w:rPr>
        <w:t>opiniowanie przedłożonych przez ministra właściwego do spraw pracy priorytetów, wzoru podziału środków Krajowego Funduszu Szkoleniowego i planu ich wydatkowania,</w:t>
      </w:r>
    </w:p>
    <w:p w:rsidR="008C441D" w:rsidRPr="007E6A1C" w:rsidRDefault="008C441D" w:rsidP="008C441D">
      <w:pPr>
        <w:pStyle w:val="Akapitzlist"/>
        <w:numPr>
          <w:ilvl w:val="0"/>
          <w:numId w:val="39"/>
        </w:numPr>
        <w:tabs>
          <w:tab w:val="left" w:pos="284"/>
        </w:tabs>
        <w:autoSpaceDE w:val="0"/>
        <w:autoSpaceDN w:val="0"/>
        <w:adjustRightInd w:val="0"/>
        <w:ind w:left="284" w:hanging="284"/>
        <w:jc w:val="both"/>
        <w:rPr>
          <w:color w:val="000000" w:themeColor="text1"/>
        </w:rPr>
      </w:pPr>
      <w:r w:rsidRPr="007E6A1C">
        <w:rPr>
          <w:color w:val="000000" w:themeColor="text1"/>
        </w:rPr>
        <w:t>ustalanie w układzie branżowym i regionalnym dodatkowych priorytetów wydatkowania środków z rezerwy Krajowego Funduszu Szkoleniowego oraz decydowanie o przeznaczeniu tych środków, zgodnie z przyjętymi priorytetami,</w:t>
      </w:r>
    </w:p>
    <w:p w:rsidR="008C441D" w:rsidRPr="007E6A1C" w:rsidRDefault="008C441D" w:rsidP="008C441D">
      <w:pPr>
        <w:pStyle w:val="Akapitzlist"/>
        <w:numPr>
          <w:ilvl w:val="0"/>
          <w:numId w:val="39"/>
        </w:numPr>
        <w:tabs>
          <w:tab w:val="left" w:pos="284"/>
        </w:tabs>
        <w:autoSpaceDE w:val="0"/>
        <w:autoSpaceDN w:val="0"/>
        <w:adjustRightInd w:val="0"/>
        <w:ind w:left="284" w:hanging="284"/>
        <w:jc w:val="both"/>
        <w:rPr>
          <w:color w:val="000000" w:themeColor="text1"/>
        </w:rPr>
      </w:pPr>
      <w:r w:rsidRPr="007E6A1C">
        <w:rPr>
          <w:color w:val="000000" w:themeColor="text1"/>
        </w:rPr>
        <w:t>opiniowanie rocznych sprawozdań z działalności Funduszu Pracy, ocena racjonalności gospodarki środkami tego funduszu,</w:t>
      </w:r>
    </w:p>
    <w:p w:rsidR="008C441D" w:rsidRPr="007E6A1C" w:rsidRDefault="008C441D" w:rsidP="008C441D">
      <w:pPr>
        <w:pStyle w:val="Akapitzlist"/>
        <w:numPr>
          <w:ilvl w:val="0"/>
          <w:numId w:val="39"/>
        </w:numPr>
        <w:tabs>
          <w:tab w:val="left" w:pos="284"/>
        </w:tabs>
        <w:autoSpaceDE w:val="0"/>
        <w:autoSpaceDN w:val="0"/>
        <w:adjustRightInd w:val="0"/>
        <w:ind w:left="284" w:hanging="284"/>
        <w:jc w:val="both"/>
        <w:rPr>
          <w:color w:val="000000" w:themeColor="text1"/>
        </w:rPr>
      </w:pPr>
      <w:r w:rsidRPr="007E6A1C">
        <w:rPr>
          <w:color w:val="000000" w:themeColor="text1"/>
        </w:rPr>
        <w:t>realizacja zadań określonych w przepisach o ochronie roszczeń pracowniczych w razie niewypłacalności pracodawcy,</w:t>
      </w:r>
    </w:p>
    <w:p w:rsidR="008C441D" w:rsidRPr="007E6A1C" w:rsidRDefault="008C441D" w:rsidP="008C441D">
      <w:pPr>
        <w:pStyle w:val="Akapitzlist"/>
        <w:numPr>
          <w:ilvl w:val="0"/>
          <w:numId w:val="39"/>
        </w:numPr>
        <w:tabs>
          <w:tab w:val="left" w:pos="284"/>
        </w:tabs>
        <w:autoSpaceDE w:val="0"/>
        <w:autoSpaceDN w:val="0"/>
        <w:adjustRightInd w:val="0"/>
        <w:ind w:left="284" w:hanging="284"/>
        <w:jc w:val="both"/>
        <w:rPr>
          <w:color w:val="000000" w:themeColor="text1"/>
        </w:rPr>
      </w:pPr>
      <w:r w:rsidRPr="007E6A1C">
        <w:rPr>
          <w:color w:val="000000" w:themeColor="text1"/>
        </w:rPr>
        <w:t>opiniowanie projektów ustaw dotyczących promocji zatrudnienia, łagodzenia skutków bezrobocia oraz aktywizacji zawodowej.</w:t>
      </w:r>
    </w:p>
    <w:p w:rsidR="008C441D" w:rsidRPr="007E6A1C" w:rsidRDefault="008C441D" w:rsidP="008C441D">
      <w:pPr>
        <w:autoSpaceDE w:val="0"/>
        <w:autoSpaceDN w:val="0"/>
        <w:adjustRightInd w:val="0"/>
        <w:ind w:left="0" w:firstLine="0"/>
      </w:pPr>
      <w:r w:rsidRPr="007E6A1C">
        <w:t>W skład Rady Rynku Pracy wchodzą osoby powołane przez ministra właściwego do spraw pracy spośród przedstawicieli:</w:t>
      </w:r>
    </w:p>
    <w:p w:rsidR="008C441D" w:rsidRPr="007E6A1C" w:rsidRDefault="008C441D" w:rsidP="008C441D">
      <w:pPr>
        <w:pStyle w:val="Akapitzlist"/>
        <w:numPr>
          <w:ilvl w:val="0"/>
          <w:numId w:val="22"/>
        </w:numPr>
        <w:tabs>
          <w:tab w:val="left" w:pos="720"/>
        </w:tabs>
        <w:autoSpaceDE w:val="0"/>
        <w:autoSpaceDN w:val="0"/>
        <w:adjustRightInd w:val="0"/>
        <w:jc w:val="both"/>
        <w:rPr>
          <w:color w:val="000000" w:themeColor="text1"/>
        </w:rPr>
      </w:pPr>
      <w:r w:rsidRPr="007E6A1C">
        <w:rPr>
          <w:color w:val="000000" w:themeColor="text1"/>
        </w:rPr>
        <w:t xml:space="preserve">wszystkich organizacji związkowych i organizacji pracodawców reprezentatywnych </w:t>
      </w:r>
      <w:r w:rsidRPr="007E6A1C">
        <w:rPr>
          <w:color w:val="000000" w:themeColor="text1"/>
        </w:rPr>
        <w:br/>
        <w:t xml:space="preserve">w rozumieniu </w:t>
      </w:r>
      <w:r w:rsidRPr="008127C0">
        <w:rPr>
          <w:color w:val="000000" w:themeColor="text1"/>
        </w:rPr>
        <w:t xml:space="preserve">ustawy z 6 lipca 2001 r. o Trójstronnej Komisji do Spraw Społeczno-Gospodarczych i wojewódzkich komisjach dialogu społecznego </w:t>
      </w:r>
      <w:r w:rsidR="00197BD4" w:rsidRPr="008127C0">
        <w:rPr>
          <w:color w:val="000000" w:themeColor="text1"/>
        </w:rPr>
        <w:t>(</w:t>
      </w:r>
      <w:r w:rsidR="008127C0" w:rsidRPr="008127C0">
        <w:rPr>
          <w:color w:val="000000" w:themeColor="text1"/>
        </w:rPr>
        <w:t>obecnie</w:t>
      </w:r>
      <w:r w:rsidR="000262E4">
        <w:rPr>
          <w:color w:val="000000" w:themeColor="text1"/>
        </w:rPr>
        <w:t>:</w:t>
      </w:r>
      <w:r w:rsidR="008127C0" w:rsidRPr="008127C0">
        <w:rPr>
          <w:color w:val="000000" w:themeColor="text1"/>
        </w:rPr>
        <w:t xml:space="preserve"> ustawy z 24 lipca 2015 r. </w:t>
      </w:r>
      <w:r w:rsidR="00197BD4" w:rsidRPr="008127C0">
        <w:rPr>
          <w:color w:val="000000" w:themeColor="text1"/>
        </w:rPr>
        <w:t>o R</w:t>
      </w:r>
      <w:r w:rsidR="008127C0" w:rsidRPr="008127C0">
        <w:rPr>
          <w:color w:val="000000" w:themeColor="text1"/>
        </w:rPr>
        <w:t xml:space="preserve">adzie </w:t>
      </w:r>
      <w:r w:rsidR="00197BD4" w:rsidRPr="008127C0">
        <w:rPr>
          <w:color w:val="000000" w:themeColor="text1"/>
        </w:rPr>
        <w:t>Dialogu S</w:t>
      </w:r>
      <w:r w:rsidR="008127C0" w:rsidRPr="008127C0">
        <w:rPr>
          <w:color w:val="000000" w:themeColor="text1"/>
        </w:rPr>
        <w:t xml:space="preserve">połecznego) </w:t>
      </w:r>
      <w:r w:rsidRPr="008127C0">
        <w:rPr>
          <w:color w:val="000000" w:themeColor="text1"/>
        </w:rPr>
        <w:t>-</w:t>
      </w:r>
      <w:r w:rsidRPr="007E6A1C">
        <w:rPr>
          <w:color w:val="000000" w:themeColor="text1"/>
        </w:rPr>
        <w:t xml:space="preserve"> Niezależny Samorządny Związek Zawodowy „Solidarność”, Ogólnopolskie Porozumienie Związków Zawodowych, Forum Związków Zawodowych oraz Pracodawcy RP, Konfederacja Lewiatan, Związek Rzemiosła Polskiego i Business Centre Club,</w:t>
      </w:r>
    </w:p>
    <w:p w:rsidR="008C441D" w:rsidRPr="007E6A1C" w:rsidRDefault="008C441D" w:rsidP="008C441D">
      <w:pPr>
        <w:pStyle w:val="Akapitzlist"/>
        <w:numPr>
          <w:ilvl w:val="0"/>
          <w:numId w:val="22"/>
        </w:numPr>
        <w:tabs>
          <w:tab w:val="left" w:pos="720"/>
        </w:tabs>
        <w:autoSpaceDE w:val="0"/>
        <w:autoSpaceDN w:val="0"/>
        <w:adjustRightInd w:val="0"/>
        <w:jc w:val="both"/>
        <w:rPr>
          <w:color w:val="000000" w:themeColor="text1"/>
        </w:rPr>
      </w:pPr>
      <w:r w:rsidRPr="007E6A1C">
        <w:rPr>
          <w:color w:val="000000" w:themeColor="text1"/>
        </w:rPr>
        <w:t xml:space="preserve">Komisji Wspólnej Rządu i Samorządu Terytorialnego, </w:t>
      </w:r>
    </w:p>
    <w:p w:rsidR="008C441D" w:rsidRPr="007E6A1C" w:rsidRDefault="008C441D" w:rsidP="008C441D">
      <w:pPr>
        <w:autoSpaceDE w:val="0"/>
        <w:autoSpaceDN w:val="0"/>
        <w:adjustRightInd w:val="0"/>
        <w:ind w:left="0" w:firstLine="0"/>
      </w:pPr>
      <w:r w:rsidRPr="007E6A1C">
        <w:t>oraz dwóch przedstawicieli organów samorządu terytorialnego i przedstawiciel nauki.</w:t>
      </w:r>
    </w:p>
    <w:p w:rsidR="008C441D" w:rsidRPr="007E6A1C" w:rsidRDefault="008C441D" w:rsidP="008C441D">
      <w:pPr>
        <w:autoSpaceDE w:val="0"/>
        <w:autoSpaceDN w:val="0"/>
        <w:adjustRightInd w:val="0"/>
        <w:ind w:left="0" w:firstLine="0"/>
      </w:pPr>
      <w:r w:rsidRPr="007E6A1C">
        <w:t>W posiedzeniach Rady Rynku Pracy uczestniczy również stały przedstawiciel organizacji pozarządowych.</w:t>
      </w:r>
    </w:p>
    <w:p w:rsidR="0058030A" w:rsidRPr="007E6A1C" w:rsidRDefault="0058030A" w:rsidP="008A6D7F">
      <w:pPr>
        <w:pStyle w:val="NormalnyWeb"/>
        <w:spacing w:before="0" w:beforeAutospacing="0" w:after="0" w:afterAutospacing="0"/>
        <w:jc w:val="both"/>
        <w:rPr>
          <w:b/>
          <w:color w:val="000000" w:themeColor="text1"/>
        </w:rPr>
      </w:pPr>
    </w:p>
    <w:p w:rsidR="007D5AAB" w:rsidRPr="007E6A1C" w:rsidRDefault="008C441D" w:rsidP="008A6D7F">
      <w:pPr>
        <w:pStyle w:val="NormalnyWeb"/>
        <w:spacing w:before="0" w:beforeAutospacing="0" w:after="0" w:afterAutospacing="0"/>
        <w:jc w:val="both"/>
        <w:rPr>
          <w:b/>
          <w:color w:val="000000" w:themeColor="text1"/>
        </w:rPr>
      </w:pPr>
      <w:r>
        <w:rPr>
          <w:b/>
          <w:color w:val="000000" w:themeColor="text1"/>
        </w:rPr>
        <w:t>4</w:t>
      </w:r>
      <w:r w:rsidR="0058030A" w:rsidRPr="007E6A1C">
        <w:rPr>
          <w:b/>
          <w:color w:val="000000" w:themeColor="text1"/>
        </w:rPr>
        <w:t xml:space="preserve">/ </w:t>
      </w:r>
      <w:r w:rsidR="007D5AAB" w:rsidRPr="007E6A1C">
        <w:rPr>
          <w:b/>
          <w:color w:val="000000" w:themeColor="text1"/>
        </w:rPr>
        <w:t>Wyjaśnienie rozbieżności danych podanych w poprzednim sprawozdaniu – 2011 rok - 23.638 pracowników urzędów pracy</w:t>
      </w:r>
      <w:r w:rsidR="0058457D" w:rsidRPr="007E6A1C">
        <w:rPr>
          <w:b/>
          <w:color w:val="000000" w:themeColor="text1"/>
        </w:rPr>
        <w:t xml:space="preserve"> (WUP i PUP)</w:t>
      </w:r>
      <w:r w:rsidR="007D5AAB" w:rsidRPr="007E6A1C">
        <w:rPr>
          <w:b/>
          <w:color w:val="000000" w:themeColor="text1"/>
        </w:rPr>
        <w:t>, w tym 3.676 zatrudnionych przy pośrednictwie prac</w:t>
      </w:r>
      <w:r w:rsidR="0058457D" w:rsidRPr="007E6A1C">
        <w:rPr>
          <w:b/>
          <w:color w:val="000000" w:themeColor="text1"/>
        </w:rPr>
        <w:t>y (WUP i PUP)</w:t>
      </w:r>
      <w:r w:rsidR="007D5AAB" w:rsidRPr="007E6A1C">
        <w:rPr>
          <w:b/>
          <w:color w:val="000000" w:themeColor="text1"/>
        </w:rPr>
        <w:t xml:space="preserve">, 2014 </w:t>
      </w:r>
      <w:r w:rsidR="006365AF" w:rsidRPr="007E6A1C">
        <w:rPr>
          <w:b/>
          <w:color w:val="000000" w:themeColor="text1"/>
        </w:rPr>
        <w:t xml:space="preserve">rok </w:t>
      </w:r>
      <w:r w:rsidR="007D5AAB" w:rsidRPr="007E6A1C">
        <w:rPr>
          <w:b/>
          <w:color w:val="000000" w:themeColor="text1"/>
        </w:rPr>
        <w:t xml:space="preserve">– 22.869 i 4.276, odpowiednio, zaś </w:t>
      </w:r>
      <w:r w:rsidR="006365AF" w:rsidRPr="007E6A1C">
        <w:rPr>
          <w:b/>
          <w:color w:val="000000" w:themeColor="text1"/>
        </w:rPr>
        <w:t xml:space="preserve">podany w sprawozdaniu </w:t>
      </w:r>
      <w:r w:rsidR="007D5AAB" w:rsidRPr="007E6A1C">
        <w:rPr>
          <w:b/>
          <w:color w:val="000000" w:themeColor="text1"/>
        </w:rPr>
        <w:t>stosunek liczby pracowników zatrudnionych przy pośrednictwie i zarejestrowanych poszukujących pracy utrzymał się na tym samym poziomie (0.2%)</w:t>
      </w:r>
    </w:p>
    <w:p w:rsidR="00326DBE" w:rsidRPr="007E6A1C" w:rsidRDefault="00326DBE" w:rsidP="008A6D7F">
      <w:pPr>
        <w:pStyle w:val="NormalnyWeb"/>
        <w:spacing w:before="0" w:beforeAutospacing="0" w:after="0" w:afterAutospacing="0"/>
        <w:jc w:val="both"/>
        <w:rPr>
          <w:color w:val="000000" w:themeColor="text1"/>
        </w:rPr>
      </w:pPr>
      <w:r w:rsidRPr="007E6A1C">
        <w:rPr>
          <w:color w:val="000000" w:themeColor="text1"/>
        </w:rPr>
        <w:t>Wyliczona wartość 0,2% to stosunek liczby pracowników urzędów pracy, zatrudnionych przy pośrednictwie do ogólnej liczby zarejestrowanych bezrobotnych</w:t>
      </w:r>
      <w:r w:rsidR="0094354B" w:rsidRPr="007E6A1C">
        <w:rPr>
          <w:color w:val="000000" w:themeColor="text1"/>
        </w:rPr>
        <w:t xml:space="preserve">, który </w:t>
      </w:r>
      <w:r w:rsidRPr="007E6A1C">
        <w:rPr>
          <w:color w:val="000000" w:themeColor="text1"/>
        </w:rPr>
        <w:t xml:space="preserve">utrzymał się na tym samym poziomie w 2011 i w 2014 r. </w:t>
      </w:r>
    </w:p>
    <w:p w:rsidR="007D5AAB" w:rsidRPr="007E6A1C" w:rsidRDefault="007D5AAB" w:rsidP="008A6D7F">
      <w:pPr>
        <w:pStyle w:val="NormalnyWeb"/>
        <w:spacing w:before="0" w:beforeAutospacing="0" w:after="0" w:afterAutospacing="0"/>
        <w:jc w:val="both"/>
        <w:rPr>
          <w:b/>
          <w:color w:val="000000" w:themeColor="text1"/>
        </w:rPr>
      </w:pPr>
    </w:p>
    <w:p w:rsidR="00640B22" w:rsidRPr="007E6A1C" w:rsidRDefault="008C441D" w:rsidP="008A6D7F">
      <w:pPr>
        <w:pStyle w:val="NormalnyWeb"/>
        <w:spacing w:before="0" w:beforeAutospacing="0" w:after="0" w:afterAutospacing="0"/>
        <w:jc w:val="both"/>
        <w:rPr>
          <w:b/>
          <w:color w:val="000000" w:themeColor="text1"/>
        </w:rPr>
      </w:pPr>
      <w:r>
        <w:rPr>
          <w:b/>
          <w:color w:val="000000" w:themeColor="text1"/>
        </w:rPr>
        <w:t>5</w:t>
      </w:r>
      <w:r w:rsidR="0058030A" w:rsidRPr="007E6A1C">
        <w:rPr>
          <w:b/>
          <w:color w:val="000000" w:themeColor="text1"/>
        </w:rPr>
        <w:t>/ Dla każdego</w:t>
      </w:r>
      <w:r w:rsidR="000C0816" w:rsidRPr="007E6A1C">
        <w:rPr>
          <w:b/>
          <w:color w:val="000000" w:themeColor="text1"/>
        </w:rPr>
        <w:t xml:space="preserve"> r</w:t>
      </w:r>
      <w:r w:rsidR="00DD4D5C">
        <w:rPr>
          <w:b/>
          <w:color w:val="000000" w:themeColor="text1"/>
        </w:rPr>
        <w:t>oku</w:t>
      </w:r>
      <w:r w:rsidR="0058030A" w:rsidRPr="007E6A1C">
        <w:rPr>
          <w:b/>
          <w:color w:val="000000" w:themeColor="text1"/>
        </w:rPr>
        <w:t>, którego dotyczy sprawozdan</w:t>
      </w:r>
      <w:r w:rsidR="00E14A6C" w:rsidRPr="007E6A1C">
        <w:rPr>
          <w:b/>
          <w:color w:val="000000" w:themeColor="text1"/>
        </w:rPr>
        <w:t>ie</w:t>
      </w:r>
      <w:r w:rsidR="0058030A" w:rsidRPr="007E6A1C">
        <w:rPr>
          <w:b/>
          <w:color w:val="000000" w:themeColor="text1"/>
        </w:rPr>
        <w:t>:</w:t>
      </w:r>
      <w:r w:rsidR="006365AF" w:rsidRPr="007E6A1C">
        <w:rPr>
          <w:b/>
          <w:color w:val="000000" w:themeColor="text1"/>
        </w:rPr>
        <w:t xml:space="preserve"> </w:t>
      </w:r>
      <w:r w:rsidR="0058030A" w:rsidRPr="007E6A1C">
        <w:rPr>
          <w:b/>
          <w:color w:val="000000" w:themeColor="text1"/>
        </w:rPr>
        <w:t xml:space="preserve">liczba </w:t>
      </w:r>
      <w:r w:rsidR="00640B22" w:rsidRPr="007E6A1C">
        <w:rPr>
          <w:b/>
          <w:color w:val="000000" w:themeColor="text1"/>
        </w:rPr>
        <w:t xml:space="preserve">poszukujących pracy </w:t>
      </w:r>
      <w:r w:rsidR="00E14A6C" w:rsidRPr="007E6A1C">
        <w:rPr>
          <w:b/>
          <w:color w:val="000000" w:themeColor="text1"/>
        </w:rPr>
        <w:t xml:space="preserve">i bezrobotnych </w:t>
      </w:r>
      <w:r w:rsidR="0058030A" w:rsidRPr="007E6A1C">
        <w:rPr>
          <w:b/>
          <w:color w:val="000000" w:themeColor="text1"/>
        </w:rPr>
        <w:t xml:space="preserve">zarejestrowanych </w:t>
      </w:r>
      <w:r w:rsidR="006365AF" w:rsidRPr="007E6A1C">
        <w:rPr>
          <w:b/>
          <w:color w:val="000000" w:themeColor="text1"/>
        </w:rPr>
        <w:t xml:space="preserve">przez publiczne urzędy pracy, </w:t>
      </w:r>
      <w:r w:rsidR="0058030A" w:rsidRPr="007E6A1C">
        <w:rPr>
          <w:b/>
          <w:color w:val="000000" w:themeColor="text1"/>
        </w:rPr>
        <w:t xml:space="preserve">liczba </w:t>
      </w:r>
      <w:r w:rsidR="00640B22" w:rsidRPr="007E6A1C">
        <w:rPr>
          <w:b/>
          <w:color w:val="000000" w:themeColor="text1"/>
        </w:rPr>
        <w:t xml:space="preserve">wolnych miejsc </w:t>
      </w:r>
      <w:r w:rsidR="00640B22" w:rsidRPr="007E6A1C">
        <w:rPr>
          <w:b/>
          <w:color w:val="000000" w:themeColor="text1"/>
        </w:rPr>
        <w:lastRenderedPageBreak/>
        <w:t xml:space="preserve">pracy </w:t>
      </w:r>
      <w:r w:rsidR="00E14A6C" w:rsidRPr="007E6A1C">
        <w:rPr>
          <w:b/>
          <w:color w:val="000000" w:themeColor="text1"/>
        </w:rPr>
        <w:t>zgłoszonych</w:t>
      </w:r>
      <w:r w:rsidR="0058030A" w:rsidRPr="007E6A1C">
        <w:rPr>
          <w:b/>
          <w:color w:val="000000" w:themeColor="text1"/>
        </w:rPr>
        <w:t xml:space="preserve"> </w:t>
      </w:r>
      <w:r w:rsidR="00640B22" w:rsidRPr="007E6A1C">
        <w:rPr>
          <w:b/>
          <w:color w:val="000000" w:themeColor="text1"/>
        </w:rPr>
        <w:t>publicznym urzędom pracy</w:t>
      </w:r>
      <w:r w:rsidR="006365AF" w:rsidRPr="007E6A1C">
        <w:rPr>
          <w:b/>
          <w:color w:val="000000" w:themeColor="text1"/>
        </w:rPr>
        <w:t xml:space="preserve">, </w:t>
      </w:r>
      <w:r w:rsidR="0058030A" w:rsidRPr="007E6A1C">
        <w:rPr>
          <w:b/>
          <w:color w:val="000000" w:themeColor="text1"/>
        </w:rPr>
        <w:t>liczba zatrudnionych za pośrednictwem</w:t>
      </w:r>
      <w:r w:rsidR="00640B22" w:rsidRPr="007E6A1C">
        <w:rPr>
          <w:b/>
          <w:color w:val="000000" w:themeColor="text1"/>
        </w:rPr>
        <w:t xml:space="preserve"> publicznych urzędów pracy</w:t>
      </w:r>
      <w:r w:rsidR="006365AF" w:rsidRPr="007E6A1C">
        <w:rPr>
          <w:b/>
          <w:color w:val="000000" w:themeColor="text1"/>
        </w:rPr>
        <w:t xml:space="preserve">, </w:t>
      </w:r>
      <w:r w:rsidR="0058030A" w:rsidRPr="007E6A1C">
        <w:rPr>
          <w:b/>
          <w:color w:val="000000" w:themeColor="text1"/>
        </w:rPr>
        <w:t xml:space="preserve">stopa zatrudniania (procent skierowanych do pracy w stosunku do </w:t>
      </w:r>
      <w:r w:rsidR="00E14A6C" w:rsidRPr="007E6A1C">
        <w:rPr>
          <w:b/>
          <w:color w:val="000000" w:themeColor="text1"/>
        </w:rPr>
        <w:t xml:space="preserve">zgłoszonych </w:t>
      </w:r>
      <w:r w:rsidR="0058030A" w:rsidRPr="007E6A1C">
        <w:rPr>
          <w:b/>
          <w:color w:val="000000" w:themeColor="text1"/>
        </w:rPr>
        <w:t>wolnych miejsc pracy)</w:t>
      </w:r>
      <w:r w:rsidR="006365AF" w:rsidRPr="007E6A1C">
        <w:rPr>
          <w:b/>
          <w:color w:val="000000" w:themeColor="text1"/>
        </w:rPr>
        <w:t xml:space="preserve">, </w:t>
      </w:r>
      <w:r w:rsidR="0058030A" w:rsidRPr="007E6A1C">
        <w:rPr>
          <w:b/>
          <w:color w:val="000000" w:themeColor="text1"/>
        </w:rPr>
        <w:t>podział rynku zatrudnienia między służbami publicznymi a agencjami prywatnymi (</w:t>
      </w:r>
      <w:r w:rsidR="00640B22" w:rsidRPr="007E6A1C">
        <w:rPr>
          <w:b/>
          <w:color w:val="000000" w:themeColor="text1"/>
        </w:rPr>
        <w:t>liczb</w:t>
      </w:r>
      <w:r w:rsidR="00E14A6C" w:rsidRPr="007E6A1C">
        <w:rPr>
          <w:b/>
          <w:color w:val="000000" w:themeColor="text1"/>
        </w:rPr>
        <w:t>a</w:t>
      </w:r>
      <w:r w:rsidR="00640B22" w:rsidRPr="007E6A1C">
        <w:rPr>
          <w:b/>
          <w:color w:val="000000" w:themeColor="text1"/>
        </w:rPr>
        <w:t xml:space="preserve"> zatrudnionych za pośrednictwem służb w stosunku do wszystkich zatrudnionych w danym</w:t>
      </w:r>
      <w:r w:rsidR="000C0816" w:rsidRPr="007E6A1C">
        <w:rPr>
          <w:b/>
          <w:color w:val="000000" w:themeColor="text1"/>
        </w:rPr>
        <w:t xml:space="preserve"> r</w:t>
      </w:r>
      <w:r w:rsidR="00DD4D5C">
        <w:rPr>
          <w:b/>
          <w:color w:val="000000" w:themeColor="text1"/>
        </w:rPr>
        <w:t>oku</w:t>
      </w:r>
      <w:r w:rsidR="00640B22" w:rsidRPr="007E6A1C">
        <w:rPr>
          <w:b/>
          <w:color w:val="000000" w:themeColor="text1"/>
        </w:rPr>
        <w:t>)</w:t>
      </w:r>
      <w:r w:rsidR="006365AF" w:rsidRPr="007E6A1C">
        <w:rPr>
          <w:b/>
          <w:color w:val="000000" w:themeColor="text1"/>
        </w:rPr>
        <w:t xml:space="preserve">, </w:t>
      </w:r>
      <w:r w:rsidR="00640B22" w:rsidRPr="007E6A1C">
        <w:rPr>
          <w:b/>
          <w:color w:val="000000" w:themeColor="text1"/>
        </w:rPr>
        <w:t xml:space="preserve">liczba </w:t>
      </w:r>
      <w:r w:rsidR="00257DAE" w:rsidRPr="007E6A1C">
        <w:rPr>
          <w:b/>
          <w:color w:val="000000" w:themeColor="text1"/>
        </w:rPr>
        <w:t xml:space="preserve">pracowników WUP i PUP </w:t>
      </w:r>
      <w:r w:rsidR="00640B22" w:rsidRPr="007E6A1C">
        <w:rPr>
          <w:b/>
          <w:color w:val="000000" w:themeColor="text1"/>
        </w:rPr>
        <w:t>zajmujących się pośrednictwem pracy, stosunek liczby tych pracowników do liczby zarejestrowanych poszukujących pracy</w:t>
      </w:r>
      <w:r w:rsidR="006365AF" w:rsidRPr="007E6A1C">
        <w:rPr>
          <w:b/>
          <w:color w:val="000000" w:themeColor="text1"/>
        </w:rPr>
        <w:t xml:space="preserve">, </w:t>
      </w:r>
      <w:r w:rsidR="00640B22" w:rsidRPr="007E6A1C">
        <w:rPr>
          <w:b/>
          <w:color w:val="000000" w:themeColor="text1"/>
        </w:rPr>
        <w:t xml:space="preserve">średni okres </w:t>
      </w:r>
      <w:r w:rsidR="00B70B6B" w:rsidRPr="007E6A1C">
        <w:rPr>
          <w:b/>
          <w:color w:val="000000" w:themeColor="text1"/>
        </w:rPr>
        <w:t>mijający od zgłoszenia wolnego miejsca pracy do je</w:t>
      </w:r>
      <w:r w:rsidR="00257DAE" w:rsidRPr="007E6A1C">
        <w:rPr>
          <w:b/>
          <w:color w:val="000000" w:themeColor="text1"/>
        </w:rPr>
        <w:t>go</w:t>
      </w:r>
      <w:r w:rsidR="00B70B6B" w:rsidRPr="007E6A1C">
        <w:rPr>
          <w:b/>
          <w:color w:val="000000" w:themeColor="text1"/>
        </w:rPr>
        <w:t xml:space="preserve"> wykorzystania </w:t>
      </w:r>
    </w:p>
    <w:p w:rsidR="00257DAE" w:rsidRPr="007E6A1C" w:rsidRDefault="00257DAE" w:rsidP="008A6D7F">
      <w:pPr>
        <w:pStyle w:val="NormalnyWeb"/>
        <w:spacing w:before="0" w:beforeAutospacing="0" w:after="0" w:afterAutospacing="0"/>
        <w:jc w:val="center"/>
        <w:rPr>
          <w:color w:val="000000" w:themeColor="text1"/>
        </w:rPr>
      </w:pPr>
      <w:r w:rsidRPr="007E6A1C">
        <w:rPr>
          <w:color w:val="000000" w:themeColor="text1"/>
        </w:rPr>
        <w:t>Poszukujący pracy zarejestrowani przez publiczne urzędy pracy</w:t>
      </w:r>
    </w:p>
    <w:tbl>
      <w:tblPr>
        <w:tblW w:w="2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630"/>
      </w:tblGrid>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630" w:type="dxa"/>
            <w:tcBorders>
              <w:top w:val="single" w:sz="4" w:space="0" w:color="auto"/>
              <w:left w:val="single" w:sz="4" w:space="0" w:color="auto"/>
              <w:bottom w:val="single" w:sz="4" w:space="0" w:color="auto"/>
              <w:right w:val="single" w:sz="4" w:space="0" w:color="auto"/>
            </w:tcBorders>
            <w:vAlign w:val="center"/>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33</w:t>
            </w:r>
            <w:r w:rsidR="001C11E4">
              <w:rPr>
                <w:rFonts w:eastAsia="Times New Roman"/>
                <w:sz w:val="20"/>
                <w:szCs w:val="20"/>
                <w:lang w:eastAsia="pl-PL"/>
              </w:rPr>
              <w:t>.</w:t>
            </w:r>
            <w:r w:rsidRPr="007E6A1C">
              <w:rPr>
                <w:rFonts w:eastAsia="Times New Roman"/>
                <w:sz w:val="20"/>
                <w:szCs w:val="20"/>
                <w:lang w:eastAsia="pl-PL"/>
              </w:rPr>
              <w:t>909</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630" w:type="dxa"/>
            <w:tcBorders>
              <w:top w:val="single" w:sz="4" w:space="0" w:color="auto"/>
              <w:left w:val="single" w:sz="4" w:space="0" w:color="auto"/>
              <w:bottom w:val="single" w:sz="4" w:space="0" w:color="auto"/>
              <w:right w:val="single" w:sz="4" w:space="0" w:color="auto"/>
            </w:tcBorders>
            <w:vAlign w:val="center"/>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30</w:t>
            </w:r>
            <w:r w:rsidR="001C11E4">
              <w:rPr>
                <w:rFonts w:eastAsia="Times New Roman"/>
                <w:sz w:val="20"/>
                <w:szCs w:val="20"/>
                <w:lang w:eastAsia="pl-PL"/>
              </w:rPr>
              <w:t>.</w:t>
            </w:r>
            <w:r w:rsidRPr="007E6A1C">
              <w:rPr>
                <w:rFonts w:eastAsia="Times New Roman"/>
                <w:sz w:val="20"/>
                <w:szCs w:val="20"/>
                <w:lang w:eastAsia="pl-PL"/>
              </w:rPr>
              <w:t>167</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630" w:type="dxa"/>
            <w:tcBorders>
              <w:top w:val="single" w:sz="4" w:space="0" w:color="auto"/>
              <w:left w:val="single" w:sz="4" w:space="0" w:color="auto"/>
              <w:bottom w:val="single" w:sz="4" w:space="0" w:color="auto"/>
              <w:right w:val="single" w:sz="4" w:space="0" w:color="auto"/>
            </w:tcBorders>
            <w:vAlign w:val="center"/>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27</w:t>
            </w:r>
            <w:r w:rsidR="001C11E4">
              <w:rPr>
                <w:rFonts w:eastAsia="Times New Roman"/>
                <w:sz w:val="20"/>
                <w:szCs w:val="20"/>
                <w:lang w:eastAsia="pl-PL"/>
              </w:rPr>
              <w:t>.</w:t>
            </w:r>
            <w:r w:rsidRPr="007E6A1C">
              <w:rPr>
                <w:rFonts w:eastAsia="Times New Roman"/>
                <w:sz w:val="20"/>
                <w:szCs w:val="20"/>
                <w:lang w:eastAsia="pl-PL"/>
              </w:rPr>
              <w:t>702</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630" w:type="dxa"/>
            <w:tcBorders>
              <w:top w:val="single" w:sz="4" w:space="0" w:color="auto"/>
              <w:left w:val="single" w:sz="4" w:space="0" w:color="auto"/>
              <w:bottom w:val="single" w:sz="4" w:space="0" w:color="auto"/>
              <w:right w:val="single" w:sz="4" w:space="0" w:color="auto"/>
            </w:tcBorders>
            <w:vAlign w:val="center"/>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25</w:t>
            </w:r>
            <w:r w:rsidR="001C11E4">
              <w:rPr>
                <w:rFonts w:eastAsia="Times New Roman"/>
                <w:sz w:val="20"/>
                <w:szCs w:val="20"/>
                <w:lang w:eastAsia="pl-PL"/>
              </w:rPr>
              <w:t>.</w:t>
            </w:r>
            <w:r w:rsidRPr="007E6A1C">
              <w:rPr>
                <w:rFonts w:eastAsia="Times New Roman"/>
                <w:sz w:val="20"/>
                <w:szCs w:val="20"/>
                <w:lang w:eastAsia="pl-PL"/>
              </w:rPr>
              <w:t>072</w:t>
            </w:r>
          </w:p>
        </w:tc>
      </w:tr>
    </w:tbl>
    <w:p w:rsidR="00257DAE" w:rsidRPr="007E6A1C" w:rsidRDefault="00257DAE" w:rsidP="008A6D7F">
      <w:pPr>
        <w:pStyle w:val="NormalnyWeb"/>
        <w:spacing w:before="0" w:beforeAutospacing="0" w:after="0" w:afterAutospacing="0"/>
        <w:jc w:val="center"/>
        <w:rPr>
          <w:color w:val="000000" w:themeColor="text1"/>
        </w:rPr>
      </w:pPr>
      <w:r w:rsidRPr="007E6A1C">
        <w:rPr>
          <w:color w:val="000000" w:themeColor="text1"/>
        </w:rPr>
        <w:t>Bezrobotni zarejestrowani przez publiczne urzędy pracy</w:t>
      </w:r>
    </w:p>
    <w:tbl>
      <w:tblPr>
        <w:tblW w:w="2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630"/>
      </w:tblGrid>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1</w:t>
            </w:r>
            <w:r w:rsidR="001C11E4">
              <w:rPr>
                <w:rFonts w:eastAsia="Times New Roman"/>
                <w:sz w:val="20"/>
                <w:szCs w:val="20"/>
                <w:lang w:eastAsia="pl-PL"/>
              </w:rPr>
              <w:t>.</w:t>
            </w:r>
            <w:r w:rsidRPr="007E6A1C">
              <w:rPr>
                <w:rFonts w:eastAsia="Times New Roman"/>
                <w:sz w:val="20"/>
                <w:szCs w:val="20"/>
                <w:lang w:eastAsia="pl-PL"/>
              </w:rPr>
              <w:t>563</w:t>
            </w:r>
            <w:r w:rsidR="001C11E4">
              <w:rPr>
                <w:rFonts w:eastAsia="Times New Roman"/>
                <w:sz w:val="20"/>
                <w:szCs w:val="20"/>
                <w:lang w:eastAsia="pl-PL"/>
              </w:rPr>
              <w:t>.</w:t>
            </w:r>
            <w:r w:rsidRPr="007E6A1C">
              <w:rPr>
                <w:rFonts w:eastAsia="Times New Roman"/>
                <w:sz w:val="20"/>
                <w:szCs w:val="20"/>
                <w:lang w:eastAsia="pl-PL"/>
              </w:rPr>
              <w:t>339</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1</w:t>
            </w:r>
            <w:r w:rsidR="001C11E4">
              <w:rPr>
                <w:rFonts w:eastAsia="Times New Roman"/>
                <w:sz w:val="20"/>
                <w:szCs w:val="20"/>
                <w:lang w:eastAsia="pl-PL"/>
              </w:rPr>
              <w:t>.</w:t>
            </w:r>
            <w:r w:rsidRPr="007E6A1C">
              <w:rPr>
                <w:rFonts w:eastAsia="Times New Roman"/>
                <w:sz w:val="20"/>
                <w:szCs w:val="20"/>
                <w:lang w:eastAsia="pl-PL"/>
              </w:rPr>
              <w:t>335</w:t>
            </w:r>
            <w:r w:rsidR="001C11E4">
              <w:rPr>
                <w:rFonts w:eastAsia="Times New Roman"/>
                <w:sz w:val="20"/>
                <w:szCs w:val="20"/>
                <w:lang w:eastAsia="pl-PL"/>
              </w:rPr>
              <w:t>.</w:t>
            </w:r>
            <w:r w:rsidRPr="007E6A1C">
              <w:rPr>
                <w:rFonts w:eastAsia="Times New Roman"/>
                <w:sz w:val="20"/>
                <w:szCs w:val="20"/>
                <w:lang w:eastAsia="pl-PL"/>
              </w:rPr>
              <w:t>155</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1</w:t>
            </w:r>
            <w:r w:rsidR="001C11E4">
              <w:rPr>
                <w:rFonts w:eastAsia="Times New Roman"/>
                <w:sz w:val="20"/>
                <w:szCs w:val="20"/>
                <w:lang w:eastAsia="pl-PL"/>
              </w:rPr>
              <w:t>.</w:t>
            </w:r>
            <w:r w:rsidRPr="007E6A1C">
              <w:rPr>
                <w:rFonts w:eastAsia="Times New Roman"/>
                <w:sz w:val="20"/>
                <w:szCs w:val="20"/>
                <w:lang w:eastAsia="pl-PL"/>
              </w:rPr>
              <w:t>081</w:t>
            </w:r>
            <w:r w:rsidR="001C11E4">
              <w:rPr>
                <w:rFonts w:eastAsia="Times New Roman"/>
                <w:sz w:val="20"/>
                <w:szCs w:val="20"/>
                <w:lang w:eastAsia="pl-PL"/>
              </w:rPr>
              <w:t>.</w:t>
            </w:r>
            <w:r w:rsidRPr="007E6A1C">
              <w:rPr>
                <w:rFonts w:eastAsia="Times New Roman"/>
                <w:sz w:val="20"/>
                <w:szCs w:val="20"/>
                <w:lang w:eastAsia="pl-PL"/>
              </w:rPr>
              <w:t>746</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FF4674">
            <w:pPr>
              <w:ind w:left="0" w:firstLine="0"/>
              <w:jc w:val="center"/>
              <w:rPr>
                <w:rFonts w:eastAsia="Times New Roman"/>
                <w:sz w:val="20"/>
                <w:szCs w:val="20"/>
                <w:lang w:eastAsia="pl-PL"/>
              </w:rPr>
            </w:pPr>
            <w:r w:rsidRPr="007E6A1C">
              <w:rPr>
                <w:rFonts w:eastAsia="Times New Roman"/>
                <w:sz w:val="20"/>
                <w:szCs w:val="20"/>
                <w:lang w:eastAsia="pl-PL"/>
              </w:rPr>
              <w:t>968</w:t>
            </w:r>
            <w:r w:rsidR="00FF4674">
              <w:rPr>
                <w:rFonts w:eastAsia="Times New Roman"/>
                <w:sz w:val="20"/>
                <w:szCs w:val="20"/>
                <w:lang w:eastAsia="pl-PL"/>
              </w:rPr>
              <w:t>.</w:t>
            </w:r>
            <w:r w:rsidRPr="007E6A1C">
              <w:rPr>
                <w:rFonts w:eastAsia="Times New Roman"/>
                <w:sz w:val="20"/>
                <w:szCs w:val="20"/>
                <w:lang w:eastAsia="pl-PL"/>
              </w:rPr>
              <w:t>888</w:t>
            </w:r>
          </w:p>
        </w:tc>
      </w:tr>
    </w:tbl>
    <w:p w:rsidR="00257DAE" w:rsidRPr="007E6A1C" w:rsidRDefault="00257DAE" w:rsidP="008A6D7F">
      <w:pPr>
        <w:pStyle w:val="NormalnyWeb"/>
        <w:spacing w:before="0" w:beforeAutospacing="0" w:after="0" w:afterAutospacing="0"/>
        <w:jc w:val="center"/>
        <w:rPr>
          <w:color w:val="000000" w:themeColor="text1"/>
        </w:rPr>
      </w:pPr>
      <w:r w:rsidRPr="007E6A1C">
        <w:rPr>
          <w:color w:val="000000" w:themeColor="text1"/>
        </w:rPr>
        <w:t>Wolne miejsca pracy notyfikowane publicznym urzędom pracy</w:t>
      </w:r>
    </w:p>
    <w:tbl>
      <w:tblPr>
        <w:tblW w:w="2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630"/>
      </w:tblGrid>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w:t>
            </w:r>
            <w:r w:rsidR="001C11E4">
              <w:rPr>
                <w:rFonts w:eastAsia="Times New Roman"/>
                <w:sz w:val="20"/>
                <w:szCs w:val="20"/>
                <w:lang w:eastAsia="pl-PL"/>
              </w:rPr>
              <w:t>.</w:t>
            </w:r>
            <w:r w:rsidRPr="00226D99">
              <w:rPr>
                <w:rFonts w:eastAsia="Times New Roman"/>
                <w:sz w:val="20"/>
                <w:szCs w:val="20"/>
                <w:lang w:eastAsia="pl-PL"/>
              </w:rPr>
              <w:t>279</w:t>
            </w:r>
            <w:r w:rsidR="001C11E4">
              <w:rPr>
                <w:rFonts w:eastAsia="Times New Roman"/>
                <w:sz w:val="20"/>
                <w:szCs w:val="20"/>
                <w:lang w:eastAsia="pl-PL"/>
              </w:rPr>
              <w:t>.</w:t>
            </w:r>
            <w:r w:rsidRPr="00226D99">
              <w:rPr>
                <w:rFonts w:eastAsia="Times New Roman"/>
                <w:sz w:val="20"/>
                <w:szCs w:val="20"/>
                <w:lang w:eastAsia="pl-PL"/>
              </w:rPr>
              <w:t>003</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w:t>
            </w:r>
            <w:r w:rsidR="001C11E4">
              <w:rPr>
                <w:rFonts w:eastAsia="Times New Roman"/>
                <w:sz w:val="20"/>
                <w:szCs w:val="20"/>
                <w:lang w:eastAsia="pl-PL"/>
              </w:rPr>
              <w:t>.</w:t>
            </w:r>
            <w:r w:rsidRPr="00226D99">
              <w:rPr>
                <w:rFonts w:eastAsia="Times New Roman"/>
                <w:sz w:val="20"/>
                <w:szCs w:val="20"/>
                <w:lang w:eastAsia="pl-PL"/>
              </w:rPr>
              <w:t>494</w:t>
            </w:r>
            <w:r w:rsidR="001C11E4">
              <w:rPr>
                <w:rFonts w:eastAsia="Times New Roman"/>
                <w:sz w:val="20"/>
                <w:szCs w:val="20"/>
                <w:lang w:eastAsia="pl-PL"/>
              </w:rPr>
              <w:t>.</w:t>
            </w:r>
            <w:r w:rsidRPr="00226D99">
              <w:rPr>
                <w:rFonts w:eastAsia="Times New Roman"/>
                <w:sz w:val="20"/>
                <w:szCs w:val="20"/>
                <w:lang w:eastAsia="pl-PL"/>
              </w:rPr>
              <w:t>895</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w:t>
            </w:r>
            <w:r w:rsidR="001C11E4">
              <w:rPr>
                <w:rFonts w:eastAsia="Times New Roman"/>
                <w:sz w:val="20"/>
                <w:szCs w:val="20"/>
                <w:lang w:eastAsia="pl-PL"/>
              </w:rPr>
              <w:t>.</w:t>
            </w:r>
            <w:r w:rsidRPr="00226D99">
              <w:rPr>
                <w:rFonts w:eastAsia="Times New Roman"/>
                <w:sz w:val="20"/>
                <w:szCs w:val="20"/>
                <w:lang w:eastAsia="pl-PL"/>
              </w:rPr>
              <w:t>695</w:t>
            </w:r>
            <w:r w:rsidR="001C11E4">
              <w:rPr>
                <w:rFonts w:eastAsia="Times New Roman"/>
                <w:sz w:val="20"/>
                <w:szCs w:val="20"/>
                <w:lang w:eastAsia="pl-PL"/>
              </w:rPr>
              <w:t>.</w:t>
            </w:r>
            <w:r w:rsidRPr="00226D99">
              <w:rPr>
                <w:rFonts w:eastAsia="Times New Roman"/>
                <w:sz w:val="20"/>
                <w:szCs w:val="20"/>
                <w:lang w:eastAsia="pl-PL"/>
              </w:rPr>
              <w:t>160</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1 548 885</w:t>
            </w:r>
          </w:p>
        </w:tc>
      </w:tr>
    </w:tbl>
    <w:p w:rsidR="00257DAE" w:rsidRPr="007E6A1C" w:rsidRDefault="00257DAE" w:rsidP="008A6D7F">
      <w:pPr>
        <w:pStyle w:val="NormalnyWeb"/>
        <w:spacing w:before="0" w:beforeAutospacing="0" w:after="0" w:afterAutospacing="0"/>
        <w:jc w:val="center"/>
        <w:rPr>
          <w:color w:val="000000" w:themeColor="text1"/>
        </w:rPr>
      </w:pPr>
      <w:r w:rsidRPr="007E6A1C">
        <w:rPr>
          <w:color w:val="000000" w:themeColor="text1"/>
        </w:rPr>
        <w:t>Osoby zatrudnione za pośrednictwem publicznych urzędów pracy</w:t>
      </w:r>
    </w:p>
    <w:tbl>
      <w:tblPr>
        <w:tblW w:w="2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630"/>
      </w:tblGrid>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w:t>
            </w:r>
            <w:r w:rsidR="001C11E4">
              <w:rPr>
                <w:rFonts w:eastAsia="Times New Roman"/>
                <w:sz w:val="20"/>
                <w:szCs w:val="20"/>
                <w:lang w:eastAsia="pl-PL"/>
              </w:rPr>
              <w:t>.</w:t>
            </w:r>
            <w:r w:rsidRPr="00226D99">
              <w:rPr>
                <w:rFonts w:eastAsia="Times New Roman"/>
                <w:sz w:val="20"/>
                <w:szCs w:val="20"/>
                <w:lang w:eastAsia="pl-PL"/>
              </w:rPr>
              <w:t>283</w:t>
            </w:r>
            <w:r w:rsidR="001C11E4">
              <w:rPr>
                <w:rFonts w:eastAsia="Times New Roman"/>
                <w:sz w:val="20"/>
                <w:szCs w:val="20"/>
                <w:lang w:eastAsia="pl-PL"/>
              </w:rPr>
              <w:t>.</w:t>
            </w:r>
            <w:r w:rsidRPr="00226D99">
              <w:rPr>
                <w:rFonts w:eastAsia="Times New Roman"/>
                <w:sz w:val="20"/>
                <w:szCs w:val="20"/>
                <w:lang w:eastAsia="pl-PL"/>
              </w:rPr>
              <w:t>943</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w:t>
            </w:r>
            <w:r w:rsidR="001C11E4">
              <w:rPr>
                <w:rFonts w:eastAsia="Times New Roman"/>
                <w:sz w:val="20"/>
                <w:szCs w:val="20"/>
                <w:lang w:eastAsia="pl-PL"/>
              </w:rPr>
              <w:t>.</w:t>
            </w:r>
            <w:r w:rsidRPr="00226D99">
              <w:rPr>
                <w:rFonts w:eastAsia="Times New Roman"/>
                <w:sz w:val="20"/>
                <w:szCs w:val="20"/>
                <w:lang w:eastAsia="pl-PL"/>
              </w:rPr>
              <w:t>208</w:t>
            </w:r>
            <w:r w:rsidR="001C11E4">
              <w:rPr>
                <w:rFonts w:eastAsia="Times New Roman"/>
                <w:sz w:val="20"/>
                <w:szCs w:val="20"/>
                <w:lang w:eastAsia="pl-PL"/>
              </w:rPr>
              <w:t>.</w:t>
            </w:r>
            <w:r w:rsidRPr="00226D99">
              <w:rPr>
                <w:rFonts w:eastAsia="Times New Roman"/>
                <w:sz w:val="20"/>
                <w:szCs w:val="20"/>
                <w:lang w:eastAsia="pl-PL"/>
              </w:rPr>
              <w:t>544</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w:t>
            </w:r>
            <w:r w:rsidR="001C11E4">
              <w:rPr>
                <w:rFonts w:eastAsia="Times New Roman"/>
                <w:sz w:val="20"/>
                <w:szCs w:val="20"/>
                <w:lang w:eastAsia="pl-PL"/>
              </w:rPr>
              <w:t>.</w:t>
            </w:r>
            <w:r w:rsidRPr="00226D99">
              <w:rPr>
                <w:rFonts w:eastAsia="Times New Roman"/>
                <w:sz w:val="20"/>
                <w:szCs w:val="20"/>
                <w:lang w:eastAsia="pl-PL"/>
              </w:rPr>
              <w:t>063</w:t>
            </w:r>
            <w:r w:rsidR="001C11E4">
              <w:rPr>
                <w:rFonts w:eastAsia="Times New Roman"/>
                <w:sz w:val="20"/>
                <w:szCs w:val="20"/>
                <w:lang w:eastAsia="pl-PL"/>
              </w:rPr>
              <w:t>.</w:t>
            </w:r>
            <w:r w:rsidRPr="00226D99">
              <w:rPr>
                <w:rFonts w:eastAsia="Times New Roman"/>
                <w:sz w:val="20"/>
                <w:szCs w:val="20"/>
                <w:lang w:eastAsia="pl-PL"/>
              </w:rPr>
              <w:t>782</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899</w:t>
            </w:r>
            <w:r w:rsidR="001C11E4">
              <w:rPr>
                <w:rFonts w:eastAsia="Times New Roman"/>
                <w:sz w:val="20"/>
                <w:szCs w:val="20"/>
                <w:lang w:eastAsia="pl-PL"/>
              </w:rPr>
              <w:t>.</w:t>
            </w:r>
            <w:r w:rsidRPr="00226D99">
              <w:rPr>
                <w:rFonts w:eastAsia="Times New Roman"/>
                <w:sz w:val="20"/>
                <w:szCs w:val="20"/>
                <w:lang w:eastAsia="pl-PL"/>
              </w:rPr>
              <w:t>756</w:t>
            </w:r>
          </w:p>
        </w:tc>
      </w:tr>
    </w:tbl>
    <w:p w:rsidR="00326DBE" w:rsidRPr="007E6A1C" w:rsidRDefault="00326DBE" w:rsidP="008A6D7F">
      <w:pPr>
        <w:pStyle w:val="NormalnyWeb"/>
        <w:spacing w:before="0" w:beforeAutospacing="0" w:after="0" w:afterAutospacing="0"/>
        <w:jc w:val="center"/>
        <w:rPr>
          <w:color w:val="000000" w:themeColor="text1"/>
        </w:rPr>
      </w:pPr>
      <w:r w:rsidRPr="007E6A1C">
        <w:rPr>
          <w:color w:val="000000" w:themeColor="text1"/>
        </w:rPr>
        <w:t>Stopa zatrudniania - procent skierowanych do pracy w stosunku do notyfikowanych wolnych miejsc pracy</w:t>
      </w:r>
    </w:p>
    <w:tbl>
      <w:tblPr>
        <w:tblW w:w="2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630"/>
      </w:tblGrid>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100,4</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80,8</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62,8</w:t>
            </w:r>
          </w:p>
        </w:tc>
      </w:tr>
      <w:tr w:rsidR="00D13FAD" w:rsidRPr="007E6A1C" w:rsidTr="00D13FAD">
        <w:trPr>
          <w:cantSplit/>
          <w:jc w:val="center"/>
        </w:trPr>
        <w:tc>
          <w:tcPr>
            <w:tcW w:w="709" w:type="dxa"/>
            <w:tcBorders>
              <w:top w:val="single" w:sz="4" w:space="0" w:color="auto"/>
              <w:left w:val="single" w:sz="4" w:space="0" w:color="auto"/>
              <w:bottom w:val="single" w:sz="4" w:space="0" w:color="auto"/>
              <w:right w:val="single" w:sz="4" w:space="0" w:color="auto"/>
            </w:tcBorders>
          </w:tcPr>
          <w:p w:rsidR="00D13FAD" w:rsidRPr="007E6A1C" w:rsidRDefault="00D13FAD" w:rsidP="008A6D7F">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630" w:type="dxa"/>
            <w:tcBorders>
              <w:top w:val="single" w:sz="4" w:space="0" w:color="auto"/>
              <w:left w:val="single" w:sz="4" w:space="0" w:color="auto"/>
              <w:bottom w:val="single" w:sz="4" w:space="0" w:color="auto"/>
              <w:right w:val="single" w:sz="4" w:space="0" w:color="auto"/>
            </w:tcBorders>
            <w:vAlign w:val="bottom"/>
          </w:tcPr>
          <w:p w:rsidR="00D13FAD" w:rsidRPr="007E6A1C" w:rsidRDefault="00D13FAD" w:rsidP="008A6D7F">
            <w:pPr>
              <w:ind w:left="0" w:firstLine="0"/>
              <w:jc w:val="center"/>
              <w:rPr>
                <w:rFonts w:eastAsia="Times New Roman"/>
                <w:sz w:val="20"/>
                <w:szCs w:val="20"/>
                <w:lang w:eastAsia="pl-PL"/>
              </w:rPr>
            </w:pPr>
            <w:r w:rsidRPr="00226D99">
              <w:rPr>
                <w:rFonts w:eastAsia="Times New Roman"/>
                <w:sz w:val="20"/>
                <w:szCs w:val="20"/>
                <w:lang w:eastAsia="pl-PL"/>
              </w:rPr>
              <w:t>58,1</w:t>
            </w:r>
          </w:p>
        </w:tc>
      </w:tr>
    </w:tbl>
    <w:p w:rsidR="00FF4674" w:rsidRPr="00FF4674" w:rsidRDefault="00FF4674" w:rsidP="00FF4674">
      <w:pPr>
        <w:pStyle w:val="NormalnyWeb"/>
        <w:spacing w:before="0" w:beforeAutospacing="0" w:after="0" w:afterAutospacing="0"/>
        <w:jc w:val="both"/>
        <w:rPr>
          <w:color w:val="000000"/>
        </w:rPr>
      </w:pPr>
      <w:r w:rsidRPr="00FF4674">
        <w:rPr>
          <w:color w:val="000000"/>
        </w:rPr>
        <w:t>Zmiana związana jest ze znaczna liczbą ofert pracy zgłaszanych urzędom pracy, zaś bezrobotni korzystają w mniejszym stopniu ponieważ znajdują pracę bez pośrednictwa urzędu pracy</w:t>
      </w:r>
      <w:r w:rsidR="00122516">
        <w:rPr>
          <w:color w:val="000000"/>
        </w:rPr>
        <w:t>.</w:t>
      </w:r>
    </w:p>
    <w:p w:rsidR="00257DAE" w:rsidRDefault="00257DAE" w:rsidP="00116A4B">
      <w:pPr>
        <w:pStyle w:val="NormalnyWeb"/>
        <w:spacing w:before="0" w:beforeAutospacing="0" w:after="0" w:afterAutospacing="0"/>
        <w:jc w:val="center"/>
        <w:rPr>
          <w:color w:val="000000" w:themeColor="text1"/>
        </w:rPr>
      </w:pPr>
      <w:r w:rsidRPr="007E6A1C">
        <w:rPr>
          <w:color w:val="000000" w:themeColor="text1"/>
        </w:rPr>
        <w:t xml:space="preserve">Podział </w:t>
      </w:r>
      <w:bookmarkStart w:id="5" w:name="_GoBack"/>
      <w:bookmarkEnd w:id="5"/>
      <w:r w:rsidRPr="007E6A1C">
        <w:rPr>
          <w:color w:val="000000" w:themeColor="text1"/>
        </w:rPr>
        <w:t>rynku zatrudnienia między służbami publicznymi a agencjami prywatnymi - liczba zatrudnionych za pośrednictwem służb publicznych i prywatnych w stosunku do wszystkich zatrudnionych w  danym</w:t>
      </w:r>
      <w:r w:rsidR="000C0816" w:rsidRPr="007E6A1C">
        <w:rPr>
          <w:color w:val="000000" w:themeColor="text1"/>
        </w:rPr>
        <w:t xml:space="preserve"> r</w:t>
      </w:r>
      <w:r w:rsidR="001C11E4">
        <w:rPr>
          <w:color w:val="000000" w:themeColor="text1"/>
        </w:rPr>
        <w:t>oku</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2832"/>
        <w:gridCol w:w="2833"/>
      </w:tblGrid>
      <w:tr w:rsidR="001B0803" w:rsidRPr="007E6A1C" w:rsidTr="00B95D5F">
        <w:trPr>
          <w:cantSplit/>
          <w:jc w:val="center"/>
        </w:trPr>
        <w:tc>
          <w:tcPr>
            <w:tcW w:w="709" w:type="dxa"/>
            <w:tcBorders>
              <w:top w:val="single" w:sz="4" w:space="0" w:color="auto"/>
              <w:left w:val="single" w:sz="4" w:space="0" w:color="auto"/>
              <w:bottom w:val="single" w:sz="4" w:space="0" w:color="auto"/>
              <w:right w:val="single" w:sz="4" w:space="0" w:color="auto"/>
            </w:tcBorders>
          </w:tcPr>
          <w:p w:rsidR="00B95D5F" w:rsidRPr="007E6A1C" w:rsidRDefault="00B95D5F" w:rsidP="008A6D7F">
            <w:pPr>
              <w:ind w:left="0" w:firstLine="0"/>
              <w:rPr>
                <w:rFonts w:eastAsia="Times New Roman"/>
                <w:sz w:val="20"/>
                <w:szCs w:val="20"/>
                <w:lang w:eastAsia="pl-PL"/>
              </w:rPr>
            </w:pPr>
          </w:p>
        </w:tc>
        <w:tc>
          <w:tcPr>
            <w:tcW w:w="2832" w:type="dxa"/>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Publiczne służy zatrudnienia</w:t>
            </w:r>
          </w:p>
        </w:tc>
        <w:tc>
          <w:tcPr>
            <w:tcW w:w="2833" w:type="dxa"/>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Prywatne agencje zatrudnienia</w:t>
            </w:r>
          </w:p>
        </w:tc>
      </w:tr>
      <w:tr w:rsidR="00326DBE" w:rsidRPr="007E6A1C" w:rsidTr="00326DBE">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2015</w:t>
            </w:r>
          </w:p>
        </w:tc>
        <w:tc>
          <w:tcPr>
            <w:tcW w:w="2832" w:type="dxa"/>
            <w:tcBorders>
              <w:left w:val="single" w:sz="4" w:space="0" w:color="auto"/>
              <w:right w:val="single" w:sz="4" w:space="0" w:color="auto"/>
            </w:tcBorders>
            <w:vAlign w:val="bottom"/>
          </w:tcPr>
          <w:p w:rsidR="00326DBE" w:rsidRPr="007E6A1C" w:rsidRDefault="00326DBE" w:rsidP="008A6D7F">
            <w:pPr>
              <w:ind w:left="0" w:firstLine="0"/>
              <w:jc w:val="center"/>
              <w:rPr>
                <w:rFonts w:eastAsia="Times New Roman"/>
                <w:sz w:val="20"/>
                <w:szCs w:val="20"/>
                <w:lang w:eastAsia="pl-PL"/>
              </w:rPr>
            </w:pPr>
            <w:r w:rsidRPr="007E6A1C">
              <w:rPr>
                <w:sz w:val="20"/>
                <w:szCs w:val="20"/>
              </w:rPr>
              <w:t>1</w:t>
            </w:r>
            <w:r w:rsidR="001C11E4">
              <w:rPr>
                <w:sz w:val="20"/>
                <w:szCs w:val="20"/>
              </w:rPr>
              <w:t>.</w:t>
            </w:r>
            <w:r w:rsidRPr="007E6A1C">
              <w:rPr>
                <w:sz w:val="20"/>
                <w:szCs w:val="20"/>
              </w:rPr>
              <w:t>283 943</w:t>
            </w:r>
          </w:p>
        </w:tc>
        <w:tc>
          <w:tcPr>
            <w:tcW w:w="2833"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bCs/>
                <w:sz w:val="20"/>
                <w:lang w:eastAsia="pl-PL"/>
              </w:rPr>
              <w:t>1.212.088</w:t>
            </w:r>
          </w:p>
        </w:tc>
      </w:tr>
      <w:tr w:rsidR="00326DBE" w:rsidRPr="007E6A1C" w:rsidTr="00326DBE">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2016</w:t>
            </w:r>
          </w:p>
        </w:tc>
        <w:tc>
          <w:tcPr>
            <w:tcW w:w="2832" w:type="dxa"/>
            <w:tcBorders>
              <w:left w:val="single" w:sz="4" w:space="0" w:color="auto"/>
              <w:right w:val="single" w:sz="4" w:space="0" w:color="auto"/>
            </w:tcBorders>
            <w:vAlign w:val="bottom"/>
          </w:tcPr>
          <w:p w:rsidR="00326DBE" w:rsidRPr="007E6A1C" w:rsidRDefault="00326DBE" w:rsidP="008A6D7F">
            <w:pPr>
              <w:ind w:left="0" w:firstLine="0"/>
              <w:jc w:val="center"/>
              <w:rPr>
                <w:rFonts w:eastAsia="Times New Roman"/>
                <w:sz w:val="20"/>
                <w:szCs w:val="20"/>
                <w:lang w:eastAsia="pl-PL"/>
              </w:rPr>
            </w:pPr>
            <w:r w:rsidRPr="007E6A1C">
              <w:rPr>
                <w:sz w:val="20"/>
                <w:szCs w:val="20"/>
              </w:rPr>
              <w:t>1</w:t>
            </w:r>
            <w:r w:rsidR="001C11E4">
              <w:rPr>
                <w:sz w:val="20"/>
                <w:szCs w:val="20"/>
              </w:rPr>
              <w:t>.</w:t>
            </w:r>
            <w:r w:rsidRPr="007E6A1C">
              <w:rPr>
                <w:sz w:val="20"/>
                <w:szCs w:val="20"/>
              </w:rPr>
              <w:t>208</w:t>
            </w:r>
            <w:r w:rsidR="001C11E4">
              <w:rPr>
                <w:sz w:val="20"/>
                <w:szCs w:val="20"/>
              </w:rPr>
              <w:t>.</w:t>
            </w:r>
            <w:r w:rsidRPr="007E6A1C">
              <w:rPr>
                <w:sz w:val="20"/>
                <w:szCs w:val="20"/>
              </w:rPr>
              <w:t>544</w:t>
            </w:r>
          </w:p>
        </w:tc>
        <w:tc>
          <w:tcPr>
            <w:tcW w:w="2833"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bCs/>
                <w:sz w:val="20"/>
                <w:lang w:eastAsia="pl-PL"/>
              </w:rPr>
              <w:t>1.219.139</w:t>
            </w:r>
          </w:p>
        </w:tc>
      </w:tr>
      <w:tr w:rsidR="00326DBE" w:rsidRPr="007E6A1C" w:rsidTr="00326DBE">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2017</w:t>
            </w:r>
          </w:p>
        </w:tc>
        <w:tc>
          <w:tcPr>
            <w:tcW w:w="2832" w:type="dxa"/>
            <w:tcBorders>
              <w:left w:val="single" w:sz="4" w:space="0" w:color="auto"/>
              <w:right w:val="single" w:sz="4" w:space="0" w:color="auto"/>
            </w:tcBorders>
            <w:vAlign w:val="bottom"/>
          </w:tcPr>
          <w:p w:rsidR="00326DBE" w:rsidRPr="007E6A1C" w:rsidRDefault="00326DBE" w:rsidP="008A6D7F">
            <w:pPr>
              <w:ind w:left="0" w:firstLine="0"/>
              <w:jc w:val="center"/>
              <w:rPr>
                <w:rFonts w:eastAsia="Times New Roman"/>
                <w:sz w:val="20"/>
                <w:szCs w:val="20"/>
                <w:lang w:eastAsia="pl-PL"/>
              </w:rPr>
            </w:pPr>
            <w:r w:rsidRPr="007E6A1C">
              <w:rPr>
                <w:sz w:val="20"/>
                <w:szCs w:val="20"/>
              </w:rPr>
              <w:t>1</w:t>
            </w:r>
            <w:r w:rsidR="001C11E4">
              <w:rPr>
                <w:sz w:val="20"/>
                <w:szCs w:val="20"/>
              </w:rPr>
              <w:t>.</w:t>
            </w:r>
            <w:r w:rsidRPr="007E6A1C">
              <w:rPr>
                <w:sz w:val="20"/>
                <w:szCs w:val="20"/>
              </w:rPr>
              <w:t>063</w:t>
            </w:r>
            <w:r w:rsidR="001C11E4">
              <w:rPr>
                <w:sz w:val="20"/>
                <w:szCs w:val="20"/>
              </w:rPr>
              <w:t>.</w:t>
            </w:r>
            <w:r w:rsidRPr="007E6A1C">
              <w:rPr>
                <w:sz w:val="20"/>
                <w:szCs w:val="20"/>
              </w:rPr>
              <w:t>782</w:t>
            </w:r>
          </w:p>
        </w:tc>
        <w:tc>
          <w:tcPr>
            <w:tcW w:w="2833"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bCs/>
                <w:sz w:val="20"/>
                <w:lang w:eastAsia="pl-PL"/>
              </w:rPr>
              <w:t>1.327.867</w:t>
            </w:r>
          </w:p>
        </w:tc>
      </w:tr>
      <w:tr w:rsidR="00326DBE" w:rsidRPr="007E6A1C" w:rsidTr="00326DBE">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2018</w:t>
            </w:r>
          </w:p>
        </w:tc>
        <w:tc>
          <w:tcPr>
            <w:tcW w:w="2832" w:type="dxa"/>
            <w:tcBorders>
              <w:left w:val="single" w:sz="4" w:space="0" w:color="auto"/>
              <w:bottom w:val="single" w:sz="4" w:space="0" w:color="auto"/>
              <w:right w:val="single" w:sz="4" w:space="0" w:color="auto"/>
            </w:tcBorders>
            <w:vAlign w:val="bottom"/>
          </w:tcPr>
          <w:p w:rsidR="00326DBE" w:rsidRPr="007E6A1C" w:rsidRDefault="00326DBE" w:rsidP="008A6D7F">
            <w:pPr>
              <w:ind w:left="0" w:firstLine="0"/>
              <w:jc w:val="center"/>
              <w:rPr>
                <w:rFonts w:eastAsia="Times New Roman"/>
                <w:sz w:val="20"/>
                <w:szCs w:val="20"/>
                <w:lang w:eastAsia="pl-PL"/>
              </w:rPr>
            </w:pPr>
            <w:r w:rsidRPr="007E6A1C">
              <w:rPr>
                <w:sz w:val="20"/>
                <w:szCs w:val="20"/>
              </w:rPr>
              <w:t>899</w:t>
            </w:r>
            <w:r w:rsidR="001C11E4">
              <w:rPr>
                <w:sz w:val="20"/>
                <w:szCs w:val="20"/>
              </w:rPr>
              <w:t>.</w:t>
            </w:r>
            <w:r w:rsidRPr="007E6A1C">
              <w:rPr>
                <w:sz w:val="20"/>
                <w:szCs w:val="20"/>
              </w:rPr>
              <w:t>756</w:t>
            </w:r>
          </w:p>
        </w:tc>
        <w:tc>
          <w:tcPr>
            <w:tcW w:w="2833" w:type="dxa"/>
            <w:tcBorders>
              <w:left w:val="single" w:sz="4" w:space="0" w:color="auto"/>
              <w:bottom w:val="single" w:sz="4" w:space="0" w:color="auto"/>
              <w:right w:val="single" w:sz="4" w:space="0" w:color="auto"/>
            </w:tcBorders>
            <w:vAlign w:val="center"/>
          </w:tcPr>
          <w:p w:rsidR="00326DBE" w:rsidRPr="007E6A1C" w:rsidRDefault="007D2FE2" w:rsidP="008A6D7F">
            <w:pPr>
              <w:ind w:left="0" w:firstLine="0"/>
              <w:jc w:val="center"/>
              <w:rPr>
                <w:rFonts w:eastAsia="Times New Roman"/>
                <w:sz w:val="20"/>
                <w:szCs w:val="20"/>
                <w:lang w:eastAsia="pl-PL"/>
              </w:rPr>
            </w:pPr>
            <w:r>
              <w:rPr>
                <w:rFonts w:eastAsia="Times New Roman"/>
                <w:sz w:val="20"/>
                <w:szCs w:val="20"/>
                <w:lang w:eastAsia="pl-PL"/>
              </w:rPr>
              <w:t>1.124.626</w:t>
            </w:r>
          </w:p>
        </w:tc>
      </w:tr>
    </w:tbl>
    <w:p w:rsidR="00257DAE" w:rsidRPr="007D2FE2" w:rsidRDefault="00257DAE" w:rsidP="008A6D7F">
      <w:pPr>
        <w:pStyle w:val="NormalnyWeb"/>
        <w:spacing w:before="0" w:beforeAutospacing="0" w:after="0" w:afterAutospacing="0"/>
        <w:jc w:val="center"/>
        <w:rPr>
          <w:color w:val="000000" w:themeColor="text1"/>
        </w:rPr>
      </w:pPr>
      <w:r w:rsidRPr="007D2FE2">
        <w:rPr>
          <w:color w:val="000000" w:themeColor="text1"/>
        </w:rPr>
        <w:t>Pracownicy WUP i PUP zajmujący się pośrednictwem pracy, stosunek liczby tych pracowników do liczby zarejestrowanych poszukujących pracy</w:t>
      </w:r>
      <w:r w:rsidR="00ED0EFA" w:rsidRPr="007D2FE2">
        <w:rPr>
          <w:color w:val="000000" w:themeColor="text1"/>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271"/>
        <w:gridCol w:w="3118"/>
        <w:gridCol w:w="1418"/>
        <w:gridCol w:w="3260"/>
      </w:tblGrid>
      <w:tr w:rsidR="001B0803" w:rsidRPr="007E6A1C" w:rsidTr="00B95D5F">
        <w:trPr>
          <w:cantSplit/>
          <w:jc w:val="center"/>
        </w:trPr>
        <w:tc>
          <w:tcPr>
            <w:tcW w:w="709" w:type="dxa"/>
            <w:tcBorders>
              <w:top w:val="single" w:sz="4" w:space="0" w:color="auto"/>
              <w:left w:val="single" w:sz="4" w:space="0" w:color="auto"/>
              <w:bottom w:val="single" w:sz="4" w:space="0" w:color="auto"/>
              <w:right w:val="single" w:sz="4" w:space="0" w:color="auto"/>
            </w:tcBorders>
          </w:tcPr>
          <w:p w:rsidR="00B95D5F" w:rsidRPr="007E6A1C" w:rsidRDefault="00B95D5F" w:rsidP="008A6D7F">
            <w:pPr>
              <w:ind w:left="0" w:firstLine="0"/>
              <w:rPr>
                <w:rFonts w:eastAsia="Times New Roman"/>
                <w:sz w:val="20"/>
                <w:szCs w:val="20"/>
                <w:lang w:eastAsia="pl-PL"/>
              </w:rPr>
            </w:pPr>
          </w:p>
        </w:tc>
        <w:tc>
          <w:tcPr>
            <w:tcW w:w="4389" w:type="dxa"/>
            <w:gridSpan w:val="2"/>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WUP</w:t>
            </w:r>
          </w:p>
        </w:tc>
        <w:tc>
          <w:tcPr>
            <w:tcW w:w="4678" w:type="dxa"/>
            <w:gridSpan w:val="2"/>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PUP</w:t>
            </w:r>
          </w:p>
        </w:tc>
      </w:tr>
      <w:tr w:rsidR="001B0803" w:rsidRPr="007E6A1C" w:rsidTr="00B95D5F">
        <w:trPr>
          <w:cantSplit/>
          <w:jc w:val="center"/>
        </w:trPr>
        <w:tc>
          <w:tcPr>
            <w:tcW w:w="709" w:type="dxa"/>
            <w:tcBorders>
              <w:top w:val="single" w:sz="4" w:space="0" w:color="auto"/>
              <w:left w:val="single" w:sz="4" w:space="0" w:color="auto"/>
              <w:bottom w:val="single" w:sz="4" w:space="0" w:color="auto"/>
              <w:right w:val="single" w:sz="4" w:space="0" w:color="auto"/>
            </w:tcBorders>
          </w:tcPr>
          <w:p w:rsidR="00B95D5F" w:rsidRPr="007E6A1C" w:rsidRDefault="00B95D5F" w:rsidP="008A6D7F">
            <w:pPr>
              <w:ind w:left="0" w:firstLine="0"/>
              <w:rPr>
                <w:rFonts w:eastAsia="Times New Roman"/>
                <w:sz w:val="20"/>
                <w:szCs w:val="20"/>
                <w:lang w:eastAsia="pl-PL"/>
              </w:rPr>
            </w:pPr>
          </w:p>
        </w:tc>
        <w:tc>
          <w:tcPr>
            <w:tcW w:w="1271" w:type="dxa"/>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pracownicy</w:t>
            </w:r>
          </w:p>
        </w:tc>
        <w:tc>
          <w:tcPr>
            <w:tcW w:w="3118" w:type="dxa"/>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stosunek do liczby zarejestrowanych poszukujących pracy</w:t>
            </w:r>
          </w:p>
        </w:tc>
        <w:tc>
          <w:tcPr>
            <w:tcW w:w="1418" w:type="dxa"/>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pracownicy</w:t>
            </w:r>
          </w:p>
        </w:tc>
        <w:tc>
          <w:tcPr>
            <w:tcW w:w="3260" w:type="dxa"/>
            <w:tcBorders>
              <w:top w:val="single" w:sz="4" w:space="0" w:color="auto"/>
              <w:left w:val="single" w:sz="4" w:space="0" w:color="auto"/>
              <w:right w:val="single" w:sz="4" w:space="0" w:color="auto"/>
            </w:tcBorders>
            <w:vAlign w:val="center"/>
          </w:tcPr>
          <w:p w:rsidR="00B95D5F" w:rsidRPr="007E6A1C" w:rsidRDefault="00B95D5F" w:rsidP="008A6D7F">
            <w:pPr>
              <w:ind w:left="0" w:firstLine="0"/>
              <w:jc w:val="center"/>
              <w:rPr>
                <w:rFonts w:eastAsia="Times New Roman"/>
                <w:sz w:val="20"/>
                <w:szCs w:val="20"/>
                <w:lang w:eastAsia="pl-PL"/>
              </w:rPr>
            </w:pPr>
            <w:r w:rsidRPr="007E6A1C">
              <w:rPr>
                <w:rFonts w:eastAsia="Times New Roman"/>
                <w:sz w:val="20"/>
                <w:szCs w:val="20"/>
                <w:lang w:eastAsia="pl-PL"/>
              </w:rPr>
              <w:t>stosunek do liczby zarejestrowanych poszukujących pracy</w:t>
            </w:r>
          </w:p>
        </w:tc>
      </w:tr>
      <w:tr w:rsidR="00326DBE" w:rsidRPr="007E6A1C" w:rsidTr="00B95D5F">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2015</w:t>
            </w:r>
          </w:p>
        </w:tc>
        <w:tc>
          <w:tcPr>
            <w:tcW w:w="1271"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sz w:val="20"/>
                <w:szCs w:val="20"/>
              </w:rPr>
              <w:t>32</w:t>
            </w:r>
          </w:p>
        </w:tc>
        <w:tc>
          <w:tcPr>
            <w:tcW w:w="3118"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0,1</w:t>
            </w:r>
          </w:p>
        </w:tc>
        <w:tc>
          <w:tcPr>
            <w:tcW w:w="1418" w:type="dxa"/>
            <w:tcBorders>
              <w:left w:val="single" w:sz="4" w:space="0" w:color="auto"/>
              <w:right w:val="single" w:sz="4" w:space="0" w:color="auto"/>
            </w:tcBorders>
            <w:vAlign w:val="center"/>
          </w:tcPr>
          <w:p w:rsidR="00326DBE" w:rsidRPr="007E6A1C" w:rsidRDefault="00326DBE" w:rsidP="007D2FE2">
            <w:pPr>
              <w:ind w:left="0" w:firstLine="0"/>
              <w:jc w:val="center"/>
              <w:rPr>
                <w:rFonts w:eastAsia="Times New Roman"/>
                <w:sz w:val="20"/>
                <w:szCs w:val="20"/>
                <w:lang w:eastAsia="pl-PL"/>
              </w:rPr>
            </w:pPr>
            <w:r w:rsidRPr="007E6A1C">
              <w:rPr>
                <w:sz w:val="20"/>
                <w:szCs w:val="20"/>
              </w:rPr>
              <w:t>4</w:t>
            </w:r>
            <w:r w:rsidR="007D2FE2">
              <w:rPr>
                <w:sz w:val="20"/>
                <w:szCs w:val="20"/>
              </w:rPr>
              <w:t>.</w:t>
            </w:r>
            <w:r w:rsidRPr="007E6A1C">
              <w:rPr>
                <w:sz w:val="20"/>
                <w:szCs w:val="20"/>
              </w:rPr>
              <w:t>342</w:t>
            </w:r>
          </w:p>
        </w:tc>
        <w:tc>
          <w:tcPr>
            <w:tcW w:w="3260"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12,8</w:t>
            </w:r>
          </w:p>
        </w:tc>
      </w:tr>
      <w:tr w:rsidR="00326DBE" w:rsidRPr="007E6A1C" w:rsidTr="00B95D5F">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2016</w:t>
            </w:r>
          </w:p>
        </w:tc>
        <w:tc>
          <w:tcPr>
            <w:tcW w:w="1271"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sz w:val="20"/>
                <w:szCs w:val="20"/>
              </w:rPr>
              <w:t>31</w:t>
            </w:r>
          </w:p>
        </w:tc>
        <w:tc>
          <w:tcPr>
            <w:tcW w:w="3118"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0,1</w:t>
            </w:r>
          </w:p>
        </w:tc>
        <w:tc>
          <w:tcPr>
            <w:tcW w:w="1418" w:type="dxa"/>
            <w:tcBorders>
              <w:left w:val="single" w:sz="4" w:space="0" w:color="auto"/>
              <w:right w:val="single" w:sz="4" w:space="0" w:color="auto"/>
            </w:tcBorders>
            <w:vAlign w:val="center"/>
          </w:tcPr>
          <w:p w:rsidR="00326DBE" w:rsidRPr="007E6A1C" w:rsidRDefault="00326DBE" w:rsidP="007D2FE2">
            <w:pPr>
              <w:ind w:left="0" w:firstLine="0"/>
              <w:jc w:val="center"/>
              <w:rPr>
                <w:rFonts w:eastAsia="Times New Roman"/>
                <w:sz w:val="20"/>
                <w:szCs w:val="20"/>
                <w:lang w:eastAsia="pl-PL"/>
              </w:rPr>
            </w:pPr>
            <w:r w:rsidRPr="007E6A1C">
              <w:rPr>
                <w:sz w:val="20"/>
                <w:szCs w:val="20"/>
              </w:rPr>
              <w:t>4</w:t>
            </w:r>
            <w:r w:rsidR="007D2FE2">
              <w:rPr>
                <w:sz w:val="20"/>
                <w:szCs w:val="20"/>
              </w:rPr>
              <w:t>.</w:t>
            </w:r>
            <w:r w:rsidRPr="007E6A1C">
              <w:rPr>
                <w:sz w:val="20"/>
                <w:szCs w:val="20"/>
              </w:rPr>
              <w:t>459</w:t>
            </w:r>
          </w:p>
        </w:tc>
        <w:tc>
          <w:tcPr>
            <w:tcW w:w="3260"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14,8</w:t>
            </w:r>
          </w:p>
        </w:tc>
      </w:tr>
      <w:tr w:rsidR="00326DBE" w:rsidRPr="007E6A1C" w:rsidTr="00B95D5F">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2017</w:t>
            </w:r>
          </w:p>
        </w:tc>
        <w:tc>
          <w:tcPr>
            <w:tcW w:w="1271"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sz w:val="20"/>
                <w:szCs w:val="20"/>
              </w:rPr>
              <w:t>32</w:t>
            </w:r>
          </w:p>
        </w:tc>
        <w:tc>
          <w:tcPr>
            <w:tcW w:w="3118"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0,1</w:t>
            </w:r>
          </w:p>
        </w:tc>
        <w:tc>
          <w:tcPr>
            <w:tcW w:w="1418" w:type="dxa"/>
            <w:tcBorders>
              <w:left w:val="single" w:sz="4" w:space="0" w:color="auto"/>
              <w:right w:val="single" w:sz="4" w:space="0" w:color="auto"/>
            </w:tcBorders>
            <w:vAlign w:val="center"/>
          </w:tcPr>
          <w:p w:rsidR="00326DBE" w:rsidRPr="007E6A1C" w:rsidRDefault="00326DBE" w:rsidP="007D2FE2">
            <w:pPr>
              <w:ind w:left="0" w:firstLine="0"/>
              <w:jc w:val="center"/>
              <w:rPr>
                <w:rFonts w:eastAsia="Times New Roman"/>
                <w:sz w:val="20"/>
                <w:szCs w:val="20"/>
                <w:lang w:eastAsia="pl-PL"/>
              </w:rPr>
            </w:pPr>
            <w:r w:rsidRPr="007E6A1C">
              <w:rPr>
                <w:sz w:val="20"/>
                <w:szCs w:val="20"/>
              </w:rPr>
              <w:t>4</w:t>
            </w:r>
            <w:r w:rsidR="007D2FE2">
              <w:rPr>
                <w:sz w:val="20"/>
                <w:szCs w:val="20"/>
              </w:rPr>
              <w:t>.</w:t>
            </w:r>
            <w:r w:rsidRPr="007E6A1C">
              <w:rPr>
                <w:sz w:val="20"/>
                <w:szCs w:val="20"/>
              </w:rPr>
              <w:t>375</w:t>
            </w:r>
          </w:p>
        </w:tc>
        <w:tc>
          <w:tcPr>
            <w:tcW w:w="3260" w:type="dxa"/>
            <w:tcBorders>
              <w:left w:val="single" w:sz="4" w:space="0" w:color="auto"/>
              <w:right w:val="single" w:sz="4" w:space="0" w:color="auto"/>
            </w:tcBorders>
            <w:vAlign w:val="center"/>
          </w:tcPr>
          <w:p w:rsidR="00326DBE" w:rsidRPr="007E6A1C" w:rsidRDefault="00326DBE" w:rsidP="008A6D7F">
            <w:pPr>
              <w:ind w:left="0" w:firstLine="0"/>
              <w:jc w:val="center"/>
              <w:rPr>
                <w:rFonts w:eastAsia="Times New Roman"/>
                <w:sz w:val="20"/>
                <w:szCs w:val="20"/>
                <w:lang w:eastAsia="pl-PL"/>
              </w:rPr>
            </w:pPr>
            <w:r w:rsidRPr="007E6A1C">
              <w:rPr>
                <w:rFonts w:eastAsia="Times New Roman"/>
                <w:sz w:val="20"/>
                <w:szCs w:val="20"/>
                <w:lang w:eastAsia="pl-PL"/>
              </w:rPr>
              <w:t>15,8</w:t>
            </w:r>
          </w:p>
        </w:tc>
      </w:tr>
      <w:tr w:rsidR="00326DBE" w:rsidRPr="007E6A1C" w:rsidTr="00B95D5F">
        <w:trPr>
          <w:cantSplit/>
          <w:jc w:val="center"/>
        </w:trPr>
        <w:tc>
          <w:tcPr>
            <w:tcW w:w="709" w:type="dxa"/>
            <w:tcBorders>
              <w:top w:val="single" w:sz="4" w:space="0" w:color="auto"/>
              <w:left w:val="single" w:sz="4" w:space="0" w:color="auto"/>
              <w:bottom w:val="single" w:sz="4" w:space="0" w:color="auto"/>
              <w:right w:val="single" w:sz="4" w:space="0" w:color="auto"/>
            </w:tcBorders>
          </w:tcPr>
          <w:p w:rsidR="00326DBE" w:rsidRPr="007E6A1C" w:rsidRDefault="00326DBE" w:rsidP="008A6D7F">
            <w:pPr>
              <w:ind w:left="0" w:firstLine="0"/>
              <w:rPr>
                <w:rFonts w:eastAsia="Times New Roman"/>
                <w:sz w:val="20"/>
                <w:szCs w:val="20"/>
                <w:lang w:eastAsia="pl-PL"/>
              </w:rPr>
            </w:pPr>
            <w:r w:rsidRPr="007E6A1C">
              <w:rPr>
                <w:rFonts w:eastAsia="Times New Roman"/>
                <w:sz w:val="20"/>
                <w:szCs w:val="20"/>
                <w:lang w:eastAsia="pl-PL"/>
              </w:rPr>
              <w:t>2018</w:t>
            </w:r>
          </w:p>
        </w:tc>
        <w:tc>
          <w:tcPr>
            <w:tcW w:w="1271" w:type="dxa"/>
            <w:tcBorders>
              <w:left w:val="single" w:sz="4" w:space="0" w:color="auto"/>
              <w:bottom w:val="single" w:sz="4" w:space="0" w:color="auto"/>
              <w:right w:val="single" w:sz="4" w:space="0" w:color="auto"/>
            </w:tcBorders>
            <w:vAlign w:val="center"/>
          </w:tcPr>
          <w:p w:rsidR="00326DBE" w:rsidRPr="007E6A1C" w:rsidRDefault="007D2FE2" w:rsidP="008A6D7F">
            <w:pPr>
              <w:ind w:left="0" w:firstLine="0"/>
              <w:jc w:val="center"/>
              <w:rPr>
                <w:rFonts w:eastAsia="Times New Roman"/>
                <w:sz w:val="20"/>
                <w:szCs w:val="20"/>
                <w:lang w:eastAsia="pl-PL"/>
              </w:rPr>
            </w:pPr>
            <w:r>
              <w:rPr>
                <w:rFonts w:eastAsia="Times New Roman"/>
                <w:sz w:val="20"/>
                <w:szCs w:val="20"/>
                <w:lang w:eastAsia="pl-PL"/>
              </w:rPr>
              <w:t>26</w:t>
            </w:r>
          </w:p>
        </w:tc>
        <w:tc>
          <w:tcPr>
            <w:tcW w:w="3118" w:type="dxa"/>
            <w:tcBorders>
              <w:left w:val="single" w:sz="4" w:space="0" w:color="auto"/>
              <w:bottom w:val="single" w:sz="4" w:space="0" w:color="auto"/>
              <w:right w:val="single" w:sz="4" w:space="0" w:color="auto"/>
            </w:tcBorders>
            <w:vAlign w:val="center"/>
          </w:tcPr>
          <w:p w:rsidR="00326DBE" w:rsidRPr="007E6A1C" w:rsidRDefault="007D2FE2" w:rsidP="008A6D7F">
            <w:pPr>
              <w:ind w:left="0" w:firstLine="0"/>
              <w:jc w:val="center"/>
              <w:rPr>
                <w:rFonts w:eastAsia="Times New Roman"/>
                <w:sz w:val="20"/>
                <w:szCs w:val="20"/>
                <w:lang w:eastAsia="pl-PL"/>
              </w:rPr>
            </w:pPr>
            <w:r>
              <w:rPr>
                <w:rFonts w:eastAsia="Times New Roman"/>
                <w:sz w:val="20"/>
                <w:szCs w:val="20"/>
                <w:lang w:eastAsia="pl-PL"/>
              </w:rPr>
              <w:t>0,1</w:t>
            </w:r>
          </w:p>
        </w:tc>
        <w:tc>
          <w:tcPr>
            <w:tcW w:w="1418" w:type="dxa"/>
            <w:tcBorders>
              <w:left w:val="single" w:sz="4" w:space="0" w:color="auto"/>
              <w:bottom w:val="single" w:sz="4" w:space="0" w:color="auto"/>
              <w:right w:val="single" w:sz="4" w:space="0" w:color="auto"/>
            </w:tcBorders>
            <w:vAlign w:val="center"/>
          </w:tcPr>
          <w:p w:rsidR="00326DBE" w:rsidRPr="007E6A1C" w:rsidRDefault="007D2FE2" w:rsidP="008A6D7F">
            <w:pPr>
              <w:ind w:left="0" w:firstLine="0"/>
              <w:jc w:val="center"/>
              <w:rPr>
                <w:rFonts w:eastAsia="Times New Roman"/>
                <w:sz w:val="20"/>
                <w:szCs w:val="20"/>
                <w:lang w:eastAsia="pl-PL"/>
              </w:rPr>
            </w:pPr>
            <w:r>
              <w:rPr>
                <w:rFonts w:eastAsia="Times New Roman"/>
                <w:sz w:val="20"/>
                <w:szCs w:val="20"/>
                <w:lang w:eastAsia="pl-PL"/>
              </w:rPr>
              <w:t>4.263</w:t>
            </w:r>
          </w:p>
        </w:tc>
        <w:tc>
          <w:tcPr>
            <w:tcW w:w="3260" w:type="dxa"/>
            <w:tcBorders>
              <w:left w:val="single" w:sz="4" w:space="0" w:color="auto"/>
              <w:bottom w:val="single" w:sz="4" w:space="0" w:color="auto"/>
              <w:right w:val="single" w:sz="4" w:space="0" w:color="auto"/>
            </w:tcBorders>
            <w:vAlign w:val="center"/>
          </w:tcPr>
          <w:p w:rsidR="00326DBE" w:rsidRPr="007E6A1C" w:rsidRDefault="007D2FE2" w:rsidP="008A6D7F">
            <w:pPr>
              <w:ind w:left="0" w:firstLine="0"/>
              <w:jc w:val="center"/>
              <w:rPr>
                <w:rFonts w:eastAsia="Times New Roman"/>
                <w:sz w:val="20"/>
                <w:szCs w:val="20"/>
                <w:lang w:eastAsia="pl-PL"/>
              </w:rPr>
            </w:pPr>
            <w:r>
              <w:rPr>
                <w:rFonts w:eastAsia="Times New Roman"/>
                <w:sz w:val="20"/>
                <w:szCs w:val="20"/>
                <w:lang w:eastAsia="pl-PL"/>
              </w:rPr>
              <w:t>17,0</w:t>
            </w:r>
          </w:p>
        </w:tc>
      </w:tr>
    </w:tbl>
    <w:p w:rsidR="00257DAE" w:rsidRPr="007E6A1C" w:rsidRDefault="00ED0EFA" w:rsidP="008A6D7F">
      <w:pPr>
        <w:pStyle w:val="NormalnyWeb"/>
        <w:spacing w:before="0" w:beforeAutospacing="0" w:after="0" w:afterAutospacing="0"/>
        <w:rPr>
          <w:color w:val="000000" w:themeColor="text1"/>
        </w:rPr>
      </w:pPr>
      <w:r>
        <w:rPr>
          <w:color w:val="000000" w:themeColor="text1"/>
        </w:rPr>
        <w:lastRenderedPageBreak/>
        <w:t>Nie są dostępne dane dotyczącego ś</w:t>
      </w:r>
      <w:r w:rsidR="00257DAE" w:rsidRPr="007E6A1C">
        <w:rPr>
          <w:color w:val="000000" w:themeColor="text1"/>
        </w:rPr>
        <w:t>redni</w:t>
      </w:r>
      <w:r>
        <w:rPr>
          <w:color w:val="000000" w:themeColor="text1"/>
        </w:rPr>
        <w:t>ego</w:t>
      </w:r>
      <w:r w:rsidR="00257DAE" w:rsidRPr="007E6A1C">
        <w:rPr>
          <w:color w:val="000000" w:themeColor="text1"/>
        </w:rPr>
        <w:t xml:space="preserve"> okres</w:t>
      </w:r>
      <w:r>
        <w:rPr>
          <w:color w:val="000000" w:themeColor="text1"/>
        </w:rPr>
        <w:t>u</w:t>
      </w:r>
      <w:r w:rsidR="00257DAE" w:rsidRPr="007E6A1C">
        <w:rPr>
          <w:color w:val="000000" w:themeColor="text1"/>
        </w:rPr>
        <w:t xml:space="preserve"> mijając</w:t>
      </w:r>
      <w:r>
        <w:rPr>
          <w:color w:val="000000" w:themeColor="text1"/>
        </w:rPr>
        <w:t>ego</w:t>
      </w:r>
      <w:r w:rsidR="00257DAE" w:rsidRPr="007E6A1C">
        <w:rPr>
          <w:color w:val="000000" w:themeColor="text1"/>
        </w:rPr>
        <w:t xml:space="preserve"> od zgłoszenia wolnego miejsca pracy do jego wykorzystania</w:t>
      </w:r>
      <w:r w:rsidR="00FE7284">
        <w:rPr>
          <w:color w:val="000000" w:themeColor="text1"/>
        </w:rPr>
        <w:t>.</w:t>
      </w:r>
    </w:p>
    <w:p w:rsidR="00257DAE" w:rsidRPr="007E6A1C" w:rsidRDefault="00257DAE" w:rsidP="008A6D7F">
      <w:pPr>
        <w:pStyle w:val="NormalnyWeb"/>
        <w:spacing w:before="0" w:beforeAutospacing="0" w:after="0" w:afterAutospacing="0"/>
        <w:jc w:val="both"/>
        <w:rPr>
          <w:b/>
          <w:color w:val="000000" w:themeColor="text1"/>
        </w:rPr>
      </w:pPr>
    </w:p>
    <w:p w:rsidR="006370B7" w:rsidRPr="007E6A1C" w:rsidRDefault="006370B7" w:rsidP="008A6D7F">
      <w:pPr>
        <w:ind w:left="0" w:firstLine="0"/>
        <w:rPr>
          <w:b/>
        </w:rPr>
      </w:pPr>
      <w:r w:rsidRPr="007E6A1C">
        <w:rPr>
          <w:b/>
          <w:smallCaps/>
        </w:rPr>
        <w:t>Artykuł 1§4</w:t>
      </w:r>
      <w:r w:rsidR="006365AF" w:rsidRPr="007E6A1C">
        <w:rPr>
          <w:b/>
          <w:smallCaps/>
        </w:rPr>
        <w:t xml:space="preserve"> </w:t>
      </w:r>
      <w:r w:rsidR="006365AF" w:rsidRPr="007E6A1C">
        <w:t>(z wyłącze</w:t>
      </w:r>
      <w:r w:rsidR="00DD4D5C">
        <w:t>niem kwestii</w:t>
      </w:r>
      <w:r w:rsidR="006803BA">
        <w:t>, których dotyczy</w:t>
      </w:r>
      <w:r w:rsidR="00DD4D5C">
        <w:t xml:space="preserve"> art. 9,</w:t>
      </w:r>
      <w:r w:rsidR="006365AF" w:rsidRPr="007E6A1C">
        <w:t xml:space="preserve"> 10 i 15)</w:t>
      </w:r>
    </w:p>
    <w:p w:rsidR="001D0A77" w:rsidRPr="007E6A1C" w:rsidRDefault="001D0A77" w:rsidP="008A6D7F">
      <w:pPr>
        <w:pStyle w:val="NormalnyWeb"/>
        <w:spacing w:before="0" w:beforeAutospacing="0" w:after="0" w:afterAutospacing="0"/>
        <w:jc w:val="both"/>
        <w:rPr>
          <w:iCs/>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iCs/>
          <w:color w:val="000000" w:themeColor="text1"/>
        </w:rPr>
        <w:t xml:space="preserve">1)  </w:t>
      </w:r>
      <w:r w:rsidR="001D0A77" w:rsidRPr="007E6A1C">
        <w:rPr>
          <w:b/>
          <w:iCs/>
          <w:color w:val="000000" w:themeColor="text1"/>
        </w:rPr>
        <w:t>O</w:t>
      </w:r>
      <w:r w:rsidRPr="007E6A1C">
        <w:rPr>
          <w:b/>
          <w:iCs/>
          <w:color w:val="000000" w:themeColor="text1"/>
        </w:rPr>
        <w:t>gólne ramy prawne.</w:t>
      </w:r>
      <w:r w:rsidRPr="007E6A1C">
        <w:rPr>
          <w:b/>
          <w:color w:val="000000" w:themeColor="text1"/>
        </w:rPr>
        <w:t xml:space="preserve"> </w:t>
      </w:r>
      <w:r w:rsidR="001D0A77" w:rsidRPr="007E6A1C">
        <w:rPr>
          <w:b/>
          <w:color w:val="000000" w:themeColor="text1"/>
        </w:rPr>
        <w:t>R</w:t>
      </w:r>
      <w:r w:rsidRPr="007E6A1C">
        <w:rPr>
          <w:b/>
          <w:color w:val="000000" w:themeColor="text1"/>
        </w:rPr>
        <w:t>odzaj, przesłanki i zakres wszelkich zmian.</w:t>
      </w:r>
    </w:p>
    <w:p w:rsidR="001D0A77" w:rsidRPr="007E6A1C" w:rsidRDefault="00676532" w:rsidP="008A6D7F">
      <w:pPr>
        <w:pStyle w:val="NormalnyWeb"/>
        <w:spacing w:before="0" w:beforeAutospacing="0" w:after="0" w:afterAutospacing="0"/>
        <w:jc w:val="both"/>
        <w:rPr>
          <w:color w:val="000000" w:themeColor="text1"/>
        </w:rPr>
      </w:pPr>
      <w:r w:rsidRPr="007E6A1C">
        <w:rPr>
          <w:color w:val="000000" w:themeColor="text1"/>
        </w:rPr>
        <w:t>o</w:t>
      </w:r>
      <w:r w:rsidR="003E3CF0" w:rsidRPr="007E6A1C">
        <w:rPr>
          <w:color w:val="000000" w:themeColor="text1"/>
        </w:rPr>
        <w:t>raz</w:t>
      </w:r>
    </w:p>
    <w:p w:rsidR="003E3CF0" w:rsidRPr="007E6A1C" w:rsidRDefault="003E3CF0" w:rsidP="008A6D7F">
      <w:pPr>
        <w:pStyle w:val="NormalnyWeb"/>
        <w:spacing w:before="0" w:beforeAutospacing="0" w:after="0" w:afterAutospacing="0"/>
        <w:jc w:val="both"/>
        <w:rPr>
          <w:b/>
          <w:color w:val="000000" w:themeColor="text1"/>
        </w:rPr>
      </w:pPr>
      <w:r w:rsidRPr="007E6A1C">
        <w:rPr>
          <w:b/>
          <w:color w:val="000000" w:themeColor="text1"/>
        </w:rPr>
        <w:t>2)  Środki (zarządzenia administracyjne, programy, plany działań, projekty itp.) podjęte w celu realizacji przepisów prawa</w:t>
      </w:r>
    </w:p>
    <w:p w:rsidR="003E3CF0" w:rsidRPr="007E6A1C" w:rsidRDefault="003E3CF0" w:rsidP="008A6D7F">
      <w:pPr>
        <w:pStyle w:val="NormalnyWeb"/>
        <w:spacing w:before="0" w:beforeAutospacing="0" w:after="0" w:afterAutospacing="0"/>
        <w:jc w:val="both"/>
        <w:rPr>
          <w:color w:val="000000" w:themeColor="text1"/>
        </w:rPr>
      </w:pPr>
      <w:r w:rsidRPr="007E6A1C">
        <w:rPr>
          <w:color w:val="000000" w:themeColor="text1"/>
        </w:rPr>
        <w:t>Znowelizowano rozporządzenie Ministra Pracy i Polityki Społecznej z 14 maja 2014 r</w:t>
      </w:r>
      <w:r w:rsidR="000C0816" w:rsidRPr="007E6A1C">
        <w:rPr>
          <w:color w:val="000000" w:themeColor="text1"/>
        </w:rPr>
        <w:t>.</w:t>
      </w:r>
      <w:r w:rsidRPr="007E6A1C">
        <w:rPr>
          <w:color w:val="000000" w:themeColor="text1"/>
        </w:rPr>
        <w:t xml:space="preserve"> w sprawie przyznawania środków z Krajowego Funduszu Szkoleniowego. Zmiana polegała na doprecyzowaniu i uproszczeniu dotychczasowych zapisów</w:t>
      </w:r>
      <w:r w:rsidR="000C0816" w:rsidRPr="007E6A1C">
        <w:rPr>
          <w:color w:val="000000" w:themeColor="text1"/>
        </w:rPr>
        <w:t>.</w:t>
      </w:r>
    </w:p>
    <w:p w:rsidR="00326DBE" w:rsidRPr="007E6A1C" w:rsidRDefault="00326DBE" w:rsidP="008A6D7F">
      <w:pPr>
        <w:ind w:left="0" w:firstLine="0"/>
      </w:pPr>
      <w:r w:rsidRPr="007E6A1C">
        <w:t>Krajow</w:t>
      </w:r>
      <w:r w:rsidR="000C0816" w:rsidRPr="007E6A1C">
        <w:t>y</w:t>
      </w:r>
      <w:r w:rsidRPr="007E6A1C">
        <w:t xml:space="preserve"> Fundusz Szkoleniow</w:t>
      </w:r>
      <w:r w:rsidR="000C0816" w:rsidRPr="007E6A1C">
        <w:t>y</w:t>
      </w:r>
      <w:r w:rsidRPr="007E6A1C">
        <w:t xml:space="preserve"> cieszy się rosnącym zainteresowaniem ze strony pracodawców i pracowników. </w:t>
      </w:r>
      <w:r w:rsidR="000C0816" w:rsidRPr="007E6A1C">
        <w:t xml:space="preserve">Celem funduszu jest </w:t>
      </w:r>
      <w:r w:rsidRPr="007E6A1C">
        <w:t>wsp</w:t>
      </w:r>
      <w:r w:rsidR="000C0816" w:rsidRPr="007E6A1C">
        <w:t xml:space="preserve">ieranie </w:t>
      </w:r>
      <w:r w:rsidRPr="007E6A1C">
        <w:t xml:space="preserve">pracodawców w podnoszeniu kwalifikacji swoich i pracowników. Na </w:t>
      </w:r>
      <w:r w:rsidR="000C0816" w:rsidRPr="007E6A1C">
        <w:t xml:space="preserve">fundusz </w:t>
      </w:r>
      <w:r w:rsidRPr="007E6A1C">
        <w:t>przeznacza się część środków F</w:t>
      </w:r>
      <w:r w:rsidR="000C0816" w:rsidRPr="007E6A1C">
        <w:t xml:space="preserve">unduszu Pracy, z przeznaczeniem wyłącznie na </w:t>
      </w:r>
      <w:r w:rsidRPr="007E6A1C">
        <w:t>dofinansowanie projekt</w:t>
      </w:r>
      <w:r w:rsidR="000C0816" w:rsidRPr="007E6A1C">
        <w:t>ów</w:t>
      </w:r>
      <w:r w:rsidRPr="007E6A1C">
        <w:t xml:space="preserve"> szkoleniow</w:t>
      </w:r>
      <w:r w:rsidR="000C0816" w:rsidRPr="007E6A1C">
        <w:t>ych</w:t>
      </w:r>
      <w:r w:rsidRPr="007E6A1C">
        <w:t>, w tym kosztów:</w:t>
      </w:r>
    </w:p>
    <w:p w:rsidR="00326DBE" w:rsidRPr="007E6A1C" w:rsidRDefault="00326DBE" w:rsidP="00534E80">
      <w:pPr>
        <w:numPr>
          <w:ilvl w:val="0"/>
          <w:numId w:val="23"/>
        </w:numPr>
        <w:autoSpaceDE w:val="0"/>
        <w:autoSpaceDN w:val="0"/>
        <w:adjustRightInd w:val="0"/>
        <w:contextualSpacing/>
      </w:pPr>
      <w:r w:rsidRPr="007E6A1C">
        <w:t>określania potrzeb szkoleniowych u pracodawcy,</w:t>
      </w:r>
    </w:p>
    <w:p w:rsidR="00326DBE" w:rsidRPr="007E6A1C" w:rsidRDefault="00326DBE" w:rsidP="00534E80">
      <w:pPr>
        <w:numPr>
          <w:ilvl w:val="0"/>
          <w:numId w:val="23"/>
        </w:numPr>
        <w:autoSpaceDE w:val="0"/>
        <w:autoSpaceDN w:val="0"/>
        <w:adjustRightInd w:val="0"/>
        <w:contextualSpacing/>
      </w:pPr>
      <w:r w:rsidRPr="007E6A1C">
        <w:t xml:space="preserve">kształcenia i szkolenia pracowników, </w:t>
      </w:r>
    </w:p>
    <w:p w:rsidR="00326DBE" w:rsidRPr="007E6A1C" w:rsidRDefault="00326DBE" w:rsidP="00534E80">
      <w:pPr>
        <w:numPr>
          <w:ilvl w:val="0"/>
          <w:numId w:val="23"/>
        </w:numPr>
        <w:autoSpaceDE w:val="0"/>
        <w:autoSpaceDN w:val="0"/>
        <w:adjustRightInd w:val="0"/>
        <w:contextualSpacing/>
      </w:pPr>
      <w:r w:rsidRPr="007E6A1C">
        <w:t>egzaminów umożliwiających uzyskanie świadectw, dyplomów, zaświadczeń i innych dokumentów potwierdzających kompetencje, nabyte przez uczestnika projektu szkoleniowego,</w:t>
      </w:r>
    </w:p>
    <w:p w:rsidR="00326DBE" w:rsidRPr="007E6A1C" w:rsidRDefault="00326DBE" w:rsidP="00534E80">
      <w:pPr>
        <w:numPr>
          <w:ilvl w:val="0"/>
          <w:numId w:val="23"/>
        </w:numPr>
        <w:autoSpaceDE w:val="0"/>
        <w:autoSpaceDN w:val="0"/>
        <w:adjustRightInd w:val="0"/>
        <w:contextualSpacing/>
      </w:pPr>
      <w:r w:rsidRPr="007E6A1C">
        <w:t xml:space="preserve">badań lekarskich i psychologicznych wymaganych dla podjęcia kształcenia lub pracy w danym zawodzie, </w:t>
      </w:r>
    </w:p>
    <w:p w:rsidR="00326DBE" w:rsidRPr="007E6A1C" w:rsidRDefault="00326DBE" w:rsidP="00534E80">
      <w:pPr>
        <w:numPr>
          <w:ilvl w:val="0"/>
          <w:numId w:val="23"/>
        </w:numPr>
        <w:autoSpaceDE w:val="0"/>
        <w:autoSpaceDN w:val="0"/>
        <w:adjustRightInd w:val="0"/>
        <w:contextualSpacing/>
      </w:pPr>
      <w:r w:rsidRPr="007E6A1C">
        <w:t xml:space="preserve">ubezpieczenia od nieszczęśliwych wypadków uczestników projektu szkoleniowego. </w:t>
      </w:r>
    </w:p>
    <w:p w:rsidR="00326DBE" w:rsidRPr="007E6A1C" w:rsidRDefault="0009396F" w:rsidP="008A6D7F">
      <w:pPr>
        <w:pStyle w:val="NormalnyWeb"/>
        <w:spacing w:before="0" w:beforeAutospacing="0" w:after="0" w:afterAutospacing="0"/>
        <w:jc w:val="both"/>
        <w:rPr>
          <w:color w:val="000000" w:themeColor="text1"/>
        </w:rPr>
      </w:pPr>
      <w:r w:rsidRPr="007E6A1C">
        <w:rPr>
          <w:color w:val="000000" w:themeColor="text1"/>
        </w:rPr>
        <w:t>Ś</w:t>
      </w:r>
      <w:r w:rsidR="00326DBE" w:rsidRPr="007E6A1C">
        <w:rPr>
          <w:color w:val="000000" w:themeColor="text1"/>
        </w:rPr>
        <w:t>rodki funduszu mogą być przeznaczane na jego promocję, określanie zapotrzebowania na kompetencje i kwalifikacje na rynku pracy, konsultacje i poradnictwo dla pracodawców w zakresie korzystania z funduszu oraz badanie efektywności udzielonego wsparcia.</w:t>
      </w:r>
    </w:p>
    <w:p w:rsidR="00326DBE" w:rsidRPr="007E6A1C" w:rsidRDefault="0009396F" w:rsidP="008A6D7F">
      <w:pPr>
        <w:pStyle w:val="NormalnyWeb"/>
        <w:spacing w:before="0" w:beforeAutospacing="0" w:after="0" w:afterAutospacing="0"/>
        <w:jc w:val="center"/>
        <w:rPr>
          <w:color w:val="000000" w:themeColor="text1"/>
          <w:sz w:val="32"/>
        </w:rPr>
      </w:pPr>
      <w:r w:rsidRPr="007E6A1C">
        <w:rPr>
          <w:color w:val="000000" w:themeColor="text1"/>
          <w:szCs w:val="20"/>
        </w:rPr>
        <w:t>Wydatki Krajowego Funduszu Szkoleniowego, mln zł</w:t>
      </w:r>
    </w:p>
    <w:tbl>
      <w:tblPr>
        <w:tblStyle w:val="Tabela-Siatka"/>
        <w:tblW w:w="0" w:type="auto"/>
        <w:jc w:val="center"/>
        <w:tblLook w:val="04A0" w:firstRow="1" w:lastRow="0" w:firstColumn="1" w:lastColumn="0" w:noHBand="0" w:noVBand="1"/>
      </w:tblPr>
      <w:tblGrid>
        <w:gridCol w:w="1053"/>
        <w:gridCol w:w="2942"/>
      </w:tblGrid>
      <w:tr w:rsidR="0009396F" w:rsidRPr="007E6A1C" w:rsidTr="0009396F">
        <w:trPr>
          <w:trHeight w:val="157"/>
          <w:jc w:val="center"/>
        </w:trPr>
        <w:tc>
          <w:tcPr>
            <w:tcW w:w="1053" w:type="dxa"/>
          </w:tcPr>
          <w:p w:rsidR="0009396F" w:rsidRPr="007E6A1C" w:rsidRDefault="0009396F"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2015</w:t>
            </w:r>
          </w:p>
        </w:tc>
        <w:tc>
          <w:tcPr>
            <w:tcW w:w="2942" w:type="dxa"/>
          </w:tcPr>
          <w:p w:rsidR="0009396F" w:rsidRPr="007E6A1C" w:rsidRDefault="0009396F"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157,979</w:t>
            </w:r>
          </w:p>
        </w:tc>
      </w:tr>
      <w:tr w:rsidR="0009396F" w:rsidRPr="007E6A1C" w:rsidTr="0009396F">
        <w:trPr>
          <w:trHeight w:val="203"/>
          <w:jc w:val="center"/>
        </w:trPr>
        <w:tc>
          <w:tcPr>
            <w:tcW w:w="1053" w:type="dxa"/>
          </w:tcPr>
          <w:p w:rsidR="0009396F" w:rsidRPr="007E6A1C" w:rsidRDefault="0009396F"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2016</w:t>
            </w:r>
          </w:p>
        </w:tc>
        <w:tc>
          <w:tcPr>
            <w:tcW w:w="2942" w:type="dxa"/>
          </w:tcPr>
          <w:p w:rsidR="0009396F" w:rsidRPr="007E6A1C" w:rsidRDefault="0009396F"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185,123</w:t>
            </w:r>
          </w:p>
        </w:tc>
      </w:tr>
      <w:tr w:rsidR="0009396F" w:rsidRPr="007E6A1C" w:rsidTr="0009396F">
        <w:trPr>
          <w:trHeight w:val="108"/>
          <w:jc w:val="center"/>
        </w:trPr>
        <w:tc>
          <w:tcPr>
            <w:tcW w:w="1053" w:type="dxa"/>
          </w:tcPr>
          <w:p w:rsidR="0009396F" w:rsidRPr="007E6A1C" w:rsidRDefault="0009396F"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2017</w:t>
            </w:r>
          </w:p>
        </w:tc>
        <w:tc>
          <w:tcPr>
            <w:tcW w:w="2942" w:type="dxa"/>
          </w:tcPr>
          <w:p w:rsidR="0009396F" w:rsidRPr="007E6A1C" w:rsidRDefault="0009396F"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180,000</w:t>
            </w:r>
          </w:p>
        </w:tc>
      </w:tr>
      <w:tr w:rsidR="0009396F" w:rsidRPr="007E6A1C" w:rsidTr="0009396F">
        <w:trPr>
          <w:trHeight w:val="153"/>
          <w:jc w:val="center"/>
        </w:trPr>
        <w:tc>
          <w:tcPr>
            <w:tcW w:w="1053" w:type="dxa"/>
          </w:tcPr>
          <w:p w:rsidR="0009396F" w:rsidRPr="007E6A1C" w:rsidRDefault="0009396F" w:rsidP="008A6D7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2018</w:t>
            </w:r>
          </w:p>
        </w:tc>
        <w:tc>
          <w:tcPr>
            <w:tcW w:w="2942" w:type="dxa"/>
          </w:tcPr>
          <w:p w:rsidR="0009396F" w:rsidRPr="007E6A1C" w:rsidRDefault="0009396F" w:rsidP="007B4F58">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10</w:t>
            </w:r>
            <w:r w:rsidR="007B4F58">
              <w:rPr>
                <w:rFonts w:ascii="Times New Roman" w:hAnsi="Times New Roman"/>
                <w:color w:val="000000" w:themeColor="text1"/>
                <w:sz w:val="20"/>
                <w:szCs w:val="20"/>
              </w:rPr>
              <w:t>2</w:t>
            </w:r>
            <w:r w:rsidRPr="007E6A1C">
              <w:rPr>
                <w:rFonts w:ascii="Times New Roman" w:hAnsi="Times New Roman"/>
                <w:color w:val="000000" w:themeColor="text1"/>
                <w:sz w:val="20"/>
                <w:szCs w:val="20"/>
              </w:rPr>
              <w:t>,</w:t>
            </w:r>
            <w:r w:rsidR="00344B18">
              <w:rPr>
                <w:rFonts w:ascii="Times New Roman" w:hAnsi="Times New Roman"/>
                <w:color w:val="000000" w:themeColor="text1"/>
                <w:sz w:val="20"/>
                <w:szCs w:val="20"/>
              </w:rPr>
              <w:t>042</w:t>
            </w:r>
          </w:p>
        </w:tc>
      </w:tr>
    </w:tbl>
    <w:p w:rsidR="001D0A77" w:rsidRPr="007E6A1C" w:rsidRDefault="001D0A77"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3)  </w:t>
      </w:r>
      <w:r w:rsidR="001D0A77" w:rsidRPr="007E6A1C">
        <w:rPr>
          <w:b/>
          <w:color w:val="000000" w:themeColor="text1"/>
        </w:rPr>
        <w:t>D</w:t>
      </w:r>
      <w:r w:rsidRPr="007E6A1C">
        <w:rPr>
          <w:b/>
          <w:color w:val="000000" w:themeColor="text1"/>
        </w:rPr>
        <w:t>ane statystyczne oraz wszelkie inne istotne informacje.</w:t>
      </w:r>
    </w:p>
    <w:p w:rsidR="007D2FE2" w:rsidRDefault="00FC1070" w:rsidP="008A6D7F">
      <w:pPr>
        <w:suppressAutoHyphens/>
        <w:ind w:left="0" w:firstLine="0"/>
        <w:jc w:val="center"/>
        <w:rPr>
          <w:rFonts w:eastAsia="Times New Roman"/>
          <w:spacing w:val="-3"/>
          <w:lang w:eastAsia="pl-PL"/>
        </w:rPr>
      </w:pPr>
      <w:r w:rsidRPr="007E6A1C">
        <w:rPr>
          <w:rFonts w:eastAsia="Times New Roman"/>
          <w:spacing w:val="-3"/>
          <w:lang w:eastAsia="pl-PL"/>
        </w:rPr>
        <w:t xml:space="preserve">Uczestnicy programów aktywizacji zawodowej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7"/>
        <w:gridCol w:w="925"/>
        <w:gridCol w:w="926"/>
        <w:gridCol w:w="926"/>
        <w:gridCol w:w="926"/>
      </w:tblGrid>
      <w:tr w:rsidR="001B0803" w:rsidRPr="007E6A1C" w:rsidTr="002626B0">
        <w:trPr>
          <w:cantSplit/>
          <w:jc w:val="center"/>
        </w:trPr>
        <w:tc>
          <w:tcPr>
            <w:tcW w:w="5837" w:type="dxa"/>
            <w:vAlign w:val="center"/>
          </w:tcPr>
          <w:p w:rsidR="00FC1070" w:rsidRPr="007E6A1C" w:rsidRDefault="007D2FE2" w:rsidP="008A6D7F">
            <w:pPr>
              <w:ind w:left="0" w:firstLine="0"/>
              <w:rPr>
                <w:rFonts w:eastAsia="Times New Roman"/>
                <w:bCs/>
                <w:sz w:val="20"/>
                <w:szCs w:val="22"/>
                <w:lang w:eastAsia="pl-PL"/>
              </w:rPr>
            </w:pPr>
            <w:r>
              <w:rPr>
                <w:rFonts w:eastAsia="Times New Roman"/>
                <w:spacing w:val="-3"/>
                <w:lang w:eastAsia="pl-PL"/>
              </w:rPr>
              <w:br w:type="page"/>
            </w:r>
          </w:p>
        </w:tc>
        <w:tc>
          <w:tcPr>
            <w:tcW w:w="925"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2015</w:t>
            </w:r>
          </w:p>
        </w:tc>
        <w:tc>
          <w:tcPr>
            <w:tcW w:w="926"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2016</w:t>
            </w:r>
          </w:p>
        </w:tc>
        <w:tc>
          <w:tcPr>
            <w:tcW w:w="926"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2017</w:t>
            </w:r>
          </w:p>
        </w:tc>
        <w:tc>
          <w:tcPr>
            <w:tcW w:w="926"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2018</w:t>
            </w:r>
          </w:p>
        </w:tc>
      </w:tr>
      <w:tr w:rsidR="003E3CF0" w:rsidRPr="007E6A1C" w:rsidTr="002626B0">
        <w:trPr>
          <w:cantSplit/>
          <w:trHeight w:val="279"/>
          <w:jc w:val="center"/>
        </w:trPr>
        <w:tc>
          <w:tcPr>
            <w:tcW w:w="5837" w:type="dxa"/>
            <w:vAlign w:val="center"/>
          </w:tcPr>
          <w:p w:rsidR="003E3CF0" w:rsidRPr="007E6A1C" w:rsidRDefault="003E3CF0" w:rsidP="008A6D7F">
            <w:pPr>
              <w:ind w:left="0" w:firstLine="0"/>
              <w:rPr>
                <w:rFonts w:eastAsia="Times New Roman"/>
                <w:sz w:val="20"/>
                <w:szCs w:val="22"/>
                <w:lang w:eastAsia="pl-PL"/>
              </w:rPr>
            </w:pPr>
            <w:r w:rsidRPr="007E6A1C">
              <w:rPr>
                <w:rFonts w:eastAsia="Times New Roman"/>
                <w:sz w:val="20"/>
                <w:szCs w:val="22"/>
                <w:lang w:eastAsia="pl-PL"/>
              </w:rPr>
              <w:t>Bezrobotni i poszukujący pracy, którzy ukończyli szkolenie</w:t>
            </w:r>
          </w:p>
        </w:tc>
        <w:tc>
          <w:tcPr>
            <w:tcW w:w="925" w:type="dxa"/>
            <w:vAlign w:val="center"/>
          </w:tcPr>
          <w:p w:rsidR="003E3CF0" w:rsidRPr="007E6A1C" w:rsidRDefault="003E3CF0" w:rsidP="008A6D7F">
            <w:pPr>
              <w:ind w:left="0" w:firstLine="0"/>
              <w:jc w:val="center"/>
              <w:rPr>
                <w:rFonts w:eastAsia="Times New Roman"/>
                <w:sz w:val="20"/>
                <w:szCs w:val="22"/>
                <w:lang w:eastAsia="pl-PL"/>
              </w:rPr>
            </w:pPr>
            <w:r w:rsidRPr="007E6A1C">
              <w:rPr>
                <w:rFonts w:eastAsia="Times New Roman"/>
                <w:sz w:val="20"/>
                <w:szCs w:val="22"/>
                <w:lang w:eastAsia="pl-PL"/>
              </w:rPr>
              <w:t>66,9 tys.</w:t>
            </w:r>
          </w:p>
        </w:tc>
        <w:tc>
          <w:tcPr>
            <w:tcW w:w="926" w:type="dxa"/>
            <w:vAlign w:val="center"/>
          </w:tcPr>
          <w:p w:rsidR="003E3CF0" w:rsidRPr="007E6A1C" w:rsidRDefault="003E3CF0" w:rsidP="008A6D7F">
            <w:pPr>
              <w:ind w:left="0" w:firstLine="0"/>
              <w:jc w:val="center"/>
              <w:rPr>
                <w:rFonts w:eastAsia="Times New Roman"/>
                <w:sz w:val="20"/>
                <w:szCs w:val="22"/>
                <w:lang w:eastAsia="pl-PL"/>
              </w:rPr>
            </w:pPr>
            <w:r w:rsidRPr="007E6A1C">
              <w:rPr>
                <w:rFonts w:eastAsia="Times New Roman"/>
                <w:sz w:val="20"/>
                <w:szCs w:val="22"/>
                <w:lang w:eastAsia="pl-PL"/>
              </w:rPr>
              <w:t>52,0 tys.</w:t>
            </w:r>
          </w:p>
        </w:tc>
        <w:tc>
          <w:tcPr>
            <w:tcW w:w="926" w:type="dxa"/>
            <w:vAlign w:val="center"/>
          </w:tcPr>
          <w:p w:rsidR="003E3CF0" w:rsidRPr="007E6A1C" w:rsidRDefault="003E3CF0" w:rsidP="008A6D7F">
            <w:pPr>
              <w:ind w:left="0" w:firstLine="0"/>
              <w:jc w:val="center"/>
              <w:rPr>
                <w:rFonts w:eastAsia="Times New Roman"/>
                <w:sz w:val="20"/>
                <w:szCs w:val="22"/>
                <w:lang w:eastAsia="pl-PL"/>
              </w:rPr>
            </w:pPr>
            <w:r w:rsidRPr="007E6A1C">
              <w:rPr>
                <w:rFonts w:eastAsia="Times New Roman"/>
                <w:sz w:val="20"/>
                <w:szCs w:val="22"/>
                <w:lang w:eastAsia="pl-PL"/>
              </w:rPr>
              <w:t xml:space="preserve">49,2 tys. </w:t>
            </w:r>
          </w:p>
        </w:tc>
        <w:tc>
          <w:tcPr>
            <w:tcW w:w="926" w:type="dxa"/>
            <w:vAlign w:val="center"/>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38,4 tys.</w:t>
            </w:r>
          </w:p>
        </w:tc>
      </w:tr>
      <w:tr w:rsidR="003E3CF0" w:rsidRPr="007E6A1C" w:rsidTr="002626B0">
        <w:trPr>
          <w:cantSplit/>
          <w:trHeight w:val="237"/>
          <w:jc w:val="center"/>
        </w:trPr>
        <w:tc>
          <w:tcPr>
            <w:tcW w:w="5837" w:type="dxa"/>
            <w:tcBorders>
              <w:bottom w:val="single" w:sz="4" w:space="0" w:color="auto"/>
            </w:tcBorders>
            <w:vAlign w:val="center"/>
          </w:tcPr>
          <w:p w:rsidR="003E3CF0" w:rsidRPr="007E6A1C" w:rsidRDefault="003E3CF0" w:rsidP="008A6D7F">
            <w:pPr>
              <w:ind w:left="0" w:firstLine="0"/>
              <w:rPr>
                <w:rFonts w:eastAsia="Times New Roman"/>
                <w:sz w:val="20"/>
                <w:szCs w:val="22"/>
                <w:lang w:eastAsia="pl-PL"/>
              </w:rPr>
            </w:pPr>
            <w:r w:rsidRPr="007E6A1C">
              <w:rPr>
                <w:rFonts w:eastAsia="Times New Roman"/>
                <w:sz w:val="20"/>
                <w:szCs w:val="22"/>
                <w:lang w:eastAsia="pl-PL"/>
              </w:rPr>
              <w:t>Przeszkoleni bezrobotni</w:t>
            </w:r>
          </w:p>
        </w:tc>
        <w:tc>
          <w:tcPr>
            <w:tcW w:w="925" w:type="dxa"/>
            <w:tcBorders>
              <w:bottom w:val="single" w:sz="4" w:space="0" w:color="auto"/>
            </w:tcBorders>
            <w:vAlign w:val="center"/>
          </w:tcPr>
          <w:p w:rsidR="003E3CF0" w:rsidRPr="007E6A1C" w:rsidRDefault="003E3CF0" w:rsidP="008A6D7F">
            <w:pPr>
              <w:ind w:left="0" w:firstLine="0"/>
              <w:jc w:val="center"/>
              <w:rPr>
                <w:rFonts w:eastAsia="Times New Roman"/>
                <w:sz w:val="20"/>
                <w:szCs w:val="22"/>
                <w:lang w:eastAsia="pl-PL"/>
              </w:rPr>
            </w:pPr>
            <w:r w:rsidRPr="007E6A1C">
              <w:rPr>
                <w:rFonts w:eastAsia="Times New Roman"/>
                <w:sz w:val="20"/>
                <w:szCs w:val="22"/>
                <w:lang w:eastAsia="pl-PL"/>
              </w:rPr>
              <w:t>66,2 tys.</w:t>
            </w:r>
          </w:p>
        </w:tc>
        <w:tc>
          <w:tcPr>
            <w:tcW w:w="926" w:type="dxa"/>
            <w:tcBorders>
              <w:bottom w:val="single" w:sz="4" w:space="0" w:color="auto"/>
            </w:tcBorders>
            <w:vAlign w:val="center"/>
          </w:tcPr>
          <w:p w:rsidR="003E3CF0" w:rsidRPr="007E6A1C" w:rsidRDefault="003E3CF0" w:rsidP="008A6D7F">
            <w:pPr>
              <w:ind w:left="0" w:firstLine="0"/>
              <w:jc w:val="center"/>
              <w:rPr>
                <w:rFonts w:eastAsia="Times New Roman"/>
                <w:sz w:val="20"/>
                <w:szCs w:val="22"/>
                <w:lang w:eastAsia="pl-PL"/>
              </w:rPr>
            </w:pPr>
            <w:r w:rsidRPr="007E6A1C">
              <w:rPr>
                <w:rFonts w:eastAsia="Times New Roman"/>
                <w:sz w:val="20"/>
                <w:szCs w:val="22"/>
                <w:lang w:eastAsia="pl-PL"/>
              </w:rPr>
              <w:t>51,4 tys.</w:t>
            </w:r>
          </w:p>
        </w:tc>
        <w:tc>
          <w:tcPr>
            <w:tcW w:w="926" w:type="dxa"/>
            <w:tcBorders>
              <w:bottom w:val="single" w:sz="4" w:space="0" w:color="auto"/>
            </w:tcBorders>
            <w:vAlign w:val="center"/>
          </w:tcPr>
          <w:p w:rsidR="003E3CF0" w:rsidRPr="007E6A1C" w:rsidRDefault="003E3CF0" w:rsidP="008A6D7F">
            <w:pPr>
              <w:ind w:left="0" w:firstLine="0"/>
              <w:jc w:val="center"/>
              <w:rPr>
                <w:rFonts w:eastAsia="Times New Roman"/>
                <w:sz w:val="20"/>
                <w:szCs w:val="22"/>
                <w:lang w:eastAsia="pl-PL"/>
              </w:rPr>
            </w:pPr>
            <w:r w:rsidRPr="007E6A1C">
              <w:rPr>
                <w:rFonts w:eastAsia="Times New Roman"/>
                <w:sz w:val="20"/>
                <w:szCs w:val="22"/>
                <w:lang w:eastAsia="pl-PL"/>
              </w:rPr>
              <w:t>48,7 tys.</w:t>
            </w:r>
          </w:p>
        </w:tc>
        <w:tc>
          <w:tcPr>
            <w:tcW w:w="926" w:type="dxa"/>
            <w:tcBorders>
              <w:bottom w:val="single" w:sz="4" w:space="0" w:color="auto"/>
            </w:tcBorders>
            <w:vAlign w:val="center"/>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38,1 tys.</w:t>
            </w:r>
          </w:p>
        </w:tc>
      </w:tr>
      <w:tr w:rsidR="003E3CF0" w:rsidRPr="007E6A1C" w:rsidTr="0009396F">
        <w:trPr>
          <w:cantSplit/>
          <w:trHeight w:val="196"/>
          <w:jc w:val="center"/>
        </w:trPr>
        <w:tc>
          <w:tcPr>
            <w:tcW w:w="5837" w:type="dxa"/>
            <w:tcBorders>
              <w:top w:val="single" w:sz="4" w:space="0" w:color="auto"/>
              <w:left w:val="single" w:sz="4" w:space="0" w:color="auto"/>
              <w:bottom w:val="single" w:sz="4" w:space="0" w:color="auto"/>
              <w:right w:val="single" w:sz="4" w:space="0" w:color="auto"/>
            </w:tcBorders>
            <w:vAlign w:val="center"/>
          </w:tcPr>
          <w:p w:rsidR="003E3CF0" w:rsidRPr="007E6A1C" w:rsidRDefault="003E3CF0" w:rsidP="008A6D7F">
            <w:pPr>
              <w:ind w:left="0" w:firstLine="0"/>
              <w:rPr>
                <w:rFonts w:eastAsia="Times New Roman"/>
                <w:sz w:val="20"/>
                <w:szCs w:val="22"/>
                <w:lang w:eastAsia="pl-PL"/>
              </w:rPr>
            </w:pPr>
            <w:r w:rsidRPr="007E6A1C">
              <w:rPr>
                <w:rFonts w:eastAsia="Times New Roman"/>
                <w:sz w:val="20"/>
                <w:szCs w:val="22"/>
                <w:lang w:eastAsia="pl-PL"/>
              </w:rPr>
              <w:t xml:space="preserve">Bezrobotni, którzy ukończyli staż </w:t>
            </w:r>
          </w:p>
        </w:tc>
        <w:tc>
          <w:tcPr>
            <w:tcW w:w="925" w:type="dxa"/>
            <w:tcBorders>
              <w:top w:val="single" w:sz="4" w:space="0" w:color="auto"/>
              <w:left w:val="single" w:sz="4" w:space="0" w:color="auto"/>
              <w:bottom w:val="single" w:sz="4" w:space="0" w:color="auto"/>
              <w:right w:val="single" w:sz="4" w:space="0" w:color="auto"/>
            </w:tcBorders>
            <w:vAlign w:val="bottom"/>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189,0 tys.</w:t>
            </w:r>
          </w:p>
        </w:tc>
        <w:tc>
          <w:tcPr>
            <w:tcW w:w="926" w:type="dxa"/>
            <w:tcBorders>
              <w:top w:val="single" w:sz="4" w:space="0" w:color="auto"/>
              <w:bottom w:val="single" w:sz="4" w:space="0" w:color="auto"/>
            </w:tcBorders>
            <w:vAlign w:val="bottom"/>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173,6 tys.</w:t>
            </w:r>
          </w:p>
        </w:tc>
        <w:tc>
          <w:tcPr>
            <w:tcW w:w="926" w:type="dxa"/>
            <w:tcBorders>
              <w:top w:val="single" w:sz="4" w:space="0" w:color="auto"/>
              <w:bottom w:val="single" w:sz="4" w:space="0" w:color="auto"/>
            </w:tcBorders>
            <w:vAlign w:val="bottom"/>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140,1 tys.</w:t>
            </w:r>
          </w:p>
        </w:tc>
        <w:tc>
          <w:tcPr>
            <w:tcW w:w="926" w:type="dxa"/>
            <w:tcBorders>
              <w:top w:val="single" w:sz="4" w:space="0" w:color="auto"/>
              <w:bottom w:val="single" w:sz="4" w:space="0" w:color="auto"/>
            </w:tcBorders>
            <w:vAlign w:val="bottom"/>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127,4 tys.</w:t>
            </w:r>
          </w:p>
        </w:tc>
      </w:tr>
      <w:tr w:rsidR="003E3CF0" w:rsidRPr="007E6A1C" w:rsidTr="0009396F">
        <w:trPr>
          <w:cantSplit/>
          <w:trHeight w:val="37"/>
          <w:jc w:val="center"/>
        </w:trPr>
        <w:tc>
          <w:tcPr>
            <w:tcW w:w="5837" w:type="dxa"/>
            <w:tcBorders>
              <w:top w:val="single" w:sz="4" w:space="0" w:color="auto"/>
              <w:left w:val="single" w:sz="4" w:space="0" w:color="auto"/>
              <w:bottom w:val="single" w:sz="4" w:space="0" w:color="auto"/>
              <w:right w:val="single" w:sz="4" w:space="0" w:color="auto"/>
            </w:tcBorders>
            <w:vAlign w:val="center"/>
          </w:tcPr>
          <w:p w:rsidR="003E3CF0" w:rsidRPr="007E6A1C" w:rsidRDefault="003E3CF0" w:rsidP="008A6D7F">
            <w:pPr>
              <w:ind w:left="0" w:firstLine="0"/>
              <w:rPr>
                <w:rFonts w:eastAsia="Times New Roman"/>
                <w:sz w:val="20"/>
                <w:szCs w:val="22"/>
                <w:lang w:eastAsia="pl-PL"/>
              </w:rPr>
            </w:pPr>
            <w:r w:rsidRPr="007E6A1C">
              <w:rPr>
                <w:rFonts w:eastAsia="Times New Roman"/>
                <w:sz w:val="20"/>
                <w:szCs w:val="22"/>
                <w:lang w:eastAsia="pl-PL"/>
              </w:rPr>
              <w:t>Bezrobotni, którzy ukończyli przygotowanie zawodowe dorosłych</w:t>
            </w:r>
          </w:p>
        </w:tc>
        <w:tc>
          <w:tcPr>
            <w:tcW w:w="925" w:type="dxa"/>
            <w:tcBorders>
              <w:top w:val="single" w:sz="4" w:space="0" w:color="auto"/>
              <w:left w:val="single" w:sz="4" w:space="0" w:color="auto"/>
              <w:bottom w:val="single" w:sz="4" w:space="0" w:color="auto"/>
              <w:right w:val="single" w:sz="4" w:space="0" w:color="auto"/>
            </w:tcBorders>
            <w:vAlign w:val="center"/>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205</w:t>
            </w:r>
          </w:p>
        </w:tc>
        <w:tc>
          <w:tcPr>
            <w:tcW w:w="926" w:type="dxa"/>
            <w:tcBorders>
              <w:top w:val="single" w:sz="4" w:space="0" w:color="auto"/>
            </w:tcBorders>
            <w:vAlign w:val="center"/>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246</w:t>
            </w:r>
          </w:p>
        </w:tc>
        <w:tc>
          <w:tcPr>
            <w:tcW w:w="926" w:type="dxa"/>
            <w:tcBorders>
              <w:top w:val="single" w:sz="4" w:space="0" w:color="auto"/>
            </w:tcBorders>
            <w:vAlign w:val="center"/>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173</w:t>
            </w:r>
          </w:p>
        </w:tc>
        <w:tc>
          <w:tcPr>
            <w:tcW w:w="926" w:type="dxa"/>
            <w:tcBorders>
              <w:top w:val="single" w:sz="4" w:space="0" w:color="auto"/>
            </w:tcBorders>
            <w:vAlign w:val="center"/>
          </w:tcPr>
          <w:p w:rsidR="003E3CF0" w:rsidRPr="007E6A1C" w:rsidRDefault="007D2FE2" w:rsidP="008A6D7F">
            <w:pPr>
              <w:ind w:left="0" w:firstLine="0"/>
              <w:jc w:val="center"/>
              <w:rPr>
                <w:rFonts w:eastAsia="Times New Roman"/>
                <w:sz w:val="20"/>
                <w:szCs w:val="22"/>
                <w:lang w:eastAsia="pl-PL"/>
              </w:rPr>
            </w:pPr>
            <w:r>
              <w:rPr>
                <w:rFonts w:eastAsia="Times New Roman"/>
                <w:sz w:val="20"/>
                <w:szCs w:val="22"/>
                <w:lang w:eastAsia="pl-PL"/>
              </w:rPr>
              <w:t>86</w:t>
            </w:r>
          </w:p>
        </w:tc>
      </w:tr>
    </w:tbl>
    <w:p w:rsidR="00FC1070" w:rsidRPr="007E6A1C" w:rsidRDefault="00FC1070" w:rsidP="008A6D7F">
      <w:pPr>
        <w:ind w:left="0" w:firstLine="0"/>
        <w:jc w:val="center"/>
        <w:rPr>
          <w:rFonts w:eastAsia="Times New Roman"/>
          <w:lang w:eastAsia="pl-PL"/>
        </w:rPr>
      </w:pPr>
      <w:r w:rsidRPr="007E6A1C">
        <w:rPr>
          <w:rFonts w:eastAsia="Times New Roman"/>
          <w:lang w:eastAsia="pl-PL"/>
        </w:rPr>
        <w:t>Podnoszenie kwalifikacji zawodowych finansowane przez urzędy pracy</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9"/>
        <w:gridCol w:w="929"/>
        <w:gridCol w:w="929"/>
        <w:gridCol w:w="977"/>
        <w:gridCol w:w="882"/>
      </w:tblGrid>
      <w:tr w:rsidR="001B0803" w:rsidRPr="007E6A1C" w:rsidTr="002626B0">
        <w:trPr>
          <w:cantSplit/>
          <w:trHeight w:val="191"/>
          <w:jc w:val="center"/>
        </w:trPr>
        <w:tc>
          <w:tcPr>
            <w:tcW w:w="7089" w:type="dxa"/>
            <w:tcBorders>
              <w:top w:val="single" w:sz="4" w:space="0" w:color="auto"/>
              <w:left w:val="single" w:sz="4" w:space="0" w:color="auto"/>
              <w:bottom w:val="single" w:sz="4" w:space="0" w:color="auto"/>
              <w:right w:val="single" w:sz="4" w:space="0" w:color="auto"/>
            </w:tcBorders>
            <w:vAlign w:val="center"/>
          </w:tcPr>
          <w:p w:rsidR="00FC1070" w:rsidRPr="007E6A1C" w:rsidRDefault="00FC1070" w:rsidP="008A6D7F">
            <w:pPr>
              <w:ind w:left="0" w:firstLine="0"/>
              <w:jc w:val="left"/>
              <w:rPr>
                <w:rFonts w:eastAsia="Times New Roman"/>
                <w:bCs/>
                <w:sz w:val="20"/>
                <w:szCs w:val="22"/>
                <w:lang w:eastAsia="pl-PL"/>
              </w:rPr>
            </w:pPr>
          </w:p>
        </w:tc>
        <w:tc>
          <w:tcPr>
            <w:tcW w:w="929"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2015</w:t>
            </w:r>
          </w:p>
        </w:tc>
        <w:tc>
          <w:tcPr>
            <w:tcW w:w="929"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2016</w:t>
            </w:r>
          </w:p>
        </w:tc>
        <w:tc>
          <w:tcPr>
            <w:tcW w:w="977"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2017</w:t>
            </w:r>
          </w:p>
        </w:tc>
        <w:tc>
          <w:tcPr>
            <w:tcW w:w="882"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2018</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rPr>
                <w:rFonts w:eastAsia="Times New Roman"/>
                <w:bCs/>
                <w:sz w:val="20"/>
                <w:szCs w:val="22"/>
                <w:lang w:eastAsia="pl-PL"/>
              </w:rPr>
            </w:pPr>
            <w:r w:rsidRPr="007E6A1C">
              <w:rPr>
                <w:rFonts w:eastAsia="Times New Roman"/>
                <w:bCs/>
                <w:sz w:val="20"/>
                <w:szCs w:val="22"/>
                <w:lang w:eastAsia="pl-PL"/>
              </w:rPr>
              <w:t>Osoby, którym sfinansowano koszty egzaminów lub uzyskania licencji zawodowych</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814</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762</w:t>
            </w:r>
          </w:p>
        </w:tc>
        <w:tc>
          <w:tcPr>
            <w:tcW w:w="977"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918</w:t>
            </w:r>
          </w:p>
        </w:tc>
        <w:tc>
          <w:tcPr>
            <w:tcW w:w="882"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350</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rPr>
                <w:rFonts w:eastAsia="Times New Roman"/>
                <w:bCs/>
                <w:sz w:val="20"/>
                <w:szCs w:val="22"/>
                <w:lang w:eastAsia="pl-PL"/>
              </w:rPr>
            </w:pPr>
            <w:r w:rsidRPr="007E6A1C">
              <w:rPr>
                <w:rFonts w:eastAsia="Times New Roman"/>
                <w:bCs/>
                <w:sz w:val="20"/>
                <w:szCs w:val="22"/>
                <w:lang w:eastAsia="pl-PL"/>
              </w:rPr>
              <w:t xml:space="preserve">Bezrobotni którzy ukończyli szkolenie sfinansowane z pożyczki szkoleniowej </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7</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3</w:t>
            </w:r>
          </w:p>
        </w:tc>
        <w:tc>
          <w:tcPr>
            <w:tcW w:w="977"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2</w:t>
            </w:r>
          </w:p>
        </w:tc>
        <w:tc>
          <w:tcPr>
            <w:tcW w:w="882"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6</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left"/>
              <w:rPr>
                <w:rFonts w:eastAsia="Times New Roman"/>
                <w:bCs/>
                <w:sz w:val="20"/>
                <w:szCs w:val="22"/>
                <w:lang w:eastAsia="pl-PL"/>
              </w:rPr>
            </w:pPr>
            <w:r w:rsidRPr="007E6A1C">
              <w:rPr>
                <w:rFonts w:eastAsia="Times New Roman"/>
                <w:bCs/>
                <w:sz w:val="20"/>
                <w:szCs w:val="22"/>
                <w:lang w:eastAsia="pl-PL"/>
              </w:rPr>
              <w:t>Osoby, które rozpoczęły studia podyplomowe dofinansowane z FP</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1.827</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1.640</w:t>
            </w:r>
          </w:p>
        </w:tc>
        <w:tc>
          <w:tcPr>
            <w:tcW w:w="977"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1.777</w:t>
            </w:r>
          </w:p>
        </w:tc>
        <w:tc>
          <w:tcPr>
            <w:tcW w:w="882"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1.036</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left"/>
              <w:rPr>
                <w:rFonts w:eastAsia="Times New Roman"/>
                <w:bCs/>
                <w:sz w:val="20"/>
                <w:szCs w:val="22"/>
                <w:lang w:eastAsia="pl-PL"/>
              </w:rPr>
            </w:pPr>
            <w:r w:rsidRPr="007E6A1C">
              <w:rPr>
                <w:rFonts w:eastAsia="Times New Roman"/>
                <w:bCs/>
                <w:sz w:val="20"/>
                <w:szCs w:val="22"/>
                <w:lang w:eastAsia="pl-PL"/>
              </w:rPr>
              <w:t>Osoby, które ukończyły studia podyplomowe dofinansowane z FP</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1.180</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1.666</w:t>
            </w:r>
          </w:p>
        </w:tc>
        <w:tc>
          <w:tcPr>
            <w:tcW w:w="977"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1.239</w:t>
            </w:r>
          </w:p>
        </w:tc>
        <w:tc>
          <w:tcPr>
            <w:tcW w:w="882"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1.165</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left"/>
              <w:rPr>
                <w:rFonts w:eastAsia="Times New Roman"/>
                <w:bCs/>
                <w:sz w:val="20"/>
                <w:szCs w:val="22"/>
                <w:lang w:eastAsia="pl-PL"/>
              </w:rPr>
            </w:pPr>
            <w:r w:rsidRPr="007E6A1C">
              <w:rPr>
                <w:rFonts w:eastAsia="Times New Roman"/>
                <w:bCs/>
                <w:sz w:val="20"/>
                <w:szCs w:val="22"/>
                <w:lang w:eastAsia="pl-PL"/>
              </w:rPr>
              <w:t>Bezrobotni, którzy otrzymali stypendium na kontynuowanie nauki</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265</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214</w:t>
            </w:r>
          </w:p>
        </w:tc>
        <w:tc>
          <w:tcPr>
            <w:tcW w:w="977"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65</w:t>
            </w:r>
          </w:p>
        </w:tc>
        <w:tc>
          <w:tcPr>
            <w:tcW w:w="882"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75</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left"/>
              <w:rPr>
                <w:rFonts w:eastAsia="Times New Roman"/>
                <w:bCs/>
                <w:sz w:val="20"/>
                <w:szCs w:val="22"/>
                <w:lang w:eastAsia="pl-PL"/>
              </w:rPr>
            </w:pPr>
            <w:r w:rsidRPr="007E6A1C">
              <w:rPr>
                <w:rFonts w:eastAsia="Times New Roman"/>
                <w:bCs/>
                <w:sz w:val="20"/>
                <w:szCs w:val="22"/>
                <w:lang w:eastAsia="pl-PL"/>
              </w:rPr>
              <w:t>Rolnicy, którzy ukończyli szkolenie sfinansowane z FP</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0</w:t>
            </w:r>
          </w:p>
        </w:tc>
        <w:tc>
          <w:tcPr>
            <w:tcW w:w="92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0</w:t>
            </w:r>
          </w:p>
        </w:tc>
        <w:tc>
          <w:tcPr>
            <w:tcW w:w="977"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2</w:t>
            </w:r>
          </w:p>
        </w:tc>
        <w:tc>
          <w:tcPr>
            <w:tcW w:w="882"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bd</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left"/>
              <w:rPr>
                <w:rFonts w:eastAsia="Times New Roman"/>
                <w:bCs/>
                <w:sz w:val="20"/>
                <w:szCs w:val="22"/>
                <w:lang w:eastAsia="pl-PL"/>
              </w:rPr>
            </w:pPr>
            <w:r w:rsidRPr="007E6A1C">
              <w:rPr>
                <w:rFonts w:eastAsia="Times New Roman"/>
                <w:bCs/>
                <w:sz w:val="20"/>
                <w:szCs w:val="22"/>
                <w:lang w:eastAsia="pl-PL"/>
              </w:rPr>
              <w:t>Pracodawcy, którym przyznano środki Krajowego Funduszu Szkoleniowego na kształcenie ustawiczne</w:t>
            </w:r>
          </w:p>
        </w:tc>
        <w:tc>
          <w:tcPr>
            <w:tcW w:w="929"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12.236</w:t>
            </w:r>
          </w:p>
        </w:tc>
        <w:tc>
          <w:tcPr>
            <w:tcW w:w="929"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17.926</w:t>
            </w:r>
          </w:p>
        </w:tc>
        <w:tc>
          <w:tcPr>
            <w:tcW w:w="977"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18.715</w:t>
            </w:r>
          </w:p>
        </w:tc>
        <w:tc>
          <w:tcPr>
            <w:tcW w:w="882"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 xml:space="preserve">14.432 </w:t>
            </w:r>
          </w:p>
        </w:tc>
      </w:tr>
      <w:tr w:rsidR="007D2FE2" w:rsidRPr="007E6A1C" w:rsidTr="002626B0">
        <w:trPr>
          <w:jc w:val="center"/>
        </w:trPr>
        <w:tc>
          <w:tcPr>
            <w:tcW w:w="7089" w:type="dxa"/>
            <w:tcBorders>
              <w:top w:val="single" w:sz="4" w:space="0" w:color="auto"/>
              <w:left w:val="single" w:sz="4" w:space="0" w:color="auto"/>
              <w:bottom w:val="single" w:sz="4" w:space="0" w:color="auto"/>
              <w:right w:val="single" w:sz="4" w:space="0" w:color="auto"/>
            </w:tcBorders>
            <w:vAlign w:val="center"/>
          </w:tcPr>
          <w:p w:rsidR="007D2FE2" w:rsidRPr="007E6A1C" w:rsidRDefault="007D2FE2" w:rsidP="007D2FE2">
            <w:pPr>
              <w:ind w:left="0" w:firstLine="0"/>
              <w:jc w:val="left"/>
              <w:rPr>
                <w:rFonts w:eastAsia="Times New Roman"/>
                <w:bCs/>
                <w:sz w:val="20"/>
                <w:szCs w:val="22"/>
                <w:lang w:eastAsia="pl-PL"/>
              </w:rPr>
            </w:pPr>
            <w:r w:rsidRPr="007E6A1C">
              <w:rPr>
                <w:rFonts w:eastAsia="Times New Roman"/>
                <w:bCs/>
                <w:sz w:val="20"/>
                <w:szCs w:val="22"/>
                <w:lang w:eastAsia="pl-PL"/>
              </w:rPr>
              <w:t>Osoby (pracownicy i pracodawcy), którzy uczestniczyli w kształceniu ustawicznym finansowanym ze środków Krajowego Funduszu Szkoleniowego</w:t>
            </w:r>
          </w:p>
        </w:tc>
        <w:tc>
          <w:tcPr>
            <w:tcW w:w="929"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77.707</w:t>
            </w:r>
          </w:p>
        </w:tc>
        <w:tc>
          <w:tcPr>
            <w:tcW w:w="929"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115.579</w:t>
            </w:r>
          </w:p>
        </w:tc>
        <w:tc>
          <w:tcPr>
            <w:tcW w:w="977"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sidRPr="007E6A1C">
              <w:rPr>
                <w:rFonts w:eastAsia="Times New Roman"/>
                <w:bCs/>
                <w:sz w:val="20"/>
                <w:szCs w:val="22"/>
                <w:lang w:eastAsia="pl-PL"/>
              </w:rPr>
              <w:t>110.353</w:t>
            </w:r>
          </w:p>
        </w:tc>
        <w:tc>
          <w:tcPr>
            <w:tcW w:w="882" w:type="dxa"/>
            <w:tcBorders>
              <w:top w:val="single" w:sz="4" w:space="0" w:color="auto"/>
              <w:left w:val="single" w:sz="4" w:space="0" w:color="auto"/>
              <w:bottom w:val="single" w:sz="4" w:space="0" w:color="auto"/>
              <w:right w:val="single" w:sz="4" w:space="0" w:color="auto"/>
            </w:tcBorders>
            <w:vAlign w:val="bottom"/>
          </w:tcPr>
          <w:p w:rsidR="007D2FE2" w:rsidRPr="007E6A1C" w:rsidRDefault="007D2FE2" w:rsidP="007D2FE2">
            <w:pPr>
              <w:ind w:left="0" w:firstLine="0"/>
              <w:jc w:val="center"/>
              <w:rPr>
                <w:rFonts w:eastAsia="Times New Roman"/>
                <w:bCs/>
                <w:sz w:val="20"/>
                <w:szCs w:val="22"/>
                <w:lang w:eastAsia="pl-PL"/>
              </w:rPr>
            </w:pPr>
            <w:r>
              <w:rPr>
                <w:rFonts w:eastAsia="Times New Roman"/>
                <w:bCs/>
                <w:sz w:val="20"/>
                <w:szCs w:val="22"/>
                <w:lang w:eastAsia="pl-PL"/>
              </w:rPr>
              <w:t>60.289</w:t>
            </w:r>
          </w:p>
        </w:tc>
      </w:tr>
    </w:tbl>
    <w:p w:rsidR="00847D9F" w:rsidRDefault="00847D9F" w:rsidP="008A6D7F">
      <w:pPr>
        <w:suppressAutoHyphens/>
        <w:ind w:left="0" w:firstLine="0"/>
        <w:jc w:val="center"/>
        <w:rPr>
          <w:rFonts w:eastAsia="Times New Roman"/>
          <w:spacing w:val="-3"/>
          <w:lang w:eastAsia="pl-PL"/>
        </w:rPr>
      </w:pPr>
    </w:p>
    <w:p w:rsidR="00FC1070" w:rsidRPr="007E6A1C" w:rsidRDefault="00FC1070" w:rsidP="008A6D7F">
      <w:pPr>
        <w:suppressAutoHyphens/>
        <w:ind w:left="0" w:firstLine="0"/>
        <w:jc w:val="center"/>
        <w:rPr>
          <w:rFonts w:eastAsia="Times New Roman"/>
          <w:spacing w:val="-3"/>
          <w:lang w:eastAsia="pl-PL"/>
        </w:rPr>
      </w:pPr>
      <w:r w:rsidRPr="007E6A1C">
        <w:rPr>
          <w:rFonts w:eastAsia="Times New Roman"/>
          <w:spacing w:val="-3"/>
          <w:lang w:eastAsia="pl-PL"/>
        </w:rPr>
        <w:lastRenderedPageBreak/>
        <w:t>Osoby które ukończyły szkolenie, %</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3"/>
        <w:gridCol w:w="850"/>
        <w:gridCol w:w="851"/>
        <w:gridCol w:w="818"/>
        <w:gridCol w:w="926"/>
      </w:tblGrid>
      <w:tr w:rsidR="001B0803" w:rsidRPr="007E6A1C" w:rsidTr="002626B0">
        <w:trPr>
          <w:cantSplit/>
          <w:jc w:val="center"/>
        </w:trPr>
        <w:tc>
          <w:tcPr>
            <w:tcW w:w="5963" w:type="dxa"/>
            <w:tcBorders>
              <w:top w:val="single" w:sz="4" w:space="0" w:color="auto"/>
              <w:left w:val="single" w:sz="4" w:space="0" w:color="auto"/>
              <w:bottom w:val="single" w:sz="4" w:space="0" w:color="auto"/>
              <w:right w:val="single" w:sz="4" w:space="0" w:color="auto"/>
            </w:tcBorders>
          </w:tcPr>
          <w:p w:rsidR="00FC1070" w:rsidRPr="007E6A1C" w:rsidRDefault="00FC1070" w:rsidP="008A6D7F">
            <w:pPr>
              <w:ind w:left="0" w:firstLine="0"/>
              <w:jc w:val="left"/>
              <w:rPr>
                <w:rFonts w:eastAsia="Times New Roman"/>
                <w:bCs/>
                <w:sz w:val="20"/>
                <w:szCs w:val="22"/>
                <w:lang w:eastAsia="pl-PL"/>
              </w:rPr>
            </w:pPr>
          </w:p>
        </w:tc>
        <w:tc>
          <w:tcPr>
            <w:tcW w:w="850"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2015</w:t>
            </w:r>
          </w:p>
        </w:tc>
        <w:tc>
          <w:tcPr>
            <w:tcW w:w="851"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2016</w:t>
            </w:r>
          </w:p>
        </w:tc>
        <w:tc>
          <w:tcPr>
            <w:tcW w:w="818"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2017</w:t>
            </w:r>
          </w:p>
        </w:tc>
        <w:tc>
          <w:tcPr>
            <w:tcW w:w="926"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2018</w:t>
            </w:r>
          </w:p>
        </w:tc>
      </w:tr>
      <w:tr w:rsidR="003E3CF0" w:rsidRPr="007E6A1C" w:rsidTr="002626B0">
        <w:trPr>
          <w:cantSplit/>
          <w:jc w:val="center"/>
        </w:trPr>
        <w:tc>
          <w:tcPr>
            <w:tcW w:w="5963" w:type="dxa"/>
            <w:tcBorders>
              <w:top w:val="single" w:sz="4" w:space="0" w:color="auto"/>
              <w:left w:val="single" w:sz="4" w:space="0" w:color="auto"/>
              <w:bottom w:val="single" w:sz="4" w:space="0" w:color="auto"/>
              <w:right w:val="single" w:sz="4" w:space="0" w:color="auto"/>
            </w:tcBorders>
          </w:tcPr>
          <w:p w:rsidR="003E3CF0" w:rsidRPr="007E6A1C" w:rsidRDefault="003E3CF0" w:rsidP="008A6D7F">
            <w:pPr>
              <w:ind w:left="0" w:firstLine="0"/>
              <w:jc w:val="left"/>
              <w:rPr>
                <w:rFonts w:eastAsia="Times New Roman"/>
                <w:bCs/>
                <w:sz w:val="20"/>
                <w:szCs w:val="22"/>
                <w:lang w:eastAsia="pl-PL"/>
              </w:rPr>
            </w:pPr>
            <w:r w:rsidRPr="007E6A1C">
              <w:rPr>
                <w:rFonts w:eastAsia="Times New Roman"/>
                <w:bCs/>
                <w:sz w:val="20"/>
                <w:szCs w:val="22"/>
                <w:lang w:eastAsia="pl-PL"/>
              </w:rPr>
              <w:t>Udział osób przeszkolonych wśród bezrobotnych</w:t>
            </w:r>
          </w:p>
        </w:tc>
        <w:tc>
          <w:tcPr>
            <w:tcW w:w="850" w:type="dxa"/>
            <w:tcBorders>
              <w:top w:val="single" w:sz="4" w:space="0" w:color="auto"/>
              <w:left w:val="single" w:sz="4" w:space="0" w:color="auto"/>
              <w:bottom w:val="single" w:sz="4" w:space="0" w:color="auto"/>
              <w:right w:val="single" w:sz="4" w:space="0" w:color="auto"/>
            </w:tcBorders>
            <w:vAlign w:val="center"/>
          </w:tcPr>
          <w:p w:rsidR="003E3CF0" w:rsidRPr="007E6A1C" w:rsidRDefault="003E3CF0" w:rsidP="008A6D7F">
            <w:pPr>
              <w:ind w:left="0" w:firstLine="0"/>
              <w:jc w:val="center"/>
              <w:rPr>
                <w:rFonts w:eastAsia="Times New Roman"/>
                <w:bCs/>
                <w:sz w:val="20"/>
                <w:szCs w:val="22"/>
                <w:lang w:eastAsia="pl-PL"/>
              </w:rPr>
            </w:pPr>
            <w:r w:rsidRPr="007E6A1C">
              <w:rPr>
                <w:sz w:val="20"/>
              </w:rPr>
              <w:t>4,</w:t>
            </w:r>
            <w:r w:rsidRPr="007E6A1C">
              <w:rPr>
                <w:rFonts w:eastAsia="Times New Roman"/>
                <w:bCs/>
                <w:sz w:val="20"/>
                <w:szCs w:val="22"/>
                <w:lang w:eastAsia="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3E3CF0" w:rsidRPr="007E6A1C" w:rsidRDefault="003E3CF0" w:rsidP="008A6D7F">
            <w:pPr>
              <w:ind w:left="0" w:firstLine="0"/>
              <w:jc w:val="center"/>
              <w:rPr>
                <w:rFonts w:eastAsia="Times New Roman"/>
                <w:bCs/>
                <w:sz w:val="20"/>
                <w:szCs w:val="22"/>
                <w:lang w:eastAsia="pl-PL"/>
              </w:rPr>
            </w:pPr>
            <w:r w:rsidRPr="007E6A1C">
              <w:rPr>
                <w:sz w:val="20"/>
              </w:rPr>
              <w:t>3,</w:t>
            </w:r>
            <w:r w:rsidRPr="007E6A1C">
              <w:rPr>
                <w:rFonts w:eastAsia="Times New Roman"/>
                <w:bCs/>
                <w:sz w:val="20"/>
                <w:szCs w:val="22"/>
                <w:lang w:eastAsia="pl-PL"/>
              </w:rPr>
              <w:t>6%</w:t>
            </w:r>
          </w:p>
        </w:tc>
        <w:tc>
          <w:tcPr>
            <w:tcW w:w="818" w:type="dxa"/>
            <w:tcBorders>
              <w:top w:val="single" w:sz="4" w:space="0" w:color="auto"/>
              <w:left w:val="single" w:sz="4" w:space="0" w:color="auto"/>
              <w:bottom w:val="single" w:sz="4" w:space="0" w:color="auto"/>
              <w:right w:val="single" w:sz="4" w:space="0" w:color="auto"/>
            </w:tcBorders>
            <w:vAlign w:val="center"/>
          </w:tcPr>
          <w:p w:rsidR="003E3CF0" w:rsidRPr="007E6A1C" w:rsidRDefault="003E3CF0" w:rsidP="008A6D7F">
            <w:pPr>
              <w:ind w:left="0" w:firstLine="0"/>
              <w:jc w:val="center"/>
              <w:rPr>
                <w:rFonts w:eastAsia="Times New Roman"/>
                <w:bCs/>
                <w:sz w:val="20"/>
                <w:szCs w:val="22"/>
                <w:lang w:eastAsia="pl-PL"/>
              </w:rPr>
            </w:pPr>
            <w:r w:rsidRPr="007E6A1C">
              <w:rPr>
                <w:sz w:val="20"/>
              </w:rPr>
              <w:t>4,</w:t>
            </w:r>
            <w:r w:rsidRPr="007E6A1C">
              <w:rPr>
                <w:rFonts w:eastAsia="Times New Roman"/>
                <w:bCs/>
                <w:sz w:val="20"/>
                <w:szCs w:val="22"/>
                <w:lang w:eastAsia="pl-PL"/>
              </w:rPr>
              <w:t>1%</w:t>
            </w:r>
          </w:p>
        </w:tc>
        <w:tc>
          <w:tcPr>
            <w:tcW w:w="926" w:type="dxa"/>
            <w:tcBorders>
              <w:top w:val="single" w:sz="4" w:space="0" w:color="auto"/>
              <w:left w:val="single" w:sz="4" w:space="0" w:color="auto"/>
              <w:bottom w:val="single" w:sz="4" w:space="0" w:color="auto"/>
              <w:right w:val="single" w:sz="4" w:space="0" w:color="auto"/>
            </w:tcBorders>
            <w:vAlign w:val="center"/>
          </w:tcPr>
          <w:p w:rsidR="003E3CF0" w:rsidRPr="007E6A1C" w:rsidRDefault="00494F9E" w:rsidP="008A6D7F">
            <w:pPr>
              <w:ind w:left="0" w:firstLine="0"/>
              <w:jc w:val="center"/>
              <w:rPr>
                <w:rFonts w:eastAsia="Times New Roman"/>
                <w:bCs/>
                <w:sz w:val="20"/>
                <w:szCs w:val="22"/>
                <w:lang w:eastAsia="pl-PL"/>
              </w:rPr>
            </w:pPr>
            <w:r>
              <w:rPr>
                <w:rFonts w:eastAsia="Times New Roman"/>
                <w:bCs/>
                <w:sz w:val="20"/>
                <w:szCs w:val="22"/>
                <w:lang w:eastAsia="pl-PL"/>
              </w:rPr>
              <w:t>3,8%</w:t>
            </w:r>
          </w:p>
        </w:tc>
      </w:tr>
      <w:tr w:rsidR="003E3CF0" w:rsidRPr="007E6A1C" w:rsidTr="002626B0">
        <w:trPr>
          <w:cantSplit/>
          <w:jc w:val="center"/>
        </w:trPr>
        <w:tc>
          <w:tcPr>
            <w:tcW w:w="5963" w:type="dxa"/>
            <w:tcBorders>
              <w:top w:val="single" w:sz="4" w:space="0" w:color="auto"/>
              <w:left w:val="single" w:sz="4" w:space="0" w:color="auto"/>
              <w:bottom w:val="single" w:sz="4" w:space="0" w:color="auto"/>
              <w:right w:val="single" w:sz="4" w:space="0" w:color="auto"/>
            </w:tcBorders>
          </w:tcPr>
          <w:p w:rsidR="003E3CF0" w:rsidRPr="007E6A1C" w:rsidRDefault="003E3CF0" w:rsidP="007D2FE2">
            <w:pPr>
              <w:ind w:left="0" w:firstLine="0"/>
              <w:jc w:val="left"/>
              <w:rPr>
                <w:rFonts w:eastAsia="Times New Roman"/>
                <w:bCs/>
                <w:sz w:val="20"/>
                <w:szCs w:val="22"/>
                <w:lang w:eastAsia="pl-PL"/>
              </w:rPr>
            </w:pPr>
            <w:r w:rsidRPr="007E6A1C">
              <w:rPr>
                <w:rFonts w:eastAsia="Times New Roman"/>
                <w:bCs/>
                <w:sz w:val="20"/>
                <w:szCs w:val="22"/>
                <w:lang w:eastAsia="pl-PL"/>
              </w:rPr>
              <w:t>Udział osób, które ukończyły s</w:t>
            </w:r>
            <w:r w:rsidR="007D2FE2">
              <w:rPr>
                <w:rFonts w:eastAsia="Times New Roman"/>
                <w:bCs/>
                <w:sz w:val="20"/>
                <w:szCs w:val="22"/>
                <w:lang w:eastAsia="pl-PL"/>
              </w:rPr>
              <w:t xml:space="preserve">zkolenie </w:t>
            </w:r>
            <w:r w:rsidRPr="007E6A1C">
              <w:rPr>
                <w:rFonts w:eastAsia="Times New Roman"/>
                <w:bCs/>
                <w:sz w:val="20"/>
                <w:szCs w:val="22"/>
                <w:lang w:eastAsia="pl-PL"/>
              </w:rPr>
              <w:t>wśród bezrobotnych do 25</w:t>
            </w:r>
            <w:r w:rsidR="000C0816" w:rsidRPr="007E6A1C">
              <w:rPr>
                <w:rFonts w:eastAsia="Times New Roman"/>
                <w:bCs/>
                <w:sz w:val="20"/>
                <w:szCs w:val="22"/>
                <w:lang w:eastAsia="pl-PL"/>
              </w:rPr>
              <w:t xml:space="preserve"> r</w:t>
            </w:r>
            <w:r w:rsidR="00DD4D5C">
              <w:rPr>
                <w:rFonts w:eastAsia="Times New Roman"/>
                <w:bCs/>
                <w:sz w:val="20"/>
                <w:szCs w:val="22"/>
                <w:lang w:eastAsia="pl-PL"/>
              </w:rPr>
              <w:t>oku</w:t>
            </w:r>
            <w:r w:rsidRPr="007E6A1C">
              <w:rPr>
                <w:rFonts w:eastAsia="Times New Roman"/>
                <w:bCs/>
                <w:sz w:val="20"/>
                <w:szCs w:val="22"/>
                <w:lang w:eastAsia="pl-PL"/>
              </w:rPr>
              <w:t xml:space="preserve"> życia</w:t>
            </w:r>
          </w:p>
        </w:tc>
        <w:tc>
          <w:tcPr>
            <w:tcW w:w="850" w:type="dxa"/>
            <w:tcBorders>
              <w:top w:val="single" w:sz="4" w:space="0" w:color="auto"/>
              <w:left w:val="single" w:sz="4" w:space="0" w:color="auto"/>
              <w:bottom w:val="single" w:sz="4" w:space="0" w:color="auto"/>
              <w:right w:val="single" w:sz="4" w:space="0" w:color="auto"/>
            </w:tcBorders>
            <w:vAlign w:val="center"/>
          </w:tcPr>
          <w:p w:rsidR="003E3CF0" w:rsidRPr="007E6A1C" w:rsidRDefault="007D2FE2" w:rsidP="008A6D7F">
            <w:pPr>
              <w:ind w:left="0" w:firstLine="0"/>
              <w:jc w:val="center"/>
              <w:rPr>
                <w:rFonts w:eastAsia="Times New Roman"/>
                <w:bCs/>
                <w:sz w:val="20"/>
                <w:szCs w:val="22"/>
                <w:lang w:eastAsia="pl-PL"/>
              </w:rPr>
            </w:pPr>
            <w:r>
              <w:rPr>
                <w:rFonts w:eastAsia="Times New Roman"/>
                <w:bCs/>
                <w:sz w:val="20"/>
                <w:szCs w:val="22"/>
                <w:lang w:eastAsia="pl-PL"/>
              </w:rPr>
              <w:t>7,1%</w:t>
            </w:r>
          </w:p>
        </w:tc>
        <w:tc>
          <w:tcPr>
            <w:tcW w:w="851" w:type="dxa"/>
            <w:tcBorders>
              <w:top w:val="single" w:sz="4" w:space="0" w:color="auto"/>
              <w:left w:val="single" w:sz="4" w:space="0" w:color="auto"/>
              <w:bottom w:val="single" w:sz="4" w:space="0" w:color="auto"/>
              <w:right w:val="single" w:sz="4" w:space="0" w:color="auto"/>
            </w:tcBorders>
            <w:vAlign w:val="center"/>
          </w:tcPr>
          <w:p w:rsidR="003E3CF0" w:rsidRPr="007E6A1C" w:rsidRDefault="007D2FE2" w:rsidP="008A6D7F">
            <w:pPr>
              <w:ind w:left="0" w:firstLine="0"/>
              <w:jc w:val="center"/>
              <w:rPr>
                <w:rFonts w:eastAsia="Times New Roman"/>
                <w:bCs/>
                <w:sz w:val="20"/>
                <w:szCs w:val="22"/>
                <w:lang w:eastAsia="pl-PL"/>
              </w:rPr>
            </w:pPr>
            <w:r>
              <w:rPr>
                <w:rFonts w:eastAsia="Times New Roman"/>
                <w:bCs/>
                <w:sz w:val="20"/>
                <w:szCs w:val="22"/>
                <w:lang w:eastAsia="pl-PL"/>
              </w:rPr>
              <w:t>6,4%</w:t>
            </w:r>
          </w:p>
        </w:tc>
        <w:tc>
          <w:tcPr>
            <w:tcW w:w="818" w:type="dxa"/>
            <w:tcBorders>
              <w:top w:val="single" w:sz="4" w:space="0" w:color="auto"/>
              <w:left w:val="single" w:sz="4" w:space="0" w:color="auto"/>
              <w:bottom w:val="single" w:sz="4" w:space="0" w:color="auto"/>
              <w:right w:val="single" w:sz="4" w:space="0" w:color="auto"/>
            </w:tcBorders>
            <w:vAlign w:val="center"/>
          </w:tcPr>
          <w:p w:rsidR="003E3CF0" w:rsidRPr="007E6A1C" w:rsidRDefault="007D2FE2" w:rsidP="008A6D7F">
            <w:pPr>
              <w:ind w:left="0" w:firstLine="0"/>
              <w:jc w:val="center"/>
              <w:rPr>
                <w:rFonts w:eastAsia="Times New Roman"/>
                <w:bCs/>
                <w:sz w:val="20"/>
                <w:szCs w:val="22"/>
                <w:lang w:eastAsia="pl-PL"/>
              </w:rPr>
            </w:pPr>
            <w:r>
              <w:rPr>
                <w:rFonts w:eastAsia="Times New Roman"/>
                <w:bCs/>
                <w:sz w:val="20"/>
                <w:szCs w:val="22"/>
                <w:lang w:eastAsia="pl-PL"/>
              </w:rPr>
              <w:t>7,9%</w:t>
            </w:r>
          </w:p>
        </w:tc>
        <w:tc>
          <w:tcPr>
            <w:tcW w:w="926" w:type="dxa"/>
            <w:tcBorders>
              <w:top w:val="single" w:sz="4" w:space="0" w:color="auto"/>
              <w:left w:val="single" w:sz="4" w:space="0" w:color="auto"/>
              <w:bottom w:val="single" w:sz="4" w:space="0" w:color="auto"/>
              <w:right w:val="single" w:sz="4" w:space="0" w:color="auto"/>
            </w:tcBorders>
            <w:vAlign w:val="center"/>
          </w:tcPr>
          <w:p w:rsidR="003E3CF0" w:rsidRPr="007E6A1C" w:rsidRDefault="007D2FE2" w:rsidP="008A6D7F">
            <w:pPr>
              <w:ind w:left="0" w:firstLine="0"/>
              <w:jc w:val="center"/>
              <w:rPr>
                <w:rFonts w:eastAsia="Times New Roman"/>
                <w:bCs/>
                <w:sz w:val="20"/>
                <w:szCs w:val="22"/>
                <w:lang w:eastAsia="pl-PL"/>
              </w:rPr>
            </w:pPr>
            <w:r>
              <w:rPr>
                <w:rFonts w:eastAsia="Times New Roman"/>
                <w:bCs/>
                <w:sz w:val="20"/>
                <w:szCs w:val="22"/>
                <w:lang w:eastAsia="pl-PL"/>
              </w:rPr>
              <w:t>7,4%</w:t>
            </w:r>
          </w:p>
        </w:tc>
      </w:tr>
    </w:tbl>
    <w:p w:rsidR="00FC1070" w:rsidRPr="007E6A1C" w:rsidRDefault="00FC1070" w:rsidP="008A6D7F">
      <w:pPr>
        <w:suppressAutoHyphens/>
        <w:ind w:left="0" w:firstLine="0"/>
        <w:jc w:val="center"/>
        <w:rPr>
          <w:rFonts w:eastAsia="Times New Roman"/>
          <w:spacing w:val="-3"/>
          <w:lang w:eastAsia="pl-PL"/>
        </w:rPr>
      </w:pPr>
      <w:r w:rsidRPr="007E6A1C">
        <w:rPr>
          <w:rFonts w:eastAsia="Times New Roman"/>
          <w:spacing w:val="-3"/>
          <w:lang w:eastAsia="pl-PL"/>
        </w:rPr>
        <w:t xml:space="preserve">Wskaźnik zatrudnienia bezrobotnych w okresie do 3 miesięcy </w:t>
      </w:r>
      <w:r w:rsidRPr="007E6A1C">
        <w:rPr>
          <w:rFonts w:eastAsia="Times New Roman"/>
          <w:spacing w:val="-3"/>
          <w:lang w:eastAsia="pl-PL"/>
        </w:rPr>
        <w:br/>
        <w:t>po ukończonym szkoleniu, stażu lub przygotowaniu zawodowym,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2"/>
        <w:gridCol w:w="950"/>
        <w:gridCol w:w="950"/>
        <w:gridCol w:w="950"/>
        <w:gridCol w:w="950"/>
      </w:tblGrid>
      <w:tr w:rsidR="001B0803" w:rsidRPr="007E6A1C" w:rsidTr="006365AF">
        <w:trPr>
          <w:jc w:val="center"/>
        </w:trPr>
        <w:tc>
          <w:tcPr>
            <w:tcW w:w="4492" w:type="dxa"/>
          </w:tcPr>
          <w:p w:rsidR="00FC1070" w:rsidRPr="007E6A1C" w:rsidRDefault="00FC1070" w:rsidP="008A6D7F">
            <w:pPr>
              <w:suppressAutoHyphens/>
              <w:ind w:left="0" w:firstLine="0"/>
              <w:rPr>
                <w:rFonts w:eastAsia="Times New Roman"/>
                <w:spacing w:val="-3"/>
                <w:sz w:val="20"/>
                <w:szCs w:val="22"/>
                <w:lang w:eastAsia="pl-PL"/>
              </w:rPr>
            </w:pPr>
          </w:p>
        </w:tc>
        <w:tc>
          <w:tcPr>
            <w:tcW w:w="950"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2015</w:t>
            </w:r>
          </w:p>
        </w:tc>
        <w:tc>
          <w:tcPr>
            <w:tcW w:w="950"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2016</w:t>
            </w:r>
          </w:p>
        </w:tc>
        <w:tc>
          <w:tcPr>
            <w:tcW w:w="950"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2017</w:t>
            </w:r>
          </w:p>
        </w:tc>
        <w:tc>
          <w:tcPr>
            <w:tcW w:w="950" w:type="dxa"/>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2018</w:t>
            </w:r>
          </w:p>
        </w:tc>
      </w:tr>
      <w:tr w:rsidR="00512046" w:rsidRPr="007E6A1C" w:rsidTr="006365AF">
        <w:trPr>
          <w:jc w:val="center"/>
        </w:trPr>
        <w:tc>
          <w:tcPr>
            <w:tcW w:w="4492" w:type="dxa"/>
            <w:vAlign w:val="center"/>
          </w:tcPr>
          <w:p w:rsidR="00512046" w:rsidRPr="007E6A1C" w:rsidRDefault="00512046" w:rsidP="00512046">
            <w:pPr>
              <w:suppressAutoHyphens/>
              <w:ind w:left="0" w:firstLine="0"/>
              <w:rPr>
                <w:rFonts w:eastAsia="Times New Roman"/>
                <w:bCs/>
                <w:spacing w:val="-3"/>
                <w:sz w:val="20"/>
                <w:szCs w:val="22"/>
                <w:lang w:eastAsia="pl-PL"/>
              </w:rPr>
            </w:pPr>
            <w:r w:rsidRPr="007E6A1C">
              <w:rPr>
                <w:rFonts w:eastAsia="Times New Roman"/>
                <w:bCs/>
                <w:spacing w:val="-3"/>
                <w:sz w:val="20"/>
                <w:szCs w:val="22"/>
                <w:lang w:eastAsia="pl-PL"/>
              </w:rPr>
              <w:t>Zatrudnieni po szkoleniu</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sidRPr="007E6A1C">
              <w:rPr>
                <w:spacing w:val="-3"/>
                <w:sz w:val="20"/>
              </w:rPr>
              <w:t>59</w:t>
            </w:r>
            <w:r w:rsidRPr="007E6A1C">
              <w:rPr>
                <w:rFonts w:eastAsia="Times New Roman"/>
                <w:bCs/>
                <w:spacing w:val="-3"/>
                <w:sz w:val="20"/>
                <w:szCs w:val="22"/>
                <w:lang w:eastAsia="pl-PL"/>
              </w:rPr>
              <w:t>,6</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sidRPr="007E6A1C">
              <w:rPr>
                <w:spacing w:val="-3"/>
                <w:sz w:val="20"/>
              </w:rPr>
              <w:t>63</w:t>
            </w:r>
            <w:r w:rsidRPr="007E6A1C">
              <w:rPr>
                <w:rFonts w:eastAsia="Times New Roman"/>
                <w:bCs/>
                <w:spacing w:val="-3"/>
                <w:sz w:val="20"/>
                <w:szCs w:val="22"/>
                <w:lang w:eastAsia="pl-PL"/>
              </w:rPr>
              <w:t>,9</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sidRPr="007E6A1C">
              <w:rPr>
                <w:spacing w:val="-3"/>
                <w:sz w:val="20"/>
              </w:rPr>
              <w:t>70</w:t>
            </w:r>
            <w:r w:rsidRPr="007E6A1C">
              <w:rPr>
                <w:rFonts w:eastAsia="Times New Roman"/>
                <w:bCs/>
                <w:spacing w:val="-3"/>
                <w:sz w:val="20"/>
                <w:szCs w:val="22"/>
                <w:lang w:eastAsia="pl-PL"/>
              </w:rPr>
              <w:t>,3</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72,7</w:t>
            </w:r>
          </w:p>
        </w:tc>
      </w:tr>
      <w:tr w:rsidR="00512046" w:rsidRPr="007E6A1C" w:rsidTr="006365AF">
        <w:trPr>
          <w:jc w:val="center"/>
        </w:trPr>
        <w:tc>
          <w:tcPr>
            <w:tcW w:w="4492" w:type="dxa"/>
            <w:vAlign w:val="center"/>
          </w:tcPr>
          <w:p w:rsidR="00512046" w:rsidRPr="007E6A1C" w:rsidRDefault="00512046" w:rsidP="00512046">
            <w:pPr>
              <w:suppressAutoHyphens/>
              <w:ind w:left="0" w:firstLine="0"/>
              <w:rPr>
                <w:rFonts w:eastAsia="Times New Roman"/>
                <w:bCs/>
                <w:spacing w:val="-3"/>
                <w:sz w:val="20"/>
                <w:szCs w:val="22"/>
                <w:lang w:eastAsia="pl-PL"/>
              </w:rPr>
            </w:pPr>
            <w:r w:rsidRPr="007E6A1C">
              <w:rPr>
                <w:rFonts w:eastAsia="Times New Roman"/>
                <w:bCs/>
                <w:spacing w:val="-3"/>
                <w:sz w:val="20"/>
                <w:szCs w:val="22"/>
                <w:lang w:eastAsia="pl-PL"/>
              </w:rPr>
              <w:t>Zatrudnieni po stażu</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81</w:t>
            </w:r>
            <w:r w:rsidRPr="007E6A1C">
              <w:rPr>
                <w:rFonts w:eastAsia="Times New Roman"/>
                <w:bCs/>
                <w:spacing w:val="-3"/>
                <w:sz w:val="20"/>
                <w:szCs w:val="22"/>
                <w:lang w:eastAsia="pl-PL"/>
              </w:rPr>
              <w:t>,5</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84</w:t>
            </w:r>
            <w:r w:rsidRPr="007E6A1C">
              <w:rPr>
                <w:rFonts w:eastAsia="Times New Roman"/>
                <w:bCs/>
                <w:spacing w:val="-3"/>
                <w:sz w:val="20"/>
                <w:szCs w:val="22"/>
                <w:lang w:eastAsia="pl-PL"/>
              </w:rPr>
              <w:t>,9</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sidRPr="007E6A1C">
              <w:rPr>
                <w:spacing w:val="-3"/>
                <w:sz w:val="20"/>
              </w:rPr>
              <w:t>85</w:t>
            </w:r>
            <w:r w:rsidRPr="007E6A1C">
              <w:rPr>
                <w:rFonts w:eastAsia="Times New Roman"/>
                <w:bCs/>
                <w:spacing w:val="-3"/>
                <w:sz w:val="20"/>
                <w:szCs w:val="22"/>
                <w:lang w:eastAsia="pl-PL"/>
              </w:rPr>
              <w:t>,2</w:t>
            </w:r>
          </w:p>
        </w:tc>
        <w:tc>
          <w:tcPr>
            <w:tcW w:w="950" w:type="dxa"/>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86,1</w:t>
            </w:r>
          </w:p>
        </w:tc>
      </w:tr>
      <w:tr w:rsidR="00512046" w:rsidRPr="007E6A1C" w:rsidTr="006365AF">
        <w:trPr>
          <w:trHeight w:val="150"/>
          <w:jc w:val="center"/>
        </w:trPr>
        <w:tc>
          <w:tcPr>
            <w:tcW w:w="4492" w:type="dxa"/>
            <w:vAlign w:val="center"/>
          </w:tcPr>
          <w:p w:rsidR="00512046" w:rsidRPr="007E6A1C" w:rsidRDefault="00512046" w:rsidP="00512046">
            <w:pPr>
              <w:suppressAutoHyphens/>
              <w:ind w:left="0" w:firstLine="0"/>
              <w:rPr>
                <w:rFonts w:eastAsia="Times New Roman"/>
                <w:bCs/>
                <w:spacing w:val="-3"/>
                <w:sz w:val="20"/>
                <w:szCs w:val="22"/>
                <w:lang w:eastAsia="pl-PL"/>
              </w:rPr>
            </w:pPr>
            <w:r w:rsidRPr="007E6A1C">
              <w:rPr>
                <w:rFonts w:eastAsia="Times New Roman"/>
                <w:bCs/>
                <w:spacing w:val="-3"/>
                <w:sz w:val="20"/>
                <w:szCs w:val="22"/>
                <w:lang w:eastAsia="pl-PL"/>
              </w:rPr>
              <w:t>Zatrudnieni po przygotowaniu zawodowym dorosłych</w:t>
            </w:r>
          </w:p>
        </w:tc>
        <w:tc>
          <w:tcPr>
            <w:tcW w:w="950" w:type="dxa"/>
            <w:vAlign w:val="center"/>
          </w:tcPr>
          <w:p w:rsidR="00512046" w:rsidRPr="007E6A1C" w:rsidRDefault="00512046" w:rsidP="00512046">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77,0</w:t>
            </w:r>
          </w:p>
        </w:tc>
        <w:tc>
          <w:tcPr>
            <w:tcW w:w="950" w:type="dxa"/>
            <w:vAlign w:val="center"/>
          </w:tcPr>
          <w:p w:rsidR="00512046" w:rsidRPr="007E6A1C" w:rsidRDefault="00512046" w:rsidP="00512046">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78,5</w:t>
            </w:r>
          </w:p>
        </w:tc>
        <w:tc>
          <w:tcPr>
            <w:tcW w:w="950" w:type="dxa"/>
            <w:vAlign w:val="center"/>
          </w:tcPr>
          <w:p w:rsidR="00512046" w:rsidRPr="007E6A1C" w:rsidRDefault="00512046" w:rsidP="00512046">
            <w:pPr>
              <w:suppressAutoHyphens/>
              <w:ind w:left="0" w:firstLine="0"/>
              <w:jc w:val="center"/>
              <w:rPr>
                <w:rFonts w:eastAsia="Times New Roman"/>
                <w:bCs/>
                <w:spacing w:val="-3"/>
                <w:sz w:val="20"/>
                <w:szCs w:val="22"/>
                <w:lang w:eastAsia="pl-PL"/>
              </w:rPr>
            </w:pPr>
            <w:r w:rsidRPr="007E6A1C">
              <w:rPr>
                <w:rFonts w:eastAsia="Times New Roman"/>
                <w:bCs/>
                <w:spacing w:val="-3"/>
                <w:sz w:val="20"/>
                <w:szCs w:val="22"/>
                <w:lang w:eastAsia="pl-PL"/>
              </w:rPr>
              <w:t>72,3</w:t>
            </w:r>
          </w:p>
        </w:tc>
        <w:tc>
          <w:tcPr>
            <w:tcW w:w="950" w:type="dxa"/>
            <w:vAlign w:val="center"/>
          </w:tcPr>
          <w:p w:rsidR="00512046" w:rsidRPr="007E6A1C" w:rsidRDefault="00512046" w:rsidP="00512046">
            <w:pPr>
              <w:suppressAutoHyphens/>
              <w:ind w:left="0" w:firstLine="0"/>
              <w:jc w:val="center"/>
              <w:rPr>
                <w:rFonts w:eastAsia="Times New Roman"/>
                <w:bCs/>
                <w:spacing w:val="-3"/>
                <w:sz w:val="20"/>
                <w:szCs w:val="22"/>
                <w:lang w:eastAsia="pl-PL"/>
              </w:rPr>
            </w:pPr>
            <w:r>
              <w:rPr>
                <w:rFonts w:eastAsia="Times New Roman"/>
                <w:bCs/>
                <w:spacing w:val="-3"/>
                <w:sz w:val="20"/>
                <w:szCs w:val="22"/>
                <w:lang w:eastAsia="pl-PL"/>
              </w:rPr>
              <w:t>69,8</w:t>
            </w:r>
          </w:p>
        </w:tc>
      </w:tr>
    </w:tbl>
    <w:p w:rsidR="00FC1070" w:rsidRPr="007E6A1C" w:rsidRDefault="00E14A6C" w:rsidP="008A6D7F">
      <w:pPr>
        <w:ind w:left="0" w:firstLine="0"/>
        <w:jc w:val="center"/>
        <w:rPr>
          <w:rFonts w:eastAsia="Times New Roman"/>
          <w:b/>
          <w:lang w:eastAsia="pl-PL"/>
        </w:rPr>
      </w:pPr>
      <w:r w:rsidRPr="007E6A1C">
        <w:rPr>
          <w:rFonts w:eastAsia="Times New Roman"/>
          <w:lang w:eastAsia="pl-PL"/>
        </w:rPr>
        <w:t>U</w:t>
      </w:r>
      <w:r w:rsidR="00FC1070" w:rsidRPr="007E6A1C">
        <w:rPr>
          <w:rFonts w:eastAsia="Times New Roman"/>
          <w:lang w:eastAsia="pl-PL"/>
        </w:rPr>
        <w:t>czestni</w:t>
      </w:r>
      <w:r w:rsidRPr="007E6A1C">
        <w:rPr>
          <w:rFonts w:eastAsia="Times New Roman"/>
          <w:lang w:eastAsia="pl-PL"/>
        </w:rPr>
        <w:t>cy</w:t>
      </w:r>
      <w:r w:rsidR="00FC1070" w:rsidRPr="007E6A1C">
        <w:rPr>
          <w:rFonts w:eastAsia="Times New Roman"/>
          <w:lang w:eastAsia="pl-PL"/>
        </w:rPr>
        <w:t xml:space="preserve"> szkoleń kontraktowanych przez urzędy pracy</w:t>
      </w:r>
      <w:r w:rsidR="003E3CF0" w:rsidRPr="007E6A1C">
        <w:rPr>
          <w:rFonts w:eastAsia="Times New Roman"/>
          <w:lang w:eastAsia="pl-PL"/>
        </w:rPr>
        <w:t>, wg instytucji prowadzącej szkolenie</w:t>
      </w:r>
    </w:p>
    <w:tbl>
      <w:tblPr>
        <w:tblW w:w="5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20"/>
        <w:gridCol w:w="1070"/>
        <w:gridCol w:w="936"/>
        <w:gridCol w:w="1070"/>
        <w:gridCol w:w="911"/>
      </w:tblGrid>
      <w:tr w:rsidR="001B0803" w:rsidRPr="007E6A1C" w:rsidTr="003E3CF0">
        <w:trPr>
          <w:cantSplit/>
          <w:trHeight w:val="140"/>
          <w:jc w:val="center"/>
        </w:trPr>
        <w:tc>
          <w:tcPr>
            <w:tcW w:w="3066" w:type="pct"/>
            <w:tcBorders>
              <w:top w:val="single" w:sz="4" w:space="0" w:color="auto"/>
              <w:left w:val="single" w:sz="4" w:space="0" w:color="auto"/>
              <w:bottom w:val="single" w:sz="4" w:space="0" w:color="auto"/>
              <w:right w:val="single" w:sz="4" w:space="0" w:color="auto"/>
            </w:tcBorders>
            <w:vAlign w:val="center"/>
          </w:tcPr>
          <w:p w:rsidR="00FC1070" w:rsidRPr="007E6A1C" w:rsidRDefault="00FC1070" w:rsidP="008A6D7F">
            <w:pPr>
              <w:ind w:left="0" w:firstLine="0"/>
              <w:jc w:val="center"/>
              <w:rPr>
                <w:rFonts w:eastAsia="Times New Roman"/>
                <w:sz w:val="20"/>
                <w:szCs w:val="20"/>
                <w:lang w:eastAsia="pl-PL"/>
              </w:rPr>
            </w:pPr>
          </w:p>
        </w:tc>
        <w:tc>
          <w:tcPr>
            <w:tcW w:w="519" w:type="pct"/>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2015</w:t>
            </w:r>
          </w:p>
        </w:tc>
        <w:tc>
          <w:tcPr>
            <w:tcW w:w="454" w:type="pct"/>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2016</w:t>
            </w:r>
          </w:p>
        </w:tc>
        <w:tc>
          <w:tcPr>
            <w:tcW w:w="519" w:type="pct"/>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2017</w:t>
            </w:r>
          </w:p>
        </w:tc>
        <w:tc>
          <w:tcPr>
            <w:tcW w:w="442" w:type="pct"/>
            <w:vAlign w:val="center"/>
          </w:tcPr>
          <w:p w:rsidR="00FC1070" w:rsidRPr="007E6A1C" w:rsidRDefault="00FC1070" w:rsidP="008A6D7F">
            <w:pPr>
              <w:ind w:left="0" w:firstLine="0"/>
              <w:jc w:val="center"/>
              <w:rPr>
                <w:rFonts w:eastAsia="Times New Roman"/>
                <w:bCs/>
                <w:sz w:val="20"/>
                <w:szCs w:val="22"/>
                <w:lang w:eastAsia="pl-PL"/>
              </w:rPr>
            </w:pPr>
            <w:r w:rsidRPr="007E6A1C">
              <w:rPr>
                <w:rFonts w:eastAsia="Times New Roman"/>
                <w:bCs/>
                <w:sz w:val="20"/>
                <w:szCs w:val="22"/>
                <w:lang w:eastAsia="pl-PL"/>
              </w:rPr>
              <w:t>2018</w:t>
            </w:r>
          </w:p>
        </w:tc>
      </w:tr>
      <w:tr w:rsidR="00512046" w:rsidRPr="007E6A1C" w:rsidTr="003E3CF0">
        <w:trPr>
          <w:trHeight w:val="186"/>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sidRPr="007E6A1C">
              <w:rPr>
                <w:rFonts w:eastAsia="Times New Roman"/>
                <w:sz w:val="20"/>
                <w:szCs w:val="20"/>
                <w:lang w:eastAsia="pl-PL"/>
              </w:rPr>
              <w:t>Ogółem</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66.958</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52.052</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49.241</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38.480</w:t>
            </w:r>
          </w:p>
        </w:tc>
      </w:tr>
      <w:tr w:rsidR="00512046" w:rsidRPr="007E6A1C" w:rsidTr="003E3CF0">
        <w:trPr>
          <w:trHeight w:val="195"/>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sidRPr="007E6A1C">
              <w:rPr>
                <w:rFonts w:eastAsia="Times New Roman"/>
                <w:sz w:val="20"/>
                <w:szCs w:val="20"/>
                <w:lang w:eastAsia="pl-PL"/>
              </w:rPr>
              <w:t>Centrum Kształcenia Ustawicznego, Centrum Kształcenia Praktycznego</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6.023</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5.521</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5.057</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4.304</w:t>
            </w:r>
          </w:p>
        </w:tc>
      </w:tr>
      <w:tr w:rsidR="00512046" w:rsidRPr="007E6A1C" w:rsidTr="003E3CF0">
        <w:trPr>
          <w:trHeight w:val="191"/>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Pr>
                <w:rFonts w:eastAsia="Times New Roman"/>
                <w:sz w:val="20"/>
                <w:szCs w:val="20"/>
                <w:lang w:eastAsia="pl-PL"/>
              </w:rPr>
              <w:t>s</w:t>
            </w:r>
            <w:r w:rsidRPr="007E6A1C">
              <w:rPr>
                <w:rFonts w:eastAsia="Times New Roman"/>
                <w:sz w:val="20"/>
                <w:szCs w:val="20"/>
                <w:lang w:eastAsia="pl-PL"/>
              </w:rPr>
              <w:t xml:space="preserve">zkoła średnia lub policealna </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101</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72</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23</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42</w:t>
            </w:r>
          </w:p>
        </w:tc>
      </w:tr>
      <w:tr w:rsidR="00512046" w:rsidRPr="007E6A1C" w:rsidTr="003E3CF0">
        <w:trPr>
          <w:trHeight w:val="177"/>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Pr>
                <w:rFonts w:eastAsia="Times New Roman"/>
                <w:sz w:val="20"/>
                <w:szCs w:val="20"/>
                <w:lang w:eastAsia="pl-PL"/>
              </w:rPr>
              <w:t>s</w:t>
            </w:r>
            <w:r w:rsidRPr="007E6A1C">
              <w:rPr>
                <w:rFonts w:eastAsia="Times New Roman"/>
                <w:sz w:val="20"/>
                <w:szCs w:val="20"/>
                <w:lang w:eastAsia="pl-PL"/>
              </w:rPr>
              <w:t>zkoła wyższa</w:t>
            </w:r>
            <w:r>
              <w:rPr>
                <w:rFonts w:eastAsia="Times New Roman"/>
                <w:sz w:val="20"/>
                <w:szCs w:val="20"/>
                <w:lang w:eastAsia="pl-PL"/>
              </w:rPr>
              <w:t>/</w:t>
            </w:r>
            <w:r w:rsidRPr="007E6A1C">
              <w:rPr>
                <w:rFonts w:eastAsia="Times New Roman"/>
                <w:sz w:val="20"/>
                <w:szCs w:val="20"/>
                <w:lang w:eastAsia="pl-PL"/>
              </w:rPr>
              <w:t>kolegium</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160</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109</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47</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61</w:t>
            </w:r>
          </w:p>
        </w:tc>
      </w:tr>
      <w:tr w:rsidR="00512046" w:rsidRPr="007E6A1C" w:rsidTr="003E3CF0">
        <w:trPr>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Pr>
                <w:rFonts w:eastAsia="Times New Roman"/>
                <w:sz w:val="20"/>
                <w:szCs w:val="20"/>
                <w:lang w:eastAsia="pl-PL"/>
              </w:rPr>
              <w:t>p</w:t>
            </w:r>
            <w:r w:rsidRPr="007E6A1C">
              <w:rPr>
                <w:rFonts w:eastAsia="Times New Roman"/>
                <w:sz w:val="20"/>
                <w:szCs w:val="20"/>
                <w:lang w:eastAsia="pl-PL"/>
              </w:rPr>
              <w:t>lacówka naukowa, naukowo- badawcza lub ośrodek badawczo-rozwojowy</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131</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101</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132</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69</w:t>
            </w:r>
          </w:p>
        </w:tc>
      </w:tr>
      <w:tr w:rsidR="00512046" w:rsidRPr="007E6A1C" w:rsidTr="003E3CF0">
        <w:trPr>
          <w:trHeight w:val="209"/>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Pr>
                <w:rFonts w:eastAsia="Times New Roman"/>
                <w:sz w:val="20"/>
                <w:szCs w:val="20"/>
                <w:lang w:eastAsia="pl-PL"/>
              </w:rPr>
              <w:t>o</w:t>
            </w:r>
            <w:r w:rsidRPr="007E6A1C">
              <w:rPr>
                <w:rFonts w:eastAsia="Times New Roman"/>
                <w:sz w:val="20"/>
                <w:szCs w:val="20"/>
                <w:lang w:eastAsia="pl-PL"/>
              </w:rPr>
              <w:t>środek dokształcania, doskonalenia zawodowego</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7.421</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6.009</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6.238</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4.756</w:t>
            </w:r>
          </w:p>
        </w:tc>
      </w:tr>
      <w:tr w:rsidR="00512046" w:rsidRPr="007E6A1C" w:rsidTr="003E3CF0">
        <w:trPr>
          <w:trHeight w:val="138"/>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Pr>
                <w:rFonts w:eastAsia="Times New Roman"/>
                <w:sz w:val="20"/>
                <w:szCs w:val="20"/>
                <w:lang w:eastAsia="pl-PL"/>
              </w:rPr>
              <w:t>s</w:t>
            </w:r>
            <w:r w:rsidRPr="007E6A1C">
              <w:rPr>
                <w:rFonts w:eastAsia="Times New Roman"/>
                <w:sz w:val="20"/>
                <w:szCs w:val="20"/>
                <w:lang w:eastAsia="pl-PL"/>
              </w:rPr>
              <w:t>towarzyszenie, fundacja, osoba prawna</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13.642</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9.887</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9.332</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6.585</w:t>
            </w:r>
          </w:p>
        </w:tc>
      </w:tr>
      <w:tr w:rsidR="00512046" w:rsidRPr="007E6A1C" w:rsidTr="003E3CF0">
        <w:trPr>
          <w:trHeight w:val="183"/>
          <w:jc w:val="center"/>
        </w:trPr>
        <w:tc>
          <w:tcPr>
            <w:tcW w:w="3066"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left"/>
              <w:rPr>
                <w:rFonts w:eastAsia="Times New Roman"/>
                <w:sz w:val="20"/>
                <w:szCs w:val="20"/>
                <w:lang w:eastAsia="pl-PL"/>
              </w:rPr>
            </w:pPr>
            <w:r>
              <w:rPr>
                <w:rFonts w:eastAsia="Times New Roman"/>
                <w:sz w:val="20"/>
                <w:szCs w:val="20"/>
                <w:lang w:eastAsia="pl-PL"/>
              </w:rPr>
              <w:t>o</w:t>
            </w:r>
            <w:r w:rsidRPr="007E6A1C">
              <w:rPr>
                <w:rFonts w:eastAsia="Times New Roman"/>
                <w:sz w:val="20"/>
                <w:szCs w:val="20"/>
                <w:lang w:eastAsia="pl-PL"/>
              </w:rPr>
              <w:t>soba fizyczna</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15.646</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12.594</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12.961</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11.175</w:t>
            </w:r>
          </w:p>
        </w:tc>
      </w:tr>
      <w:tr w:rsidR="00512046" w:rsidRPr="007E6A1C" w:rsidTr="003E3CF0">
        <w:trPr>
          <w:trHeight w:val="230"/>
          <w:jc w:val="center"/>
        </w:trPr>
        <w:tc>
          <w:tcPr>
            <w:tcW w:w="3066" w:type="pct"/>
            <w:tcBorders>
              <w:top w:val="single" w:sz="4" w:space="0" w:color="auto"/>
              <w:left w:val="single" w:sz="4" w:space="0" w:color="auto"/>
              <w:bottom w:val="single" w:sz="4" w:space="0" w:color="auto"/>
              <w:right w:val="single" w:sz="4" w:space="0" w:color="auto"/>
            </w:tcBorders>
          </w:tcPr>
          <w:p w:rsidR="00512046" w:rsidRPr="007E6A1C" w:rsidRDefault="00512046" w:rsidP="00512046">
            <w:pPr>
              <w:ind w:left="0" w:firstLine="0"/>
              <w:jc w:val="left"/>
              <w:rPr>
                <w:rFonts w:eastAsia="Times New Roman"/>
                <w:sz w:val="20"/>
                <w:szCs w:val="20"/>
                <w:lang w:eastAsia="pl-PL"/>
              </w:rPr>
            </w:pPr>
            <w:r>
              <w:rPr>
                <w:rFonts w:eastAsia="Times New Roman"/>
                <w:sz w:val="20"/>
                <w:szCs w:val="20"/>
                <w:lang w:eastAsia="pl-PL"/>
              </w:rPr>
              <w:t>z</w:t>
            </w:r>
            <w:r w:rsidRPr="007E6A1C">
              <w:rPr>
                <w:rFonts w:eastAsia="Times New Roman"/>
                <w:sz w:val="20"/>
                <w:szCs w:val="20"/>
                <w:lang w:eastAsia="pl-PL"/>
              </w:rPr>
              <w:t>akład pracy</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70</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36</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27</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11</w:t>
            </w:r>
          </w:p>
        </w:tc>
      </w:tr>
      <w:tr w:rsidR="00512046" w:rsidRPr="007E6A1C" w:rsidTr="003E3CF0">
        <w:trPr>
          <w:trHeight w:val="83"/>
          <w:jc w:val="center"/>
        </w:trPr>
        <w:tc>
          <w:tcPr>
            <w:tcW w:w="3066"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tabs>
                <w:tab w:val="left" w:pos="243"/>
              </w:tabs>
              <w:ind w:left="0" w:firstLine="0"/>
              <w:jc w:val="left"/>
              <w:rPr>
                <w:rFonts w:eastAsia="Times New Roman"/>
                <w:sz w:val="20"/>
                <w:szCs w:val="20"/>
                <w:lang w:eastAsia="pl-PL"/>
              </w:rPr>
            </w:pPr>
            <w:r>
              <w:rPr>
                <w:rFonts w:eastAsia="Times New Roman"/>
                <w:sz w:val="20"/>
                <w:szCs w:val="20"/>
                <w:lang w:eastAsia="pl-PL"/>
              </w:rPr>
              <w:t>i</w:t>
            </w:r>
            <w:r w:rsidRPr="007E6A1C">
              <w:rPr>
                <w:rFonts w:eastAsia="Times New Roman"/>
                <w:sz w:val="20"/>
                <w:szCs w:val="20"/>
                <w:lang w:eastAsia="pl-PL"/>
              </w:rPr>
              <w:t>nna forma/brak danych</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23.764</w:t>
            </w:r>
          </w:p>
        </w:tc>
        <w:tc>
          <w:tcPr>
            <w:tcW w:w="454"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17.724</w:t>
            </w:r>
          </w:p>
        </w:tc>
        <w:tc>
          <w:tcPr>
            <w:tcW w:w="519"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sidRPr="007E6A1C">
              <w:rPr>
                <w:rFonts w:eastAsia="Times New Roman"/>
                <w:sz w:val="20"/>
                <w:szCs w:val="20"/>
                <w:lang w:eastAsia="pl-PL"/>
              </w:rPr>
              <w:t>15.417</w:t>
            </w:r>
          </w:p>
        </w:tc>
        <w:tc>
          <w:tcPr>
            <w:tcW w:w="442" w:type="pct"/>
            <w:tcBorders>
              <w:top w:val="single" w:sz="4" w:space="0" w:color="auto"/>
              <w:left w:val="single" w:sz="4" w:space="0" w:color="auto"/>
              <w:bottom w:val="single" w:sz="4" w:space="0" w:color="auto"/>
              <w:right w:val="single" w:sz="4" w:space="0" w:color="auto"/>
            </w:tcBorders>
            <w:vAlign w:val="center"/>
          </w:tcPr>
          <w:p w:rsidR="00512046" w:rsidRPr="007E6A1C" w:rsidRDefault="00512046" w:rsidP="00512046">
            <w:pPr>
              <w:ind w:left="0" w:firstLine="0"/>
              <w:jc w:val="center"/>
              <w:rPr>
                <w:rFonts w:eastAsia="Times New Roman"/>
                <w:sz w:val="20"/>
                <w:szCs w:val="20"/>
                <w:lang w:eastAsia="pl-PL"/>
              </w:rPr>
            </w:pPr>
            <w:r>
              <w:rPr>
                <w:rFonts w:eastAsia="Times New Roman"/>
                <w:sz w:val="20"/>
                <w:szCs w:val="20"/>
                <w:lang w:eastAsia="pl-PL"/>
              </w:rPr>
              <w:t>11.476</w:t>
            </w:r>
          </w:p>
        </w:tc>
      </w:tr>
    </w:tbl>
    <w:p w:rsidR="00557B77" w:rsidRPr="007E6A1C" w:rsidRDefault="00557B77" w:rsidP="008A6D7F">
      <w:pPr>
        <w:ind w:left="357"/>
        <w:rPr>
          <w:rFonts w:eastAsia="Times New Roman"/>
          <w:b/>
          <w:sz w:val="28"/>
          <w:szCs w:val="28"/>
          <w:lang w:eastAsia="pl-PL"/>
        </w:rPr>
      </w:pPr>
      <w:r w:rsidRPr="007E6A1C">
        <w:rPr>
          <w:b/>
          <w:sz w:val="28"/>
          <w:szCs w:val="28"/>
        </w:rPr>
        <w:br w:type="page"/>
      </w:r>
    </w:p>
    <w:p w:rsidR="006370B7" w:rsidRPr="007E6A1C" w:rsidRDefault="006370B7" w:rsidP="008A6D7F">
      <w:pPr>
        <w:pStyle w:val="NormalnyWeb"/>
        <w:spacing w:before="0" w:beforeAutospacing="0" w:after="0" w:afterAutospacing="0"/>
        <w:jc w:val="both"/>
        <w:rPr>
          <w:b/>
          <w:smallCaps/>
          <w:color w:val="000000" w:themeColor="text1"/>
          <w:szCs w:val="28"/>
        </w:rPr>
      </w:pPr>
      <w:r w:rsidRPr="007E6A1C">
        <w:rPr>
          <w:b/>
          <w:smallCaps/>
          <w:color w:val="000000" w:themeColor="text1"/>
          <w:szCs w:val="28"/>
        </w:rPr>
        <w:lastRenderedPageBreak/>
        <w:t>Artykuł 9 – Prawo do poradnictwa zawodowego</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W celu zapewnienia skutecznego wykonywania prawa do poradnictwa zawodowego, Umawiające się Strony zobowiązują się zapewnić lub popierać, w miarę potrzeby, służby, które będą udzielać pomocy wszystkim osobom, w tym osobom niepełnosprawnym, w rozwiązywaniu problemów dotyczących wyboru zawodu i awansu zawodowego, uwzględniając indywidualne predyspozycje oraz związek tych predyspozycji z możliwościami zatrudnienia</w:t>
      </w:r>
      <w:r w:rsidR="00D05D56" w:rsidRPr="007E6A1C">
        <w:rPr>
          <w:color w:val="000000" w:themeColor="text1"/>
        </w:rPr>
        <w:t>,</w:t>
      </w:r>
      <w:r w:rsidRPr="007E6A1C">
        <w:rPr>
          <w:color w:val="000000" w:themeColor="text1"/>
        </w:rPr>
        <w:t xml:space="preserve"> pomoc ta będzie dostępna bezpłatnie, zarówno dla młodzieży, w tym dla dzieci w wieku szkolnym, jak i dla dorosłych.</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1)  </w:t>
      </w:r>
      <w:r w:rsidR="001D0A77" w:rsidRPr="007E6A1C">
        <w:rPr>
          <w:b/>
          <w:color w:val="000000" w:themeColor="text1"/>
        </w:rPr>
        <w:t>O</w:t>
      </w:r>
      <w:r w:rsidRPr="007E6A1C">
        <w:rPr>
          <w:b/>
          <w:color w:val="000000" w:themeColor="text1"/>
        </w:rPr>
        <w:t xml:space="preserve">gólne ramy prawne. </w:t>
      </w:r>
      <w:r w:rsidR="001D0A77" w:rsidRPr="007E6A1C">
        <w:rPr>
          <w:b/>
          <w:color w:val="000000" w:themeColor="text1"/>
        </w:rPr>
        <w:t>R</w:t>
      </w:r>
      <w:r w:rsidRPr="007E6A1C">
        <w:rPr>
          <w:b/>
          <w:color w:val="000000" w:themeColor="text1"/>
        </w:rPr>
        <w:t>odzaj, przesłanki i zakres wszelkich zmian.</w:t>
      </w:r>
    </w:p>
    <w:p w:rsidR="0053218B" w:rsidRPr="007E6A1C" w:rsidRDefault="0053218B" w:rsidP="008A6D7F">
      <w:pPr>
        <w:pStyle w:val="NormalnyWeb"/>
        <w:spacing w:before="0" w:beforeAutospacing="0" w:after="0" w:afterAutospacing="0"/>
        <w:jc w:val="both"/>
        <w:rPr>
          <w:color w:val="000000" w:themeColor="text1"/>
        </w:rPr>
      </w:pPr>
      <w:r w:rsidRPr="007E6A1C">
        <w:rPr>
          <w:color w:val="000000" w:themeColor="text1"/>
        </w:rPr>
        <w:t xml:space="preserve">W okresie objętym sprawozdaniem nie zostały wprowadzone zmiany rozwiązań prawnych dotyczących </w:t>
      </w:r>
      <w:r w:rsidR="003E3CF0" w:rsidRPr="007E6A1C">
        <w:rPr>
          <w:color w:val="000000" w:themeColor="text1"/>
        </w:rPr>
        <w:t xml:space="preserve">poradnictwa zawodowego </w:t>
      </w:r>
      <w:r w:rsidR="00DD4D5C">
        <w:rPr>
          <w:color w:val="000000" w:themeColor="text1"/>
        </w:rPr>
        <w:t xml:space="preserve">realizowanego </w:t>
      </w:r>
      <w:r w:rsidRPr="007E6A1C">
        <w:rPr>
          <w:color w:val="000000" w:themeColor="text1"/>
        </w:rPr>
        <w:t>przez publiczne służby zatrudnienia.</w:t>
      </w:r>
    </w:p>
    <w:p w:rsidR="0053218B" w:rsidRPr="007E6A1C" w:rsidRDefault="0053218B" w:rsidP="008A6D7F">
      <w:pPr>
        <w:pStyle w:val="NormalnyWeb"/>
        <w:spacing w:before="0" w:beforeAutospacing="0" w:after="0" w:afterAutospacing="0"/>
        <w:jc w:val="both"/>
        <w:rPr>
          <w:color w:val="000000" w:themeColor="text1"/>
        </w:rPr>
      </w:pPr>
    </w:p>
    <w:p w:rsidR="00342414" w:rsidRPr="007E6A1C" w:rsidRDefault="0053218B" w:rsidP="008A6D7F">
      <w:pPr>
        <w:pStyle w:val="NormalnyWeb"/>
        <w:spacing w:before="0" w:beforeAutospacing="0" w:after="0" w:afterAutospacing="0"/>
        <w:jc w:val="both"/>
        <w:rPr>
          <w:color w:val="000000" w:themeColor="text1"/>
        </w:rPr>
      </w:pPr>
      <w:r w:rsidRPr="007E6A1C">
        <w:rPr>
          <w:color w:val="000000" w:themeColor="text1"/>
        </w:rPr>
        <w:t>Poradnictwo zawodowe w ramach systemu edukacji:</w:t>
      </w:r>
    </w:p>
    <w:p w:rsidR="0053218B" w:rsidRPr="007E6A1C" w:rsidRDefault="00BC3B24" w:rsidP="00534E80">
      <w:pPr>
        <w:pStyle w:val="NormalnyWeb"/>
        <w:numPr>
          <w:ilvl w:val="0"/>
          <w:numId w:val="40"/>
        </w:numPr>
        <w:spacing w:before="0" w:beforeAutospacing="0" w:after="0" w:afterAutospacing="0"/>
        <w:jc w:val="both"/>
        <w:rPr>
          <w:color w:val="000000" w:themeColor="text1"/>
        </w:rPr>
      </w:pPr>
      <w:r w:rsidRPr="007E6A1C">
        <w:rPr>
          <w:color w:val="000000" w:themeColor="text1"/>
        </w:rPr>
        <w:t xml:space="preserve">ustawa </w:t>
      </w:r>
      <w:r w:rsidR="00D05D56" w:rsidRPr="007E6A1C">
        <w:rPr>
          <w:color w:val="000000" w:themeColor="text1"/>
        </w:rPr>
        <w:t>z</w:t>
      </w:r>
      <w:r w:rsidRPr="007E6A1C">
        <w:rPr>
          <w:color w:val="000000" w:themeColor="text1"/>
        </w:rPr>
        <w:t xml:space="preserve"> 14 grudnia 2016 r. Prawo oświatowe wprowadziła zajęcia z zakresu doradztwa zawodowego jako jedną z podstawowych form działalności </w:t>
      </w:r>
      <w:r w:rsidR="0053218B" w:rsidRPr="007E6A1C">
        <w:rPr>
          <w:color w:val="000000" w:themeColor="text1"/>
        </w:rPr>
        <w:t>dydaktyczno-wychowawczej szkoły, określ</w:t>
      </w:r>
      <w:r w:rsidR="00624467">
        <w:rPr>
          <w:color w:val="000000" w:themeColor="text1"/>
        </w:rPr>
        <w:t>one zostało</w:t>
      </w:r>
      <w:r w:rsidR="0053218B" w:rsidRPr="007E6A1C">
        <w:rPr>
          <w:color w:val="000000" w:themeColor="text1"/>
        </w:rPr>
        <w:t>, na czym polega doradztwo zawodowe oraz jakie są jego cele na poszczególnych etapach kształcenia, jak</w:t>
      </w:r>
      <w:r w:rsidR="00624467">
        <w:rPr>
          <w:color w:val="000000" w:themeColor="text1"/>
        </w:rPr>
        <w:t xml:space="preserve">ie są </w:t>
      </w:r>
      <w:r w:rsidR="0053218B" w:rsidRPr="007E6A1C">
        <w:rPr>
          <w:color w:val="000000" w:themeColor="text1"/>
        </w:rPr>
        <w:t>formy realizacji doradztwa zawodowego oraz zajęć z zakresu doradztwa zawodowego,</w:t>
      </w:r>
    </w:p>
    <w:p w:rsidR="00BC3B24" w:rsidRPr="007E6A1C" w:rsidRDefault="00BC3B24" w:rsidP="00534E80">
      <w:pPr>
        <w:pStyle w:val="NormalnyWeb"/>
        <w:numPr>
          <w:ilvl w:val="0"/>
          <w:numId w:val="40"/>
        </w:numPr>
        <w:spacing w:before="0" w:beforeAutospacing="0" w:after="0" w:afterAutospacing="0"/>
        <w:jc w:val="both"/>
        <w:rPr>
          <w:color w:val="000000" w:themeColor="text1"/>
        </w:rPr>
      </w:pPr>
      <w:r w:rsidRPr="007E6A1C">
        <w:rPr>
          <w:color w:val="000000" w:themeColor="text1"/>
        </w:rPr>
        <w:t xml:space="preserve">rozporządzenie Ministra Edukacji Narodowej </w:t>
      </w:r>
      <w:r w:rsidR="00D05D56" w:rsidRPr="007E6A1C">
        <w:rPr>
          <w:color w:val="000000" w:themeColor="text1"/>
        </w:rPr>
        <w:t>z</w:t>
      </w:r>
      <w:r w:rsidRPr="007E6A1C">
        <w:rPr>
          <w:color w:val="000000" w:themeColor="text1"/>
        </w:rPr>
        <w:t xml:space="preserve"> 28 marca 2017 r. w sprawie ramowych planów nauczania dla publicznych szkół określa minimalny wymiar godzin zajęć edukacyjnych z zakresu doradztwa zawodowego</w:t>
      </w:r>
      <w:r w:rsidR="0053218B" w:rsidRPr="007E6A1C">
        <w:rPr>
          <w:color w:val="000000" w:themeColor="text1"/>
        </w:rPr>
        <w:t xml:space="preserve"> - w</w:t>
      </w:r>
      <w:r w:rsidRPr="007E6A1C">
        <w:rPr>
          <w:color w:val="000000" w:themeColor="text1"/>
        </w:rPr>
        <w:t xml:space="preserve"> klasach VII i VIII szkoły podstawowej jest to  minimum 10 godzin w każdej klasie, w liceum ogólnokształcącym, technikum, branżowej szkole I stopnia</w:t>
      </w:r>
      <w:r w:rsidR="0053218B" w:rsidRPr="007E6A1C">
        <w:rPr>
          <w:color w:val="000000" w:themeColor="text1"/>
        </w:rPr>
        <w:t xml:space="preserve"> jest to </w:t>
      </w:r>
      <w:r w:rsidRPr="007E6A1C">
        <w:rPr>
          <w:color w:val="000000" w:themeColor="text1"/>
        </w:rPr>
        <w:t>minimum 10 g</w:t>
      </w:r>
      <w:r w:rsidR="0053218B" w:rsidRPr="007E6A1C">
        <w:rPr>
          <w:color w:val="000000" w:themeColor="text1"/>
        </w:rPr>
        <w:t>odzin w całym okresie nauczania</w:t>
      </w:r>
      <w:r w:rsidR="005E12F0">
        <w:rPr>
          <w:color w:val="000000" w:themeColor="text1"/>
        </w:rPr>
        <w:t xml:space="preserve"> (obecnie: </w:t>
      </w:r>
      <w:r w:rsidR="005E12F0" w:rsidRPr="007E6A1C">
        <w:rPr>
          <w:color w:val="000000" w:themeColor="text1"/>
        </w:rPr>
        <w:t xml:space="preserve">rozporządzenie Ministra Edukacji Narodowej z </w:t>
      </w:r>
      <w:r w:rsidR="005E12F0">
        <w:rPr>
          <w:color w:val="000000" w:themeColor="text1"/>
        </w:rPr>
        <w:t>3</w:t>
      </w:r>
      <w:r w:rsidR="005E12F0" w:rsidRPr="007E6A1C">
        <w:rPr>
          <w:color w:val="000000" w:themeColor="text1"/>
        </w:rPr>
        <w:t xml:space="preserve"> </w:t>
      </w:r>
      <w:r w:rsidR="005E12F0">
        <w:rPr>
          <w:color w:val="000000" w:themeColor="text1"/>
        </w:rPr>
        <w:t xml:space="preserve">kwietnia </w:t>
      </w:r>
      <w:r w:rsidR="005E12F0" w:rsidRPr="007E6A1C">
        <w:rPr>
          <w:color w:val="000000" w:themeColor="text1"/>
        </w:rPr>
        <w:t>201</w:t>
      </w:r>
      <w:r w:rsidR="005E12F0">
        <w:rPr>
          <w:color w:val="000000" w:themeColor="text1"/>
        </w:rPr>
        <w:t>9</w:t>
      </w:r>
      <w:r w:rsidR="005E12F0" w:rsidRPr="007E6A1C">
        <w:rPr>
          <w:color w:val="000000" w:themeColor="text1"/>
        </w:rPr>
        <w:t xml:space="preserve"> r. w sprawie ramowych planów nauczania dla publicznych szkół</w:t>
      </w:r>
      <w:r w:rsidR="005E12F0">
        <w:rPr>
          <w:color w:val="000000" w:themeColor="text1"/>
        </w:rPr>
        <w:t>)</w:t>
      </w:r>
      <w:r w:rsidR="0053218B" w:rsidRPr="007E6A1C">
        <w:rPr>
          <w:color w:val="000000" w:themeColor="text1"/>
        </w:rPr>
        <w:t>,</w:t>
      </w:r>
    </w:p>
    <w:p w:rsidR="0053218B" w:rsidRPr="007E6A1C" w:rsidRDefault="00BC3B24" w:rsidP="00534E80">
      <w:pPr>
        <w:pStyle w:val="NormalnyWeb"/>
        <w:numPr>
          <w:ilvl w:val="0"/>
          <w:numId w:val="40"/>
        </w:numPr>
        <w:spacing w:before="0" w:beforeAutospacing="0" w:after="0" w:afterAutospacing="0"/>
        <w:jc w:val="both"/>
        <w:rPr>
          <w:color w:val="000000" w:themeColor="text1"/>
        </w:rPr>
      </w:pPr>
      <w:r w:rsidRPr="007E6A1C">
        <w:rPr>
          <w:color w:val="000000" w:themeColor="text1"/>
        </w:rPr>
        <w:t xml:space="preserve">rozporządzanie Ministra Edukacji Narodowej </w:t>
      </w:r>
      <w:r w:rsidR="00D05D56" w:rsidRPr="007E6A1C">
        <w:rPr>
          <w:color w:val="000000" w:themeColor="text1"/>
        </w:rPr>
        <w:t>z</w:t>
      </w:r>
      <w:r w:rsidRPr="007E6A1C">
        <w:rPr>
          <w:color w:val="000000" w:themeColor="text1"/>
        </w:rPr>
        <w:t xml:space="preserve"> 16 sierpnia 2018 r. w sprawie doradztwa zawodowego określa</w:t>
      </w:r>
      <w:r w:rsidR="0053218B" w:rsidRPr="007E6A1C">
        <w:rPr>
          <w:color w:val="000000" w:themeColor="text1"/>
        </w:rPr>
        <w:t>,</w:t>
      </w:r>
      <w:r w:rsidRPr="007E6A1C">
        <w:rPr>
          <w:color w:val="000000" w:themeColor="text1"/>
        </w:rPr>
        <w:t xml:space="preserve"> na czym polega doradztwo zawodowe</w:t>
      </w:r>
      <w:r w:rsidR="00624467">
        <w:rPr>
          <w:color w:val="000000" w:themeColor="text1"/>
        </w:rPr>
        <w:t>,</w:t>
      </w:r>
      <w:r w:rsidRPr="007E6A1C">
        <w:rPr>
          <w:color w:val="000000" w:themeColor="text1"/>
        </w:rPr>
        <w:t xml:space="preserve"> jakie są jego cele na poszczególnych etapach edukacji,</w:t>
      </w:r>
      <w:r w:rsidR="0053218B" w:rsidRPr="007E6A1C">
        <w:rPr>
          <w:color w:val="000000" w:themeColor="text1"/>
        </w:rPr>
        <w:t xml:space="preserve"> </w:t>
      </w:r>
      <w:r w:rsidR="00624467">
        <w:rPr>
          <w:color w:val="000000" w:themeColor="text1"/>
        </w:rPr>
        <w:t xml:space="preserve">określa także </w:t>
      </w:r>
      <w:r w:rsidRPr="007E6A1C">
        <w:rPr>
          <w:color w:val="000000" w:themeColor="text1"/>
        </w:rPr>
        <w:t>treści programowe dla poszczególnych etapów edukacyjnych i typów szkół</w:t>
      </w:r>
      <w:r w:rsidR="00624467">
        <w:rPr>
          <w:color w:val="000000" w:themeColor="text1"/>
        </w:rPr>
        <w:t>.</w:t>
      </w:r>
    </w:p>
    <w:p w:rsidR="00BC3B24" w:rsidRPr="007E6A1C" w:rsidRDefault="00BC3B24"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2)  </w:t>
      </w:r>
      <w:r w:rsidR="001D0A77" w:rsidRPr="007E6A1C">
        <w:rPr>
          <w:b/>
          <w:color w:val="000000" w:themeColor="text1"/>
        </w:rPr>
        <w:t>Ś</w:t>
      </w:r>
      <w:r w:rsidRPr="007E6A1C">
        <w:rPr>
          <w:b/>
          <w:color w:val="000000" w:themeColor="text1"/>
        </w:rPr>
        <w:t>rodki (zarządzenia administracyjne, programy, plany działań, projekty itp.) podjęte w celu realizacji przepisów prawa.</w:t>
      </w:r>
    </w:p>
    <w:p w:rsidR="003E3CF0" w:rsidRPr="007E6A1C" w:rsidRDefault="003E3CF0" w:rsidP="008A6D7F">
      <w:pPr>
        <w:pStyle w:val="Nagwek"/>
        <w:jc w:val="both"/>
        <w:rPr>
          <w:color w:val="000000" w:themeColor="text1"/>
        </w:rPr>
      </w:pPr>
      <w:r w:rsidRPr="007E6A1C">
        <w:rPr>
          <w:color w:val="000000" w:themeColor="text1"/>
        </w:rPr>
        <w:t xml:space="preserve">W </w:t>
      </w:r>
      <w:r w:rsidR="0066646C" w:rsidRPr="007E6A1C">
        <w:rPr>
          <w:color w:val="000000" w:themeColor="text1"/>
        </w:rPr>
        <w:t xml:space="preserve">latach </w:t>
      </w:r>
      <w:r w:rsidRPr="007E6A1C">
        <w:rPr>
          <w:color w:val="000000" w:themeColor="text1"/>
        </w:rPr>
        <w:t xml:space="preserve">2015-2018 realizowane były kolejne zadania w ramach projektu Eurodoradztwo Polska ze środków Programu Erasmus+. </w:t>
      </w:r>
    </w:p>
    <w:p w:rsidR="00624467" w:rsidRDefault="003E3CF0" w:rsidP="00265068">
      <w:pPr>
        <w:pStyle w:val="Tekstpodstawowy2"/>
        <w:rPr>
          <w:color w:val="000000" w:themeColor="text1"/>
        </w:rPr>
      </w:pPr>
      <w:r w:rsidRPr="007E6A1C">
        <w:rPr>
          <w:color w:val="000000" w:themeColor="text1"/>
        </w:rPr>
        <w:t xml:space="preserve">Celem projektu </w:t>
      </w:r>
      <w:r w:rsidR="00265068">
        <w:rPr>
          <w:color w:val="000000" w:themeColor="text1"/>
        </w:rPr>
        <w:t xml:space="preserve">było </w:t>
      </w:r>
      <w:r w:rsidRPr="007E6A1C">
        <w:rPr>
          <w:color w:val="000000" w:themeColor="text1"/>
        </w:rPr>
        <w:t xml:space="preserve">wspieranie </w:t>
      </w:r>
      <w:r w:rsidR="0066646C" w:rsidRPr="007E6A1C">
        <w:rPr>
          <w:color w:val="000000" w:themeColor="text1"/>
        </w:rPr>
        <w:t xml:space="preserve">mobilności </w:t>
      </w:r>
      <w:r w:rsidRPr="007E6A1C">
        <w:rPr>
          <w:color w:val="000000" w:themeColor="text1"/>
        </w:rPr>
        <w:t>zawodowej i edukacyjnej oraz rozwój poradnictwa zawodowego</w:t>
      </w:r>
      <w:r w:rsidR="00265068">
        <w:rPr>
          <w:color w:val="000000" w:themeColor="text1"/>
        </w:rPr>
        <w:t xml:space="preserve">, w tym </w:t>
      </w:r>
      <w:r w:rsidR="00265068" w:rsidRPr="00265068">
        <w:rPr>
          <w:rFonts w:eastAsiaTheme="minorEastAsia"/>
          <w:bCs/>
          <w:color w:val="000000" w:themeColor="text1"/>
        </w:rPr>
        <w:t>podniesienie k</w:t>
      </w:r>
      <w:r w:rsidR="00265068" w:rsidRPr="00265068">
        <w:rPr>
          <w:color w:val="000000" w:themeColor="text1"/>
        </w:rPr>
        <w:t>ompetencji zawodowych pracowników publicznych służb zatrudnienia</w:t>
      </w:r>
      <w:r w:rsidRPr="00265068">
        <w:rPr>
          <w:color w:val="000000" w:themeColor="text1"/>
        </w:rPr>
        <w:t xml:space="preserve">. Najważniejsze </w:t>
      </w:r>
      <w:r w:rsidRPr="007E6A1C">
        <w:rPr>
          <w:color w:val="000000" w:themeColor="text1"/>
        </w:rPr>
        <w:t xml:space="preserve">działania: </w:t>
      </w:r>
    </w:p>
    <w:p w:rsidR="00624467" w:rsidRDefault="003E3CF0" w:rsidP="0011390A">
      <w:pPr>
        <w:pStyle w:val="Tekstpodstawowy2"/>
        <w:numPr>
          <w:ilvl w:val="0"/>
          <w:numId w:val="53"/>
        </w:numPr>
        <w:rPr>
          <w:color w:val="000000" w:themeColor="text1"/>
        </w:rPr>
      </w:pPr>
      <w:r w:rsidRPr="007E6A1C">
        <w:rPr>
          <w:color w:val="000000" w:themeColor="text1"/>
        </w:rPr>
        <w:t xml:space="preserve">upowszechnianie informacji na temat narzędzi oraz metod i technik poradnictwa zawodowego, opracowywanie publikacji z zakresu teorii i dobrych praktyk poradnictwa zawodowego, </w:t>
      </w:r>
    </w:p>
    <w:p w:rsidR="00624467" w:rsidRDefault="00624467" w:rsidP="0011390A">
      <w:pPr>
        <w:pStyle w:val="Tekstpodstawowy2"/>
        <w:numPr>
          <w:ilvl w:val="0"/>
          <w:numId w:val="53"/>
        </w:numPr>
        <w:rPr>
          <w:rFonts w:eastAsiaTheme="minorEastAsia"/>
          <w:bCs/>
          <w:color w:val="000000" w:themeColor="text1"/>
        </w:rPr>
      </w:pPr>
      <w:r w:rsidRPr="00265068">
        <w:rPr>
          <w:rFonts w:eastAsiaTheme="minorEastAsia"/>
          <w:bCs/>
          <w:color w:val="000000" w:themeColor="text1"/>
        </w:rPr>
        <w:t>opracowan</w:t>
      </w:r>
      <w:r>
        <w:rPr>
          <w:rFonts w:eastAsiaTheme="minorEastAsia"/>
          <w:bCs/>
          <w:color w:val="000000" w:themeColor="text1"/>
        </w:rPr>
        <w:t>ie</w:t>
      </w:r>
      <w:r w:rsidRPr="00265068">
        <w:rPr>
          <w:rFonts w:eastAsiaTheme="minorEastAsia"/>
          <w:bCs/>
          <w:color w:val="000000" w:themeColor="text1"/>
        </w:rPr>
        <w:t xml:space="preserve"> </w:t>
      </w:r>
      <w:r w:rsidRPr="00265068">
        <w:rPr>
          <w:color w:val="000000" w:themeColor="text1"/>
        </w:rPr>
        <w:t>wydawnictw z serii „Zeszyt informacyjno-metodyczny doradcy zawodowego” (3 zeszyty) oraz „Zeszyt metodyczny pośrednika pracy” (4 zeszyty)</w:t>
      </w:r>
      <w:r w:rsidRPr="00624467">
        <w:rPr>
          <w:rFonts w:eastAsiaTheme="minorEastAsia"/>
          <w:bCs/>
          <w:color w:val="000000" w:themeColor="text1"/>
        </w:rPr>
        <w:t xml:space="preserve"> </w:t>
      </w:r>
    </w:p>
    <w:p w:rsidR="00624467" w:rsidRDefault="00624467" w:rsidP="0011390A">
      <w:pPr>
        <w:pStyle w:val="Tekstpodstawowy2"/>
        <w:numPr>
          <w:ilvl w:val="0"/>
          <w:numId w:val="53"/>
        </w:numPr>
        <w:rPr>
          <w:rFonts w:eastAsiaTheme="minorEastAsia"/>
          <w:bCs/>
          <w:color w:val="000000" w:themeColor="text1"/>
        </w:rPr>
      </w:pPr>
      <w:r w:rsidRPr="00265068">
        <w:rPr>
          <w:rFonts w:eastAsiaTheme="minorEastAsia"/>
          <w:bCs/>
          <w:color w:val="000000" w:themeColor="text1"/>
        </w:rPr>
        <w:t>uruchomi</w:t>
      </w:r>
      <w:r>
        <w:rPr>
          <w:rFonts w:eastAsiaTheme="minorEastAsia"/>
          <w:bCs/>
          <w:color w:val="000000" w:themeColor="text1"/>
        </w:rPr>
        <w:t xml:space="preserve">enie </w:t>
      </w:r>
      <w:r w:rsidRPr="00265068">
        <w:rPr>
          <w:rFonts w:eastAsiaTheme="minorEastAsia"/>
          <w:bCs/>
          <w:color w:val="000000" w:themeColor="text1"/>
        </w:rPr>
        <w:t>stron</w:t>
      </w:r>
      <w:r>
        <w:rPr>
          <w:rFonts w:eastAsiaTheme="minorEastAsia"/>
          <w:bCs/>
          <w:color w:val="000000" w:themeColor="text1"/>
        </w:rPr>
        <w:t>y</w:t>
      </w:r>
      <w:r w:rsidRPr="00265068">
        <w:rPr>
          <w:rFonts w:eastAsiaTheme="minorEastAsia"/>
          <w:bCs/>
          <w:color w:val="000000" w:themeColor="text1"/>
        </w:rPr>
        <w:t xml:space="preserve"> internetow</w:t>
      </w:r>
      <w:r>
        <w:rPr>
          <w:rFonts w:eastAsiaTheme="minorEastAsia"/>
          <w:bCs/>
          <w:color w:val="000000" w:themeColor="text1"/>
        </w:rPr>
        <w:t>ej</w:t>
      </w:r>
      <w:r w:rsidRPr="00265068">
        <w:rPr>
          <w:rFonts w:eastAsiaTheme="minorEastAsia"/>
          <w:bCs/>
          <w:color w:val="000000" w:themeColor="text1"/>
        </w:rPr>
        <w:t xml:space="preserve"> </w:t>
      </w:r>
      <w:hyperlink r:id="rId21" w:history="1">
        <w:r w:rsidRPr="00265068">
          <w:rPr>
            <w:rStyle w:val="Hipercze"/>
            <w:rFonts w:eastAsiaTheme="minorEastAsia"/>
            <w:bCs/>
            <w:color w:val="000000" w:themeColor="text1"/>
            <w:u w:val="none"/>
          </w:rPr>
          <w:t>http://eurodoradztwo.praca.gov.pl/</w:t>
        </w:r>
      </w:hyperlink>
      <w:r w:rsidRPr="00265068">
        <w:rPr>
          <w:rFonts w:eastAsiaTheme="minorEastAsia"/>
          <w:bCs/>
          <w:color w:val="000000" w:themeColor="text1"/>
        </w:rPr>
        <w:t>, na której publikowane są artykuły dotyczące poradnictwa zawodowego, udostępniane w wersji elektronicznej ws</w:t>
      </w:r>
      <w:r>
        <w:rPr>
          <w:rFonts w:eastAsiaTheme="minorEastAsia"/>
          <w:bCs/>
          <w:color w:val="000000" w:themeColor="text1"/>
        </w:rPr>
        <w:t xml:space="preserve">kazane </w:t>
      </w:r>
      <w:r w:rsidRPr="00265068">
        <w:rPr>
          <w:rFonts w:eastAsiaTheme="minorEastAsia"/>
          <w:bCs/>
          <w:color w:val="000000" w:themeColor="text1"/>
        </w:rPr>
        <w:t>wyżej wydawnictwa, a także zamieszczone przydatne w pracy doradcy zawodowego linki</w:t>
      </w:r>
      <w:r>
        <w:rPr>
          <w:rFonts w:eastAsiaTheme="minorEastAsia"/>
          <w:bCs/>
          <w:color w:val="000000" w:themeColor="text1"/>
        </w:rPr>
        <w:t>,</w:t>
      </w:r>
    </w:p>
    <w:p w:rsidR="00624467" w:rsidRDefault="003E3CF0" w:rsidP="0011390A">
      <w:pPr>
        <w:pStyle w:val="Tekstpodstawowy2"/>
        <w:numPr>
          <w:ilvl w:val="0"/>
          <w:numId w:val="53"/>
        </w:numPr>
        <w:rPr>
          <w:color w:val="000000" w:themeColor="text1"/>
        </w:rPr>
      </w:pPr>
      <w:r w:rsidRPr="007E6A1C">
        <w:rPr>
          <w:color w:val="000000" w:themeColor="text1"/>
        </w:rPr>
        <w:t xml:space="preserve">organizowanie seminariów, szkoleń i konferencji </w:t>
      </w:r>
    </w:p>
    <w:p w:rsidR="00624467" w:rsidRDefault="003E3CF0" w:rsidP="0011390A">
      <w:pPr>
        <w:pStyle w:val="Tekstpodstawowy2"/>
        <w:numPr>
          <w:ilvl w:val="0"/>
          <w:numId w:val="53"/>
        </w:numPr>
        <w:rPr>
          <w:color w:val="000000" w:themeColor="text1"/>
        </w:rPr>
      </w:pPr>
      <w:r w:rsidRPr="007E6A1C">
        <w:rPr>
          <w:color w:val="000000" w:themeColor="text1"/>
        </w:rPr>
        <w:t xml:space="preserve">współpraca z europejskimi sieciami promującymi mobilność i uznawanie kwalifikacji. </w:t>
      </w:r>
    </w:p>
    <w:p w:rsidR="003E3CF0" w:rsidRPr="007E6A1C" w:rsidRDefault="0066646C" w:rsidP="00265068">
      <w:pPr>
        <w:pStyle w:val="Tekstpodstawowy2"/>
        <w:rPr>
          <w:color w:val="000000" w:themeColor="text1"/>
        </w:rPr>
      </w:pPr>
      <w:r w:rsidRPr="007E6A1C">
        <w:rPr>
          <w:color w:val="000000" w:themeColor="text1"/>
        </w:rPr>
        <w:lastRenderedPageBreak/>
        <w:t xml:space="preserve">Działania </w:t>
      </w:r>
      <w:r w:rsidR="003E3CF0" w:rsidRPr="007E6A1C">
        <w:rPr>
          <w:color w:val="000000" w:themeColor="text1"/>
        </w:rPr>
        <w:t xml:space="preserve">realizowane </w:t>
      </w:r>
      <w:r w:rsidR="00265068">
        <w:rPr>
          <w:color w:val="000000" w:themeColor="text1"/>
        </w:rPr>
        <w:t xml:space="preserve">były </w:t>
      </w:r>
      <w:r w:rsidR="003E3CF0" w:rsidRPr="007E6A1C">
        <w:rPr>
          <w:color w:val="000000" w:themeColor="text1"/>
        </w:rPr>
        <w:t>na poziomie krajowym i w ramach współpracy międzynarodowej.</w:t>
      </w:r>
      <w:r w:rsidR="00265068">
        <w:rPr>
          <w:color w:val="000000" w:themeColor="text1"/>
        </w:rPr>
        <w:t xml:space="preserve"> </w:t>
      </w:r>
      <w:r w:rsidRPr="007E6A1C">
        <w:rPr>
          <w:color w:val="000000" w:themeColor="text1"/>
        </w:rPr>
        <w:t xml:space="preserve">Adresatami działań </w:t>
      </w:r>
      <w:r w:rsidR="00265068">
        <w:rPr>
          <w:color w:val="000000" w:themeColor="text1"/>
        </w:rPr>
        <w:t>byli</w:t>
      </w:r>
      <w:r w:rsidR="003E3CF0" w:rsidRPr="007E6A1C">
        <w:rPr>
          <w:color w:val="000000" w:themeColor="text1"/>
        </w:rPr>
        <w:t xml:space="preserve"> doradcy zawodowi pracujący z osobami dorosłymi, w tym bezrobotnymi i poszukującymi pracy oraz młodzieżą, studentami i rodzicami. </w:t>
      </w:r>
    </w:p>
    <w:p w:rsidR="00BC3B24" w:rsidRPr="007E6A1C" w:rsidRDefault="00BC3B24" w:rsidP="008A6D7F">
      <w:pPr>
        <w:ind w:left="0" w:firstLine="0"/>
      </w:pPr>
      <w:r w:rsidRPr="007E6A1C">
        <w:t xml:space="preserve">W </w:t>
      </w:r>
      <w:r w:rsidR="00365C89" w:rsidRPr="007E6A1C">
        <w:t xml:space="preserve">ramach </w:t>
      </w:r>
      <w:r w:rsidRPr="007E6A1C">
        <w:t>projek</w:t>
      </w:r>
      <w:r w:rsidR="00365C89" w:rsidRPr="007E6A1C">
        <w:t>tu</w:t>
      </w:r>
      <w:r w:rsidRPr="007E6A1C">
        <w:t xml:space="preserve"> „Efektywne doradztwo edukacyjno-zawodowe dla dzieci, młodzieży i dorosłych”</w:t>
      </w:r>
      <w:r w:rsidR="00365C89" w:rsidRPr="007E6A1C">
        <w:t>,</w:t>
      </w:r>
      <w:r w:rsidRPr="007E6A1C">
        <w:t xml:space="preserve"> realizowan</w:t>
      </w:r>
      <w:r w:rsidR="00365C89" w:rsidRPr="007E6A1C">
        <w:t>ego</w:t>
      </w:r>
      <w:r w:rsidRPr="007E6A1C">
        <w:t xml:space="preserve"> przez Ośrodek Rozwoju Edukacji od 01.2016 r</w:t>
      </w:r>
      <w:r w:rsidR="00265068">
        <w:t>.</w:t>
      </w:r>
      <w:r w:rsidRPr="007E6A1C">
        <w:t xml:space="preserve"> do 06.2018 r.</w:t>
      </w:r>
      <w:r w:rsidR="00624467">
        <w:t>,</w:t>
      </w:r>
      <w:r w:rsidRPr="007E6A1C">
        <w:t xml:space="preserve"> opracowano ramowe programy realizacji doradztwa zawodowego</w:t>
      </w:r>
      <w:r w:rsidR="00365C89" w:rsidRPr="007E6A1C">
        <w:t>,</w:t>
      </w:r>
      <w:r w:rsidRPr="007E6A1C">
        <w:t xml:space="preserve"> z podziałem n</w:t>
      </w:r>
      <w:r w:rsidR="00365C89" w:rsidRPr="007E6A1C">
        <w:t>a poszczególne etapy edukacyjne</w:t>
      </w:r>
      <w:r w:rsidRPr="007E6A1C">
        <w:t xml:space="preserve">. W ramach projektu opracowano również propozycje rozwiązań organizacyjnych funkcjonowania wewnątrzszkolnych systemów doradztwa zawodowego </w:t>
      </w:r>
      <w:r w:rsidR="00365C89" w:rsidRPr="007E6A1C">
        <w:t xml:space="preserve">w szkołach </w:t>
      </w:r>
      <w:r w:rsidRPr="007E6A1C">
        <w:t xml:space="preserve">podstawowych i ponadpodstawowych. </w:t>
      </w:r>
    </w:p>
    <w:p w:rsidR="00D13FAD" w:rsidRPr="007E6A1C" w:rsidRDefault="00BC3B24" w:rsidP="008A6D7F">
      <w:pPr>
        <w:pStyle w:val="NormalnyWeb"/>
        <w:spacing w:before="0" w:beforeAutospacing="0" w:after="0" w:afterAutospacing="0"/>
        <w:jc w:val="both"/>
        <w:rPr>
          <w:rFonts w:eastAsiaTheme="minorEastAsia"/>
          <w:bCs/>
          <w:color w:val="000000" w:themeColor="text1"/>
        </w:rPr>
      </w:pPr>
      <w:r w:rsidRPr="007E6A1C">
        <w:rPr>
          <w:color w:val="000000" w:themeColor="text1"/>
        </w:rPr>
        <w:t xml:space="preserve">W oparciu o </w:t>
      </w:r>
      <w:r w:rsidR="00365C89" w:rsidRPr="007E6A1C">
        <w:rPr>
          <w:color w:val="000000" w:themeColor="text1"/>
        </w:rPr>
        <w:t>te</w:t>
      </w:r>
      <w:r w:rsidRPr="007E6A1C">
        <w:rPr>
          <w:color w:val="000000" w:themeColor="text1"/>
        </w:rPr>
        <w:t xml:space="preserve"> materiały</w:t>
      </w:r>
      <w:r w:rsidR="00365C89" w:rsidRPr="007E6A1C">
        <w:rPr>
          <w:color w:val="000000" w:themeColor="text1"/>
        </w:rPr>
        <w:t>,</w:t>
      </w:r>
      <w:r w:rsidRPr="007E6A1C">
        <w:rPr>
          <w:color w:val="000000" w:themeColor="text1"/>
        </w:rPr>
        <w:t xml:space="preserve"> w ramach kolejnego projektu realizowanego przez Ośrodek Rozwoju Edukacji „Przygotowanie trenerów do realizacji szkoleń z zakresu doradztwa edukacyjno-zawodowego” opracowano program szkolenia, </w:t>
      </w:r>
      <w:r w:rsidR="00365C89" w:rsidRPr="007E6A1C">
        <w:rPr>
          <w:color w:val="000000" w:themeColor="text1"/>
        </w:rPr>
        <w:t xml:space="preserve">wykorzystany do przeszkolenia </w:t>
      </w:r>
      <w:r w:rsidRPr="007E6A1C">
        <w:rPr>
          <w:color w:val="000000" w:themeColor="text1"/>
        </w:rPr>
        <w:t xml:space="preserve">529 osób (ze wszystkich powiatów w Polsce). </w:t>
      </w:r>
      <w:r w:rsidR="00365C89" w:rsidRPr="007E6A1C">
        <w:rPr>
          <w:color w:val="000000" w:themeColor="text1"/>
        </w:rPr>
        <w:t xml:space="preserve">W oparciu o ten program prowadzone </w:t>
      </w:r>
      <w:r w:rsidR="00624467">
        <w:rPr>
          <w:color w:val="000000" w:themeColor="text1"/>
        </w:rPr>
        <w:t>s</w:t>
      </w:r>
      <w:r w:rsidR="00365C89" w:rsidRPr="007E6A1C">
        <w:rPr>
          <w:color w:val="000000" w:themeColor="text1"/>
        </w:rPr>
        <w:t xml:space="preserve">ą, od </w:t>
      </w:r>
      <w:r w:rsidRPr="007E6A1C">
        <w:rPr>
          <w:rFonts w:eastAsiaTheme="minorEastAsia"/>
          <w:bCs/>
          <w:color w:val="000000" w:themeColor="text1"/>
        </w:rPr>
        <w:t>1 listopada 2018 r. do 30 czerwca 2020 r.</w:t>
      </w:r>
      <w:r w:rsidR="00365C89" w:rsidRPr="007E6A1C">
        <w:rPr>
          <w:rFonts w:eastAsiaTheme="minorEastAsia"/>
          <w:bCs/>
          <w:color w:val="000000" w:themeColor="text1"/>
        </w:rPr>
        <w:t>,</w:t>
      </w:r>
      <w:r w:rsidRPr="007E6A1C">
        <w:rPr>
          <w:rFonts w:eastAsiaTheme="minorEastAsia"/>
          <w:bCs/>
          <w:color w:val="000000" w:themeColor="text1"/>
        </w:rPr>
        <w:t xml:space="preserve"> szkolenia osób realizujących zajęcia z zakresu doradztwa zawodowego w szkołach.</w:t>
      </w:r>
      <w:r w:rsidR="00D13FAD" w:rsidRPr="007E6A1C">
        <w:rPr>
          <w:rFonts w:eastAsiaTheme="minorEastAsia"/>
          <w:bCs/>
          <w:color w:val="000000" w:themeColor="text1"/>
        </w:rPr>
        <w:t xml:space="preserve"> </w:t>
      </w:r>
    </w:p>
    <w:p w:rsidR="00BC3B24" w:rsidRPr="007E6A1C" w:rsidRDefault="00BC3B24"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3)  </w:t>
      </w:r>
      <w:r w:rsidR="001D0A77" w:rsidRPr="007E6A1C">
        <w:rPr>
          <w:b/>
          <w:color w:val="000000" w:themeColor="text1"/>
        </w:rPr>
        <w:t>D</w:t>
      </w:r>
      <w:r w:rsidRPr="007E6A1C">
        <w:rPr>
          <w:b/>
          <w:color w:val="000000" w:themeColor="text1"/>
        </w:rPr>
        <w:t>ane statystyczne oraz wszelkie inne istotne informacje dotyczące wydatków publicznych na służby poradnictwa zawodowego, ich rozmieszczenia geograficznego i instytucjonalnego, liczby i kwalifikacji personelu oraz liczby i profilu (wiek, płeć, poziom wykształcenia, zawód) osób, które korzystają z ich usług.</w:t>
      </w:r>
    </w:p>
    <w:p w:rsidR="001C1F1F" w:rsidRPr="007E6A1C" w:rsidRDefault="00C13EC6" w:rsidP="008A6D7F">
      <w:pPr>
        <w:ind w:left="0" w:firstLine="0"/>
      </w:pPr>
      <w:r w:rsidRPr="007E6A1C">
        <w:t>W</w:t>
      </w:r>
      <w:r w:rsidR="006223DC" w:rsidRPr="007E6A1C">
        <w:t xml:space="preserve"> </w:t>
      </w:r>
      <w:r w:rsidR="001C1F1F" w:rsidRPr="007E6A1C">
        <w:t xml:space="preserve">związku z niejasnością dotyczącą zamieszczonych w poprzednim sprawozdaniu informacji na temat funkcjonowania </w:t>
      </w:r>
      <w:r w:rsidRPr="007E6A1C">
        <w:t xml:space="preserve">poradnictwa zawodowego w </w:t>
      </w:r>
      <w:r w:rsidR="00F665C2" w:rsidRPr="007E6A1C">
        <w:t>Mobilnych Centrach Informacji Zawodowej, Młodzieżowych Centrach Kariery</w:t>
      </w:r>
      <w:r w:rsidR="001C1F1F" w:rsidRPr="007E6A1C">
        <w:t xml:space="preserve"> i O</w:t>
      </w:r>
      <w:r w:rsidR="00F665C2" w:rsidRPr="007E6A1C">
        <w:t>chotniczych Hufców Pracy</w:t>
      </w:r>
      <w:r w:rsidR="001C1F1F" w:rsidRPr="007E6A1C">
        <w:t>:</w:t>
      </w:r>
      <w:r w:rsidRPr="007E6A1C">
        <w:t xml:space="preserve"> </w:t>
      </w:r>
    </w:p>
    <w:p w:rsidR="003E3CF0" w:rsidRPr="007E6A1C" w:rsidRDefault="00F665C2" w:rsidP="00534E80">
      <w:pPr>
        <w:numPr>
          <w:ilvl w:val="0"/>
          <w:numId w:val="41"/>
        </w:numPr>
      </w:pPr>
      <w:r w:rsidRPr="007E6A1C">
        <w:t>w</w:t>
      </w:r>
      <w:r w:rsidR="003E3CF0" w:rsidRPr="007E6A1C">
        <w:t xml:space="preserve"> odniesieniu do danych MCIZ i MCK będących w strukturze OHP</w:t>
      </w:r>
      <w:r w:rsidR="00180C11">
        <w:t xml:space="preserve"> - </w:t>
      </w:r>
      <w:r w:rsidR="003E3CF0" w:rsidRPr="007E6A1C">
        <w:t xml:space="preserve">dotyczą one </w:t>
      </w:r>
      <w:r w:rsidR="001C1F1F" w:rsidRPr="007E6A1C">
        <w:t>działań na rynku pracy</w:t>
      </w:r>
      <w:r w:rsidR="00180C11">
        <w:t>,</w:t>
      </w:r>
    </w:p>
    <w:p w:rsidR="00F665C2" w:rsidRPr="007E6A1C" w:rsidRDefault="00F665C2" w:rsidP="00534E80">
      <w:pPr>
        <w:pStyle w:val="Tekstpodstawowy"/>
        <w:numPr>
          <w:ilvl w:val="0"/>
          <w:numId w:val="41"/>
        </w:numPr>
        <w:rPr>
          <w:i w:val="0"/>
          <w:iCs w:val="0"/>
          <w:color w:val="000000" w:themeColor="text1"/>
          <w:lang w:val="pl-PL"/>
        </w:rPr>
      </w:pPr>
      <w:r w:rsidRPr="007E6A1C">
        <w:rPr>
          <w:i w:val="0"/>
          <w:lang w:val="pl-PL"/>
        </w:rPr>
        <w:t>MCIZ i MCK obejmują swoimi usługami również młodzież szkolną, ale nie jest to działalność w ramach systemu edukacji</w:t>
      </w:r>
      <w:r w:rsidR="00180C11">
        <w:rPr>
          <w:i w:val="0"/>
          <w:lang w:val="pl-PL"/>
        </w:rPr>
        <w:t>,</w:t>
      </w:r>
      <w:r w:rsidRPr="007E6A1C">
        <w:rPr>
          <w:i w:val="0"/>
          <w:iCs w:val="0"/>
          <w:color w:val="000000" w:themeColor="text1"/>
          <w:lang w:val="pl-PL"/>
        </w:rPr>
        <w:t xml:space="preserve"> </w:t>
      </w:r>
    </w:p>
    <w:p w:rsidR="003E3CF0" w:rsidRPr="007E6A1C" w:rsidRDefault="00F665C2" w:rsidP="00534E80">
      <w:pPr>
        <w:pStyle w:val="Tekstpodstawowy"/>
        <w:numPr>
          <w:ilvl w:val="0"/>
          <w:numId w:val="41"/>
        </w:numPr>
        <w:rPr>
          <w:i w:val="0"/>
          <w:iCs w:val="0"/>
          <w:color w:val="000000" w:themeColor="text1"/>
          <w:lang w:val="pl-PL"/>
        </w:rPr>
      </w:pPr>
      <w:r w:rsidRPr="007E6A1C">
        <w:rPr>
          <w:i w:val="0"/>
          <w:iCs w:val="0"/>
          <w:color w:val="000000" w:themeColor="text1"/>
          <w:lang w:val="pl-PL"/>
        </w:rPr>
        <w:t>u</w:t>
      </w:r>
      <w:r w:rsidR="003E3CF0" w:rsidRPr="007E6A1C">
        <w:rPr>
          <w:i w:val="0"/>
          <w:iCs w:val="0"/>
          <w:color w:val="000000" w:themeColor="text1"/>
          <w:lang w:val="pl-PL"/>
        </w:rPr>
        <w:t xml:space="preserve">sługi w zakresie poradnictwa zawodowego są dostępne w 340 powiatowych urzędach pracy, rozmieszczonych równomiernie na terenie całego kraju oraz w 44 centrach informacji i planowania kariery zawodowej, </w:t>
      </w:r>
      <w:r w:rsidR="003E3CF0" w:rsidRPr="007E6A1C">
        <w:rPr>
          <w:i w:val="0"/>
          <w:iCs w:val="0"/>
          <w:color w:val="000000" w:themeColor="text1"/>
          <w:szCs w:val="24"/>
          <w:lang w:val="pl-PL"/>
        </w:rPr>
        <w:t>funkcjonujących w strukturze wojewódzkich urzędów pracy</w:t>
      </w:r>
      <w:r w:rsidRPr="007E6A1C">
        <w:rPr>
          <w:i w:val="0"/>
          <w:iCs w:val="0"/>
          <w:color w:val="000000" w:themeColor="text1"/>
          <w:szCs w:val="24"/>
          <w:lang w:val="pl-PL"/>
        </w:rPr>
        <w:t>,</w:t>
      </w:r>
      <w:r w:rsidR="003E3CF0" w:rsidRPr="007E6A1C">
        <w:rPr>
          <w:i w:val="0"/>
          <w:iCs w:val="0"/>
          <w:color w:val="000000" w:themeColor="text1"/>
          <w:szCs w:val="24"/>
          <w:lang w:val="pl-PL"/>
        </w:rPr>
        <w:t xml:space="preserve"> </w:t>
      </w:r>
    </w:p>
    <w:p w:rsidR="00F665C2" w:rsidRPr="007E6A1C" w:rsidRDefault="00F665C2" w:rsidP="00534E80">
      <w:pPr>
        <w:pStyle w:val="Tekstpodstawowy"/>
        <w:numPr>
          <w:ilvl w:val="0"/>
          <w:numId w:val="41"/>
        </w:numPr>
        <w:rPr>
          <w:i w:val="0"/>
          <w:iCs w:val="0"/>
          <w:color w:val="000000" w:themeColor="text1"/>
          <w:lang w:val="pl-PL"/>
        </w:rPr>
      </w:pPr>
      <w:r w:rsidRPr="007E6A1C">
        <w:rPr>
          <w:i w:val="0"/>
          <w:iCs w:val="0"/>
          <w:color w:val="000000" w:themeColor="text1"/>
          <w:lang w:val="pl-PL"/>
        </w:rPr>
        <w:t>u</w:t>
      </w:r>
      <w:r w:rsidR="003E3CF0" w:rsidRPr="007E6A1C">
        <w:rPr>
          <w:i w:val="0"/>
          <w:iCs w:val="0"/>
          <w:color w:val="000000" w:themeColor="text1"/>
          <w:lang w:val="pl-PL"/>
        </w:rPr>
        <w:t xml:space="preserve">sługi poradnictwa zawodowego realizowane przez publiczne służby zatrudnienia stanowią jedną z wielu form pomocy oferowanych przez </w:t>
      </w:r>
      <w:r w:rsidRPr="007E6A1C">
        <w:rPr>
          <w:i w:val="0"/>
          <w:iCs w:val="0"/>
          <w:color w:val="000000" w:themeColor="text1"/>
          <w:lang w:val="pl-PL"/>
        </w:rPr>
        <w:t>te służby,</w:t>
      </w:r>
    </w:p>
    <w:p w:rsidR="003E3CF0" w:rsidRPr="007E6A1C" w:rsidRDefault="00F665C2" w:rsidP="00534E80">
      <w:pPr>
        <w:pStyle w:val="Tekstpodstawowy"/>
        <w:numPr>
          <w:ilvl w:val="0"/>
          <w:numId w:val="41"/>
        </w:numPr>
        <w:rPr>
          <w:i w:val="0"/>
          <w:iCs w:val="0"/>
          <w:color w:val="000000" w:themeColor="text1"/>
          <w:lang w:val="pl-PL"/>
        </w:rPr>
      </w:pPr>
      <w:r w:rsidRPr="007E6A1C">
        <w:rPr>
          <w:i w:val="0"/>
          <w:iCs w:val="0"/>
          <w:color w:val="000000" w:themeColor="text1"/>
          <w:lang w:val="pl-PL"/>
        </w:rPr>
        <w:t>w</w:t>
      </w:r>
      <w:r w:rsidR="003E3CF0" w:rsidRPr="007E6A1C">
        <w:rPr>
          <w:i w:val="0"/>
          <w:iCs w:val="0"/>
          <w:color w:val="000000" w:themeColor="text1"/>
          <w:lang w:val="pl-PL"/>
        </w:rPr>
        <w:t xml:space="preserve"> budżecie publicznych służb rynku pracy nie jest możliwe wyodrębnienie wydatków na usługi i poradnictwa zawodowego i informacji zawodowej. </w:t>
      </w:r>
    </w:p>
    <w:p w:rsidR="009A042C" w:rsidRPr="007E6A1C" w:rsidRDefault="00122516" w:rsidP="00122516">
      <w:pPr>
        <w:ind w:left="0" w:firstLine="0"/>
        <w:jc w:val="center"/>
        <w:rPr>
          <w:rFonts w:eastAsia="Times New Roman"/>
          <w:lang w:eastAsia="pl-PL"/>
        </w:rPr>
      </w:pPr>
      <w:r>
        <w:rPr>
          <w:rFonts w:eastAsia="Times New Roman"/>
          <w:lang w:eastAsia="pl-PL"/>
        </w:rPr>
        <w:t>Ag</w:t>
      </w:r>
      <w:r w:rsidR="009A042C" w:rsidRPr="007E6A1C">
        <w:rPr>
          <w:rFonts w:eastAsia="Times New Roman"/>
          <w:lang w:eastAsia="pl-PL"/>
        </w:rPr>
        <w:t>encje zatrudnienia świadczące poradnictwo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2449"/>
      </w:tblGrid>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2015</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color w:val="auto"/>
                <w:sz w:val="20"/>
                <w:szCs w:val="20"/>
                <w:lang w:eastAsia="pl-PL"/>
              </w:rPr>
              <w:t>1.455</w:t>
            </w:r>
          </w:p>
        </w:tc>
      </w:tr>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2016</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color w:val="auto"/>
                <w:sz w:val="20"/>
                <w:szCs w:val="20"/>
                <w:lang w:eastAsia="pl-PL"/>
              </w:rPr>
              <w:t>1.564</w:t>
            </w:r>
          </w:p>
        </w:tc>
      </w:tr>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2017</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color w:val="auto"/>
                <w:sz w:val="20"/>
                <w:szCs w:val="20"/>
                <w:lang w:eastAsia="pl-PL"/>
              </w:rPr>
              <w:t>2.082</w:t>
            </w:r>
          </w:p>
        </w:tc>
      </w:tr>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2018</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sz w:val="20"/>
                <w:szCs w:val="20"/>
                <w:lang w:eastAsia="pl-PL"/>
              </w:rPr>
              <w:t>2.770</w:t>
            </w:r>
          </w:p>
        </w:tc>
      </w:tr>
    </w:tbl>
    <w:p w:rsidR="009A042C" w:rsidRPr="007E6A1C" w:rsidRDefault="009A042C" w:rsidP="009A042C">
      <w:pPr>
        <w:autoSpaceDE w:val="0"/>
        <w:autoSpaceDN w:val="0"/>
        <w:adjustRightInd w:val="0"/>
        <w:ind w:left="0" w:firstLine="0"/>
        <w:jc w:val="center"/>
        <w:rPr>
          <w:rFonts w:eastAsia="Times New Roman"/>
          <w:bCs/>
          <w:lang w:eastAsia="pl-PL"/>
        </w:rPr>
      </w:pPr>
      <w:r w:rsidRPr="007E6A1C">
        <w:rPr>
          <w:rFonts w:eastAsia="Times New Roman"/>
          <w:bCs/>
          <w:lang w:eastAsia="pl-PL"/>
        </w:rPr>
        <w:t xml:space="preserve">Doradcy zawodowi świadczący usługi poradnictwa w powiatowych urzędach pracy oraz w centrach informacji i planowania kariery zawodowej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2449"/>
      </w:tblGrid>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2015</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color w:val="auto"/>
                <w:sz w:val="20"/>
                <w:szCs w:val="20"/>
                <w:lang w:eastAsia="pl-PL"/>
              </w:rPr>
              <w:t>2.265</w:t>
            </w:r>
          </w:p>
        </w:tc>
      </w:tr>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2016</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color w:val="auto"/>
                <w:sz w:val="20"/>
                <w:szCs w:val="20"/>
                <w:lang w:eastAsia="pl-PL"/>
              </w:rPr>
              <w:t>2.214</w:t>
            </w:r>
          </w:p>
        </w:tc>
      </w:tr>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2017</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color w:val="auto"/>
                <w:sz w:val="20"/>
                <w:szCs w:val="20"/>
                <w:lang w:eastAsia="pl-PL"/>
              </w:rPr>
              <w:t>2.144</w:t>
            </w:r>
          </w:p>
        </w:tc>
      </w:tr>
      <w:tr w:rsidR="009A042C" w:rsidRPr="007E6A1C" w:rsidTr="00072126">
        <w:trPr>
          <w:jc w:val="center"/>
        </w:trPr>
        <w:tc>
          <w:tcPr>
            <w:tcW w:w="1066"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sidRPr="007E6A1C">
              <w:rPr>
                <w:rFonts w:eastAsia="Calibri"/>
                <w:bCs/>
                <w:sz w:val="20"/>
                <w:szCs w:val="20"/>
                <w:lang w:eastAsia="pl-PL"/>
              </w:rPr>
              <w:t>2018</w:t>
            </w:r>
          </w:p>
        </w:tc>
        <w:tc>
          <w:tcPr>
            <w:tcW w:w="2449" w:type="dxa"/>
            <w:shd w:val="clear" w:color="auto" w:fill="auto"/>
          </w:tcPr>
          <w:p w:rsidR="009A042C" w:rsidRPr="007E6A1C" w:rsidRDefault="009A042C" w:rsidP="00072126">
            <w:pPr>
              <w:autoSpaceDE w:val="0"/>
              <w:autoSpaceDN w:val="0"/>
              <w:adjustRightInd w:val="0"/>
              <w:ind w:left="0" w:firstLine="0"/>
              <w:jc w:val="center"/>
              <w:rPr>
                <w:rFonts w:eastAsia="Calibri"/>
                <w:bCs/>
                <w:sz w:val="20"/>
                <w:szCs w:val="20"/>
                <w:lang w:eastAsia="pl-PL"/>
              </w:rPr>
            </w:pPr>
            <w:r>
              <w:rPr>
                <w:rFonts w:eastAsia="Calibri"/>
                <w:bCs/>
                <w:sz w:val="20"/>
                <w:szCs w:val="20"/>
                <w:lang w:eastAsia="pl-PL"/>
              </w:rPr>
              <w:t>1.977</w:t>
            </w:r>
          </w:p>
        </w:tc>
      </w:tr>
    </w:tbl>
    <w:p w:rsidR="009A042C" w:rsidRPr="007E6A1C" w:rsidRDefault="009A042C" w:rsidP="009A042C">
      <w:pPr>
        <w:ind w:left="0" w:firstLine="0"/>
        <w:jc w:val="center"/>
        <w:rPr>
          <w:rFonts w:eastAsia="Times New Roman"/>
          <w:szCs w:val="22"/>
          <w:lang w:eastAsia="pl-PL"/>
        </w:rPr>
      </w:pPr>
      <w:r w:rsidRPr="007E6A1C">
        <w:rPr>
          <w:rFonts w:eastAsia="Times New Roman"/>
          <w:szCs w:val="22"/>
          <w:lang w:eastAsia="pl-PL"/>
        </w:rPr>
        <w:t>Etaty nauczycieli pełniących obowiązki doradców zawodowych</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3"/>
        <w:gridCol w:w="1068"/>
        <w:gridCol w:w="1068"/>
        <w:gridCol w:w="1068"/>
        <w:gridCol w:w="1069"/>
      </w:tblGrid>
      <w:tr w:rsidR="009A042C" w:rsidRPr="007E6A1C" w:rsidTr="00072126">
        <w:trPr>
          <w:trHeight w:val="105"/>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p>
        </w:tc>
        <w:tc>
          <w:tcPr>
            <w:tcW w:w="1068" w:type="dxa"/>
            <w:shd w:val="clear" w:color="auto" w:fill="auto"/>
            <w:noWrap/>
            <w:vAlign w:val="center"/>
          </w:tcPr>
          <w:p w:rsidR="009A042C" w:rsidRPr="007E6A1C" w:rsidRDefault="009A042C" w:rsidP="00072126">
            <w:pPr>
              <w:ind w:left="0" w:firstLine="0"/>
              <w:jc w:val="center"/>
              <w:rPr>
                <w:rFonts w:eastAsia="Calibri"/>
                <w:sz w:val="20"/>
                <w:szCs w:val="20"/>
                <w:lang w:eastAsia="pl-PL"/>
              </w:rPr>
            </w:pPr>
            <w:r w:rsidRPr="007E6A1C">
              <w:rPr>
                <w:rFonts w:eastAsia="Calibri"/>
                <w:sz w:val="20"/>
                <w:szCs w:val="20"/>
                <w:lang w:eastAsia="pl-PL"/>
              </w:rPr>
              <w:t>2015</w:t>
            </w:r>
          </w:p>
        </w:tc>
        <w:tc>
          <w:tcPr>
            <w:tcW w:w="1068" w:type="dxa"/>
          </w:tcPr>
          <w:p w:rsidR="009A042C" w:rsidRPr="007E6A1C" w:rsidRDefault="009A042C" w:rsidP="00072126">
            <w:pPr>
              <w:ind w:left="0" w:firstLine="0"/>
              <w:jc w:val="center"/>
              <w:rPr>
                <w:rFonts w:eastAsia="Calibri"/>
                <w:sz w:val="20"/>
                <w:szCs w:val="20"/>
                <w:lang w:eastAsia="pl-PL"/>
              </w:rPr>
            </w:pPr>
            <w:r w:rsidRPr="007E6A1C">
              <w:rPr>
                <w:rFonts w:eastAsia="Calibri"/>
                <w:sz w:val="20"/>
                <w:szCs w:val="20"/>
                <w:lang w:eastAsia="pl-PL"/>
              </w:rPr>
              <w:t>2016</w:t>
            </w:r>
          </w:p>
        </w:tc>
        <w:tc>
          <w:tcPr>
            <w:tcW w:w="1068" w:type="dxa"/>
          </w:tcPr>
          <w:p w:rsidR="009A042C" w:rsidRPr="007E6A1C" w:rsidRDefault="009A042C" w:rsidP="00072126">
            <w:pPr>
              <w:ind w:left="0" w:firstLine="0"/>
              <w:jc w:val="center"/>
              <w:rPr>
                <w:rFonts w:eastAsia="Calibri"/>
                <w:sz w:val="20"/>
                <w:szCs w:val="20"/>
                <w:lang w:eastAsia="pl-PL"/>
              </w:rPr>
            </w:pPr>
            <w:r w:rsidRPr="007E6A1C">
              <w:rPr>
                <w:rFonts w:eastAsia="Calibri"/>
                <w:sz w:val="20"/>
                <w:szCs w:val="20"/>
                <w:lang w:eastAsia="pl-PL"/>
              </w:rPr>
              <w:t>2017</w:t>
            </w:r>
          </w:p>
        </w:tc>
        <w:tc>
          <w:tcPr>
            <w:tcW w:w="1069" w:type="dxa"/>
          </w:tcPr>
          <w:p w:rsidR="009A042C" w:rsidRPr="007E6A1C" w:rsidRDefault="009A042C" w:rsidP="00072126">
            <w:pPr>
              <w:ind w:left="0" w:firstLine="0"/>
              <w:jc w:val="center"/>
              <w:rPr>
                <w:rFonts w:eastAsia="Calibri"/>
                <w:sz w:val="20"/>
                <w:szCs w:val="20"/>
                <w:lang w:eastAsia="pl-PL"/>
              </w:rPr>
            </w:pPr>
            <w:r w:rsidRPr="007E6A1C">
              <w:rPr>
                <w:rFonts w:eastAsia="Calibri"/>
                <w:sz w:val="20"/>
                <w:szCs w:val="20"/>
                <w:lang w:eastAsia="pl-PL"/>
              </w:rPr>
              <w:t>2018</w:t>
            </w:r>
          </w:p>
        </w:tc>
      </w:tr>
      <w:tr w:rsidR="009A042C" w:rsidRPr="007E6A1C" w:rsidTr="00072126">
        <w:trPr>
          <w:trHeight w:val="105"/>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Szkoła podstawowa</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4,28</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3,05</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225,50</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531,88</w:t>
            </w:r>
          </w:p>
        </w:tc>
      </w:tr>
      <w:tr w:rsidR="009A042C" w:rsidRPr="007E6A1C" w:rsidTr="00072126">
        <w:trPr>
          <w:trHeight w:val="151"/>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Gimnazjum</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257,95</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282,83</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199,44</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125,97</w:t>
            </w:r>
          </w:p>
        </w:tc>
      </w:tr>
      <w:tr w:rsidR="009A042C" w:rsidRPr="007E6A1C" w:rsidTr="00072126">
        <w:trPr>
          <w:trHeight w:val="125"/>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Szkoły ponadgimnazjalne</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165,92</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174,88</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184,51</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203,53</w:t>
            </w:r>
          </w:p>
        </w:tc>
      </w:tr>
      <w:tr w:rsidR="009A042C" w:rsidRPr="007E6A1C" w:rsidTr="00072126">
        <w:trPr>
          <w:trHeight w:val="105"/>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Centrum kształcenia praktycznego</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16,40</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18,86</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16,47</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20,44</w:t>
            </w:r>
          </w:p>
        </w:tc>
      </w:tr>
      <w:tr w:rsidR="009A042C" w:rsidRPr="007E6A1C" w:rsidTr="00072126">
        <w:trPr>
          <w:trHeight w:val="126"/>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lastRenderedPageBreak/>
              <w:t>Centrum kształcenia ustawicznego, ze szkołami</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21,20</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20,33</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17,94</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16,42</w:t>
            </w:r>
          </w:p>
        </w:tc>
      </w:tr>
      <w:tr w:rsidR="009A042C" w:rsidRPr="007E6A1C" w:rsidTr="00072126">
        <w:trPr>
          <w:trHeight w:val="131"/>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Ośrodek dokształcania i doskonalenia zawodowego</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1,50</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1,14</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1,81</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1,91</w:t>
            </w:r>
          </w:p>
        </w:tc>
      </w:tr>
      <w:tr w:rsidR="009A042C" w:rsidRPr="007E6A1C" w:rsidTr="00072126">
        <w:trPr>
          <w:trHeight w:val="106"/>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Poradnia psychologiczno-pedagogiczna</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115,16</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112,06</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114,70</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108,07</w:t>
            </w:r>
          </w:p>
        </w:tc>
      </w:tr>
      <w:tr w:rsidR="009A042C" w:rsidRPr="007E6A1C" w:rsidTr="00072126">
        <w:trPr>
          <w:trHeight w:val="97"/>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Poradnia specjalistyczna</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1,87</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1,92</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1,70</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0,75</w:t>
            </w:r>
          </w:p>
        </w:tc>
      </w:tr>
      <w:tr w:rsidR="009A042C" w:rsidRPr="007E6A1C" w:rsidTr="00072126">
        <w:trPr>
          <w:trHeight w:val="86"/>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Placówka doskonalenia nauczycieli</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1,00</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0,22</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3,75</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4,37</w:t>
            </w:r>
          </w:p>
        </w:tc>
      </w:tr>
      <w:tr w:rsidR="009A042C" w:rsidRPr="007E6A1C" w:rsidTr="00072126">
        <w:trPr>
          <w:trHeight w:val="76"/>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Niepubliczna placówka kształcenia ustawicznego i praktycznego</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18,98</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19,17</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18,67</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15,01</w:t>
            </w:r>
          </w:p>
        </w:tc>
      </w:tr>
      <w:tr w:rsidR="009A042C" w:rsidRPr="007E6A1C" w:rsidTr="00072126">
        <w:trPr>
          <w:trHeight w:val="207"/>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Zespół szkół i placówek oświatowych</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146,40</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162,00</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169,70</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175,65</w:t>
            </w:r>
          </w:p>
        </w:tc>
      </w:tr>
      <w:tr w:rsidR="009A042C" w:rsidRPr="007E6A1C" w:rsidTr="00072126">
        <w:trPr>
          <w:trHeight w:val="50"/>
          <w:jc w:val="center"/>
        </w:trPr>
        <w:tc>
          <w:tcPr>
            <w:tcW w:w="5503" w:type="dxa"/>
            <w:shd w:val="clear" w:color="auto" w:fill="auto"/>
            <w:noWrap/>
          </w:tcPr>
          <w:p w:rsidR="009A042C" w:rsidRPr="007E6A1C" w:rsidRDefault="009A042C" w:rsidP="00072126">
            <w:pPr>
              <w:ind w:left="0" w:firstLine="0"/>
              <w:jc w:val="left"/>
              <w:rPr>
                <w:rFonts w:eastAsia="Calibri"/>
                <w:sz w:val="20"/>
                <w:szCs w:val="20"/>
                <w:lang w:eastAsia="pl-PL"/>
              </w:rPr>
            </w:pPr>
            <w:r w:rsidRPr="007E6A1C">
              <w:rPr>
                <w:rFonts w:eastAsia="Calibri"/>
                <w:sz w:val="20"/>
                <w:szCs w:val="20"/>
                <w:lang w:eastAsia="pl-PL"/>
              </w:rPr>
              <w:t>Ogółem</w:t>
            </w:r>
          </w:p>
        </w:tc>
        <w:tc>
          <w:tcPr>
            <w:tcW w:w="1068" w:type="dxa"/>
            <w:shd w:val="clear" w:color="auto" w:fill="auto"/>
            <w:noWrap/>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750,88</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796,46</w:t>
            </w:r>
          </w:p>
        </w:tc>
        <w:tc>
          <w:tcPr>
            <w:tcW w:w="1068"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954,19</w:t>
            </w:r>
          </w:p>
        </w:tc>
        <w:tc>
          <w:tcPr>
            <w:tcW w:w="1069" w:type="dxa"/>
            <w:vAlign w:val="bottom"/>
          </w:tcPr>
          <w:p w:rsidR="009A042C" w:rsidRPr="00072126" w:rsidRDefault="009A042C" w:rsidP="00072126">
            <w:pPr>
              <w:ind w:left="0" w:firstLine="0"/>
              <w:jc w:val="center"/>
              <w:rPr>
                <w:rFonts w:eastAsia="Calibri"/>
                <w:sz w:val="20"/>
                <w:szCs w:val="20"/>
                <w:lang w:eastAsia="pl-PL"/>
              </w:rPr>
            </w:pPr>
            <w:r w:rsidRPr="00072126">
              <w:rPr>
                <w:sz w:val="20"/>
                <w:szCs w:val="20"/>
              </w:rPr>
              <w:t>1</w:t>
            </w:r>
            <w:r w:rsidR="00072126" w:rsidRPr="00072126">
              <w:rPr>
                <w:sz w:val="20"/>
                <w:szCs w:val="20"/>
              </w:rPr>
              <w:t>.</w:t>
            </w:r>
            <w:r w:rsidRPr="00072126">
              <w:rPr>
                <w:sz w:val="20"/>
                <w:szCs w:val="20"/>
              </w:rPr>
              <w:t>204,00</w:t>
            </w:r>
          </w:p>
        </w:tc>
      </w:tr>
    </w:tbl>
    <w:p w:rsidR="009A042C" w:rsidRPr="007E6A1C" w:rsidRDefault="009A042C" w:rsidP="009A042C">
      <w:pPr>
        <w:ind w:left="0" w:firstLine="0"/>
        <w:jc w:val="center"/>
        <w:rPr>
          <w:rFonts w:eastAsia="Times New Roman"/>
          <w:lang w:eastAsia="pl-PL"/>
        </w:rPr>
      </w:pPr>
      <w:r w:rsidRPr="007E6A1C">
        <w:rPr>
          <w:rFonts w:eastAsia="Times New Roman"/>
          <w:iCs/>
          <w:lang w:eastAsia="pl-PL"/>
        </w:rPr>
        <w:t>Doradcy zawodowi w strukturach OHP</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4"/>
        <w:gridCol w:w="1164"/>
        <w:gridCol w:w="1164"/>
        <w:gridCol w:w="1164"/>
        <w:gridCol w:w="918"/>
      </w:tblGrid>
      <w:tr w:rsidR="009A042C" w:rsidRPr="007E6A1C" w:rsidTr="00072126">
        <w:trPr>
          <w:cantSplit/>
          <w:jc w:val="center"/>
        </w:trPr>
        <w:tc>
          <w:tcPr>
            <w:tcW w:w="5434" w:type="dxa"/>
            <w:tcBorders>
              <w:left w:val="single" w:sz="4" w:space="0" w:color="auto"/>
            </w:tcBorders>
          </w:tcPr>
          <w:p w:rsidR="009A042C" w:rsidRPr="007E6A1C" w:rsidRDefault="009A042C" w:rsidP="00072126">
            <w:pPr>
              <w:widowControl w:val="0"/>
              <w:autoSpaceDE w:val="0"/>
              <w:autoSpaceDN w:val="0"/>
              <w:adjustRightInd w:val="0"/>
              <w:ind w:left="0" w:firstLine="0"/>
              <w:jc w:val="right"/>
              <w:rPr>
                <w:rFonts w:eastAsia="Times New Roman"/>
                <w:sz w:val="20"/>
                <w:highlight w:val="yellow"/>
                <w:lang w:eastAsia="pl-PL"/>
              </w:rPr>
            </w:pPr>
          </w:p>
        </w:tc>
        <w:tc>
          <w:tcPr>
            <w:tcW w:w="1164" w:type="dxa"/>
            <w:vAlign w:val="center"/>
          </w:tcPr>
          <w:p w:rsidR="009A042C" w:rsidRPr="007E6A1C" w:rsidRDefault="009A042C" w:rsidP="00072126">
            <w:pPr>
              <w:widowControl w:val="0"/>
              <w:autoSpaceDE w:val="0"/>
              <w:autoSpaceDN w:val="0"/>
              <w:adjustRightInd w:val="0"/>
              <w:ind w:left="0" w:firstLine="0"/>
              <w:jc w:val="center"/>
              <w:rPr>
                <w:rFonts w:eastAsia="Times New Roman"/>
                <w:sz w:val="20"/>
                <w:lang w:eastAsia="pl-PL"/>
              </w:rPr>
            </w:pPr>
            <w:r w:rsidRPr="007E6A1C">
              <w:rPr>
                <w:rFonts w:eastAsia="Times New Roman"/>
                <w:sz w:val="20"/>
                <w:lang w:eastAsia="pl-PL"/>
              </w:rPr>
              <w:t>2015</w:t>
            </w:r>
          </w:p>
        </w:tc>
        <w:tc>
          <w:tcPr>
            <w:tcW w:w="1164" w:type="dxa"/>
            <w:vAlign w:val="center"/>
          </w:tcPr>
          <w:p w:rsidR="009A042C" w:rsidRPr="007E6A1C" w:rsidRDefault="009A042C" w:rsidP="00072126">
            <w:pPr>
              <w:widowControl w:val="0"/>
              <w:autoSpaceDE w:val="0"/>
              <w:autoSpaceDN w:val="0"/>
              <w:adjustRightInd w:val="0"/>
              <w:ind w:left="0" w:firstLine="0"/>
              <w:jc w:val="center"/>
              <w:rPr>
                <w:rFonts w:eastAsia="Times New Roman"/>
                <w:sz w:val="20"/>
                <w:lang w:eastAsia="pl-PL"/>
              </w:rPr>
            </w:pPr>
            <w:r w:rsidRPr="007E6A1C">
              <w:rPr>
                <w:rFonts w:eastAsia="Times New Roman"/>
                <w:sz w:val="20"/>
                <w:lang w:eastAsia="pl-PL"/>
              </w:rPr>
              <w:t>2016</w:t>
            </w:r>
          </w:p>
        </w:tc>
        <w:tc>
          <w:tcPr>
            <w:tcW w:w="1164" w:type="dxa"/>
            <w:vAlign w:val="center"/>
          </w:tcPr>
          <w:p w:rsidR="009A042C" w:rsidRPr="007E6A1C" w:rsidRDefault="009A042C" w:rsidP="00072126">
            <w:pPr>
              <w:widowControl w:val="0"/>
              <w:autoSpaceDE w:val="0"/>
              <w:autoSpaceDN w:val="0"/>
              <w:adjustRightInd w:val="0"/>
              <w:ind w:left="0" w:firstLine="0"/>
              <w:jc w:val="center"/>
              <w:rPr>
                <w:rFonts w:eastAsia="Times New Roman"/>
                <w:sz w:val="20"/>
                <w:lang w:eastAsia="pl-PL"/>
              </w:rPr>
            </w:pPr>
            <w:r w:rsidRPr="007E6A1C">
              <w:rPr>
                <w:rFonts w:eastAsia="Times New Roman"/>
                <w:sz w:val="20"/>
                <w:lang w:eastAsia="pl-PL"/>
              </w:rPr>
              <w:t>2017</w:t>
            </w:r>
          </w:p>
        </w:tc>
        <w:tc>
          <w:tcPr>
            <w:tcW w:w="918" w:type="dxa"/>
          </w:tcPr>
          <w:p w:rsidR="009A042C" w:rsidRPr="007E6A1C" w:rsidRDefault="009A042C" w:rsidP="00072126">
            <w:pPr>
              <w:widowControl w:val="0"/>
              <w:autoSpaceDE w:val="0"/>
              <w:autoSpaceDN w:val="0"/>
              <w:adjustRightInd w:val="0"/>
              <w:ind w:left="0" w:firstLine="0"/>
              <w:jc w:val="center"/>
              <w:rPr>
                <w:rFonts w:eastAsia="Times New Roman"/>
                <w:sz w:val="20"/>
                <w:lang w:eastAsia="pl-PL"/>
              </w:rPr>
            </w:pPr>
            <w:r w:rsidRPr="007E6A1C">
              <w:rPr>
                <w:rFonts w:eastAsia="Times New Roman"/>
                <w:sz w:val="20"/>
                <w:lang w:eastAsia="pl-PL"/>
              </w:rPr>
              <w:t>2018</w:t>
            </w:r>
          </w:p>
        </w:tc>
      </w:tr>
      <w:tr w:rsidR="009A042C" w:rsidRPr="007E6A1C" w:rsidTr="00072126">
        <w:trPr>
          <w:jc w:val="center"/>
        </w:trPr>
        <w:tc>
          <w:tcPr>
            <w:tcW w:w="5434" w:type="dxa"/>
            <w:tcBorders>
              <w:top w:val="single" w:sz="4" w:space="0" w:color="auto"/>
              <w:left w:val="single" w:sz="4" w:space="0" w:color="auto"/>
              <w:bottom w:val="single" w:sz="4" w:space="0" w:color="auto"/>
              <w:right w:val="single" w:sz="4" w:space="0" w:color="auto"/>
            </w:tcBorders>
          </w:tcPr>
          <w:p w:rsidR="009A042C" w:rsidRPr="007E6A1C" w:rsidRDefault="009A042C" w:rsidP="00072126">
            <w:pPr>
              <w:autoSpaceDE w:val="0"/>
              <w:autoSpaceDN w:val="0"/>
              <w:adjustRightInd w:val="0"/>
              <w:ind w:left="0" w:firstLine="0"/>
              <w:jc w:val="left"/>
              <w:rPr>
                <w:rFonts w:eastAsia="Times New Roman"/>
                <w:bCs/>
                <w:sz w:val="20"/>
                <w:szCs w:val="19"/>
                <w:lang w:eastAsia="pl-PL"/>
              </w:rPr>
            </w:pPr>
            <w:r w:rsidRPr="007E6A1C">
              <w:rPr>
                <w:rFonts w:eastAsia="Times New Roman"/>
                <w:bCs/>
                <w:sz w:val="20"/>
                <w:szCs w:val="19"/>
                <w:lang w:eastAsia="pl-PL"/>
              </w:rPr>
              <w:t xml:space="preserve">Doradcy zawodowi </w:t>
            </w:r>
          </w:p>
        </w:tc>
        <w:tc>
          <w:tcPr>
            <w:tcW w:w="1164" w:type="dxa"/>
            <w:tcBorders>
              <w:top w:val="single" w:sz="4" w:space="0" w:color="auto"/>
              <w:left w:val="single" w:sz="4" w:space="0" w:color="auto"/>
              <w:bottom w:val="single" w:sz="4" w:space="0" w:color="auto"/>
              <w:right w:val="single" w:sz="4" w:space="0" w:color="auto"/>
            </w:tcBorders>
            <w:vAlign w:val="center"/>
          </w:tcPr>
          <w:p w:rsidR="009A042C" w:rsidRPr="007E6A1C" w:rsidRDefault="009A042C" w:rsidP="00072126">
            <w:pPr>
              <w:ind w:left="0" w:firstLine="0"/>
              <w:jc w:val="center"/>
              <w:rPr>
                <w:rFonts w:eastAsia="Times New Roman"/>
                <w:sz w:val="20"/>
                <w:lang w:eastAsia="pl-PL"/>
              </w:rPr>
            </w:pPr>
            <w:r>
              <w:rPr>
                <w:rFonts w:eastAsia="Times New Roman"/>
                <w:sz w:val="20"/>
                <w:lang w:eastAsia="pl-PL"/>
              </w:rPr>
              <w:t>265</w:t>
            </w:r>
          </w:p>
        </w:tc>
        <w:tc>
          <w:tcPr>
            <w:tcW w:w="1164" w:type="dxa"/>
            <w:tcBorders>
              <w:top w:val="single" w:sz="4" w:space="0" w:color="auto"/>
              <w:left w:val="single" w:sz="4" w:space="0" w:color="auto"/>
              <w:bottom w:val="single" w:sz="4" w:space="0" w:color="auto"/>
              <w:right w:val="single" w:sz="4" w:space="0" w:color="auto"/>
            </w:tcBorders>
            <w:vAlign w:val="center"/>
          </w:tcPr>
          <w:p w:rsidR="009A042C" w:rsidRPr="007E6A1C" w:rsidRDefault="009A042C" w:rsidP="00072126">
            <w:pPr>
              <w:ind w:left="0" w:firstLine="0"/>
              <w:jc w:val="center"/>
              <w:rPr>
                <w:rFonts w:eastAsia="Times New Roman"/>
                <w:sz w:val="20"/>
                <w:lang w:eastAsia="pl-PL"/>
              </w:rPr>
            </w:pPr>
            <w:r>
              <w:rPr>
                <w:rFonts w:eastAsia="Times New Roman"/>
                <w:sz w:val="20"/>
                <w:lang w:eastAsia="pl-PL"/>
              </w:rPr>
              <w:t>303</w:t>
            </w:r>
          </w:p>
        </w:tc>
        <w:tc>
          <w:tcPr>
            <w:tcW w:w="1164" w:type="dxa"/>
            <w:tcBorders>
              <w:top w:val="single" w:sz="4" w:space="0" w:color="auto"/>
              <w:left w:val="single" w:sz="4" w:space="0" w:color="auto"/>
              <w:bottom w:val="single" w:sz="4" w:space="0" w:color="auto"/>
              <w:right w:val="single" w:sz="4" w:space="0" w:color="auto"/>
            </w:tcBorders>
            <w:vAlign w:val="center"/>
          </w:tcPr>
          <w:p w:rsidR="009A042C" w:rsidRPr="007E6A1C" w:rsidRDefault="009A042C" w:rsidP="00072126">
            <w:pPr>
              <w:ind w:left="0" w:firstLine="0"/>
              <w:jc w:val="center"/>
              <w:rPr>
                <w:rFonts w:eastAsia="Times New Roman"/>
                <w:sz w:val="20"/>
                <w:lang w:eastAsia="pl-PL"/>
              </w:rPr>
            </w:pPr>
            <w:r>
              <w:rPr>
                <w:rFonts w:eastAsia="Times New Roman"/>
                <w:sz w:val="20"/>
                <w:lang w:eastAsia="pl-PL"/>
              </w:rPr>
              <w:t>341</w:t>
            </w:r>
          </w:p>
        </w:tc>
        <w:tc>
          <w:tcPr>
            <w:tcW w:w="918" w:type="dxa"/>
            <w:tcBorders>
              <w:top w:val="single" w:sz="4" w:space="0" w:color="auto"/>
              <w:left w:val="single" w:sz="4" w:space="0" w:color="auto"/>
              <w:right w:val="single" w:sz="4" w:space="0" w:color="auto"/>
            </w:tcBorders>
            <w:vAlign w:val="center"/>
          </w:tcPr>
          <w:p w:rsidR="009A042C" w:rsidRPr="007E6A1C" w:rsidRDefault="009A042C" w:rsidP="00072126">
            <w:pPr>
              <w:ind w:left="0" w:firstLine="0"/>
              <w:jc w:val="center"/>
              <w:rPr>
                <w:rFonts w:eastAsia="Times New Roman"/>
                <w:sz w:val="20"/>
                <w:highlight w:val="yellow"/>
                <w:lang w:eastAsia="pl-PL"/>
              </w:rPr>
            </w:pPr>
            <w:r w:rsidRPr="006F43BC">
              <w:rPr>
                <w:rFonts w:eastAsia="Times New Roman"/>
                <w:sz w:val="20"/>
                <w:lang w:eastAsia="pl-PL"/>
              </w:rPr>
              <w:t>344</w:t>
            </w:r>
          </w:p>
        </w:tc>
      </w:tr>
    </w:tbl>
    <w:p w:rsidR="003E3CF0" w:rsidRPr="007E6A1C" w:rsidRDefault="003E3CF0" w:rsidP="008A6D7F">
      <w:pPr>
        <w:ind w:left="0" w:firstLine="0"/>
        <w:jc w:val="center"/>
      </w:pPr>
      <w:r w:rsidRPr="007E6A1C">
        <w:t>Korzystający z poradnictwa zawodowego, bez młodzieży uczącej się</w:t>
      </w:r>
    </w:p>
    <w:p w:rsidR="003E3CF0" w:rsidRPr="007E6A1C" w:rsidRDefault="003E3CF0" w:rsidP="008A6D7F">
      <w:pPr>
        <w:ind w:left="0" w:firstLine="0"/>
        <w:jc w:val="center"/>
      </w:pPr>
      <w:r w:rsidRPr="007E6A1C">
        <w:t>2015</w:t>
      </w:r>
    </w:p>
    <w:tbl>
      <w:tblPr>
        <w:tblW w:w="75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78"/>
        <w:gridCol w:w="1425"/>
        <w:gridCol w:w="1425"/>
      </w:tblGrid>
      <w:tr w:rsidR="008E61D3" w:rsidRPr="007E6A1C" w:rsidTr="005F3DEC">
        <w:trPr>
          <w:cantSplit/>
          <w:trHeight w:val="170"/>
          <w:jc w:val="center"/>
        </w:trPr>
        <w:tc>
          <w:tcPr>
            <w:tcW w:w="4678" w:type="dxa"/>
            <w:tcBorders>
              <w:bottom w:val="single" w:sz="4" w:space="0" w:color="auto"/>
            </w:tcBorders>
            <w:vAlign w:val="center"/>
          </w:tcPr>
          <w:p w:rsidR="008E61D3" w:rsidRPr="007E6A1C" w:rsidRDefault="008E61D3" w:rsidP="008A6D7F">
            <w:pPr>
              <w:ind w:left="0" w:firstLine="0"/>
              <w:jc w:val="left"/>
              <w:rPr>
                <w:sz w:val="20"/>
              </w:rPr>
            </w:pPr>
          </w:p>
        </w:tc>
        <w:tc>
          <w:tcPr>
            <w:tcW w:w="1425" w:type="dxa"/>
            <w:tcBorders>
              <w:bottom w:val="single" w:sz="4" w:space="0" w:color="auto"/>
            </w:tcBorders>
            <w:vAlign w:val="center"/>
          </w:tcPr>
          <w:p w:rsidR="008E61D3" w:rsidRPr="007E6A1C" w:rsidRDefault="008E61D3" w:rsidP="008A6D7F">
            <w:pPr>
              <w:widowControl w:val="0"/>
              <w:ind w:left="0" w:firstLine="0"/>
              <w:jc w:val="center"/>
              <w:rPr>
                <w:rFonts w:eastAsia="Arial Unicode MS"/>
                <w:sz w:val="20"/>
                <w:szCs w:val="20"/>
                <w:lang w:eastAsia="pl-PL"/>
              </w:rPr>
            </w:pPr>
            <w:r w:rsidRPr="007E6A1C">
              <w:rPr>
                <w:sz w:val="20"/>
              </w:rPr>
              <w:t>Bezrobotni</w:t>
            </w:r>
          </w:p>
        </w:tc>
        <w:tc>
          <w:tcPr>
            <w:tcW w:w="1425" w:type="dxa"/>
            <w:tcBorders>
              <w:bottom w:val="single" w:sz="4" w:space="0" w:color="auto"/>
            </w:tcBorders>
            <w:vAlign w:val="center"/>
          </w:tcPr>
          <w:p w:rsidR="008E61D3" w:rsidRPr="007E6A1C" w:rsidRDefault="008E61D3" w:rsidP="008A6D7F">
            <w:pPr>
              <w:ind w:left="0" w:firstLine="0"/>
              <w:jc w:val="center"/>
              <w:rPr>
                <w:rFonts w:eastAsia="Arial Unicode MS"/>
                <w:sz w:val="20"/>
                <w:szCs w:val="20"/>
                <w:lang w:eastAsia="pl-PL"/>
              </w:rPr>
            </w:pPr>
            <w:r w:rsidRPr="007E6A1C">
              <w:rPr>
                <w:sz w:val="20"/>
              </w:rPr>
              <w:t>w tym kobiety</w:t>
            </w:r>
          </w:p>
        </w:tc>
      </w:tr>
      <w:tr w:rsidR="008E61D3" w:rsidRPr="007E6A1C" w:rsidTr="005F3DEC">
        <w:trPr>
          <w:cantSplit/>
          <w:trHeight w:val="170"/>
          <w:jc w:val="center"/>
        </w:trPr>
        <w:tc>
          <w:tcPr>
            <w:tcW w:w="4678" w:type="dxa"/>
            <w:tcBorders>
              <w:bottom w:val="single" w:sz="4" w:space="0" w:color="auto"/>
            </w:tcBorders>
            <w:vAlign w:val="center"/>
          </w:tcPr>
          <w:p w:rsidR="003E3CF0" w:rsidRPr="007E6A1C" w:rsidRDefault="003E3CF0" w:rsidP="008A6D7F">
            <w:pPr>
              <w:ind w:left="0" w:firstLine="0"/>
              <w:jc w:val="left"/>
              <w:rPr>
                <w:sz w:val="20"/>
              </w:rPr>
            </w:pPr>
            <w:r w:rsidRPr="007E6A1C">
              <w:rPr>
                <w:sz w:val="20"/>
              </w:rPr>
              <w:t>Ogółem</w:t>
            </w:r>
          </w:p>
        </w:tc>
        <w:tc>
          <w:tcPr>
            <w:tcW w:w="1425" w:type="dxa"/>
            <w:tcBorders>
              <w:bottom w:val="single" w:sz="4" w:space="0" w:color="auto"/>
            </w:tcBorders>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261</w:t>
            </w:r>
            <w:r w:rsidR="00F665C2" w:rsidRPr="007E6A1C">
              <w:rPr>
                <w:rFonts w:eastAsia="Arial Unicode MS"/>
                <w:sz w:val="20"/>
                <w:szCs w:val="20"/>
                <w:lang w:eastAsia="pl-PL"/>
              </w:rPr>
              <w:t>.</w:t>
            </w:r>
            <w:r w:rsidRPr="007E6A1C">
              <w:rPr>
                <w:rFonts w:eastAsia="Arial Unicode MS"/>
                <w:sz w:val="20"/>
                <w:szCs w:val="20"/>
                <w:lang w:eastAsia="pl-PL"/>
              </w:rPr>
              <w:t>247</w:t>
            </w:r>
          </w:p>
        </w:tc>
        <w:tc>
          <w:tcPr>
            <w:tcW w:w="1425" w:type="dxa"/>
            <w:tcBorders>
              <w:bottom w:val="single" w:sz="4" w:space="0" w:color="auto"/>
            </w:tcBorders>
            <w:vAlign w:val="center"/>
          </w:tcPr>
          <w:p w:rsidR="003E3CF0" w:rsidRPr="007E6A1C" w:rsidRDefault="003E3CF0" w:rsidP="008A6D7F">
            <w:pPr>
              <w:ind w:left="0" w:firstLine="0"/>
              <w:jc w:val="center"/>
              <w:rPr>
                <w:sz w:val="20"/>
              </w:rPr>
            </w:pPr>
            <w:r w:rsidRPr="007E6A1C">
              <w:rPr>
                <w:rFonts w:eastAsia="Arial Unicode MS"/>
                <w:sz w:val="20"/>
                <w:szCs w:val="20"/>
                <w:lang w:eastAsia="pl-PL"/>
              </w:rPr>
              <w:t>133</w:t>
            </w:r>
            <w:r w:rsidR="00F665C2" w:rsidRPr="007E6A1C">
              <w:rPr>
                <w:rFonts w:eastAsia="Arial Unicode MS"/>
                <w:sz w:val="20"/>
                <w:szCs w:val="20"/>
                <w:lang w:eastAsia="pl-PL"/>
              </w:rPr>
              <w:t>.</w:t>
            </w:r>
            <w:r w:rsidRPr="007E6A1C">
              <w:rPr>
                <w:rFonts w:eastAsia="Arial Unicode MS"/>
                <w:sz w:val="20"/>
                <w:szCs w:val="20"/>
                <w:lang w:eastAsia="pl-PL"/>
              </w:rPr>
              <w:t>305</w:t>
            </w:r>
          </w:p>
        </w:tc>
      </w:tr>
      <w:tr w:rsidR="008E61D3" w:rsidRPr="007E6A1C" w:rsidTr="005F3DEC">
        <w:trPr>
          <w:trHeight w:val="170"/>
          <w:jc w:val="center"/>
        </w:trPr>
        <w:tc>
          <w:tcPr>
            <w:tcW w:w="4678" w:type="dxa"/>
            <w:vAlign w:val="center"/>
          </w:tcPr>
          <w:p w:rsidR="003E3CF0" w:rsidRPr="007E6A1C" w:rsidRDefault="003E3CF0" w:rsidP="008A6D7F">
            <w:pPr>
              <w:ind w:left="0" w:firstLine="0"/>
              <w:jc w:val="left"/>
              <w:rPr>
                <w:sz w:val="20"/>
              </w:rPr>
            </w:pPr>
            <w:r w:rsidRPr="007E6A1C">
              <w:rPr>
                <w:sz w:val="20"/>
              </w:rPr>
              <w:t xml:space="preserve">   z wykształceniem wyższym</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46</w:t>
            </w:r>
            <w:r w:rsidR="00F665C2" w:rsidRPr="007E6A1C">
              <w:rPr>
                <w:rFonts w:eastAsia="Arial Unicode MS"/>
                <w:sz w:val="20"/>
                <w:szCs w:val="20"/>
                <w:lang w:eastAsia="pl-PL"/>
              </w:rPr>
              <w:t>.</w:t>
            </w:r>
            <w:r w:rsidRPr="007E6A1C">
              <w:rPr>
                <w:rFonts w:eastAsia="Arial Unicode MS"/>
                <w:sz w:val="20"/>
                <w:szCs w:val="20"/>
                <w:lang w:eastAsia="pl-PL"/>
              </w:rPr>
              <w:t>338</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31</w:t>
            </w:r>
            <w:r w:rsidR="00F665C2" w:rsidRPr="007E6A1C">
              <w:rPr>
                <w:rFonts w:eastAsia="Arial Unicode MS"/>
                <w:sz w:val="20"/>
                <w:szCs w:val="20"/>
                <w:lang w:eastAsia="pl-PL"/>
              </w:rPr>
              <w:t>.</w:t>
            </w:r>
            <w:r w:rsidRPr="007E6A1C">
              <w:rPr>
                <w:rFonts w:eastAsia="Arial Unicode MS"/>
                <w:sz w:val="20"/>
                <w:szCs w:val="20"/>
                <w:lang w:eastAsia="pl-PL"/>
              </w:rPr>
              <w:t>360</w:t>
            </w:r>
          </w:p>
        </w:tc>
      </w:tr>
      <w:tr w:rsidR="008E61D3" w:rsidRPr="007E6A1C" w:rsidTr="005F3DEC">
        <w:trPr>
          <w:trHeight w:val="170"/>
          <w:jc w:val="center"/>
        </w:trPr>
        <w:tc>
          <w:tcPr>
            <w:tcW w:w="4678" w:type="dxa"/>
            <w:vAlign w:val="center"/>
          </w:tcPr>
          <w:p w:rsidR="003E3CF0" w:rsidRPr="007E6A1C" w:rsidRDefault="003E3CF0" w:rsidP="008A6D7F">
            <w:pPr>
              <w:ind w:left="0" w:firstLine="0"/>
              <w:jc w:val="left"/>
              <w:rPr>
                <w:sz w:val="20"/>
              </w:rPr>
            </w:pPr>
            <w:r w:rsidRPr="007E6A1C">
              <w:rPr>
                <w:sz w:val="20"/>
              </w:rPr>
              <w:t xml:space="preserve">   z wykształceniem policealnym i średnim zawodowym</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63</w:t>
            </w:r>
            <w:r w:rsidR="00F665C2" w:rsidRPr="007E6A1C">
              <w:rPr>
                <w:rFonts w:eastAsia="Arial Unicode MS"/>
                <w:sz w:val="20"/>
                <w:szCs w:val="20"/>
                <w:lang w:eastAsia="pl-PL"/>
              </w:rPr>
              <w:t>.</w:t>
            </w:r>
            <w:r w:rsidRPr="007E6A1C">
              <w:rPr>
                <w:rFonts w:eastAsia="Arial Unicode MS"/>
                <w:sz w:val="20"/>
                <w:szCs w:val="20"/>
                <w:lang w:eastAsia="pl-PL"/>
              </w:rPr>
              <w:t>622</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34</w:t>
            </w:r>
            <w:r w:rsidR="00F665C2" w:rsidRPr="007E6A1C">
              <w:rPr>
                <w:rFonts w:eastAsia="Arial Unicode MS"/>
                <w:sz w:val="20"/>
                <w:szCs w:val="20"/>
                <w:lang w:eastAsia="pl-PL"/>
              </w:rPr>
              <w:t>.</w:t>
            </w:r>
            <w:r w:rsidRPr="007E6A1C">
              <w:rPr>
                <w:rFonts w:eastAsia="Arial Unicode MS"/>
                <w:sz w:val="20"/>
                <w:szCs w:val="20"/>
                <w:lang w:eastAsia="pl-PL"/>
              </w:rPr>
              <w:t>677</w:t>
            </w:r>
          </w:p>
        </w:tc>
      </w:tr>
      <w:tr w:rsidR="008E61D3" w:rsidRPr="007E6A1C" w:rsidTr="005F3DEC">
        <w:trPr>
          <w:trHeight w:val="170"/>
          <w:jc w:val="center"/>
        </w:trPr>
        <w:tc>
          <w:tcPr>
            <w:tcW w:w="4678" w:type="dxa"/>
            <w:vAlign w:val="center"/>
          </w:tcPr>
          <w:p w:rsidR="003E3CF0" w:rsidRPr="007E6A1C" w:rsidRDefault="003E3CF0" w:rsidP="008A6D7F">
            <w:pPr>
              <w:ind w:left="0" w:firstLine="0"/>
              <w:jc w:val="left"/>
              <w:rPr>
                <w:sz w:val="20"/>
              </w:rPr>
            </w:pPr>
            <w:r w:rsidRPr="007E6A1C">
              <w:rPr>
                <w:sz w:val="20"/>
              </w:rPr>
              <w:t xml:space="preserve">   z wykształceniem średnim ogólnokształcącym</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36</w:t>
            </w:r>
            <w:r w:rsidR="00F665C2" w:rsidRPr="007E6A1C">
              <w:rPr>
                <w:rFonts w:eastAsia="Arial Unicode MS"/>
                <w:sz w:val="20"/>
                <w:szCs w:val="20"/>
                <w:lang w:eastAsia="pl-PL"/>
              </w:rPr>
              <w:t>.</w:t>
            </w:r>
            <w:r w:rsidRPr="007E6A1C">
              <w:rPr>
                <w:rFonts w:eastAsia="Arial Unicode MS"/>
                <w:sz w:val="20"/>
                <w:szCs w:val="20"/>
                <w:lang w:eastAsia="pl-PL"/>
              </w:rPr>
              <w:t>316</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21</w:t>
            </w:r>
            <w:r w:rsidR="00F665C2" w:rsidRPr="007E6A1C">
              <w:rPr>
                <w:rFonts w:eastAsia="Arial Unicode MS"/>
                <w:sz w:val="20"/>
                <w:szCs w:val="20"/>
                <w:lang w:eastAsia="pl-PL"/>
              </w:rPr>
              <w:t>.</w:t>
            </w:r>
            <w:r w:rsidRPr="007E6A1C">
              <w:rPr>
                <w:rFonts w:eastAsia="Arial Unicode MS"/>
                <w:sz w:val="20"/>
                <w:szCs w:val="20"/>
                <w:lang w:eastAsia="pl-PL"/>
              </w:rPr>
              <w:t>242</w:t>
            </w:r>
          </w:p>
        </w:tc>
      </w:tr>
      <w:tr w:rsidR="008E61D3" w:rsidRPr="007E6A1C" w:rsidTr="005F3DEC">
        <w:trPr>
          <w:trHeight w:val="170"/>
          <w:jc w:val="center"/>
        </w:trPr>
        <w:tc>
          <w:tcPr>
            <w:tcW w:w="4678" w:type="dxa"/>
            <w:vAlign w:val="center"/>
          </w:tcPr>
          <w:p w:rsidR="003E3CF0" w:rsidRPr="007E6A1C" w:rsidRDefault="003E3CF0" w:rsidP="008A6D7F">
            <w:pPr>
              <w:ind w:left="0" w:firstLine="0"/>
              <w:jc w:val="left"/>
              <w:rPr>
                <w:sz w:val="20"/>
              </w:rPr>
            </w:pPr>
            <w:r w:rsidRPr="007E6A1C">
              <w:rPr>
                <w:sz w:val="20"/>
              </w:rPr>
              <w:t xml:space="preserve">   z wykształceniem zasadniczym zawodowym</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60</w:t>
            </w:r>
            <w:r w:rsidR="00F665C2" w:rsidRPr="007E6A1C">
              <w:rPr>
                <w:rFonts w:eastAsia="Arial Unicode MS"/>
                <w:sz w:val="20"/>
                <w:szCs w:val="20"/>
                <w:lang w:eastAsia="pl-PL"/>
              </w:rPr>
              <w:t>.</w:t>
            </w:r>
            <w:r w:rsidRPr="007E6A1C">
              <w:rPr>
                <w:rFonts w:eastAsia="Arial Unicode MS"/>
                <w:sz w:val="20"/>
                <w:szCs w:val="20"/>
                <w:lang w:eastAsia="pl-PL"/>
              </w:rPr>
              <w:t>693</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24</w:t>
            </w:r>
            <w:r w:rsidR="00F665C2" w:rsidRPr="007E6A1C">
              <w:rPr>
                <w:rFonts w:eastAsia="Arial Unicode MS"/>
                <w:sz w:val="20"/>
                <w:szCs w:val="20"/>
                <w:lang w:eastAsia="pl-PL"/>
              </w:rPr>
              <w:t>.</w:t>
            </w:r>
            <w:r w:rsidRPr="007E6A1C">
              <w:rPr>
                <w:rFonts w:eastAsia="Arial Unicode MS"/>
                <w:sz w:val="20"/>
                <w:szCs w:val="20"/>
                <w:lang w:eastAsia="pl-PL"/>
              </w:rPr>
              <w:t>342</w:t>
            </w:r>
          </w:p>
        </w:tc>
      </w:tr>
      <w:tr w:rsidR="008E61D3" w:rsidRPr="007E6A1C" w:rsidTr="005F3DEC">
        <w:trPr>
          <w:trHeight w:val="170"/>
          <w:jc w:val="center"/>
        </w:trPr>
        <w:tc>
          <w:tcPr>
            <w:tcW w:w="4678" w:type="dxa"/>
            <w:vAlign w:val="center"/>
          </w:tcPr>
          <w:p w:rsidR="003E3CF0" w:rsidRPr="007E6A1C" w:rsidRDefault="003E3CF0" w:rsidP="008A6D7F">
            <w:pPr>
              <w:ind w:left="0" w:firstLine="0"/>
              <w:jc w:val="left"/>
              <w:rPr>
                <w:sz w:val="20"/>
              </w:rPr>
            </w:pPr>
            <w:r w:rsidRPr="007E6A1C">
              <w:rPr>
                <w:sz w:val="20"/>
              </w:rPr>
              <w:t xml:space="preserve">   z wykształceniem gimnazjalnym i poniżej</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54</w:t>
            </w:r>
            <w:r w:rsidR="00F665C2" w:rsidRPr="007E6A1C">
              <w:rPr>
                <w:rFonts w:eastAsia="Arial Unicode MS"/>
                <w:sz w:val="20"/>
                <w:szCs w:val="20"/>
                <w:lang w:eastAsia="pl-PL"/>
              </w:rPr>
              <w:t>.</w:t>
            </w:r>
            <w:r w:rsidRPr="007E6A1C">
              <w:rPr>
                <w:rFonts w:eastAsia="Arial Unicode MS"/>
                <w:sz w:val="20"/>
                <w:szCs w:val="20"/>
                <w:lang w:eastAsia="pl-PL"/>
              </w:rPr>
              <w:t>278</w:t>
            </w:r>
          </w:p>
        </w:tc>
        <w:tc>
          <w:tcPr>
            <w:tcW w:w="1425" w:type="dxa"/>
            <w:vAlign w:val="center"/>
          </w:tcPr>
          <w:p w:rsidR="003E3CF0" w:rsidRPr="007E6A1C" w:rsidRDefault="003E3CF0" w:rsidP="008A6D7F">
            <w:pPr>
              <w:widowControl w:val="0"/>
              <w:ind w:left="0" w:firstLine="0"/>
              <w:jc w:val="center"/>
              <w:rPr>
                <w:sz w:val="20"/>
              </w:rPr>
            </w:pPr>
            <w:r w:rsidRPr="007E6A1C">
              <w:rPr>
                <w:rFonts w:eastAsia="Arial Unicode MS"/>
                <w:sz w:val="20"/>
                <w:szCs w:val="20"/>
                <w:lang w:eastAsia="pl-PL"/>
              </w:rPr>
              <w:t>21</w:t>
            </w:r>
            <w:r w:rsidR="00F665C2" w:rsidRPr="007E6A1C">
              <w:rPr>
                <w:rFonts w:eastAsia="Arial Unicode MS"/>
                <w:sz w:val="20"/>
                <w:szCs w:val="20"/>
                <w:lang w:eastAsia="pl-PL"/>
              </w:rPr>
              <w:t>.</w:t>
            </w:r>
            <w:r w:rsidRPr="007E6A1C">
              <w:rPr>
                <w:rFonts w:eastAsia="Arial Unicode MS"/>
                <w:sz w:val="20"/>
                <w:szCs w:val="20"/>
                <w:lang w:eastAsia="pl-PL"/>
              </w:rPr>
              <w:t>584</w:t>
            </w:r>
          </w:p>
        </w:tc>
      </w:tr>
    </w:tbl>
    <w:p w:rsidR="003E3CF0" w:rsidRPr="007E6A1C" w:rsidRDefault="003E3CF0" w:rsidP="008A6D7F">
      <w:pPr>
        <w:ind w:left="0" w:firstLine="0"/>
        <w:jc w:val="center"/>
      </w:pPr>
      <w:r w:rsidRPr="007E6A1C">
        <w:t>2016</w:t>
      </w:r>
    </w:p>
    <w:tbl>
      <w:tblPr>
        <w:tblW w:w="74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52"/>
        <w:gridCol w:w="1329"/>
        <w:gridCol w:w="1329"/>
      </w:tblGrid>
      <w:tr w:rsidR="003E3CF0" w:rsidRPr="007E6A1C" w:rsidTr="005F3DEC">
        <w:trPr>
          <w:trHeight w:val="20"/>
          <w:jc w:val="center"/>
        </w:trPr>
        <w:tc>
          <w:tcPr>
            <w:tcW w:w="4752" w:type="dxa"/>
            <w:tcBorders>
              <w:bottom w:val="single" w:sz="4" w:space="0" w:color="auto"/>
            </w:tcBorders>
            <w:vAlign w:val="center"/>
          </w:tcPr>
          <w:p w:rsidR="003E3CF0" w:rsidRPr="007E6A1C" w:rsidRDefault="003E3CF0" w:rsidP="008A6D7F">
            <w:pPr>
              <w:ind w:left="0" w:firstLine="0"/>
              <w:jc w:val="left"/>
              <w:rPr>
                <w:sz w:val="20"/>
              </w:rPr>
            </w:pPr>
            <w:r w:rsidRPr="007E6A1C">
              <w:rPr>
                <w:sz w:val="20"/>
              </w:rPr>
              <w:t>Ogółem</w:t>
            </w:r>
          </w:p>
        </w:tc>
        <w:tc>
          <w:tcPr>
            <w:tcW w:w="1329" w:type="dxa"/>
            <w:tcBorders>
              <w:bottom w:val="single" w:sz="4" w:space="0" w:color="auto"/>
            </w:tcBorders>
            <w:vAlign w:val="center"/>
          </w:tcPr>
          <w:p w:rsidR="003E3CF0" w:rsidRPr="007E6A1C" w:rsidRDefault="003E3CF0" w:rsidP="008A6D7F">
            <w:pPr>
              <w:ind w:left="0" w:firstLine="0"/>
              <w:jc w:val="center"/>
              <w:rPr>
                <w:sz w:val="20"/>
              </w:rPr>
            </w:pPr>
            <w:r w:rsidRPr="007E6A1C">
              <w:rPr>
                <w:rFonts w:eastAsia="Arial Unicode MS"/>
                <w:sz w:val="20"/>
                <w:szCs w:val="20"/>
                <w:lang w:eastAsia="pl-PL"/>
              </w:rPr>
              <w:t>243</w:t>
            </w:r>
            <w:r w:rsidR="00F665C2" w:rsidRPr="007E6A1C">
              <w:rPr>
                <w:rFonts w:eastAsia="Arial Unicode MS"/>
                <w:sz w:val="20"/>
                <w:szCs w:val="20"/>
                <w:lang w:eastAsia="pl-PL"/>
              </w:rPr>
              <w:t>.</w:t>
            </w:r>
            <w:r w:rsidRPr="007E6A1C">
              <w:rPr>
                <w:rFonts w:eastAsia="Arial Unicode MS"/>
                <w:sz w:val="20"/>
                <w:szCs w:val="20"/>
                <w:lang w:eastAsia="pl-PL"/>
              </w:rPr>
              <w:t>848</w:t>
            </w:r>
          </w:p>
        </w:tc>
        <w:tc>
          <w:tcPr>
            <w:tcW w:w="1329" w:type="dxa"/>
            <w:tcBorders>
              <w:bottom w:val="single" w:sz="4" w:space="0" w:color="auto"/>
            </w:tcBorders>
            <w:vAlign w:val="center"/>
          </w:tcPr>
          <w:p w:rsidR="003E3CF0" w:rsidRPr="007E6A1C" w:rsidRDefault="003E3CF0" w:rsidP="008A6D7F">
            <w:pPr>
              <w:ind w:left="0" w:firstLine="0"/>
              <w:jc w:val="center"/>
              <w:rPr>
                <w:sz w:val="20"/>
              </w:rPr>
            </w:pPr>
            <w:r w:rsidRPr="007E6A1C">
              <w:rPr>
                <w:rFonts w:eastAsia="Arial Unicode MS"/>
                <w:sz w:val="20"/>
                <w:szCs w:val="20"/>
                <w:lang w:eastAsia="pl-PL"/>
              </w:rPr>
              <w:t>124</w:t>
            </w:r>
            <w:r w:rsidR="00F665C2" w:rsidRPr="007E6A1C">
              <w:rPr>
                <w:rFonts w:eastAsia="Arial Unicode MS"/>
                <w:sz w:val="20"/>
                <w:szCs w:val="20"/>
                <w:lang w:eastAsia="pl-PL"/>
              </w:rPr>
              <w:t>.</w:t>
            </w:r>
            <w:r w:rsidRPr="007E6A1C">
              <w:rPr>
                <w:rFonts w:eastAsia="Arial Unicode MS"/>
                <w:sz w:val="20"/>
                <w:szCs w:val="20"/>
                <w:lang w:eastAsia="pl-PL"/>
              </w:rPr>
              <w:t>496</w:t>
            </w:r>
          </w:p>
        </w:tc>
      </w:tr>
      <w:tr w:rsidR="003E3CF0" w:rsidRPr="007E6A1C" w:rsidTr="005F3DEC">
        <w:trPr>
          <w:trHeight w:val="20"/>
          <w:jc w:val="center"/>
        </w:trPr>
        <w:tc>
          <w:tcPr>
            <w:tcW w:w="4752" w:type="dxa"/>
            <w:vAlign w:val="center"/>
          </w:tcPr>
          <w:p w:rsidR="003E3CF0" w:rsidRPr="007E6A1C" w:rsidRDefault="003E3CF0" w:rsidP="008A6D7F">
            <w:pPr>
              <w:ind w:left="0" w:firstLine="0"/>
              <w:jc w:val="left"/>
              <w:rPr>
                <w:sz w:val="20"/>
              </w:rPr>
            </w:pPr>
            <w:r w:rsidRPr="007E6A1C">
              <w:rPr>
                <w:sz w:val="20"/>
              </w:rPr>
              <w:t xml:space="preserve">   z wykształceniem wyższym</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43</w:t>
            </w:r>
            <w:r w:rsidR="00F665C2" w:rsidRPr="007E6A1C">
              <w:rPr>
                <w:rFonts w:eastAsia="Arial Unicode MS"/>
                <w:sz w:val="20"/>
                <w:szCs w:val="20"/>
                <w:lang w:eastAsia="pl-PL"/>
              </w:rPr>
              <w:t>.</w:t>
            </w:r>
            <w:r w:rsidRPr="007E6A1C">
              <w:rPr>
                <w:rFonts w:eastAsia="Arial Unicode MS"/>
                <w:sz w:val="20"/>
                <w:szCs w:val="20"/>
                <w:lang w:eastAsia="pl-PL"/>
              </w:rPr>
              <w:t>646</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29</w:t>
            </w:r>
            <w:r w:rsidR="00F665C2" w:rsidRPr="007E6A1C">
              <w:rPr>
                <w:rFonts w:eastAsia="Arial Unicode MS"/>
                <w:sz w:val="20"/>
                <w:szCs w:val="20"/>
                <w:lang w:eastAsia="pl-PL"/>
              </w:rPr>
              <w:t>.</w:t>
            </w:r>
            <w:r w:rsidRPr="007E6A1C">
              <w:rPr>
                <w:rFonts w:eastAsia="Arial Unicode MS"/>
                <w:sz w:val="20"/>
                <w:szCs w:val="20"/>
                <w:lang w:eastAsia="pl-PL"/>
              </w:rPr>
              <w:t>126</w:t>
            </w:r>
          </w:p>
        </w:tc>
      </w:tr>
      <w:tr w:rsidR="003E3CF0" w:rsidRPr="007E6A1C" w:rsidTr="005F3DEC">
        <w:trPr>
          <w:trHeight w:val="20"/>
          <w:jc w:val="center"/>
        </w:trPr>
        <w:tc>
          <w:tcPr>
            <w:tcW w:w="4752" w:type="dxa"/>
            <w:vAlign w:val="center"/>
          </w:tcPr>
          <w:p w:rsidR="003E3CF0" w:rsidRPr="007E6A1C" w:rsidRDefault="003E3CF0" w:rsidP="008A6D7F">
            <w:pPr>
              <w:ind w:left="0" w:firstLine="0"/>
              <w:jc w:val="left"/>
              <w:rPr>
                <w:sz w:val="20"/>
              </w:rPr>
            </w:pPr>
            <w:r w:rsidRPr="007E6A1C">
              <w:rPr>
                <w:sz w:val="20"/>
              </w:rPr>
              <w:t xml:space="preserve">   z wykształceniem policealnym i średnim zawodowym</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59</w:t>
            </w:r>
            <w:r w:rsidR="00F665C2" w:rsidRPr="007E6A1C">
              <w:rPr>
                <w:rFonts w:eastAsia="Arial Unicode MS"/>
                <w:sz w:val="20"/>
                <w:szCs w:val="20"/>
                <w:lang w:eastAsia="pl-PL"/>
              </w:rPr>
              <w:t>.</w:t>
            </w:r>
            <w:r w:rsidRPr="007E6A1C">
              <w:rPr>
                <w:rFonts w:eastAsia="Arial Unicode MS"/>
                <w:sz w:val="20"/>
                <w:szCs w:val="20"/>
                <w:lang w:eastAsia="pl-PL"/>
              </w:rPr>
              <w:t>094</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32</w:t>
            </w:r>
            <w:r w:rsidR="00F665C2" w:rsidRPr="007E6A1C">
              <w:rPr>
                <w:rFonts w:eastAsia="Arial Unicode MS"/>
                <w:sz w:val="20"/>
                <w:szCs w:val="20"/>
                <w:lang w:eastAsia="pl-PL"/>
              </w:rPr>
              <w:t>.</w:t>
            </w:r>
            <w:r w:rsidRPr="007E6A1C">
              <w:rPr>
                <w:rFonts w:eastAsia="Arial Unicode MS"/>
                <w:sz w:val="20"/>
                <w:szCs w:val="20"/>
                <w:lang w:eastAsia="pl-PL"/>
              </w:rPr>
              <w:t>642</w:t>
            </w:r>
          </w:p>
        </w:tc>
      </w:tr>
      <w:tr w:rsidR="003E3CF0" w:rsidRPr="007E6A1C" w:rsidTr="005F3DEC">
        <w:trPr>
          <w:trHeight w:val="20"/>
          <w:jc w:val="center"/>
        </w:trPr>
        <w:tc>
          <w:tcPr>
            <w:tcW w:w="4752" w:type="dxa"/>
            <w:vAlign w:val="center"/>
          </w:tcPr>
          <w:p w:rsidR="003E3CF0" w:rsidRPr="007E6A1C" w:rsidRDefault="003E3CF0" w:rsidP="008A6D7F">
            <w:pPr>
              <w:ind w:left="0" w:firstLine="0"/>
              <w:jc w:val="left"/>
              <w:rPr>
                <w:sz w:val="20"/>
              </w:rPr>
            </w:pPr>
            <w:r w:rsidRPr="007E6A1C">
              <w:rPr>
                <w:sz w:val="20"/>
              </w:rPr>
              <w:t xml:space="preserve">   z wykształceniem średnim ogólnokształcącym</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32</w:t>
            </w:r>
            <w:r w:rsidR="00F665C2" w:rsidRPr="007E6A1C">
              <w:rPr>
                <w:rFonts w:eastAsia="Arial Unicode MS"/>
                <w:sz w:val="20"/>
                <w:szCs w:val="20"/>
                <w:lang w:eastAsia="pl-PL"/>
              </w:rPr>
              <w:t>.</w:t>
            </w:r>
            <w:r w:rsidRPr="007E6A1C">
              <w:rPr>
                <w:rFonts w:eastAsia="Arial Unicode MS"/>
                <w:sz w:val="20"/>
                <w:szCs w:val="20"/>
                <w:lang w:eastAsia="pl-PL"/>
              </w:rPr>
              <w:t>532</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19</w:t>
            </w:r>
            <w:r w:rsidR="00F665C2" w:rsidRPr="007E6A1C">
              <w:rPr>
                <w:rFonts w:eastAsia="Arial Unicode MS"/>
                <w:sz w:val="20"/>
                <w:szCs w:val="20"/>
                <w:lang w:eastAsia="pl-PL"/>
              </w:rPr>
              <w:t>.</w:t>
            </w:r>
            <w:r w:rsidRPr="007E6A1C">
              <w:rPr>
                <w:rFonts w:eastAsia="Arial Unicode MS"/>
                <w:sz w:val="20"/>
                <w:szCs w:val="20"/>
                <w:lang w:eastAsia="pl-PL"/>
              </w:rPr>
              <w:t>182</w:t>
            </w:r>
          </w:p>
        </w:tc>
      </w:tr>
      <w:tr w:rsidR="003E3CF0" w:rsidRPr="007E6A1C" w:rsidTr="005F3DEC">
        <w:trPr>
          <w:trHeight w:val="20"/>
          <w:jc w:val="center"/>
        </w:trPr>
        <w:tc>
          <w:tcPr>
            <w:tcW w:w="4752" w:type="dxa"/>
            <w:vAlign w:val="center"/>
          </w:tcPr>
          <w:p w:rsidR="003E3CF0" w:rsidRPr="007E6A1C" w:rsidRDefault="003E3CF0" w:rsidP="008A6D7F">
            <w:pPr>
              <w:ind w:left="0" w:firstLine="0"/>
              <w:jc w:val="left"/>
              <w:rPr>
                <w:sz w:val="20"/>
              </w:rPr>
            </w:pPr>
            <w:r w:rsidRPr="007E6A1C">
              <w:rPr>
                <w:sz w:val="20"/>
              </w:rPr>
              <w:t xml:space="preserve">   z wykształceniem zasadniczym zawodowym</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56</w:t>
            </w:r>
            <w:r w:rsidR="00F665C2" w:rsidRPr="007E6A1C">
              <w:rPr>
                <w:rFonts w:eastAsia="Arial Unicode MS"/>
                <w:sz w:val="20"/>
                <w:szCs w:val="20"/>
                <w:lang w:eastAsia="pl-PL"/>
              </w:rPr>
              <w:t>.</w:t>
            </w:r>
            <w:r w:rsidRPr="007E6A1C">
              <w:rPr>
                <w:rFonts w:eastAsia="Arial Unicode MS"/>
                <w:sz w:val="20"/>
                <w:szCs w:val="20"/>
                <w:lang w:eastAsia="pl-PL"/>
              </w:rPr>
              <w:t>530</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22</w:t>
            </w:r>
            <w:r w:rsidR="00F665C2" w:rsidRPr="007E6A1C">
              <w:rPr>
                <w:rFonts w:eastAsia="Arial Unicode MS"/>
                <w:sz w:val="20"/>
                <w:szCs w:val="20"/>
                <w:lang w:eastAsia="pl-PL"/>
              </w:rPr>
              <w:t>.</w:t>
            </w:r>
            <w:r w:rsidRPr="007E6A1C">
              <w:rPr>
                <w:rFonts w:eastAsia="Arial Unicode MS"/>
                <w:sz w:val="20"/>
                <w:szCs w:val="20"/>
                <w:lang w:eastAsia="pl-PL"/>
              </w:rPr>
              <w:t>506</w:t>
            </w:r>
          </w:p>
        </w:tc>
      </w:tr>
      <w:tr w:rsidR="003E3CF0" w:rsidRPr="007E6A1C" w:rsidTr="005F3DEC">
        <w:trPr>
          <w:trHeight w:val="20"/>
          <w:jc w:val="center"/>
        </w:trPr>
        <w:tc>
          <w:tcPr>
            <w:tcW w:w="4752" w:type="dxa"/>
            <w:vAlign w:val="center"/>
          </w:tcPr>
          <w:p w:rsidR="003E3CF0" w:rsidRPr="007E6A1C" w:rsidRDefault="003E3CF0" w:rsidP="008A6D7F">
            <w:pPr>
              <w:ind w:left="0" w:firstLine="0"/>
              <w:jc w:val="left"/>
              <w:rPr>
                <w:sz w:val="20"/>
              </w:rPr>
            </w:pPr>
            <w:r w:rsidRPr="007E6A1C">
              <w:rPr>
                <w:sz w:val="20"/>
              </w:rPr>
              <w:t xml:space="preserve">   z wykształceniem gimnazjalnym i poniżej</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52</w:t>
            </w:r>
            <w:r w:rsidR="00F665C2" w:rsidRPr="007E6A1C">
              <w:rPr>
                <w:rFonts w:eastAsia="Arial Unicode MS"/>
                <w:sz w:val="20"/>
                <w:szCs w:val="20"/>
                <w:lang w:eastAsia="pl-PL"/>
              </w:rPr>
              <w:t>.</w:t>
            </w:r>
            <w:r w:rsidRPr="007E6A1C">
              <w:rPr>
                <w:rFonts w:eastAsia="Arial Unicode MS"/>
                <w:sz w:val="20"/>
                <w:szCs w:val="20"/>
                <w:lang w:eastAsia="pl-PL"/>
              </w:rPr>
              <w:t>046</w:t>
            </w:r>
          </w:p>
        </w:tc>
        <w:tc>
          <w:tcPr>
            <w:tcW w:w="1329"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21</w:t>
            </w:r>
            <w:r w:rsidR="00F665C2" w:rsidRPr="007E6A1C">
              <w:rPr>
                <w:rFonts w:eastAsia="Arial Unicode MS"/>
                <w:sz w:val="20"/>
                <w:szCs w:val="20"/>
                <w:lang w:eastAsia="pl-PL"/>
              </w:rPr>
              <w:t>.</w:t>
            </w:r>
            <w:r w:rsidRPr="007E6A1C">
              <w:rPr>
                <w:rFonts w:eastAsia="Arial Unicode MS"/>
                <w:sz w:val="20"/>
                <w:szCs w:val="20"/>
                <w:lang w:eastAsia="pl-PL"/>
              </w:rPr>
              <w:t>040</w:t>
            </w:r>
          </w:p>
        </w:tc>
      </w:tr>
    </w:tbl>
    <w:p w:rsidR="003E3CF0" w:rsidRPr="007E6A1C" w:rsidRDefault="003E3CF0" w:rsidP="008A6D7F">
      <w:pPr>
        <w:ind w:left="0" w:firstLine="0"/>
        <w:jc w:val="center"/>
      </w:pPr>
      <w:r w:rsidRPr="007E6A1C">
        <w:t>2017</w:t>
      </w:r>
    </w:p>
    <w:tbl>
      <w:tblPr>
        <w:tblW w:w="74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7"/>
        <w:gridCol w:w="1327"/>
        <w:gridCol w:w="1328"/>
      </w:tblGrid>
      <w:tr w:rsidR="003E3CF0" w:rsidRPr="007E6A1C" w:rsidTr="005F3DEC">
        <w:trPr>
          <w:trHeight w:val="20"/>
          <w:jc w:val="center"/>
        </w:trPr>
        <w:tc>
          <w:tcPr>
            <w:tcW w:w="4747" w:type="dxa"/>
            <w:tcBorders>
              <w:bottom w:val="single" w:sz="4" w:space="0" w:color="auto"/>
            </w:tcBorders>
            <w:vAlign w:val="center"/>
          </w:tcPr>
          <w:p w:rsidR="003E3CF0" w:rsidRPr="007E6A1C" w:rsidRDefault="003E3CF0" w:rsidP="008A6D7F">
            <w:pPr>
              <w:ind w:left="0" w:firstLine="0"/>
              <w:jc w:val="left"/>
              <w:rPr>
                <w:sz w:val="20"/>
              </w:rPr>
            </w:pPr>
            <w:r w:rsidRPr="007E6A1C">
              <w:rPr>
                <w:sz w:val="20"/>
              </w:rPr>
              <w:t>Ogółem</w:t>
            </w:r>
          </w:p>
        </w:tc>
        <w:tc>
          <w:tcPr>
            <w:tcW w:w="1327" w:type="dxa"/>
            <w:tcBorders>
              <w:bottom w:val="single" w:sz="4" w:space="0" w:color="auto"/>
            </w:tcBorders>
            <w:vAlign w:val="center"/>
          </w:tcPr>
          <w:p w:rsidR="003E3CF0" w:rsidRPr="007E6A1C" w:rsidRDefault="003E3CF0" w:rsidP="008A6D7F">
            <w:pPr>
              <w:ind w:left="0" w:firstLine="0"/>
              <w:jc w:val="center"/>
              <w:rPr>
                <w:sz w:val="20"/>
              </w:rPr>
            </w:pPr>
            <w:r w:rsidRPr="007E6A1C">
              <w:rPr>
                <w:rFonts w:eastAsia="Arial Unicode MS"/>
                <w:sz w:val="20"/>
                <w:szCs w:val="20"/>
                <w:lang w:eastAsia="pl-PL"/>
              </w:rPr>
              <w:t>241</w:t>
            </w:r>
            <w:r w:rsidR="00F665C2" w:rsidRPr="007E6A1C">
              <w:rPr>
                <w:rFonts w:eastAsia="Arial Unicode MS"/>
                <w:sz w:val="20"/>
                <w:szCs w:val="20"/>
                <w:lang w:eastAsia="pl-PL"/>
              </w:rPr>
              <w:t>.</w:t>
            </w:r>
            <w:r w:rsidRPr="007E6A1C">
              <w:rPr>
                <w:rFonts w:eastAsia="Arial Unicode MS"/>
                <w:sz w:val="20"/>
                <w:szCs w:val="20"/>
                <w:lang w:eastAsia="pl-PL"/>
              </w:rPr>
              <w:t>788</w:t>
            </w:r>
          </w:p>
        </w:tc>
        <w:tc>
          <w:tcPr>
            <w:tcW w:w="1328" w:type="dxa"/>
            <w:tcBorders>
              <w:bottom w:val="single" w:sz="4" w:space="0" w:color="auto"/>
            </w:tcBorders>
            <w:vAlign w:val="center"/>
          </w:tcPr>
          <w:p w:rsidR="003E3CF0" w:rsidRPr="007E6A1C" w:rsidRDefault="003E3CF0" w:rsidP="008A6D7F">
            <w:pPr>
              <w:ind w:left="0" w:firstLine="0"/>
              <w:jc w:val="center"/>
              <w:rPr>
                <w:sz w:val="20"/>
              </w:rPr>
            </w:pPr>
            <w:r w:rsidRPr="007E6A1C">
              <w:rPr>
                <w:rFonts w:eastAsia="Arial Unicode MS"/>
                <w:sz w:val="20"/>
                <w:szCs w:val="20"/>
                <w:lang w:eastAsia="pl-PL"/>
              </w:rPr>
              <w:t>124</w:t>
            </w:r>
            <w:r w:rsidR="00F665C2" w:rsidRPr="007E6A1C">
              <w:rPr>
                <w:rFonts w:eastAsia="Arial Unicode MS"/>
                <w:sz w:val="20"/>
                <w:szCs w:val="20"/>
                <w:lang w:eastAsia="pl-PL"/>
              </w:rPr>
              <w:t>.</w:t>
            </w:r>
            <w:r w:rsidRPr="007E6A1C">
              <w:rPr>
                <w:rFonts w:eastAsia="Arial Unicode MS"/>
                <w:sz w:val="20"/>
                <w:szCs w:val="20"/>
                <w:lang w:eastAsia="pl-PL"/>
              </w:rPr>
              <w:t>522</w:t>
            </w:r>
          </w:p>
        </w:tc>
      </w:tr>
      <w:tr w:rsidR="003E3CF0" w:rsidRPr="007E6A1C" w:rsidTr="005F3DEC">
        <w:trPr>
          <w:trHeight w:val="20"/>
          <w:jc w:val="center"/>
        </w:trPr>
        <w:tc>
          <w:tcPr>
            <w:tcW w:w="4747" w:type="dxa"/>
            <w:vAlign w:val="center"/>
          </w:tcPr>
          <w:p w:rsidR="003E3CF0" w:rsidRPr="007E6A1C" w:rsidRDefault="003E3CF0" w:rsidP="008A6D7F">
            <w:pPr>
              <w:ind w:left="0" w:firstLine="0"/>
              <w:jc w:val="left"/>
              <w:rPr>
                <w:sz w:val="20"/>
              </w:rPr>
            </w:pPr>
            <w:r w:rsidRPr="007E6A1C">
              <w:rPr>
                <w:sz w:val="20"/>
              </w:rPr>
              <w:t xml:space="preserve">   z wykształceniem wyższym</w:t>
            </w:r>
          </w:p>
        </w:tc>
        <w:tc>
          <w:tcPr>
            <w:tcW w:w="1327"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44</w:t>
            </w:r>
            <w:r w:rsidR="00F665C2" w:rsidRPr="007E6A1C">
              <w:rPr>
                <w:rFonts w:eastAsia="Arial Unicode MS"/>
                <w:sz w:val="20"/>
                <w:szCs w:val="20"/>
                <w:lang w:eastAsia="pl-PL"/>
              </w:rPr>
              <w:t>.</w:t>
            </w:r>
            <w:r w:rsidRPr="007E6A1C">
              <w:rPr>
                <w:rFonts w:eastAsia="Arial Unicode MS"/>
                <w:sz w:val="20"/>
                <w:szCs w:val="20"/>
                <w:lang w:eastAsia="pl-PL"/>
              </w:rPr>
              <w:t>725</w:t>
            </w:r>
          </w:p>
        </w:tc>
        <w:tc>
          <w:tcPr>
            <w:tcW w:w="1328"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29</w:t>
            </w:r>
            <w:r w:rsidR="00F665C2" w:rsidRPr="007E6A1C">
              <w:rPr>
                <w:rFonts w:eastAsia="Arial Unicode MS"/>
                <w:sz w:val="20"/>
                <w:szCs w:val="20"/>
                <w:lang w:eastAsia="pl-PL"/>
              </w:rPr>
              <w:t>.</w:t>
            </w:r>
            <w:r w:rsidRPr="007E6A1C">
              <w:rPr>
                <w:rFonts w:eastAsia="Arial Unicode MS"/>
                <w:sz w:val="20"/>
                <w:szCs w:val="20"/>
                <w:lang w:eastAsia="pl-PL"/>
              </w:rPr>
              <w:t>915</w:t>
            </w:r>
          </w:p>
        </w:tc>
      </w:tr>
      <w:tr w:rsidR="003E3CF0" w:rsidRPr="007E6A1C" w:rsidTr="005F3DEC">
        <w:trPr>
          <w:trHeight w:val="20"/>
          <w:jc w:val="center"/>
        </w:trPr>
        <w:tc>
          <w:tcPr>
            <w:tcW w:w="4747" w:type="dxa"/>
            <w:vAlign w:val="center"/>
          </w:tcPr>
          <w:p w:rsidR="003E3CF0" w:rsidRPr="007E6A1C" w:rsidRDefault="003E3CF0" w:rsidP="008A6D7F">
            <w:pPr>
              <w:ind w:left="0" w:firstLine="0"/>
              <w:jc w:val="left"/>
              <w:rPr>
                <w:sz w:val="20"/>
              </w:rPr>
            </w:pPr>
            <w:r w:rsidRPr="007E6A1C">
              <w:rPr>
                <w:sz w:val="20"/>
              </w:rPr>
              <w:t xml:space="preserve">   z wykształceniem policealnym i średnim zawodowym</w:t>
            </w:r>
          </w:p>
        </w:tc>
        <w:tc>
          <w:tcPr>
            <w:tcW w:w="1327"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58</w:t>
            </w:r>
            <w:r w:rsidR="00F665C2" w:rsidRPr="007E6A1C">
              <w:rPr>
                <w:rFonts w:eastAsia="Arial Unicode MS"/>
                <w:sz w:val="20"/>
                <w:szCs w:val="20"/>
                <w:lang w:eastAsia="pl-PL"/>
              </w:rPr>
              <w:t>.</w:t>
            </w:r>
            <w:r w:rsidRPr="007E6A1C">
              <w:rPr>
                <w:rFonts w:eastAsia="Arial Unicode MS"/>
                <w:sz w:val="20"/>
                <w:szCs w:val="20"/>
                <w:lang w:eastAsia="pl-PL"/>
              </w:rPr>
              <w:t>639</w:t>
            </w:r>
          </w:p>
        </w:tc>
        <w:tc>
          <w:tcPr>
            <w:tcW w:w="1328"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32</w:t>
            </w:r>
            <w:r w:rsidR="00F665C2" w:rsidRPr="007E6A1C">
              <w:rPr>
                <w:rFonts w:eastAsia="Arial Unicode MS"/>
                <w:sz w:val="20"/>
                <w:szCs w:val="20"/>
                <w:lang w:eastAsia="pl-PL"/>
              </w:rPr>
              <w:t>.</w:t>
            </w:r>
            <w:r w:rsidRPr="007E6A1C">
              <w:rPr>
                <w:rFonts w:eastAsia="Arial Unicode MS"/>
                <w:sz w:val="20"/>
                <w:szCs w:val="20"/>
                <w:lang w:eastAsia="pl-PL"/>
              </w:rPr>
              <w:t>651</w:t>
            </w:r>
          </w:p>
        </w:tc>
      </w:tr>
      <w:tr w:rsidR="003E3CF0" w:rsidRPr="007E6A1C" w:rsidTr="005F3DEC">
        <w:trPr>
          <w:trHeight w:val="20"/>
          <w:jc w:val="center"/>
        </w:trPr>
        <w:tc>
          <w:tcPr>
            <w:tcW w:w="4747" w:type="dxa"/>
            <w:vAlign w:val="center"/>
          </w:tcPr>
          <w:p w:rsidR="003E3CF0" w:rsidRPr="007E6A1C" w:rsidRDefault="003E3CF0" w:rsidP="008A6D7F">
            <w:pPr>
              <w:ind w:left="0" w:firstLine="0"/>
              <w:jc w:val="left"/>
              <w:rPr>
                <w:sz w:val="20"/>
              </w:rPr>
            </w:pPr>
            <w:r w:rsidRPr="007E6A1C">
              <w:rPr>
                <w:sz w:val="20"/>
              </w:rPr>
              <w:t xml:space="preserve">   z wykształceniem średnim ogólnokształcącym</w:t>
            </w:r>
          </w:p>
        </w:tc>
        <w:tc>
          <w:tcPr>
            <w:tcW w:w="1327"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32</w:t>
            </w:r>
            <w:r w:rsidR="00F665C2" w:rsidRPr="007E6A1C">
              <w:rPr>
                <w:rFonts w:eastAsia="Arial Unicode MS"/>
                <w:sz w:val="20"/>
                <w:szCs w:val="20"/>
                <w:lang w:eastAsia="pl-PL"/>
              </w:rPr>
              <w:t>.</w:t>
            </w:r>
            <w:r w:rsidRPr="007E6A1C">
              <w:rPr>
                <w:rFonts w:eastAsia="Arial Unicode MS"/>
                <w:sz w:val="20"/>
                <w:szCs w:val="20"/>
                <w:lang w:eastAsia="pl-PL"/>
              </w:rPr>
              <w:t>489</w:t>
            </w:r>
          </w:p>
        </w:tc>
        <w:tc>
          <w:tcPr>
            <w:tcW w:w="1328"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19</w:t>
            </w:r>
            <w:r w:rsidR="00F665C2" w:rsidRPr="007E6A1C">
              <w:rPr>
                <w:rFonts w:eastAsia="Arial Unicode MS"/>
                <w:sz w:val="20"/>
                <w:szCs w:val="20"/>
                <w:lang w:eastAsia="pl-PL"/>
              </w:rPr>
              <w:t>.</w:t>
            </w:r>
            <w:r w:rsidRPr="007E6A1C">
              <w:rPr>
                <w:rFonts w:eastAsia="Arial Unicode MS"/>
                <w:sz w:val="20"/>
                <w:szCs w:val="20"/>
                <w:lang w:eastAsia="pl-PL"/>
              </w:rPr>
              <w:t>361</w:t>
            </w:r>
          </w:p>
        </w:tc>
      </w:tr>
      <w:tr w:rsidR="003E3CF0" w:rsidRPr="007E6A1C" w:rsidTr="005F3DEC">
        <w:trPr>
          <w:trHeight w:val="20"/>
          <w:jc w:val="center"/>
        </w:trPr>
        <w:tc>
          <w:tcPr>
            <w:tcW w:w="4747" w:type="dxa"/>
            <w:vAlign w:val="center"/>
          </w:tcPr>
          <w:p w:rsidR="003E3CF0" w:rsidRPr="007E6A1C" w:rsidRDefault="003E3CF0" w:rsidP="008A6D7F">
            <w:pPr>
              <w:ind w:left="0" w:firstLine="0"/>
              <w:jc w:val="left"/>
              <w:rPr>
                <w:sz w:val="20"/>
              </w:rPr>
            </w:pPr>
            <w:r w:rsidRPr="007E6A1C">
              <w:rPr>
                <w:sz w:val="20"/>
              </w:rPr>
              <w:t xml:space="preserve">   z wykształceniem zasadniczym zawodowym</w:t>
            </w:r>
          </w:p>
        </w:tc>
        <w:tc>
          <w:tcPr>
            <w:tcW w:w="1327"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54</w:t>
            </w:r>
            <w:r w:rsidR="00F665C2" w:rsidRPr="007E6A1C">
              <w:rPr>
                <w:rFonts w:eastAsia="Arial Unicode MS"/>
                <w:sz w:val="20"/>
                <w:szCs w:val="20"/>
                <w:lang w:eastAsia="pl-PL"/>
              </w:rPr>
              <w:t>.</w:t>
            </w:r>
            <w:r w:rsidRPr="007E6A1C">
              <w:rPr>
                <w:rFonts w:eastAsia="Arial Unicode MS"/>
                <w:sz w:val="20"/>
                <w:szCs w:val="20"/>
                <w:lang w:eastAsia="pl-PL"/>
              </w:rPr>
              <w:t>696</w:t>
            </w:r>
          </w:p>
        </w:tc>
        <w:tc>
          <w:tcPr>
            <w:tcW w:w="1328"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21</w:t>
            </w:r>
            <w:r w:rsidR="00F665C2" w:rsidRPr="007E6A1C">
              <w:rPr>
                <w:rFonts w:eastAsia="Arial Unicode MS"/>
                <w:sz w:val="20"/>
                <w:szCs w:val="20"/>
                <w:lang w:eastAsia="pl-PL"/>
              </w:rPr>
              <w:t>.</w:t>
            </w:r>
            <w:r w:rsidRPr="007E6A1C">
              <w:rPr>
                <w:rFonts w:eastAsia="Arial Unicode MS"/>
                <w:sz w:val="20"/>
                <w:szCs w:val="20"/>
                <w:lang w:eastAsia="pl-PL"/>
              </w:rPr>
              <w:t>861</w:t>
            </w:r>
          </w:p>
        </w:tc>
      </w:tr>
      <w:tr w:rsidR="003E3CF0" w:rsidRPr="007E6A1C" w:rsidTr="005F3DEC">
        <w:trPr>
          <w:trHeight w:val="20"/>
          <w:jc w:val="center"/>
        </w:trPr>
        <w:tc>
          <w:tcPr>
            <w:tcW w:w="4747" w:type="dxa"/>
            <w:vAlign w:val="center"/>
          </w:tcPr>
          <w:p w:rsidR="003E3CF0" w:rsidRPr="007E6A1C" w:rsidRDefault="003E3CF0" w:rsidP="008A6D7F">
            <w:pPr>
              <w:ind w:left="0" w:firstLine="0"/>
              <w:jc w:val="left"/>
              <w:rPr>
                <w:sz w:val="20"/>
              </w:rPr>
            </w:pPr>
            <w:r w:rsidRPr="007E6A1C">
              <w:rPr>
                <w:sz w:val="20"/>
              </w:rPr>
              <w:t xml:space="preserve">   z wykształceniem gimnazjalnym i poniżej</w:t>
            </w:r>
          </w:p>
        </w:tc>
        <w:tc>
          <w:tcPr>
            <w:tcW w:w="1327"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51</w:t>
            </w:r>
            <w:r w:rsidR="00F665C2" w:rsidRPr="007E6A1C">
              <w:rPr>
                <w:rFonts w:eastAsia="Arial Unicode MS"/>
                <w:sz w:val="20"/>
                <w:szCs w:val="20"/>
                <w:lang w:eastAsia="pl-PL"/>
              </w:rPr>
              <w:t>.</w:t>
            </w:r>
            <w:r w:rsidRPr="007E6A1C">
              <w:rPr>
                <w:rFonts w:eastAsia="Arial Unicode MS"/>
                <w:sz w:val="20"/>
                <w:szCs w:val="20"/>
                <w:lang w:eastAsia="pl-PL"/>
              </w:rPr>
              <w:t>239</w:t>
            </w:r>
          </w:p>
        </w:tc>
        <w:tc>
          <w:tcPr>
            <w:tcW w:w="1328" w:type="dxa"/>
            <w:vAlign w:val="center"/>
          </w:tcPr>
          <w:p w:rsidR="003E3CF0" w:rsidRPr="007E6A1C" w:rsidRDefault="003E3CF0" w:rsidP="008A6D7F">
            <w:pPr>
              <w:ind w:left="0" w:firstLine="0"/>
              <w:jc w:val="center"/>
              <w:rPr>
                <w:sz w:val="20"/>
              </w:rPr>
            </w:pPr>
            <w:r w:rsidRPr="007E6A1C">
              <w:rPr>
                <w:rFonts w:eastAsia="Arial Unicode MS"/>
                <w:sz w:val="20"/>
                <w:szCs w:val="20"/>
                <w:lang w:eastAsia="pl-PL"/>
              </w:rPr>
              <w:t>20</w:t>
            </w:r>
            <w:r w:rsidR="00F665C2" w:rsidRPr="007E6A1C">
              <w:rPr>
                <w:rFonts w:eastAsia="Arial Unicode MS"/>
                <w:sz w:val="20"/>
                <w:szCs w:val="20"/>
                <w:lang w:eastAsia="pl-PL"/>
              </w:rPr>
              <w:t>.</w:t>
            </w:r>
            <w:r w:rsidRPr="007E6A1C">
              <w:rPr>
                <w:rFonts w:eastAsia="Arial Unicode MS"/>
                <w:sz w:val="20"/>
                <w:szCs w:val="20"/>
                <w:lang w:eastAsia="pl-PL"/>
              </w:rPr>
              <w:t>734</w:t>
            </w:r>
          </w:p>
        </w:tc>
      </w:tr>
    </w:tbl>
    <w:p w:rsidR="003E3CF0" w:rsidRPr="007E6A1C" w:rsidRDefault="003E3CF0" w:rsidP="008A6D7F">
      <w:pPr>
        <w:ind w:left="0" w:firstLine="0"/>
        <w:jc w:val="center"/>
      </w:pPr>
      <w:r w:rsidRPr="007E6A1C">
        <w:t>2018</w:t>
      </w:r>
      <w:r w:rsidRPr="007E6A1C">
        <w:rPr>
          <w:rFonts w:eastAsia="Times New Roman"/>
          <w:highlight w:val="yellow"/>
          <w:lang w:eastAsia="pl-PL"/>
        </w:rPr>
        <w:t xml:space="preserve"> </w:t>
      </w:r>
    </w:p>
    <w:tbl>
      <w:tblPr>
        <w:tblW w:w="74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7"/>
        <w:gridCol w:w="1327"/>
        <w:gridCol w:w="1328"/>
      </w:tblGrid>
      <w:tr w:rsidR="00E61BCF" w:rsidRPr="007E6A1C" w:rsidTr="005F3DEC">
        <w:trPr>
          <w:trHeight w:val="20"/>
          <w:jc w:val="center"/>
        </w:trPr>
        <w:tc>
          <w:tcPr>
            <w:tcW w:w="4747" w:type="dxa"/>
            <w:tcBorders>
              <w:bottom w:val="single" w:sz="4" w:space="0" w:color="auto"/>
            </w:tcBorders>
            <w:vAlign w:val="center"/>
          </w:tcPr>
          <w:p w:rsidR="00E61BCF" w:rsidRPr="007E6A1C" w:rsidRDefault="00E61BCF" w:rsidP="00E61BCF">
            <w:pPr>
              <w:ind w:left="0" w:firstLine="0"/>
              <w:jc w:val="left"/>
              <w:rPr>
                <w:sz w:val="20"/>
              </w:rPr>
            </w:pPr>
            <w:r w:rsidRPr="007E6A1C">
              <w:rPr>
                <w:sz w:val="20"/>
              </w:rPr>
              <w:t>Ogółem</w:t>
            </w:r>
          </w:p>
        </w:tc>
        <w:tc>
          <w:tcPr>
            <w:tcW w:w="1327" w:type="dxa"/>
            <w:tcBorders>
              <w:bottom w:val="single" w:sz="4" w:space="0" w:color="auto"/>
            </w:tcBorders>
            <w:vAlign w:val="center"/>
          </w:tcPr>
          <w:p w:rsidR="00E61BCF" w:rsidRPr="007E6A1C" w:rsidRDefault="00E61BCF" w:rsidP="00E61BCF">
            <w:pPr>
              <w:ind w:left="0" w:firstLine="0"/>
              <w:jc w:val="center"/>
              <w:rPr>
                <w:sz w:val="20"/>
              </w:rPr>
            </w:pPr>
            <w:r>
              <w:rPr>
                <w:sz w:val="20"/>
              </w:rPr>
              <w:t>221.588</w:t>
            </w:r>
          </w:p>
        </w:tc>
        <w:tc>
          <w:tcPr>
            <w:tcW w:w="1328" w:type="dxa"/>
            <w:tcBorders>
              <w:bottom w:val="single" w:sz="4" w:space="0" w:color="auto"/>
            </w:tcBorders>
            <w:vAlign w:val="center"/>
          </w:tcPr>
          <w:p w:rsidR="00E61BCF" w:rsidRPr="007E6A1C" w:rsidRDefault="00E61BCF" w:rsidP="00E61BCF">
            <w:pPr>
              <w:ind w:left="0" w:firstLine="0"/>
              <w:jc w:val="center"/>
              <w:rPr>
                <w:sz w:val="20"/>
              </w:rPr>
            </w:pPr>
            <w:r>
              <w:rPr>
                <w:sz w:val="20"/>
              </w:rPr>
              <w:t>116.661</w:t>
            </w:r>
          </w:p>
        </w:tc>
      </w:tr>
      <w:tr w:rsidR="00E61BCF" w:rsidRPr="007E6A1C" w:rsidTr="005F3DEC">
        <w:trPr>
          <w:trHeight w:val="20"/>
          <w:jc w:val="center"/>
        </w:trPr>
        <w:tc>
          <w:tcPr>
            <w:tcW w:w="4747" w:type="dxa"/>
            <w:vAlign w:val="center"/>
          </w:tcPr>
          <w:p w:rsidR="00E61BCF" w:rsidRPr="007E6A1C" w:rsidRDefault="00E61BCF" w:rsidP="00E61BCF">
            <w:pPr>
              <w:ind w:left="0" w:firstLine="0"/>
              <w:jc w:val="left"/>
              <w:rPr>
                <w:sz w:val="20"/>
              </w:rPr>
            </w:pPr>
            <w:r w:rsidRPr="007E6A1C">
              <w:rPr>
                <w:sz w:val="20"/>
              </w:rPr>
              <w:t xml:space="preserve">   z wykształceniem wyższym</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43</w:t>
            </w:r>
            <w:r>
              <w:rPr>
                <w:sz w:val="20"/>
              </w:rPr>
              <w:t>.</w:t>
            </w:r>
            <w:r w:rsidRPr="00AF59ED">
              <w:rPr>
                <w:sz w:val="20"/>
              </w:rPr>
              <w:t>466</w:t>
            </w:r>
          </w:p>
        </w:tc>
        <w:tc>
          <w:tcPr>
            <w:tcW w:w="1328" w:type="dxa"/>
            <w:tcBorders>
              <w:top w:val="single" w:sz="4" w:space="0" w:color="auto"/>
              <w:left w:val="nil"/>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29</w:t>
            </w:r>
            <w:r>
              <w:rPr>
                <w:sz w:val="20"/>
              </w:rPr>
              <w:t>.</w:t>
            </w:r>
            <w:r w:rsidRPr="00AF59ED">
              <w:rPr>
                <w:sz w:val="20"/>
              </w:rPr>
              <w:t>315</w:t>
            </w:r>
          </w:p>
        </w:tc>
      </w:tr>
      <w:tr w:rsidR="00E61BCF" w:rsidRPr="007E6A1C" w:rsidTr="005F3DEC">
        <w:trPr>
          <w:trHeight w:val="20"/>
          <w:jc w:val="center"/>
        </w:trPr>
        <w:tc>
          <w:tcPr>
            <w:tcW w:w="4747" w:type="dxa"/>
            <w:vAlign w:val="center"/>
          </w:tcPr>
          <w:p w:rsidR="00E61BCF" w:rsidRPr="007E6A1C" w:rsidRDefault="00E61BCF" w:rsidP="00E61BCF">
            <w:pPr>
              <w:ind w:left="0" w:firstLine="0"/>
              <w:jc w:val="left"/>
              <w:rPr>
                <w:sz w:val="20"/>
              </w:rPr>
            </w:pPr>
            <w:r w:rsidRPr="007E6A1C">
              <w:rPr>
                <w:sz w:val="20"/>
              </w:rPr>
              <w:t xml:space="preserve">   z wykształceniem policealnym i średnim zawodowym</w:t>
            </w:r>
          </w:p>
        </w:tc>
        <w:tc>
          <w:tcPr>
            <w:tcW w:w="1327" w:type="dxa"/>
            <w:tcBorders>
              <w:top w:val="nil"/>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53</w:t>
            </w:r>
            <w:r>
              <w:rPr>
                <w:sz w:val="20"/>
              </w:rPr>
              <w:t>.</w:t>
            </w:r>
            <w:r w:rsidRPr="00AF59ED">
              <w:rPr>
                <w:sz w:val="20"/>
              </w:rPr>
              <w:t>327</w:t>
            </w:r>
          </w:p>
        </w:tc>
        <w:tc>
          <w:tcPr>
            <w:tcW w:w="1328" w:type="dxa"/>
            <w:tcBorders>
              <w:top w:val="nil"/>
              <w:left w:val="nil"/>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30</w:t>
            </w:r>
            <w:r>
              <w:rPr>
                <w:sz w:val="20"/>
              </w:rPr>
              <w:t>.</w:t>
            </w:r>
            <w:r w:rsidRPr="00AF59ED">
              <w:rPr>
                <w:sz w:val="20"/>
              </w:rPr>
              <w:t>300</w:t>
            </w:r>
          </w:p>
        </w:tc>
      </w:tr>
      <w:tr w:rsidR="00E61BCF" w:rsidRPr="007E6A1C" w:rsidTr="005F3DEC">
        <w:trPr>
          <w:trHeight w:val="20"/>
          <w:jc w:val="center"/>
        </w:trPr>
        <w:tc>
          <w:tcPr>
            <w:tcW w:w="4747" w:type="dxa"/>
            <w:vAlign w:val="center"/>
          </w:tcPr>
          <w:p w:rsidR="00E61BCF" w:rsidRPr="007E6A1C" w:rsidRDefault="00E61BCF" w:rsidP="00E61BCF">
            <w:pPr>
              <w:ind w:left="0" w:firstLine="0"/>
              <w:jc w:val="left"/>
              <w:rPr>
                <w:sz w:val="20"/>
              </w:rPr>
            </w:pPr>
            <w:r w:rsidRPr="007E6A1C">
              <w:rPr>
                <w:sz w:val="20"/>
              </w:rPr>
              <w:t xml:space="preserve">   z wykształceniem średnim ogólnokształcącym</w:t>
            </w:r>
          </w:p>
        </w:tc>
        <w:tc>
          <w:tcPr>
            <w:tcW w:w="1327" w:type="dxa"/>
            <w:tcBorders>
              <w:top w:val="nil"/>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30</w:t>
            </w:r>
            <w:r>
              <w:rPr>
                <w:sz w:val="20"/>
              </w:rPr>
              <w:t>.</w:t>
            </w:r>
            <w:r w:rsidRPr="00AF59ED">
              <w:rPr>
                <w:sz w:val="20"/>
              </w:rPr>
              <w:t>540</w:t>
            </w:r>
          </w:p>
        </w:tc>
        <w:tc>
          <w:tcPr>
            <w:tcW w:w="1328" w:type="dxa"/>
            <w:tcBorders>
              <w:top w:val="nil"/>
              <w:left w:val="nil"/>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18</w:t>
            </w:r>
            <w:r>
              <w:rPr>
                <w:sz w:val="20"/>
              </w:rPr>
              <w:t>.</w:t>
            </w:r>
            <w:r w:rsidRPr="00AF59ED">
              <w:rPr>
                <w:sz w:val="20"/>
              </w:rPr>
              <w:t>363</w:t>
            </w:r>
          </w:p>
        </w:tc>
      </w:tr>
      <w:tr w:rsidR="00E61BCF" w:rsidRPr="007E6A1C" w:rsidTr="005F3DEC">
        <w:trPr>
          <w:trHeight w:val="20"/>
          <w:jc w:val="center"/>
        </w:trPr>
        <w:tc>
          <w:tcPr>
            <w:tcW w:w="4747" w:type="dxa"/>
            <w:vAlign w:val="center"/>
          </w:tcPr>
          <w:p w:rsidR="00E61BCF" w:rsidRPr="007E6A1C" w:rsidRDefault="00E61BCF" w:rsidP="00E61BCF">
            <w:pPr>
              <w:ind w:left="0" w:firstLine="0"/>
              <w:jc w:val="left"/>
              <w:rPr>
                <w:sz w:val="20"/>
              </w:rPr>
            </w:pPr>
            <w:r w:rsidRPr="007E6A1C">
              <w:rPr>
                <w:sz w:val="20"/>
              </w:rPr>
              <w:t xml:space="preserve">   z wykształceniem zasadniczym zawodowym</w:t>
            </w:r>
          </w:p>
        </w:tc>
        <w:tc>
          <w:tcPr>
            <w:tcW w:w="1327" w:type="dxa"/>
            <w:tcBorders>
              <w:top w:val="nil"/>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48</w:t>
            </w:r>
            <w:r>
              <w:rPr>
                <w:sz w:val="20"/>
              </w:rPr>
              <w:t>.</w:t>
            </w:r>
            <w:r w:rsidRPr="00AF59ED">
              <w:rPr>
                <w:sz w:val="20"/>
              </w:rPr>
              <w:t>796</w:t>
            </w:r>
          </w:p>
        </w:tc>
        <w:tc>
          <w:tcPr>
            <w:tcW w:w="1328" w:type="dxa"/>
            <w:tcBorders>
              <w:top w:val="nil"/>
              <w:left w:val="nil"/>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20</w:t>
            </w:r>
            <w:r>
              <w:rPr>
                <w:sz w:val="20"/>
              </w:rPr>
              <w:t>.</w:t>
            </w:r>
            <w:r w:rsidRPr="00AF59ED">
              <w:rPr>
                <w:sz w:val="20"/>
              </w:rPr>
              <w:t>106</w:t>
            </w:r>
          </w:p>
        </w:tc>
      </w:tr>
      <w:tr w:rsidR="00E61BCF" w:rsidRPr="007E6A1C" w:rsidTr="005F3DEC">
        <w:trPr>
          <w:trHeight w:val="20"/>
          <w:jc w:val="center"/>
        </w:trPr>
        <w:tc>
          <w:tcPr>
            <w:tcW w:w="4747" w:type="dxa"/>
            <w:vAlign w:val="center"/>
          </w:tcPr>
          <w:p w:rsidR="00E61BCF" w:rsidRPr="007E6A1C" w:rsidRDefault="00E61BCF" w:rsidP="00E61BCF">
            <w:pPr>
              <w:ind w:left="0" w:firstLine="0"/>
              <w:jc w:val="left"/>
              <w:rPr>
                <w:sz w:val="20"/>
              </w:rPr>
            </w:pPr>
            <w:r w:rsidRPr="007E6A1C">
              <w:rPr>
                <w:sz w:val="20"/>
              </w:rPr>
              <w:t xml:space="preserve">   z wykształceniem gimnazjalnym i poniżej</w:t>
            </w:r>
          </w:p>
        </w:tc>
        <w:tc>
          <w:tcPr>
            <w:tcW w:w="1327" w:type="dxa"/>
            <w:tcBorders>
              <w:top w:val="nil"/>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45</w:t>
            </w:r>
            <w:r>
              <w:rPr>
                <w:sz w:val="20"/>
              </w:rPr>
              <w:t>.</w:t>
            </w:r>
            <w:r w:rsidRPr="00AF59ED">
              <w:rPr>
                <w:sz w:val="20"/>
              </w:rPr>
              <w:t>459</w:t>
            </w:r>
          </w:p>
        </w:tc>
        <w:tc>
          <w:tcPr>
            <w:tcW w:w="1328" w:type="dxa"/>
            <w:tcBorders>
              <w:top w:val="nil"/>
              <w:left w:val="nil"/>
              <w:bottom w:val="single" w:sz="4" w:space="0" w:color="auto"/>
              <w:right w:val="single" w:sz="4" w:space="0" w:color="auto"/>
            </w:tcBorders>
            <w:shd w:val="clear" w:color="auto" w:fill="auto"/>
            <w:vAlign w:val="center"/>
          </w:tcPr>
          <w:p w:rsidR="00E61BCF" w:rsidRPr="007E6A1C" w:rsidRDefault="00E61BCF" w:rsidP="00E61BCF">
            <w:pPr>
              <w:ind w:left="0" w:firstLine="0"/>
              <w:jc w:val="center"/>
              <w:rPr>
                <w:sz w:val="20"/>
              </w:rPr>
            </w:pPr>
            <w:r w:rsidRPr="00AF59ED">
              <w:rPr>
                <w:sz w:val="20"/>
              </w:rPr>
              <w:t>18</w:t>
            </w:r>
            <w:r>
              <w:rPr>
                <w:sz w:val="20"/>
              </w:rPr>
              <w:t>.</w:t>
            </w:r>
            <w:r w:rsidRPr="00AF59ED">
              <w:rPr>
                <w:sz w:val="20"/>
              </w:rPr>
              <w:t>577</w:t>
            </w:r>
          </w:p>
        </w:tc>
      </w:tr>
    </w:tbl>
    <w:p w:rsidR="00F665C2" w:rsidRPr="007E6A1C" w:rsidRDefault="00F665C2" w:rsidP="008A6D7F">
      <w:pPr>
        <w:ind w:left="1134" w:hanging="1134"/>
        <w:jc w:val="center"/>
        <w:rPr>
          <w:rFonts w:eastAsia="Times New Roman"/>
          <w:lang w:eastAsia="pl-PL"/>
        </w:rPr>
      </w:pPr>
    </w:p>
    <w:p w:rsidR="00F665C2" w:rsidRPr="007E6A1C" w:rsidRDefault="00F665C2" w:rsidP="008A6D7F">
      <w:pPr>
        <w:ind w:left="357"/>
        <w:rPr>
          <w:rFonts w:eastAsia="Times New Roman"/>
          <w:lang w:eastAsia="pl-PL"/>
        </w:rPr>
      </w:pPr>
      <w:r w:rsidRPr="007E6A1C">
        <w:rPr>
          <w:rFonts w:eastAsia="Times New Roman"/>
          <w:lang w:eastAsia="pl-PL"/>
        </w:rPr>
        <w:br w:type="page"/>
      </w:r>
    </w:p>
    <w:p w:rsidR="00657544" w:rsidRPr="007E6A1C" w:rsidRDefault="00657544" w:rsidP="008A6D7F">
      <w:pPr>
        <w:ind w:left="0" w:firstLine="0"/>
        <w:jc w:val="center"/>
        <w:rPr>
          <w:rFonts w:eastAsia="Times New Roman"/>
          <w:szCs w:val="22"/>
          <w:lang w:eastAsia="pl-PL"/>
        </w:rPr>
        <w:sectPr w:rsidR="00657544" w:rsidRPr="007E6A1C" w:rsidSect="002626B0">
          <w:footerReference w:type="even" r:id="rId22"/>
          <w:footerReference w:type="default" r:id="rId23"/>
          <w:pgSz w:w="11906" w:h="16838" w:code="9"/>
          <w:pgMar w:top="1418" w:right="1418" w:bottom="1418" w:left="1418" w:header="709" w:footer="709" w:gutter="0"/>
          <w:cols w:space="708"/>
          <w:docGrid w:linePitch="360"/>
        </w:sectPr>
      </w:pPr>
    </w:p>
    <w:p w:rsidR="00674312" w:rsidRPr="007E6A1C" w:rsidRDefault="00674312" w:rsidP="008A6D7F"/>
    <w:p w:rsidR="00625649" w:rsidRDefault="00625649" w:rsidP="008A6D7F">
      <w:pPr>
        <w:jc w:val="center"/>
      </w:pPr>
      <w:r>
        <w:t>Korzystający z poradnictwa zawodowego w urzędach pracy, bez młodzieży uczącej się</w:t>
      </w:r>
    </w:p>
    <w:p w:rsidR="00C45F15" w:rsidRDefault="00C45F15" w:rsidP="008A6D7F">
      <w:pPr>
        <w:jc w:val="center"/>
      </w:pPr>
      <w:r>
        <w:t>R – razem, K - kobiety</w:t>
      </w:r>
    </w:p>
    <w:p w:rsidR="00674312" w:rsidRPr="007E6A1C" w:rsidRDefault="00674312" w:rsidP="008A6D7F">
      <w:pPr>
        <w:jc w:val="center"/>
      </w:pPr>
      <w:r w:rsidRPr="007E6A1C">
        <w:t>2015</w:t>
      </w:r>
    </w:p>
    <w:tbl>
      <w:tblPr>
        <w:tblStyle w:val="Tabela-Siatka"/>
        <w:tblW w:w="16019" w:type="dxa"/>
        <w:tblInd w:w="-998" w:type="dxa"/>
        <w:tblLayout w:type="fixed"/>
        <w:tblLook w:val="04A0" w:firstRow="1" w:lastRow="0" w:firstColumn="1" w:lastColumn="0" w:noHBand="0" w:noVBand="1"/>
      </w:tblPr>
      <w:tblGrid>
        <w:gridCol w:w="1583"/>
        <w:gridCol w:w="970"/>
        <w:gridCol w:w="992"/>
        <w:gridCol w:w="992"/>
        <w:gridCol w:w="851"/>
        <w:gridCol w:w="992"/>
        <w:gridCol w:w="850"/>
        <w:gridCol w:w="851"/>
        <w:gridCol w:w="850"/>
        <w:gridCol w:w="851"/>
        <w:gridCol w:w="850"/>
        <w:gridCol w:w="851"/>
        <w:gridCol w:w="850"/>
        <w:gridCol w:w="851"/>
        <w:gridCol w:w="850"/>
        <w:gridCol w:w="567"/>
        <w:gridCol w:w="709"/>
        <w:gridCol w:w="709"/>
      </w:tblGrid>
      <w:tr w:rsidR="00307AFA" w:rsidRPr="007E6A1C" w:rsidTr="006C047A">
        <w:tc>
          <w:tcPr>
            <w:tcW w:w="1583" w:type="dxa"/>
          </w:tcPr>
          <w:p w:rsidR="00674312" w:rsidRPr="007E6A1C" w:rsidRDefault="00674312" w:rsidP="008A6D7F">
            <w:pPr>
              <w:ind w:left="0"/>
              <w:jc w:val="center"/>
              <w:rPr>
                <w:rFonts w:ascii="Times New Roman" w:hAnsi="Times New Roman"/>
                <w:sz w:val="18"/>
                <w:szCs w:val="18"/>
              </w:rPr>
            </w:pPr>
          </w:p>
        </w:tc>
        <w:tc>
          <w:tcPr>
            <w:tcW w:w="2954" w:type="dxa"/>
            <w:gridSpan w:val="3"/>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indywidualne</w:t>
            </w:r>
          </w:p>
        </w:tc>
        <w:tc>
          <w:tcPr>
            <w:tcW w:w="2693" w:type="dxa"/>
            <w:gridSpan w:val="3"/>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grupowe</w:t>
            </w:r>
          </w:p>
        </w:tc>
        <w:tc>
          <w:tcPr>
            <w:tcW w:w="2552" w:type="dxa"/>
            <w:gridSpan w:val="3"/>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Badania testowe</w:t>
            </w:r>
          </w:p>
        </w:tc>
        <w:tc>
          <w:tcPr>
            <w:tcW w:w="1701" w:type="dxa"/>
            <w:gridSpan w:val="2"/>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indywidualne</w:t>
            </w:r>
          </w:p>
        </w:tc>
        <w:tc>
          <w:tcPr>
            <w:tcW w:w="2551" w:type="dxa"/>
            <w:gridSpan w:val="3"/>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grupowe</w:t>
            </w:r>
          </w:p>
        </w:tc>
        <w:tc>
          <w:tcPr>
            <w:tcW w:w="1985" w:type="dxa"/>
            <w:gridSpan w:val="3"/>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Szkolenia z zakresu umiejętności poszukiwania pracy</w:t>
            </w:r>
          </w:p>
        </w:tc>
      </w:tr>
      <w:tr w:rsidR="00307AFA" w:rsidRPr="007E6A1C" w:rsidTr="006C047A">
        <w:trPr>
          <w:cantSplit/>
          <w:trHeight w:val="1717"/>
        </w:trPr>
        <w:tc>
          <w:tcPr>
            <w:tcW w:w="1583" w:type="dxa"/>
          </w:tcPr>
          <w:p w:rsidR="00674312" w:rsidRPr="007E6A1C" w:rsidRDefault="00674312" w:rsidP="008A6D7F">
            <w:pPr>
              <w:ind w:left="0"/>
              <w:jc w:val="center"/>
              <w:rPr>
                <w:rFonts w:ascii="Times New Roman" w:hAnsi="Times New Roman"/>
                <w:sz w:val="18"/>
                <w:szCs w:val="18"/>
              </w:rPr>
            </w:pPr>
          </w:p>
        </w:tc>
        <w:tc>
          <w:tcPr>
            <w:tcW w:w="1962" w:type="dxa"/>
            <w:gridSpan w:val="2"/>
            <w:textDirection w:val="btLr"/>
            <w:vAlign w:val="center"/>
          </w:tcPr>
          <w:p w:rsidR="00674312" w:rsidRPr="007E6A1C" w:rsidRDefault="00674312"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indywidualnych</w:t>
            </w:r>
          </w:p>
        </w:tc>
        <w:tc>
          <w:tcPr>
            <w:tcW w:w="992" w:type="dxa"/>
            <w:tcBorders>
              <w:top w:val="single" w:sz="4" w:space="0" w:color="auto"/>
              <w:left w:val="single" w:sz="4" w:space="0" w:color="auto"/>
              <w:bottom w:val="single" w:sz="4" w:space="0" w:color="auto"/>
              <w:right w:val="single" w:sz="4" w:space="0" w:color="000000"/>
            </w:tcBorders>
            <w:shd w:val="clear" w:color="auto" w:fill="auto"/>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wizyty  </w:t>
            </w:r>
            <w:r w:rsidRPr="007E6A1C">
              <w:rPr>
                <w:rFonts w:ascii="Times New Roman" w:eastAsia="Times New Roman" w:hAnsi="Times New Roman"/>
                <w:sz w:val="18"/>
                <w:szCs w:val="18"/>
                <w:lang w:eastAsia="pl-PL"/>
              </w:rPr>
              <w:br/>
              <w:t>w ramach porad</w:t>
            </w:r>
            <w:r w:rsidRPr="007E6A1C">
              <w:rPr>
                <w:rFonts w:ascii="Times New Roman" w:eastAsia="Times New Roman" w:hAnsi="Times New Roman"/>
                <w:sz w:val="18"/>
                <w:szCs w:val="18"/>
                <w:lang w:eastAsia="pl-PL"/>
              </w:rPr>
              <w:br/>
              <w:t>indywidualnych</w:t>
            </w:r>
          </w:p>
        </w:tc>
        <w:tc>
          <w:tcPr>
            <w:tcW w:w="851" w:type="dxa"/>
            <w:tcBorders>
              <w:top w:val="nil"/>
              <w:left w:val="nil"/>
              <w:bottom w:val="single" w:sz="4" w:space="0" w:color="auto"/>
              <w:right w:val="single" w:sz="4" w:space="0" w:color="auto"/>
            </w:tcBorders>
            <w:shd w:val="clear" w:color="auto" w:fill="auto"/>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grupy</w:t>
            </w:r>
          </w:p>
        </w:tc>
        <w:tc>
          <w:tcPr>
            <w:tcW w:w="1842" w:type="dxa"/>
            <w:gridSpan w:val="2"/>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grupowych</w:t>
            </w:r>
          </w:p>
        </w:tc>
        <w:tc>
          <w:tcPr>
            <w:tcW w:w="1701" w:type="dxa"/>
            <w:gridSpan w:val="2"/>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osoby, które skorzystały z badań testowych</w:t>
            </w:r>
          </w:p>
        </w:tc>
        <w:tc>
          <w:tcPr>
            <w:tcW w:w="851" w:type="dxa"/>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przeprowadzone badania testowe</w:t>
            </w:r>
          </w:p>
        </w:tc>
        <w:tc>
          <w:tcPr>
            <w:tcW w:w="1701" w:type="dxa"/>
            <w:gridSpan w:val="2"/>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udzielone indywidualne informacje zawodowe</w:t>
            </w:r>
          </w:p>
        </w:tc>
        <w:tc>
          <w:tcPr>
            <w:tcW w:w="850" w:type="dxa"/>
            <w:textDirection w:val="btLr"/>
            <w:vAlign w:val="center"/>
          </w:tcPr>
          <w:p w:rsidR="00674312" w:rsidRPr="007E6A1C" w:rsidRDefault="00674312"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grupy</w:t>
            </w:r>
          </w:p>
          <w:p w:rsidR="00674312" w:rsidRPr="007E6A1C" w:rsidRDefault="00674312" w:rsidP="008A6D7F">
            <w:pPr>
              <w:ind w:left="113" w:right="113"/>
              <w:jc w:val="center"/>
              <w:rPr>
                <w:rFonts w:ascii="Times New Roman" w:hAnsi="Times New Roman"/>
                <w:sz w:val="18"/>
                <w:szCs w:val="18"/>
              </w:rPr>
            </w:pPr>
          </w:p>
        </w:tc>
        <w:tc>
          <w:tcPr>
            <w:tcW w:w="1701" w:type="dxa"/>
            <w:gridSpan w:val="2"/>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uczestniczące </w:t>
            </w:r>
            <w:r w:rsidRPr="007E6A1C">
              <w:rPr>
                <w:rFonts w:ascii="Times New Roman" w:eastAsia="Times New Roman" w:hAnsi="Times New Roman"/>
                <w:sz w:val="18"/>
                <w:szCs w:val="18"/>
                <w:lang w:eastAsia="pl-PL"/>
              </w:rPr>
              <w:br/>
              <w:t>w grupowych spotkaniach informacyjnych</w:t>
            </w:r>
          </w:p>
        </w:tc>
        <w:tc>
          <w:tcPr>
            <w:tcW w:w="567" w:type="dxa"/>
            <w:textDirection w:val="btLr"/>
            <w:vAlign w:val="center"/>
          </w:tcPr>
          <w:p w:rsidR="00674312" w:rsidRPr="007E6A1C" w:rsidRDefault="00674312" w:rsidP="008A6D7F">
            <w:pPr>
              <w:ind w:left="113" w:right="113"/>
              <w:jc w:val="center"/>
              <w:rPr>
                <w:rFonts w:ascii="Times New Roman" w:hAnsi="Times New Roman"/>
                <w:sz w:val="18"/>
                <w:szCs w:val="18"/>
              </w:rPr>
            </w:pPr>
            <w:r w:rsidRPr="007E6A1C">
              <w:rPr>
                <w:rFonts w:ascii="Times New Roman" w:hAnsi="Times New Roman"/>
                <w:sz w:val="18"/>
                <w:szCs w:val="18"/>
              </w:rPr>
              <w:t>grupy</w:t>
            </w:r>
          </w:p>
        </w:tc>
        <w:tc>
          <w:tcPr>
            <w:tcW w:w="1418" w:type="dxa"/>
            <w:gridSpan w:val="2"/>
            <w:textDirection w:val="btLr"/>
            <w:vAlign w:val="center"/>
          </w:tcPr>
          <w:p w:rsidR="00674312" w:rsidRPr="007E6A1C" w:rsidRDefault="00674312"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osoby, które rozpoczęły szkolenie</w:t>
            </w:r>
          </w:p>
          <w:p w:rsidR="00674312" w:rsidRPr="007E6A1C" w:rsidRDefault="00674312" w:rsidP="008A6D7F">
            <w:pPr>
              <w:ind w:left="113" w:right="113"/>
              <w:jc w:val="center"/>
              <w:rPr>
                <w:rFonts w:ascii="Times New Roman" w:hAnsi="Times New Roman"/>
                <w:sz w:val="18"/>
                <w:szCs w:val="18"/>
              </w:rPr>
            </w:pPr>
          </w:p>
        </w:tc>
      </w:tr>
      <w:tr w:rsidR="00307AFA" w:rsidRPr="007E6A1C" w:rsidTr="00307AFA">
        <w:tc>
          <w:tcPr>
            <w:tcW w:w="1583" w:type="dxa"/>
          </w:tcPr>
          <w:p w:rsidR="00674312" w:rsidRPr="007E6A1C" w:rsidRDefault="00674312" w:rsidP="008A6D7F">
            <w:pPr>
              <w:ind w:left="0"/>
              <w:jc w:val="center"/>
              <w:rPr>
                <w:rFonts w:ascii="Times New Roman" w:hAnsi="Times New Roman"/>
                <w:sz w:val="18"/>
                <w:szCs w:val="18"/>
              </w:rPr>
            </w:pPr>
          </w:p>
        </w:tc>
        <w:tc>
          <w:tcPr>
            <w:tcW w:w="970"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R</w:t>
            </w:r>
          </w:p>
        </w:tc>
        <w:tc>
          <w:tcPr>
            <w:tcW w:w="992"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K</w:t>
            </w:r>
          </w:p>
        </w:tc>
        <w:tc>
          <w:tcPr>
            <w:tcW w:w="992" w:type="dxa"/>
          </w:tcPr>
          <w:p w:rsidR="00674312" w:rsidRPr="007E6A1C" w:rsidRDefault="00674312" w:rsidP="008A6D7F">
            <w:pPr>
              <w:ind w:left="0"/>
              <w:jc w:val="center"/>
              <w:rPr>
                <w:rFonts w:ascii="Times New Roman" w:hAnsi="Times New Roman"/>
                <w:sz w:val="18"/>
                <w:szCs w:val="18"/>
              </w:rPr>
            </w:pPr>
          </w:p>
        </w:tc>
        <w:tc>
          <w:tcPr>
            <w:tcW w:w="851" w:type="dxa"/>
          </w:tcPr>
          <w:p w:rsidR="00674312" w:rsidRPr="007E6A1C" w:rsidRDefault="00674312" w:rsidP="008A6D7F">
            <w:pPr>
              <w:ind w:left="0"/>
              <w:jc w:val="center"/>
              <w:rPr>
                <w:rFonts w:ascii="Times New Roman" w:hAnsi="Times New Roman"/>
                <w:sz w:val="18"/>
                <w:szCs w:val="18"/>
              </w:rPr>
            </w:pPr>
          </w:p>
        </w:tc>
        <w:tc>
          <w:tcPr>
            <w:tcW w:w="992"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674312" w:rsidRPr="007E6A1C" w:rsidRDefault="00674312" w:rsidP="008A6D7F">
            <w:pPr>
              <w:ind w:left="0"/>
              <w:jc w:val="center"/>
              <w:rPr>
                <w:rFonts w:ascii="Times New Roman" w:hAnsi="Times New Roman"/>
                <w:sz w:val="18"/>
                <w:szCs w:val="18"/>
              </w:rPr>
            </w:pPr>
          </w:p>
        </w:tc>
        <w:tc>
          <w:tcPr>
            <w:tcW w:w="850"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1"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0" w:type="dxa"/>
          </w:tcPr>
          <w:p w:rsidR="00674312" w:rsidRPr="007E6A1C" w:rsidRDefault="00674312" w:rsidP="008A6D7F">
            <w:pPr>
              <w:ind w:left="0"/>
              <w:jc w:val="center"/>
              <w:rPr>
                <w:rFonts w:ascii="Times New Roman" w:hAnsi="Times New Roman"/>
                <w:sz w:val="18"/>
                <w:szCs w:val="18"/>
              </w:rPr>
            </w:pPr>
          </w:p>
        </w:tc>
        <w:tc>
          <w:tcPr>
            <w:tcW w:w="851"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K</w:t>
            </w:r>
          </w:p>
        </w:tc>
        <w:tc>
          <w:tcPr>
            <w:tcW w:w="567" w:type="dxa"/>
          </w:tcPr>
          <w:p w:rsidR="00674312" w:rsidRPr="007E6A1C" w:rsidRDefault="00674312" w:rsidP="008A6D7F">
            <w:pPr>
              <w:ind w:left="0"/>
              <w:jc w:val="center"/>
              <w:rPr>
                <w:rFonts w:ascii="Times New Roman" w:hAnsi="Times New Roman"/>
                <w:sz w:val="18"/>
                <w:szCs w:val="18"/>
              </w:rPr>
            </w:pPr>
          </w:p>
        </w:tc>
        <w:tc>
          <w:tcPr>
            <w:tcW w:w="709"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R</w:t>
            </w:r>
          </w:p>
        </w:tc>
        <w:tc>
          <w:tcPr>
            <w:tcW w:w="709" w:type="dxa"/>
          </w:tcPr>
          <w:p w:rsidR="00674312" w:rsidRPr="007E6A1C" w:rsidRDefault="00674312" w:rsidP="008A6D7F">
            <w:pPr>
              <w:ind w:left="0"/>
              <w:jc w:val="center"/>
              <w:rPr>
                <w:rFonts w:ascii="Times New Roman" w:hAnsi="Times New Roman"/>
                <w:sz w:val="18"/>
                <w:szCs w:val="18"/>
              </w:rPr>
            </w:pPr>
            <w:r w:rsidRPr="007E6A1C">
              <w:rPr>
                <w:rFonts w:ascii="Times New Roman" w:hAnsi="Times New Roman"/>
                <w:sz w:val="18"/>
                <w:szCs w:val="18"/>
              </w:rPr>
              <w:t>K</w:t>
            </w:r>
          </w:p>
        </w:tc>
      </w:tr>
      <w:tr w:rsidR="00307AFA" w:rsidRPr="007E6A1C" w:rsidTr="00C45F15">
        <w:tc>
          <w:tcPr>
            <w:tcW w:w="1583" w:type="dxa"/>
            <w:tcBorders>
              <w:top w:val="single" w:sz="12" w:space="0" w:color="auto"/>
              <w:left w:val="single" w:sz="4" w:space="0" w:color="auto"/>
              <w:bottom w:val="single" w:sz="12" w:space="0" w:color="auto"/>
              <w:right w:val="single" w:sz="4" w:space="0" w:color="auto"/>
            </w:tcBorders>
            <w:shd w:val="clear" w:color="auto" w:fill="auto"/>
            <w:vAlign w:val="center"/>
          </w:tcPr>
          <w:p w:rsidR="00307AFA" w:rsidRPr="007E6A1C" w:rsidRDefault="00674312"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Ogółem</w:t>
            </w:r>
          </w:p>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w tym:</w:t>
            </w:r>
          </w:p>
        </w:tc>
        <w:tc>
          <w:tcPr>
            <w:tcW w:w="970"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277.865</w:t>
            </w:r>
          </w:p>
        </w:tc>
        <w:tc>
          <w:tcPr>
            <w:tcW w:w="992"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142.203</w:t>
            </w:r>
          </w:p>
        </w:tc>
        <w:tc>
          <w:tcPr>
            <w:tcW w:w="992"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386.318</w:t>
            </w:r>
          </w:p>
        </w:tc>
        <w:tc>
          <w:tcPr>
            <w:tcW w:w="851"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1.0587</w:t>
            </w:r>
          </w:p>
        </w:tc>
        <w:tc>
          <w:tcPr>
            <w:tcW w:w="992"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774.44</w:t>
            </w:r>
          </w:p>
        </w:tc>
        <w:tc>
          <w:tcPr>
            <w:tcW w:w="850"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46.964</w:t>
            </w:r>
          </w:p>
        </w:tc>
        <w:tc>
          <w:tcPr>
            <w:tcW w:w="851"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17.750</w:t>
            </w:r>
          </w:p>
        </w:tc>
        <w:tc>
          <w:tcPr>
            <w:tcW w:w="850"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8.947</w:t>
            </w:r>
          </w:p>
        </w:tc>
        <w:tc>
          <w:tcPr>
            <w:tcW w:w="851"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22.121</w:t>
            </w:r>
          </w:p>
        </w:tc>
        <w:tc>
          <w:tcPr>
            <w:tcW w:w="850"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382.177</w:t>
            </w:r>
          </w:p>
        </w:tc>
        <w:tc>
          <w:tcPr>
            <w:tcW w:w="851"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195.292</w:t>
            </w:r>
          </w:p>
        </w:tc>
        <w:tc>
          <w:tcPr>
            <w:tcW w:w="850"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16.022</w:t>
            </w:r>
          </w:p>
        </w:tc>
        <w:tc>
          <w:tcPr>
            <w:tcW w:w="851"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155.642</w:t>
            </w:r>
          </w:p>
        </w:tc>
        <w:tc>
          <w:tcPr>
            <w:tcW w:w="850"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83.707</w:t>
            </w:r>
          </w:p>
        </w:tc>
        <w:tc>
          <w:tcPr>
            <w:tcW w:w="567"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570</w:t>
            </w:r>
          </w:p>
        </w:tc>
        <w:tc>
          <w:tcPr>
            <w:tcW w:w="709"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w:t>
            </w:r>
            <w:r w:rsidR="00307AFA" w:rsidRP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958</w:t>
            </w:r>
          </w:p>
        </w:tc>
        <w:tc>
          <w:tcPr>
            <w:tcW w:w="709" w:type="dxa"/>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3.950</w:t>
            </w:r>
          </w:p>
        </w:tc>
      </w:tr>
      <w:tr w:rsidR="00307AFA" w:rsidRPr="007E6A1C" w:rsidTr="00307AFA">
        <w:tc>
          <w:tcPr>
            <w:tcW w:w="1583" w:type="dxa"/>
            <w:tcBorders>
              <w:top w:val="single" w:sz="12"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w:t>
            </w:r>
          </w:p>
        </w:tc>
        <w:tc>
          <w:tcPr>
            <w:tcW w:w="97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261.247</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133.305</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361.033</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66.404</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40.700</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13.590</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6.374</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16.542</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115.085</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61.270</w:t>
            </w:r>
          </w:p>
        </w:tc>
        <w:tc>
          <w:tcPr>
            <w:tcW w:w="567"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4.950</w:t>
            </w:r>
          </w:p>
        </w:tc>
        <w:tc>
          <w:tcPr>
            <w:tcW w:w="709"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3.946</w:t>
            </w:r>
          </w:p>
        </w:tc>
      </w:tr>
      <w:tr w:rsidR="00307AFA" w:rsidRPr="007E6A1C" w:rsidTr="00307AFA">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poszukający</w:t>
            </w:r>
          </w:p>
        </w:tc>
        <w:tc>
          <w:tcPr>
            <w:tcW w:w="97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1.512</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640</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2.578</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678</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372</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213</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103</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278</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367</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175</w:t>
            </w:r>
          </w:p>
        </w:tc>
        <w:tc>
          <w:tcPr>
            <w:tcW w:w="567"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8</w:t>
            </w:r>
          </w:p>
        </w:tc>
        <w:tc>
          <w:tcPr>
            <w:tcW w:w="709"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4</w:t>
            </w:r>
          </w:p>
        </w:tc>
      </w:tr>
      <w:tr w:rsidR="00307AFA" w:rsidRPr="007E6A1C" w:rsidTr="00307AFA">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inni</w:t>
            </w:r>
          </w:p>
        </w:tc>
        <w:tc>
          <w:tcPr>
            <w:tcW w:w="97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15.106</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8.258</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22.707</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10.362</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5.892</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3.947</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2.470</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5.301</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12.766</w:t>
            </w:r>
          </w:p>
        </w:tc>
        <w:tc>
          <w:tcPr>
            <w:tcW w:w="850"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6.988</w:t>
            </w:r>
          </w:p>
        </w:tc>
        <w:tc>
          <w:tcPr>
            <w:tcW w:w="567"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r>
      <w:tr w:rsidR="00674312" w:rsidRPr="007E6A1C" w:rsidTr="00307AFA">
        <w:tc>
          <w:tcPr>
            <w:tcW w:w="16019" w:type="dxa"/>
            <w:gridSpan w:val="18"/>
          </w:tcPr>
          <w:p w:rsidR="00674312" w:rsidRPr="007E6A1C" w:rsidRDefault="00674312"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Wybrane kategorie bezrobotnych</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 do</w:t>
            </w:r>
          </w:p>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30 </w:t>
            </w:r>
            <w:r w:rsidR="00253821">
              <w:rPr>
                <w:rFonts w:ascii="Times New Roman" w:eastAsia="Times New Roman" w:hAnsi="Times New Roman"/>
                <w:sz w:val="18"/>
                <w:szCs w:val="18"/>
                <w:lang w:eastAsia="pl-PL"/>
              </w:rPr>
              <w:t>roku życia</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117.979</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60.296</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153.527</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29.842</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17.922</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7.321</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3.244</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8.812</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65.458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34.934</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1.672</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1.265</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w tym do 25 </w:t>
            </w:r>
            <w:r w:rsidR="00253821">
              <w:rPr>
                <w:rFonts w:ascii="Times New Roman" w:eastAsia="Times New Roman" w:hAnsi="Times New Roman"/>
                <w:sz w:val="18"/>
                <w:szCs w:val="18"/>
                <w:lang w:eastAsia="pl-PL"/>
              </w:rPr>
              <w:t>roku życia</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70.475</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34.840</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90.932</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19.776</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11.489</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4187</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1.790</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5.034</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46.110</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23.880</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1.016</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764</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 pow</w:t>
            </w:r>
            <w:r w:rsidR="00307AFA" w:rsidRPr="007E6A1C">
              <w:rPr>
                <w:rFonts w:ascii="Times New Roman" w:eastAsia="Times New Roman" w:hAnsi="Times New Roman"/>
                <w:sz w:val="18"/>
                <w:szCs w:val="18"/>
                <w:lang w:eastAsia="pl-PL"/>
              </w:rPr>
              <w:t>yżej</w:t>
            </w:r>
            <w:r w:rsidRPr="007E6A1C">
              <w:rPr>
                <w:rFonts w:ascii="Times New Roman" w:eastAsia="Times New Roman" w:hAnsi="Times New Roman"/>
                <w:sz w:val="18"/>
                <w:szCs w:val="18"/>
                <w:lang w:eastAsia="pl-PL"/>
              </w:rPr>
              <w:t xml:space="preserve"> 50 </w:t>
            </w:r>
            <w:r w:rsidR="00253821">
              <w:rPr>
                <w:rFonts w:ascii="Times New Roman" w:eastAsia="Times New Roman" w:hAnsi="Times New Roman"/>
                <w:sz w:val="18"/>
                <w:szCs w:val="18"/>
                <w:lang w:eastAsia="pl-PL"/>
              </w:rPr>
              <w:t>roku życia</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45.527</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19.051</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70.046</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11.689</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5.897</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1..105</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441</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1.363</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15.849</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6.959</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1.011</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753</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w tym pow</w:t>
            </w:r>
            <w:r w:rsidR="00307AFA" w:rsidRPr="007E6A1C">
              <w:rPr>
                <w:rFonts w:ascii="Times New Roman" w:eastAsia="Times New Roman" w:hAnsi="Times New Roman"/>
                <w:sz w:val="18"/>
                <w:szCs w:val="18"/>
                <w:lang w:eastAsia="pl-PL"/>
              </w:rPr>
              <w:t>yżej</w:t>
            </w:r>
            <w:r w:rsidRPr="007E6A1C">
              <w:rPr>
                <w:rFonts w:ascii="Times New Roman" w:eastAsia="Times New Roman" w:hAnsi="Times New Roman"/>
                <w:sz w:val="18"/>
                <w:szCs w:val="18"/>
                <w:lang w:eastAsia="pl-PL"/>
              </w:rPr>
              <w:t xml:space="preserve"> 60 </w:t>
            </w:r>
            <w:r w:rsidR="00253821">
              <w:rPr>
                <w:rFonts w:ascii="Times New Roman" w:eastAsia="Times New Roman" w:hAnsi="Times New Roman"/>
                <w:sz w:val="18"/>
                <w:szCs w:val="18"/>
                <w:lang w:eastAsia="pl-PL"/>
              </w:rPr>
              <w:t>roku życia</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6.973</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701</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11.436</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1.415</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131</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114</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139</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2.138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218</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62</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do 6 miesięcy</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164.397</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80797</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219.597</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34.208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20.319</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8.486</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3.791</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10.356</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82.062</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42.520</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1937</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1534</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 od 6 do 12 miesięcy</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33.392</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16..974</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46.484</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10.228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6.180</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2.066</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946</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2.481</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11..721</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6.227</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768</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609</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674312" w:rsidRPr="007E6A1C" w:rsidRDefault="00307AFA"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p</w:t>
            </w:r>
            <w:r w:rsidR="00674312" w:rsidRPr="007E6A1C">
              <w:rPr>
                <w:rFonts w:ascii="Times New Roman" w:eastAsia="Times New Roman" w:hAnsi="Times New Roman"/>
                <w:sz w:val="18"/>
                <w:szCs w:val="18"/>
                <w:lang w:eastAsia="pl-PL"/>
              </w:rPr>
              <w:t>ow</w:t>
            </w:r>
            <w:r w:rsidRPr="007E6A1C">
              <w:rPr>
                <w:rFonts w:ascii="Times New Roman" w:eastAsia="Times New Roman" w:hAnsi="Times New Roman"/>
                <w:sz w:val="18"/>
                <w:szCs w:val="18"/>
                <w:lang w:eastAsia="pl-PL"/>
              </w:rPr>
              <w:t>yżej</w:t>
            </w:r>
            <w:r w:rsidR="00674312" w:rsidRPr="007E6A1C">
              <w:rPr>
                <w:rFonts w:ascii="Times New Roman" w:eastAsia="Times New Roman" w:hAnsi="Times New Roman"/>
                <w:sz w:val="18"/>
                <w:szCs w:val="18"/>
                <w:lang w:eastAsia="pl-PL"/>
              </w:rPr>
              <w:t xml:space="preserve"> 12 miesięcy</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63.458</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35.534</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94.952</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21.968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14.201</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3.038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1.637</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3.705</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21302</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12.523</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2.245</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1..803</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Długotrwale bezrobotni</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10.3910</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57.196</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151.325</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33.347</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21.223</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4.808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2476</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5.888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37.567</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21.444</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3.218</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2.572</w:t>
            </w:r>
          </w:p>
        </w:tc>
      </w:tr>
      <w:tr w:rsidR="00307AFA" w:rsidRPr="007E6A1C" w:rsidTr="007D30F0">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Zamieszkali</w:t>
            </w:r>
          </w:p>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lastRenderedPageBreak/>
              <w:t>na wsi</w:t>
            </w:r>
          </w:p>
        </w:tc>
        <w:tc>
          <w:tcPr>
            <w:tcW w:w="970"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lastRenderedPageBreak/>
              <w:t>111.184</w:t>
            </w:r>
          </w:p>
        </w:tc>
        <w:tc>
          <w:tcPr>
            <w:tcW w:w="992"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5.6379</w:t>
            </w:r>
          </w:p>
        </w:tc>
        <w:tc>
          <w:tcPr>
            <w:tcW w:w="992"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147.881</w:t>
            </w:r>
          </w:p>
        </w:tc>
        <w:tc>
          <w:tcPr>
            <w:tcW w:w="851"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30.051</w:t>
            </w:r>
          </w:p>
        </w:tc>
        <w:tc>
          <w:tcPr>
            <w:tcW w:w="850"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18.387</w:t>
            </w:r>
          </w:p>
        </w:tc>
        <w:tc>
          <w:tcPr>
            <w:tcW w:w="851"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5.888</w:t>
            </w:r>
          </w:p>
        </w:tc>
        <w:tc>
          <w:tcPr>
            <w:tcW w:w="850"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2..611</w:t>
            </w:r>
          </w:p>
        </w:tc>
        <w:tc>
          <w:tcPr>
            <w:tcW w:w="851"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6.970</w:t>
            </w:r>
          </w:p>
        </w:tc>
        <w:tc>
          <w:tcPr>
            <w:tcW w:w="850"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57.339</w:t>
            </w:r>
          </w:p>
        </w:tc>
        <w:tc>
          <w:tcPr>
            <w:tcW w:w="850"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30.768</w:t>
            </w:r>
          </w:p>
        </w:tc>
        <w:tc>
          <w:tcPr>
            <w:tcW w:w="567"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1.556</w:t>
            </w:r>
          </w:p>
        </w:tc>
        <w:tc>
          <w:tcPr>
            <w:tcW w:w="709" w:type="dxa"/>
            <w:vAlign w:val="bottom"/>
          </w:tcPr>
          <w:p w:rsidR="00674312" w:rsidRPr="007E6A1C" w:rsidRDefault="00674312" w:rsidP="007D30F0">
            <w:pPr>
              <w:ind w:left="0"/>
              <w:jc w:val="center"/>
              <w:rPr>
                <w:rFonts w:ascii="Times New Roman" w:hAnsi="Times New Roman"/>
                <w:sz w:val="18"/>
                <w:szCs w:val="18"/>
              </w:rPr>
            </w:pPr>
            <w:r w:rsidRPr="007E6A1C">
              <w:rPr>
                <w:rFonts w:ascii="Times New Roman" w:eastAsia="Times New Roman" w:hAnsi="Times New Roman"/>
                <w:sz w:val="18"/>
                <w:szCs w:val="18"/>
                <w:lang w:eastAsia="ar-SA"/>
              </w:rPr>
              <w:t>1.368</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Niepełnosprawni</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15.516</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7.848</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26.161</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3.640</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2.152</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548</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258</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769</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5.431</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2.844</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408</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296</w:t>
            </w:r>
          </w:p>
        </w:tc>
      </w:tr>
      <w:tr w:rsidR="00307AFA"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74312" w:rsidRPr="007E6A1C" w:rsidRDefault="00674312"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Cudzoziemcy</w:t>
            </w:r>
          </w:p>
        </w:tc>
        <w:tc>
          <w:tcPr>
            <w:tcW w:w="97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560</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326</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767</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89</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61</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34</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22</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41</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172</w:t>
            </w:r>
          </w:p>
        </w:tc>
        <w:tc>
          <w:tcPr>
            <w:tcW w:w="850"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98</w:t>
            </w:r>
          </w:p>
        </w:tc>
        <w:tc>
          <w:tcPr>
            <w:tcW w:w="567"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w:t>
            </w:r>
          </w:p>
        </w:tc>
        <w:tc>
          <w:tcPr>
            <w:tcW w:w="709" w:type="dxa"/>
            <w:vAlign w:val="bottom"/>
          </w:tcPr>
          <w:p w:rsidR="00674312" w:rsidRPr="007E6A1C" w:rsidRDefault="00674312"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w:t>
            </w:r>
          </w:p>
        </w:tc>
      </w:tr>
    </w:tbl>
    <w:p w:rsidR="00302229" w:rsidRPr="007E6A1C" w:rsidRDefault="00302229" w:rsidP="008A6D7F">
      <w:pPr>
        <w:jc w:val="center"/>
      </w:pPr>
      <w:r w:rsidRPr="007E6A1C">
        <w:t>2016</w:t>
      </w:r>
    </w:p>
    <w:tbl>
      <w:tblPr>
        <w:tblStyle w:val="Tabela-Siatka"/>
        <w:tblW w:w="16019" w:type="dxa"/>
        <w:tblInd w:w="-998" w:type="dxa"/>
        <w:tblLayout w:type="fixed"/>
        <w:tblLook w:val="04A0" w:firstRow="1" w:lastRow="0" w:firstColumn="1" w:lastColumn="0" w:noHBand="0" w:noVBand="1"/>
      </w:tblPr>
      <w:tblGrid>
        <w:gridCol w:w="1583"/>
        <w:gridCol w:w="970"/>
        <w:gridCol w:w="992"/>
        <w:gridCol w:w="992"/>
        <w:gridCol w:w="851"/>
        <w:gridCol w:w="992"/>
        <w:gridCol w:w="850"/>
        <w:gridCol w:w="851"/>
        <w:gridCol w:w="850"/>
        <w:gridCol w:w="851"/>
        <w:gridCol w:w="850"/>
        <w:gridCol w:w="851"/>
        <w:gridCol w:w="850"/>
        <w:gridCol w:w="851"/>
        <w:gridCol w:w="850"/>
        <w:gridCol w:w="567"/>
        <w:gridCol w:w="709"/>
        <w:gridCol w:w="709"/>
      </w:tblGrid>
      <w:tr w:rsidR="00BE3CD1" w:rsidRPr="007E6A1C" w:rsidTr="00CA126A">
        <w:tc>
          <w:tcPr>
            <w:tcW w:w="1583" w:type="dxa"/>
          </w:tcPr>
          <w:p w:rsidR="00BE3CD1" w:rsidRPr="007E6A1C" w:rsidRDefault="00BE3CD1" w:rsidP="008A6D7F">
            <w:pPr>
              <w:ind w:left="0"/>
              <w:jc w:val="center"/>
              <w:rPr>
                <w:rFonts w:ascii="Times New Roman" w:hAnsi="Times New Roman"/>
                <w:sz w:val="18"/>
                <w:szCs w:val="18"/>
              </w:rPr>
            </w:pPr>
          </w:p>
        </w:tc>
        <w:tc>
          <w:tcPr>
            <w:tcW w:w="2954"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indywidualne</w:t>
            </w:r>
          </w:p>
        </w:tc>
        <w:tc>
          <w:tcPr>
            <w:tcW w:w="2693"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grupowe</w:t>
            </w:r>
          </w:p>
        </w:tc>
        <w:tc>
          <w:tcPr>
            <w:tcW w:w="2552"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Badania testowe</w:t>
            </w:r>
          </w:p>
        </w:tc>
        <w:tc>
          <w:tcPr>
            <w:tcW w:w="1701" w:type="dxa"/>
            <w:gridSpan w:val="2"/>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indywidualne</w:t>
            </w:r>
          </w:p>
        </w:tc>
        <w:tc>
          <w:tcPr>
            <w:tcW w:w="2551"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grupowe</w:t>
            </w:r>
          </w:p>
        </w:tc>
        <w:tc>
          <w:tcPr>
            <w:tcW w:w="1985"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Szkolenia z zakresu umiejętności poszukiwania pracy</w:t>
            </w:r>
          </w:p>
        </w:tc>
      </w:tr>
      <w:tr w:rsidR="00BE3CD1" w:rsidRPr="007E6A1C" w:rsidTr="00CA126A">
        <w:trPr>
          <w:cantSplit/>
          <w:trHeight w:val="1717"/>
        </w:trPr>
        <w:tc>
          <w:tcPr>
            <w:tcW w:w="1583" w:type="dxa"/>
          </w:tcPr>
          <w:p w:rsidR="00BE3CD1" w:rsidRPr="007E6A1C" w:rsidRDefault="00BE3CD1" w:rsidP="008A6D7F">
            <w:pPr>
              <w:ind w:left="0"/>
              <w:jc w:val="center"/>
              <w:rPr>
                <w:rFonts w:ascii="Times New Roman" w:hAnsi="Times New Roman"/>
                <w:sz w:val="18"/>
                <w:szCs w:val="18"/>
              </w:rPr>
            </w:pPr>
          </w:p>
        </w:tc>
        <w:tc>
          <w:tcPr>
            <w:tcW w:w="1962" w:type="dxa"/>
            <w:gridSpan w:val="2"/>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indywidualnych</w:t>
            </w:r>
          </w:p>
        </w:tc>
        <w:tc>
          <w:tcPr>
            <w:tcW w:w="992" w:type="dxa"/>
            <w:tcBorders>
              <w:top w:val="single" w:sz="4" w:space="0" w:color="auto"/>
              <w:left w:val="single" w:sz="4" w:space="0" w:color="auto"/>
              <w:bottom w:val="single" w:sz="4" w:space="0" w:color="auto"/>
              <w:right w:val="single" w:sz="4" w:space="0" w:color="000000"/>
            </w:tcBorders>
            <w:shd w:val="clear" w:color="auto" w:fill="auto"/>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wizyty  </w:t>
            </w:r>
            <w:r w:rsidRPr="007E6A1C">
              <w:rPr>
                <w:rFonts w:ascii="Times New Roman" w:eastAsia="Times New Roman" w:hAnsi="Times New Roman"/>
                <w:sz w:val="18"/>
                <w:szCs w:val="18"/>
                <w:lang w:eastAsia="pl-PL"/>
              </w:rPr>
              <w:br/>
              <w:t>w ramach porad</w:t>
            </w:r>
            <w:r w:rsidRPr="007E6A1C">
              <w:rPr>
                <w:rFonts w:ascii="Times New Roman" w:eastAsia="Times New Roman" w:hAnsi="Times New Roman"/>
                <w:sz w:val="18"/>
                <w:szCs w:val="18"/>
                <w:lang w:eastAsia="pl-PL"/>
              </w:rPr>
              <w:br/>
              <w:t>indywidualnych</w:t>
            </w:r>
          </w:p>
        </w:tc>
        <w:tc>
          <w:tcPr>
            <w:tcW w:w="851" w:type="dxa"/>
            <w:tcBorders>
              <w:top w:val="nil"/>
              <w:left w:val="nil"/>
              <w:bottom w:val="single" w:sz="4" w:space="0" w:color="auto"/>
              <w:right w:val="single" w:sz="4" w:space="0" w:color="auto"/>
            </w:tcBorders>
            <w:shd w:val="clear" w:color="auto" w:fill="auto"/>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grupy</w:t>
            </w:r>
          </w:p>
        </w:tc>
        <w:tc>
          <w:tcPr>
            <w:tcW w:w="1842"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grupowych</w:t>
            </w: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osoby, które skorzystały z badań testowych</w:t>
            </w:r>
          </w:p>
        </w:tc>
        <w:tc>
          <w:tcPr>
            <w:tcW w:w="851" w:type="dxa"/>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przeprowadzone badania testowe</w:t>
            </w: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udzielone indywidualne informacje zawodowe</w:t>
            </w:r>
          </w:p>
        </w:tc>
        <w:tc>
          <w:tcPr>
            <w:tcW w:w="850" w:type="dxa"/>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grupy</w:t>
            </w:r>
          </w:p>
          <w:p w:rsidR="00BE3CD1" w:rsidRPr="007E6A1C" w:rsidRDefault="00BE3CD1" w:rsidP="008A6D7F">
            <w:pPr>
              <w:ind w:left="113" w:right="113"/>
              <w:jc w:val="center"/>
              <w:rPr>
                <w:rFonts w:ascii="Times New Roman" w:hAnsi="Times New Roman"/>
                <w:sz w:val="18"/>
                <w:szCs w:val="18"/>
              </w:rPr>
            </w:pP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uczestniczące </w:t>
            </w:r>
            <w:r w:rsidRPr="007E6A1C">
              <w:rPr>
                <w:rFonts w:ascii="Times New Roman" w:eastAsia="Times New Roman" w:hAnsi="Times New Roman"/>
                <w:sz w:val="18"/>
                <w:szCs w:val="18"/>
                <w:lang w:eastAsia="pl-PL"/>
              </w:rPr>
              <w:br/>
              <w:t>w grupowych spotkaniach informacyjnych</w:t>
            </w:r>
          </w:p>
        </w:tc>
        <w:tc>
          <w:tcPr>
            <w:tcW w:w="567" w:type="dxa"/>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hAnsi="Times New Roman"/>
                <w:sz w:val="18"/>
                <w:szCs w:val="18"/>
              </w:rPr>
              <w:t>grupy</w:t>
            </w:r>
          </w:p>
        </w:tc>
        <w:tc>
          <w:tcPr>
            <w:tcW w:w="1418" w:type="dxa"/>
            <w:gridSpan w:val="2"/>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osoby, które rozpoczęły szkolenie</w:t>
            </w:r>
          </w:p>
          <w:p w:rsidR="00BE3CD1" w:rsidRPr="007E6A1C" w:rsidRDefault="00BE3CD1" w:rsidP="008A6D7F">
            <w:pPr>
              <w:ind w:left="113" w:right="113"/>
              <w:jc w:val="center"/>
              <w:rPr>
                <w:rFonts w:ascii="Times New Roman" w:hAnsi="Times New Roman"/>
                <w:sz w:val="18"/>
                <w:szCs w:val="18"/>
              </w:rPr>
            </w:pPr>
          </w:p>
        </w:tc>
      </w:tr>
      <w:tr w:rsidR="00BE3CD1" w:rsidRPr="007E6A1C" w:rsidTr="00CA126A">
        <w:tc>
          <w:tcPr>
            <w:tcW w:w="1583" w:type="dxa"/>
          </w:tcPr>
          <w:p w:rsidR="00BE3CD1" w:rsidRPr="007E6A1C" w:rsidRDefault="00BE3CD1" w:rsidP="008A6D7F">
            <w:pPr>
              <w:ind w:left="0"/>
              <w:jc w:val="center"/>
              <w:rPr>
                <w:rFonts w:ascii="Times New Roman" w:hAnsi="Times New Roman"/>
                <w:sz w:val="18"/>
                <w:szCs w:val="18"/>
              </w:rPr>
            </w:pPr>
          </w:p>
        </w:tc>
        <w:tc>
          <w:tcPr>
            <w:tcW w:w="97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992"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992" w:type="dxa"/>
          </w:tcPr>
          <w:p w:rsidR="00BE3CD1" w:rsidRPr="007E6A1C" w:rsidRDefault="00BE3CD1" w:rsidP="008A6D7F">
            <w:pPr>
              <w:ind w:left="0"/>
              <w:jc w:val="center"/>
              <w:rPr>
                <w:rFonts w:ascii="Times New Roman" w:hAnsi="Times New Roman"/>
                <w:sz w:val="18"/>
                <w:szCs w:val="18"/>
              </w:rPr>
            </w:pPr>
          </w:p>
        </w:tc>
        <w:tc>
          <w:tcPr>
            <w:tcW w:w="851" w:type="dxa"/>
          </w:tcPr>
          <w:p w:rsidR="00BE3CD1" w:rsidRPr="007E6A1C" w:rsidRDefault="00BE3CD1" w:rsidP="008A6D7F">
            <w:pPr>
              <w:ind w:left="0"/>
              <w:jc w:val="center"/>
              <w:rPr>
                <w:rFonts w:ascii="Times New Roman" w:hAnsi="Times New Roman"/>
                <w:sz w:val="18"/>
                <w:szCs w:val="18"/>
              </w:rPr>
            </w:pPr>
          </w:p>
        </w:tc>
        <w:tc>
          <w:tcPr>
            <w:tcW w:w="992"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BE3CD1" w:rsidRPr="007E6A1C" w:rsidRDefault="00BE3CD1" w:rsidP="008A6D7F">
            <w:pPr>
              <w:ind w:left="0"/>
              <w:jc w:val="center"/>
              <w:rPr>
                <w:rFonts w:ascii="Times New Roman" w:hAnsi="Times New Roman"/>
                <w:sz w:val="18"/>
                <w:szCs w:val="18"/>
              </w:rPr>
            </w:pP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0" w:type="dxa"/>
          </w:tcPr>
          <w:p w:rsidR="00BE3CD1" w:rsidRPr="007E6A1C" w:rsidRDefault="00BE3CD1" w:rsidP="008A6D7F">
            <w:pPr>
              <w:ind w:left="0"/>
              <w:jc w:val="center"/>
              <w:rPr>
                <w:rFonts w:ascii="Times New Roman" w:hAnsi="Times New Roman"/>
                <w:sz w:val="18"/>
                <w:szCs w:val="18"/>
              </w:rPr>
            </w:pP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567" w:type="dxa"/>
          </w:tcPr>
          <w:p w:rsidR="00BE3CD1" w:rsidRPr="007E6A1C" w:rsidRDefault="00BE3CD1" w:rsidP="008A6D7F">
            <w:pPr>
              <w:ind w:left="0"/>
              <w:jc w:val="center"/>
              <w:rPr>
                <w:rFonts w:ascii="Times New Roman" w:hAnsi="Times New Roman"/>
                <w:sz w:val="18"/>
                <w:szCs w:val="18"/>
              </w:rPr>
            </w:pPr>
          </w:p>
        </w:tc>
        <w:tc>
          <w:tcPr>
            <w:tcW w:w="709"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709"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r>
      <w:tr w:rsidR="005D0E44" w:rsidRPr="007E6A1C" w:rsidTr="00C45F15">
        <w:tc>
          <w:tcPr>
            <w:tcW w:w="1583" w:type="dxa"/>
            <w:tcBorders>
              <w:top w:val="single" w:sz="12" w:space="0" w:color="auto"/>
              <w:left w:val="single" w:sz="4" w:space="0" w:color="auto"/>
              <w:bottom w:val="single" w:sz="12"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Ogółem</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w tym:</w:t>
            </w:r>
          </w:p>
        </w:tc>
        <w:tc>
          <w:tcPr>
            <w:tcW w:w="97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262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017</w:t>
            </w:r>
          </w:p>
        </w:tc>
        <w:tc>
          <w:tcPr>
            <w:tcW w:w="992"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447</w:t>
            </w:r>
          </w:p>
        </w:tc>
        <w:tc>
          <w:tcPr>
            <w:tcW w:w="992"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365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602</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767</w:t>
            </w:r>
          </w:p>
        </w:tc>
        <w:tc>
          <w:tcPr>
            <w:tcW w:w="992"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089</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727</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488</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755</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20</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009</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399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246</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201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071</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689</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388</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451</w:t>
            </w:r>
          </w:p>
        </w:tc>
        <w:tc>
          <w:tcPr>
            <w:tcW w:w="567"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429</w:t>
            </w:r>
          </w:p>
        </w:tc>
        <w:tc>
          <w:tcPr>
            <w:tcW w:w="709"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856</w:t>
            </w:r>
          </w:p>
        </w:tc>
        <w:tc>
          <w:tcPr>
            <w:tcW w:w="709"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029</w:t>
            </w:r>
          </w:p>
        </w:tc>
      </w:tr>
      <w:tr w:rsidR="005D0E44" w:rsidRPr="007E6A1C" w:rsidTr="00CA126A">
        <w:tc>
          <w:tcPr>
            <w:tcW w:w="1583" w:type="dxa"/>
            <w:tcBorders>
              <w:top w:val="single" w:sz="12"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w:t>
            </w:r>
          </w:p>
        </w:tc>
        <w:tc>
          <w:tcPr>
            <w:tcW w:w="97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243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848</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124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496</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338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917</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56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689</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543</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10</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799</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907</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708</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100</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595</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53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588</w:t>
            </w:r>
          </w:p>
        </w:tc>
        <w:tc>
          <w:tcPr>
            <w:tcW w:w="567"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853</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028</w:t>
            </w:r>
          </w:p>
        </w:tc>
      </w:tr>
      <w:tr w:rsidR="005D0E44" w:rsidRPr="007E6A1C" w:rsidTr="00CA126A">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poszukający</w:t>
            </w:r>
          </w:p>
        </w:tc>
        <w:tc>
          <w:tcPr>
            <w:tcW w:w="97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157</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440</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934</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521</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291</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178</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63</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213</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350</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169</w:t>
            </w:r>
          </w:p>
        </w:tc>
        <w:tc>
          <w:tcPr>
            <w:tcW w:w="567"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p>
        </w:tc>
      </w:tr>
      <w:tr w:rsidR="005D0E44" w:rsidRPr="007E6A1C" w:rsidTr="00CA126A">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inni</w:t>
            </w:r>
          </w:p>
        </w:tc>
        <w:tc>
          <w:tcPr>
            <w:tcW w:w="97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012</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511</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751</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11 879</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893</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511</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785</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088</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150</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766</w:t>
            </w:r>
          </w:p>
        </w:tc>
        <w:tc>
          <w:tcPr>
            <w:tcW w:w="567"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r>
      <w:tr w:rsidR="005D0E44" w:rsidRPr="007E6A1C" w:rsidTr="00CA126A">
        <w:tc>
          <w:tcPr>
            <w:tcW w:w="16019" w:type="dxa"/>
            <w:gridSpan w:val="18"/>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Wybrane kategorie bezrobotnych</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 do</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30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800</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046</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004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435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008</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685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496</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170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981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773</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183</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912</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w tym do 25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820</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275</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287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706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433</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204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358</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050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481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788</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671</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518</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Bezrobotni powyżej 50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434</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654</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905</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10</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363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125</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923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368</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157</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451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361</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920</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672</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w tym powyżej 60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201</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986</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464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345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355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264</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95</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28</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do 6 miesięcy</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065</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419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208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073</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452</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347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418</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127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234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220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986</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395</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072</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 od 6 do 12 miesięcy</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729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789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786</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054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582</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381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690</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801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745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214</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628</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494</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powyżej 12 miesięcy</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054</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288</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89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058</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183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614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000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090</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673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630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388</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830</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462</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Długotrwale bezrobotni</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93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402</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145</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079</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120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101</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286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678</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223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381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16 591</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604</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067</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Zamieszkali</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lastRenderedPageBreak/>
              <w:t>na wsi</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lastRenderedPageBreak/>
              <w:t>105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090</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201</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138</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990</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769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297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729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031</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986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50</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423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26</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881</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234</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040</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Niepełnosprawni</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14</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339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7</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185</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566</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316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857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392</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198</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511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5</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129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w:t>
            </w:r>
            <w:r w:rsidR="007E6A1C">
              <w:rPr>
                <w:rFonts w:ascii="Times New Roman" w:eastAsia="Times New Roman" w:hAnsi="Times New Roman"/>
                <w:sz w:val="18"/>
                <w:szCs w:val="18"/>
                <w:lang w:eastAsia="ar-SA"/>
              </w:rPr>
              <w:t>.</w:t>
            </w:r>
            <w:r w:rsidRPr="007E6A1C">
              <w:rPr>
                <w:rFonts w:ascii="Times New Roman" w:eastAsia="Times New Roman" w:hAnsi="Times New Roman"/>
                <w:sz w:val="18"/>
                <w:szCs w:val="18"/>
                <w:lang w:eastAsia="ar-SA"/>
              </w:rPr>
              <w:t>681</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324</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ar-SA"/>
              </w:rPr>
              <w:t>232</w:t>
            </w:r>
          </w:p>
        </w:tc>
      </w:tr>
      <w:tr w:rsidR="005D0E44" w:rsidRPr="007E6A1C" w:rsidTr="009C4930">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Cudzoziemcy</w:t>
            </w:r>
          </w:p>
        </w:tc>
        <w:tc>
          <w:tcPr>
            <w:tcW w:w="970"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660</w:t>
            </w:r>
          </w:p>
        </w:tc>
        <w:tc>
          <w:tcPr>
            <w:tcW w:w="992"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361</w:t>
            </w:r>
          </w:p>
        </w:tc>
        <w:tc>
          <w:tcPr>
            <w:tcW w:w="992"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914</w:t>
            </w:r>
          </w:p>
        </w:tc>
        <w:tc>
          <w:tcPr>
            <w:tcW w:w="851"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992"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75</w:t>
            </w:r>
          </w:p>
        </w:tc>
        <w:tc>
          <w:tcPr>
            <w:tcW w:w="850"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54</w:t>
            </w:r>
          </w:p>
        </w:tc>
        <w:tc>
          <w:tcPr>
            <w:tcW w:w="851"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30</w:t>
            </w:r>
          </w:p>
        </w:tc>
        <w:tc>
          <w:tcPr>
            <w:tcW w:w="850"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20</w:t>
            </w:r>
          </w:p>
        </w:tc>
        <w:tc>
          <w:tcPr>
            <w:tcW w:w="851"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38</w:t>
            </w:r>
          </w:p>
        </w:tc>
        <w:tc>
          <w:tcPr>
            <w:tcW w:w="850"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0"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851"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188</w:t>
            </w:r>
          </w:p>
        </w:tc>
        <w:tc>
          <w:tcPr>
            <w:tcW w:w="850"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121</w:t>
            </w:r>
          </w:p>
        </w:tc>
        <w:tc>
          <w:tcPr>
            <w:tcW w:w="567"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x</w:t>
            </w:r>
          </w:p>
        </w:tc>
        <w:tc>
          <w:tcPr>
            <w:tcW w:w="709"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10</w:t>
            </w:r>
          </w:p>
        </w:tc>
        <w:tc>
          <w:tcPr>
            <w:tcW w:w="709" w:type="dxa"/>
            <w:vAlign w:val="bottom"/>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ar-SA"/>
              </w:rPr>
              <w:t>7</w:t>
            </w:r>
          </w:p>
        </w:tc>
      </w:tr>
    </w:tbl>
    <w:p w:rsidR="003E3CF0" w:rsidRPr="007E6A1C" w:rsidRDefault="005D0E44" w:rsidP="008A6D7F">
      <w:pPr>
        <w:ind w:left="0" w:firstLine="0"/>
        <w:jc w:val="center"/>
        <w:rPr>
          <w:rFonts w:eastAsia="Times New Roman"/>
          <w:lang w:eastAsia="pl-PL"/>
        </w:rPr>
      </w:pPr>
      <w:r w:rsidRPr="007E6A1C">
        <w:rPr>
          <w:rFonts w:eastAsia="Times New Roman"/>
          <w:lang w:eastAsia="pl-PL"/>
        </w:rPr>
        <w:t>2</w:t>
      </w:r>
      <w:r w:rsidR="00302229" w:rsidRPr="007E6A1C">
        <w:rPr>
          <w:rFonts w:eastAsia="Times New Roman"/>
          <w:lang w:eastAsia="pl-PL"/>
        </w:rPr>
        <w:t>017</w:t>
      </w:r>
    </w:p>
    <w:tbl>
      <w:tblPr>
        <w:tblStyle w:val="Tabela-Siatka"/>
        <w:tblW w:w="16019" w:type="dxa"/>
        <w:tblInd w:w="-998" w:type="dxa"/>
        <w:tblLayout w:type="fixed"/>
        <w:tblLook w:val="04A0" w:firstRow="1" w:lastRow="0" w:firstColumn="1" w:lastColumn="0" w:noHBand="0" w:noVBand="1"/>
      </w:tblPr>
      <w:tblGrid>
        <w:gridCol w:w="1583"/>
        <w:gridCol w:w="970"/>
        <w:gridCol w:w="992"/>
        <w:gridCol w:w="992"/>
        <w:gridCol w:w="851"/>
        <w:gridCol w:w="992"/>
        <w:gridCol w:w="850"/>
        <w:gridCol w:w="851"/>
        <w:gridCol w:w="850"/>
        <w:gridCol w:w="851"/>
        <w:gridCol w:w="850"/>
        <w:gridCol w:w="851"/>
        <w:gridCol w:w="850"/>
        <w:gridCol w:w="851"/>
        <w:gridCol w:w="850"/>
        <w:gridCol w:w="567"/>
        <w:gridCol w:w="709"/>
        <w:gridCol w:w="709"/>
      </w:tblGrid>
      <w:tr w:rsidR="00BE3CD1" w:rsidRPr="007E6A1C" w:rsidTr="00CA126A">
        <w:tc>
          <w:tcPr>
            <w:tcW w:w="1583" w:type="dxa"/>
          </w:tcPr>
          <w:p w:rsidR="00BE3CD1" w:rsidRPr="007E6A1C" w:rsidRDefault="00BE3CD1" w:rsidP="008A6D7F">
            <w:pPr>
              <w:ind w:left="0"/>
              <w:jc w:val="center"/>
              <w:rPr>
                <w:rFonts w:ascii="Times New Roman" w:hAnsi="Times New Roman"/>
                <w:sz w:val="18"/>
                <w:szCs w:val="18"/>
              </w:rPr>
            </w:pPr>
          </w:p>
        </w:tc>
        <w:tc>
          <w:tcPr>
            <w:tcW w:w="2954"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indywidualne</w:t>
            </w:r>
          </w:p>
        </w:tc>
        <w:tc>
          <w:tcPr>
            <w:tcW w:w="2693"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grupowe</w:t>
            </w:r>
          </w:p>
        </w:tc>
        <w:tc>
          <w:tcPr>
            <w:tcW w:w="2552"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Badania testowe</w:t>
            </w:r>
          </w:p>
        </w:tc>
        <w:tc>
          <w:tcPr>
            <w:tcW w:w="1701" w:type="dxa"/>
            <w:gridSpan w:val="2"/>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indywidualne</w:t>
            </w:r>
          </w:p>
        </w:tc>
        <w:tc>
          <w:tcPr>
            <w:tcW w:w="2551"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grupowe</w:t>
            </w:r>
          </w:p>
        </w:tc>
        <w:tc>
          <w:tcPr>
            <w:tcW w:w="1985"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Szkolenia z zakresu umiejętności poszukiwania pracy</w:t>
            </w:r>
          </w:p>
        </w:tc>
      </w:tr>
      <w:tr w:rsidR="00BE3CD1" w:rsidRPr="007E6A1C" w:rsidTr="00CA126A">
        <w:trPr>
          <w:cantSplit/>
          <w:trHeight w:val="1717"/>
        </w:trPr>
        <w:tc>
          <w:tcPr>
            <w:tcW w:w="1583" w:type="dxa"/>
          </w:tcPr>
          <w:p w:rsidR="00BE3CD1" w:rsidRPr="007E6A1C" w:rsidRDefault="00BE3CD1" w:rsidP="008A6D7F">
            <w:pPr>
              <w:ind w:left="0"/>
              <w:jc w:val="center"/>
              <w:rPr>
                <w:rFonts w:ascii="Times New Roman" w:hAnsi="Times New Roman"/>
                <w:sz w:val="18"/>
                <w:szCs w:val="18"/>
              </w:rPr>
            </w:pPr>
          </w:p>
        </w:tc>
        <w:tc>
          <w:tcPr>
            <w:tcW w:w="1962" w:type="dxa"/>
            <w:gridSpan w:val="2"/>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indywidualnych</w:t>
            </w:r>
          </w:p>
        </w:tc>
        <w:tc>
          <w:tcPr>
            <w:tcW w:w="992" w:type="dxa"/>
            <w:tcBorders>
              <w:top w:val="single" w:sz="4" w:space="0" w:color="auto"/>
              <w:left w:val="single" w:sz="4" w:space="0" w:color="auto"/>
              <w:bottom w:val="single" w:sz="4" w:space="0" w:color="auto"/>
              <w:right w:val="single" w:sz="4" w:space="0" w:color="000000"/>
            </w:tcBorders>
            <w:shd w:val="clear" w:color="auto" w:fill="auto"/>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wizyty  </w:t>
            </w:r>
            <w:r w:rsidRPr="007E6A1C">
              <w:rPr>
                <w:rFonts w:ascii="Times New Roman" w:eastAsia="Times New Roman" w:hAnsi="Times New Roman"/>
                <w:sz w:val="18"/>
                <w:szCs w:val="18"/>
                <w:lang w:eastAsia="pl-PL"/>
              </w:rPr>
              <w:br/>
              <w:t>w ramach porad</w:t>
            </w:r>
            <w:r w:rsidRPr="007E6A1C">
              <w:rPr>
                <w:rFonts w:ascii="Times New Roman" w:eastAsia="Times New Roman" w:hAnsi="Times New Roman"/>
                <w:sz w:val="18"/>
                <w:szCs w:val="18"/>
                <w:lang w:eastAsia="pl-PL"/>
              </w:rPr>
              <w:br/>
              <w:t>indywidualnych</w:t>
            </w:r>
          </w:p>
        </w:tc>
        <w:tc>
          <w:tcPr>
            <w:tcW w:w="851" w:type="dxa"/>
            <w:tcBorders>
              <w:top w:val="nil"/>
              <w:left w:val="nil"/>
              <w:bottom w:val="single" w:sz="4" w:space="0" w:color="auto"/>
              <w:right w:val="single" w:sz="4" w:space="0" w:color="auto"/>
            </w:tcBorders>
            <w:shd w:val="clear" w:color="auto" w:fill="auto"/>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grupy</w:t>
            </w:r>
          </w:p>
        </w:tc>
        <w:tc>
          <w:tcPr>
            <w:tcW w:w="1842"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grupowych</w:t>
            </w: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osoby, które skorzystały z badań testowych</w:t>
            </w:r>
          </w:p>
        </w:tc>
        <w:tc>
          <w:tcPr>
            <w:tcW w:w="851" w:type="dxa"/>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przeprowadzone badania testowe</w:t>
            </w: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udzielone indywidualne informacje zawodowe</w:t>
            </w:r>
          </w:p>
        </w:tc>
        <w:tc>
          <w:tcPr>
            <w:tcW w:w="850" w:type="dxa"/>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grupy</w:t>
            </w:r>
          </w:p>
          <w:p w:rsidR="00BE3CD1" w:rsidRPr="007E6A1C" w:rsidRDefault="00BE3CD1" w:rsidP="008A6D7F">
            <w:pPr>
              <w:ind w:left="113" w:right="113"/>
              <w:jc w:val="center"/>
              <w:rPr>
                <w:rFonts w:ascii="Times New Roman" w:hAnsi="Times New Roman"/>
                <w:sz w:val="18"/>
                <w:szCs w:val="18"/>
              </w:rPr>
            </w:pP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uczestniczące </w:t>
            </w:r>
            <w:r w:rsidRPr="007E6A1C">
              <w:rPr>
                <w:rFonts w:ascii="Times New Roman" w:eastAsia="Times New Roman" w:hAnsi="Times New Roman"/>
                <w:sz w:val="18"/>
                <w:szCs w:val="18"/>
                <w:lang w:eastAsia="pl-PL"/>
              </w:rPr>
              <w:br/>
              <w:t>w grupowych spotkaniach informacyjnych</w:t>
            </w:r>
          </w:p>
        </w:tc>
        <w:tc>
          <w:tcPr>
            <w:tcW w:w="567" w:type="dxa"/>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hAnsi="Times New Roman"/>
                <w:sz w:val="18"/>
                <w:szCs w:val="18"/>
              </w:rPr>
              <w:t>grupy</w:t>
            </w:r>
          </w:p>
        </w:tc>
        <w:tc>
          <w:tcPr>
            <w:tcW w:w="1418" w:type="dxa"/>
            <w:gridSpan w:val="2"/>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osoby, które rozpoczęły szkolenie</w:t>
            </w:r>
          </w:p>
          <w:p w:rsidR="00BE3CD1" w:rsidRPr="007E6A1C" w:rsidRDefault="00BE3CD1" w:rsidP="008A6D7F">
            <w:pPr>
              <w:ind w:left="113" w:right="113"/>
              <w:jc w:val="center"/>
              <w:rPr>
                <w:rFonts w:ascii="Times New Roman" w:hAnsi="Times New Roman"/>
                <w:sz w:val="18"/>
                <w:szCs w:val="18"/>
              </w:rPr>
            </w:pPr>
          </w:p>
        </w:tc>
      </w:tr>
      <w:tr w:rsidR="00BE3CD1" w:rsidRPr="007E6A1C" w:rsidTr="00CA126A">
        <w:tc>
          <w:tcPr>
            <w:tcW w:w="1583" w:type="dxa"/>
          </w:tcPr>
          <w:p w:rsidR="00BE3CD1" w:rsidRPr="007E6A1C" w:rsidRDefault="00BE3CD1" w:rsidP="008A6D7F">
            <w:pPr>
              <w:ind w:left="0"/>
              <w:jc w:val="center"/>
              <w:rPr>
                <w:rFonts w:ascii="Times New Roman" w:hAnsi="Times New Roman"/>
                <w:sz w:val="18"/>
                <w:szCs w:val="18"/>
              </w:rPr>
            </w:pPr>
          </w:p>
        </w:tc>
        <w:tc>
          <w:tcPr>
            <w:tcW w:w="97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992"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992" w:type="dxa"/>
          </w:tcPr>
          <w:p w:rsidR="00BE3CD1" w:rsidRPr="007E6A1C" w:rsidRDefault="00BE3CD1" w:rsidP="008A6D7F">
            <w:pPr>
              <w:ind w:left="0"/>
              <w:jc w:val="center"/>
              <w:rPr>
                <w:rFonts w:ascii="Times New Roman" w:hAnsi="Times New Roman"/>
                <w:sz w:val="18"/>
                <w:szCs w:val="18"/>
              </w:rPr>
            </w:pPr>
          </w:p>
        </w:tc>
        <w:tc>
          <w:tcPr>
            <w:tcW w:w="851" w:type="dxa"/>
          </w:tcPr>
          <w:p w:rsidR="00BE3CD1" w:rsidRPr="007E6A1C" w:rsidRDefault="00BE3CD1" w:rsidP="008A6D7F">
            <w:pPr>
              <w:ind w:left="0"/>
              <w:jc w:val="center"/>
              <w:rPr>
                <w:rFonts w:ascii="Times New Roman" w:hAnsi="Times New Roman"/>
                <w:sz w:val="18"/>
                <w:szCs w:val="18"/>
              </w:rPr>
            </w:pPr>
          </w:p>
        </w:tc>
        <w:tc>
          <w:tcPr>
            <w:tcW w:w="992"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BE3CD1" w:rsidRPr="007E6A1C" w:rsidRDefault="00BE3CD1" w:rsidP="008A6D7F">
            <w:pPr>
              <w:ind w:left="0"/>
              <w:jc w:val="center"/>
              <w:rPr>
                <w:rFonts w:ascii="Times New Roman" w:hAnsi="Times New Roman"/>
                <w:sz w:val="18"/>
                <w:szCs w:val="18"/>
              </w:rPr>
            </w:pP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0" w:type="dxa"/>
          </w:tcPr>
          <w:p w:rsidR="00BE3CD1" w:rsidRPr="007E6A1C" w:rsidRDefault="00BE3CD1" w:rsidP="008A6D7F">
            <w:pPr>
              <w:ind w:left="0"/>
              <w:jc w:val="center"/>
              <w:rPr>
                <w:rFonts w:ascii="Times New Roman" w:hAnsi="Times New Roman"/>
                <w:sz w:val="18"/>
                <w:szCs w:val="18"/>
              </w:rPr>
            </w:pP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567" w:type="dxa"/>
          </w:tcPr>
          <w:p w:rsidR="00BE3CD1" w:rsidRPr="007E6A1C" w:rsidRDefault="00BE3CD1" w:rsidP="008A6D7F">
            <w:pPr>
              <w:ind w:left="0"/>
              <w:jc w:val="center"/>
              <w:rPr>
                <w:rFonts w:ascii="Times New Roman" w:hAnsi="Times New Roman"/>
                <w:sz w:val="18"/>
                <w:szCs w:val="18"/>
              </w:rPr>
            </w:pPr>
          </w:p>
        </w:tc>
        <w:tc>
          <w:tcPr>
            <w:tcW w:w="709"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709"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r>
      <w:tr w:rsidR="005D0E44" w:rsidRPr="007E6A1C" w:rsidTr="00C45F15">
        <w:tc>
          <w:tcPr>
            <w:tcW w:w="1583" w:type="dxa"/>
            <w:tcBorders>
              <w:top w:val="single" w:sz="12" w:space="0" w:color="auto"/>
              <w:left w:val="single" w:sz="4" w:space="0" w:color="auto"/>
              <w:bottom w:val="single" w:sz="12"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Ogółem</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w tym:</w:t>
            </w:r>
          </w:p>
        </w:tc>
        <w:tc>
          <w:tcPr>
            <w:tcW w:w="970" w:type="dxa"/>
          </w:tcPr>
          <w:p w:rsidR="005D0E44" w:rsidRPr="007E6A1C" w:rsidRDefault="005D0E44" w:rsidP="00601BD6">
            <w:pPr>
              <w:ind w:left="0"/>
              <w:jc w:val="center"/>
              <w:rPr>
                <w:rFonts w:ascii="Times New Roman" w:hAnsi="Times New Roman"/>
                <w:sz w:val="18"/>
                <w:szCs w:val="18"/>
              </w:rPr>
            </w:pPr>
            <w:r w:rsidRPr="007E6A1C">
              <w:rPr>
                <w:rFonts w:ascii="Times New Roman" w:eastAsia="Times New Roman" w:hAnsi="Times New Roman"/>
                <w:sz w:val="18"/>
                <w:szCs w:val="18"/>
                <w:lang w:eastAsia="pl-PL"/>
              </w:rPr>
              <w:t>262</w:t>
            </w:r>
            <w:r w:rsidR="00601BD6">
              <w:rPr>
                <w:rFonts w:ascii="Times New Roman" w:eastAsia="Times New Roman" w:hAnsi="Times New Roman"/>
                <w:sz w:val="18"/>
                <w:szCs w:val="18"/>
                <w:lang w:eastAsia="pl-PL"/>
              </w:rPr>
              <w:t>.7</w:t>
            </w:r>
            <w:r w:rsidRPr="007E6A1C">
              <w:rPr>
                <w:rFonts w:ascii="Times New Roman" w:eastAsia="Times New Roman" w:hAnsi="Times New Roman"/>
                <w:sz w:val="18"/>
                <w:szCs w:val="18"/>
                <w:lang w:eastAsia="pl-PL"/>
              </w:rPr>
              <w:t>76</w:t>
            </w:r>
          </w:p>
        </w:tc>
        <w:tc>
          <w:tcPr>
            <w:tcW w:w="992" w:type="dxa"/>
          </w:tcPr>
          <w:p w:rsidR="005D0E44" w:rsidRPr="007E6A1C" w:rsidRDefault="005D0E44" w:rsidP="00601BD6">
            <w:pPr>
              <w:ind w:left="0"/>
              <w:jc w:val="center"/>
              <w:rPr>
                <w:rFonts w:ascii="Times New Roman" w:hAnsi="Times New Roman"/>
                <w:sz w:val="18"/>
                <w:szCs w:val="18"/>
              </w:rPr>
            </w:pPr>
            <w:r w:rsidRPr="007E6A1C">
              <w:rPr>
                <w:rFonts w:ascii="Times New Roman" w:eastAsia="Times New Roman" w:hAnsi="Times New Roman"/>
                <w:sz w:val="18"/>
                <w:szCs w:val="18"/>
                <w:lang w:eastAsia="pl-PL"/>
              </w:rPr>
              <w:t>13</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753</w:t>
            </w:r>
          </w:p>
        </w:tc>
        <w:tc>
          <w:tcPr>
            <w:tcW w:w="992"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370</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277</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9</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018</w:t>
            </w:r>
          </w:p>
        </w:tc>
        <w:tc>
          <w:tcPr>
            <w:tcW w:w="992"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61</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804</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38</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024</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16</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024</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8</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054</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20</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210</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343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743</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176</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213</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15</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017</w:t>
            </w:r>
          </w:p>
        </w:tc>
        <w:tc>
          <w:tcPr>
            <w:tcW w:w="851"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136</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369</w:t>
            </w:r>
          </w:p>
        </w:tc>
        <w:tc>
          <w:tcPr>
            <w:tcW w:w="850"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665</w:t>
            </w:r>
          </w:p>
        </w:tc>
        <w:tc>
          <w:tcPr>
            <w:tcW w:w="567"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268</w:t>
            </w:r>
          </w:p>
        </w:tc>
        <w:tc>
          <w:tcPr>
            <w:tcW w:w="709"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408</w:t>
            </w:r>
          </w:p>
        </w:tc>
        <w:tc>
          <w:tcPr>
            <w:tcW w:w="709" w:type="dxa"/>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866</w:t>
            </w:r>
          </w:p>
        </w:tc>
      </w:tr>
      <w:tr w:rsidR="005D0E44" w:rsidRPr="007E6A1C" w:rsidTr="00CA126A">
        <w:tc>
          <w:tcPr>
            <w:tcW w:w="1583" w:type="dxa"/>
            <w:tcBorders>
              <w:top w:val="single" w:sz="12"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w:t>
            </w:r>
          </w:p>
        </w:tc>
        <w:tc>
          <w:tcPr>
            <w:tcW w:w="970" w:type="dxa"/>
            <w:vAlign w:val="center"/>
          </w:tcPr>
          <w:p w:rsidR="005D0E44" w:rsidRPr="007E6A1C" w:rsidRDefault="005D0E44" w:rsidP="00601BD6">
            <w:pPr>
              <w:ind w:left="0"/>
              <w:jc w:val="center"/>
              <w:rPr>
                <w:rFonts w:ascii="Times New Roman" w:hAnsi="Times New Roman"/>
                <w:sz w:val="18"/>
                <w:szCs w:val="18"/>
              </w:rPr>
            </w:pPr>
            <w:r w:rsidRPr="007E6A1C">
              <w:rPr>
                <w:rFonts w:ascii="Times New Roman" w:eastAsia="Times New Roman" w:hAnsi="Times New Roman"/>
                <w:sz w:val="18"/>
                <w:szCs w:val="18"/>
                <w:lang w:eastAsia="pl-PL"/>
              </w:rPr>
              <w:t>241</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788</w:t>
            </w:r>
          </w:p>
        </w:tc>
        <w:tc>
          <w:tcPr>
            <w:tcW w:w="992" w:type="dxa"/>
            <w:vAlign w:val="center"/>
          </w:tcPr>
          <w:p w:rsidR="005D0E44" w:rsidRPr="007E6A1C" w:rsidRDefault="005D0E44" w:rsidP="00601BD6">
            <w:pPr>
              <w:ind w:left="0"/>
              <w:jc w:val="center"/>
              <w:rPr>
                <w:rFonts w:ascii="Times New Roman" w:hAnsi="Times New Roman"/>
                <w:sz w:val="18"/>
                <w:szCs w:val="18"/>
              </w:rPr>
            </w:pPr>
            <w:r w:rsidRPr="007E6A1C">
              <w:rPr>
                <w:rFonts w:ascii="Times New Roman" w:eastAsia="Times New Roman" w:hAnsi="Times New Roman"/>
                <w:sz w:val="18"/>
                <w:szCs w:val="18"/>
                <w:lang w:eastAsia="pl-PL"/>
              </w:rPr>
              <w:t>124</w:t>
            </w:r>
            <w:r w:rsidR="00601BD6">
              <w:rPr>
                <w:rFonts w:ascii="Times New Roman" w:eastAsia="Times New Roman" w:hAnsi="Times New Roman"/>
                <w:sz w:val="18"/>
                <w:szCs w:val="18"/>
                <w:lang w:eastAsia="pl-PL"/>
              </w:rPr>
              <w:t>.5</w:t>
            </w:r>
            <w:r w:rsidRPr="007E6A1C">
              <w:rPr>
                <w:rFonts w:ascii="Times New Roman" w:eastAsia="Times New Roman" w:hAnsi="Times New Roman"/>
                <w:sz w:val="18"/>
                <w:szCs w:val="18"/>
                <w:lang w:eastAsia="pl-PL"/>
              </w:rPr>
              <w:t>52</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340</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162</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48</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806</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30</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430</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163</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5</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082</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274</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88</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206</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48</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004</w:t>
            </w:r>
          </w:p>
        </w:tc>
        <w:tc>
          <w:tcPr>
            <w:tcW w:w="567"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408</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866</w:t>
            </w:r>
          </w:p>
        </w:tc>
      </w:tr>
      <w:tr w:rsidR="005D0E44" w:rsidRPr="007E6A1C" w:rsidTr="00CA126A">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poszukający</w:t>
            </w:r>
          </w:p>
        </w:tc>
        <w:tc>
          <w:tcPr>
            <w:tcW w:w="97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120</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456</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736</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492</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277</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147</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71</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178</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295</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161</w:t>
            </w:r>
          </w:p>
        </w:tc>
        <w:tc>
          <w:tcPr>
            <w:tcW w:w="567"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0</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0</w:t>
            </w:r>
          </w:p>
        </w:tc>
      </w:tr>
      <w:tr w:rsidR="005D0E44" w:rsidRPr="007E6A1C" w:rsidTr="00CA126A">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inni</w:t>
            </w:r>
          </w:p>
        </w:tc>
        <w:tc>
          <w:tcPr>
            <w:tcW w:w="97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19</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868</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10</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775</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28</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379</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12</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506</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7317</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714</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2901</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5</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758</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617</w:t>
            </w:r>
          </w:p>
        </w:tc>
        <w:tc>
          <w:tcPr>
            <w:tcW w:w="850"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800</w:t>
            </w:r>
          </w:p>
        </w:tc>
        <w:tc>
          <w:tcPr>
            <w:tcW w:w="567"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center"/>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r>
      <w:tr w:rsidR="005D0E44" w:rsidRPr="007E6A1C" w:rsidTr="00CA126A">
        <w:tc>
          <w:tcPr>
            <w:tcW w:w="16019" w:type="dxa"/>
            <w:gridSpan w:val="18"/>
          </w:tcPr>
          <w:p w:rsidR="005D0E44" w:rsidRPr="007E6A1C" w:rsidRDefault="005D0E44"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Wybrane kategorie bezrobotnych</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 do</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30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95</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306</w:t>
            </w:r>
          </w:p>
        </w:tc>
        <w:tc>
          <w:tcPr>
            <w:tcW w:w="992" w:type="dxa"/>
            <w:vAlign w:val="bottom"/>
          </w:tcPr>
          <w:p w:rsidR="005D0E44" w:rsidRPr="007E6A1C" w:rsidRDefault="005D0E44" w:rsidP="00601BD6">
            <w:pPr>
              <w:ind w:left="0"/>
              <w:jc w:val="center"/>
              <w:rPr>
                <w:rFonts w:ascii="Times New Roman" w:hAnsi="Times New Roman"/>
                <w:sz w:val="18"/>
                <w:szCs w:val="18"/>
              </w:rPr>
            </w:pPr>
            <w:r w:rsidRPr="007E6A1C">
              <w:rPr>
                <w:rFonts w:ascii="Times New Roman" w:eastAsia="Times New Roman" w:hAnsi="Times New Roman"/>
                <w:sz w:val="18"/>
                <w:szCs w:val="18"/>
                <w:lang w:eastAsia="pl-PL"/>
              </w:rPr>
              <w:t>49</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979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122</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687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18</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294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222</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5352</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273</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977</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634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362</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624</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467</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w tym do 25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53</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553</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27</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252</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67</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812</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10</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856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6342</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965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207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829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29</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409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15</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536</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353</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264</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Bezrobotni powyżej 50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601BD6">
            <w:pPr>
              <w:ind w:left="0"/>
              <w:jc w:val="center"/>
              <w:rPr>
                <w:rFonts w:ascii="Times New Roman" w:hAnsi="Times New Roman"/>
                <w:sz w:val="18"/>
                <w:szCs w:val="18"/>
              </w:rPr>
            </w:pPr>
            <w:r w:rsidRPr="007E6A1C">
              <w:rPr>
                <w:rFonts w:ascii="Times New Roman" w:eastAsia="Times New Roman" w:hAnsi="Times New Roman"/>
                <w:sz w:val="18"/>
                <w:szCs w:val="18"/>
                <w:lang w:eastAsia="pl-PL"/>
              </w:rPr>
              <w:t>47</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699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19</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139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75</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686</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9</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273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553</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978</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399</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188</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367</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5</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728</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618</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429</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w tym powyżej 60 </w:t>
            </w:r>
            <w:r w:rsidR="00253821">
              <w:rPr>
                <w:rFonts w:ascii="Times New Roman" w:eastAsia="Times New Roman" w:hAnsi="Times New Roman"/>
                <w:sz w:val="18"/>
                <w:szCs w:val="18"/>
                <w:lang w:eastAsia="pl-PL"/>
              </w:rPr>
              <w:t>roku życia</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9</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104</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853</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15</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036</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479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163</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104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118</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404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273</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64</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do 6 miesięcy</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161</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026</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78</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892</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215</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113</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24</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921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805</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717</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239</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9</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827</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467</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029</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900</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683</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 od 6 do 12 miesięcy</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25</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763</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447</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38</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384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w:t>
            </w:r>
            <w:r w:rsidR="00E8221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486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711</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348</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635</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725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8</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294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636</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403</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327</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powyżej 12 miesięcy</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54</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999</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32</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183</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86</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665</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16</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399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10</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914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098</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208</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722</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16</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445</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10</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339</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105</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856</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Długotrwale bezrobotni</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86</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040</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49</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032</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129</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334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23</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523</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15</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431</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206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720</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109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26</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486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15</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982</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588</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249</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Zamieszkali</w:t>
            </w:r>
          </w:p>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lastRenderedPageBreak/>
              <w:t>na wsi</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lastRenderedPageBreak/>
              <w:t>103</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471</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52</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748</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137</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799</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21</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900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497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941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2059</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w:t>
            </w:r>
            <w:r w:rsidR="00601BD6">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412</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444</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199</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763</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620</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Niepełnosprawni</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446</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741</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359</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020</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706</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411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227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517</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391</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w:t>
            </w:r>
            <w:r w:rsidR="007A21DD">
              <w:rPr>
                <w:rFonts w:ascii="Times New Roman" w:eastAsia="Times New Roman" w:hAnsi="Times New Roman"/>
                <w:sz w:val="18"/>
                <w:szCs w:val="18"/>
                <w:lang w:eastAsia="pl-PL"/>
              </w:rPr>
              <w:t>.</w:t>
            </w:r>
            <w:r w:rsidRPr="007E6A1C">
              <w:rPr>
                <w:rFonts w:ascii="Times New Roman" w:eastAsia="Times New Roman" w:hAnsi="Times New Roman"/>
                <w:sz w:val="18"/>
                <w:szCs w:val="18"/>
                <w:lang w:eastAsia="pl-PL"/>
              </w:rPr>
              <w:t>251</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179</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134</w:t>
            </w:r>
          </w:p>
        </w:tc>
      </w:tr>
      <w:tr w:rsidR="005D0E44" w:rsidRPr="007E6A1C" w:rsidTr="00C45F15">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D0E44" w:rsidRPr="007E6A1C" w:rsidRDefault="005D0E44" w:rsidP="008A6D7F">
            <w:pPr>
              <w:ind w:left="0"/>
              <w:jc w:val="both"/>
              <w:rPr>
                <w:rFonts w:ascii="Times New Roman" w:hAnsi="Times New Roman"/>
                <w:sz w:val="18"/>
                <w:szCs w:val="18"/>
              </w:rPr>
            </w:pPr>
            <w:r w:rsidRPr="007E6A1C">
              <w:rPr>
                <w:rFonts w:ascii="Times New Roman" w:eastAsia="Times New Roman" w:hAnsi="Times New Roman"/>
                <w:sz w:val="18"/>
                <w:szCs w:val="18"/>
                <w:lang w:eastAsia="pl-PL"/>
              </w:rPr>
              <w:t>Cudzoziemcy</w:t>
            </w:r>
          </w:p>
        </w:tc>
        <w:tc>
          <w:tcPr>
            <w:tcW w:w="97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740</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452</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1117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992"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88</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67</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22</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14</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26</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851"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179</w:t>
            </w:r>
          </w:p>
        </w:tc>
        <w:tc>
          <w:tcPr>
            <w:tcW w:w="850"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115</w:t>
            </w:r>
          </w:p>
        </w:tc>
        <w:tc>
          <w:tcPr>
            <w:tcW w:w="567"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X</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5</w:t>
            </w:r>
          </w:p>
        </w:tc>
        <w:tc>
          <w:tcPr>
            <w:tcW w:w="709" w:type="dxa"/>
            <w:vAlign w:val="bottom"/>
          </w:tcPr>
          <w:p w:rsidR="005D0E44" w:rsidRPr="007E6A1C" w:rsidRDefault="005D0E44" w:rsidP="00C45F15">
            <w:pPr>
              <w:ind w:left="0"/>
              <w:jc w:val="center"/>
              <w:rPr>
                <w:rFonts w:ascii="Times New Roman" w:hAnsi="Times New Roman"/>
                <w:sz w:val="18"/>
                <w:szCs w:val="18"/>
              </w:rPr>
            </w:pPr>
            <w:r w:rsidRPr="007E6A1C">
              <w:rPr>
                <w:rFonts w:ascii="Times New Roman" w:eastAsia="Times New Roman" w:hAnsi="Times New Roman"/>
                <w:sz w:val="18"/>
                <w:szCs w:val="18"/>
                <w:lang w:eastAsia="pl-PL"/>
              </w:rPr>
              <w:t>3</w:t>
            </w:r>
          </w:p>
        </w:tc>
      </w:tr>
    </w:tbl>
    <w:p w:rsidR="003E3CF0" w:rsidRPr="007E6A1C" w:rsidRDefault="003E3CF0" w:rsidP="008A6D7F">
      <w:pPr>
        <w:ind w:left="0" w:firstLine="0"/>
        <w:jc w:val="center"/>
        <w:rPr>
          <w:rFonts w:eastAsia="Times New Roman"/>
          <w:szCs w:val="22"/>
          <w:lang w:eastAsia="pl-PL"/>
        </w:rPr>
      </w:pPr>
      <w:r w:rsidRPr="007A21DD">
        <w:t>2018</w:t>
      </w:r>
      <w:r w:rsidRPr="007A21DD">
        <w:rPr>
          <w:rFonts w:eastAsia="Times New Roman"/>
          <w:szCs w:val="22"/>
          <w:lang w:eastAsia="pl-PL"/>
        </w:rPr>
        <w:t xml:space="preserve"> </w:t>
      </w:r>
    </w:p>
    <w:tbl>
      <w:tblPr>
        <w:tblStyle w:val="Tabela-Siatka"/>
        <w:tblW w:w="16019" w:type="dxa"/>
        <w:tblInd w:w="-998" w:type="dxa"/>
        <w:tblLayout w:type="fixed"/>
        <w:tblLook w:val="04A0" w:firstRow="1" w:lastRow="0" w:firstColumn="1" w:lastColumn="0" w:noHBand="0" w:noVBand="1"/>
      </w:tblPr>
      <w:tblGrid>
        <w:gridCol w:w="1583"/>
        <w:gridCol w:w="970"/>
        <w:gridCol w:w="992"/>
        <w:gridCol w:w="992"/>
        <w:gridCol w:w="851"/>
        <w:gridCol w:w="992"/>
        <w:gridCol w:w="850"/>
        <w:gridCol w:w="851"/>
        <w:gridCol w:w="850"/>
        <w:gridCol w:w="851"/>
        <w:gridCol w:w="850"/>
        <w:gridCol w:w="851"/>
        <w:gridCol w:w="850"/>
        <w:gridCol w:w="851"/>
        <w:gridCol w:w="850"/>
        <w:gridCol w:w="567"/>
        <w:gridCol w:w="709"/>
        <w:gridCol w:w="709"/>
      </w:tblGrid>
      <w:tr w:rsidR="00BE3CD1" w:rsidRPr="007E6A1C" w:rsidTr="00CA126A">
        <w:tc>
          <w:tcPr>
            <w:tcW w:w="1583" w:type="dxa"/>
          </w:tcPr>
          <w:p w:rsidR="00BE3CD1" w:rsidRPr="007E6A1C" w:rsidRDefault="00BE3CD1" w:rsidP="008A6D7F">
            <w:pPr>
              <w:ind w:left="0"/>
              <w:jc w:val="center"/>
              <w:rPr>
                <w:rFonts w:ascii="Times New Roman" w:hAnsi="Times New Roman"/>
                <w:sz w:val="18"/>
                <w:szCs w:val="18"/>
              </w:rPr>
            </w:pPr>
          </w:p>
        </w:tc>
        <w:tc>
          <w:tcPr>
            <w:tcW w:w="2954"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indywidualne</w:t>
            </w:r>
          </w:p>
        </w:tc>
        <w:tc>
          <w:tcPr>
            <w:tcW w:w="2693"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Porady grupowe</w:t>
            </w:r>
          </w:p>
        </w:tc>
        <w:tc>
          <w:tcPr>
            <w:tcW w:w="2552"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Badania testowe</w:t>
            </w:r>
          </w:p>
        </w:tc>
        <w:tc>
          <w:tcPr>
            <w:tcW w:w="1701" w:type="dxa"/>
            <w:gridSpan w:val="2"/>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indywidualne</w:t>
            </w:r>
          </w:p>
        </w:tc>
        <w:tc>
          <w:tcPr>
            <w:tcW w:w="2551"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Informacje grupowe</w:t>
            </w:r>
          </w:p>
        </w:tc>
        <w:tc>
          <w:tcPr>
            <w:tcW w:w="1985" w:type="dxa"/>
            <w:gridSpan w:val="3"/>
            <w:vAlign w:val="center"/>
          </w:tcPr>
          <w:p w:rsidR="00BE3CD1" w:rsidRPr="007E6A1C" w:rsidRDefault="00BE3CD1" w:rsidP="008A6D7F">
            <w:pPr>
              <w:ind w:left="0"/>
              <w:jc w:val="center"/>
              <w:rPr>
                <w:rFonts w:ascii="Times New Roman" w:hAnsi="Times New Roman"/>
                <w:sz w:val="18"/>
                <w:szCs w:val="18"/>
              </w:rPr>
            </w:pPr>
            <w:r w:rsidRPr="007E6A1C">
              <w:rPr>
                <w:rFonts w:ascii="Times New Roman" w:eastAsia="Times New Roman" w:hAnsi="Times New Roman"/>
                <w:sz w:val="18"/>
                <w:szCs w:val="18"/>
                <w:lang w:eastAsia="pl-PL"/>
              </w:rPr>
              <w:t>Szkolenia z zakresu umiejętności poszukiwania pracy</w:t>
            </w:r>
          </w:p>
        </w:tc>
      </w:tr>
      <w:tr w:rsidR="00BE3CD1" w:rsidRPr="007E6A1C" w:rsidTr="00CA126A">
        <w:trPr>
          <w:cantSplit/>
          <w:trHeight w:val="1717"/>
        </w:trPr>
        <w:tc>
          <w:tcPr>
            <w:tcW w:w="1583" w:type="dxa"/>
          </w:tcPr>
          <w:p w:rsidR="00BE3CD1" w:rsidRPr="007E6A1C" w:rsidRDefault="00BE3CD1" w:rsidP="008A6D7F">
            <w:pPr>
              <w:ind w:left="0"/>
              <w:jc w:val="center"/>
              <w:rPr>
                <w:rFonts w:ascii="Times New Roman" w:hAnsi="Times New Roman"/>
                <w:sz w:val="18"/>
                <w:szCs w:val="18"/>
              </w:rPr>
            </w:pPr>
          </w:p>
        </w:tc>
        <w:tc>
          <w:tcPr>
            <w:tcW w:w="1962" w:type="dxa"/>
            <w:gridSpan w:val="2"/>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indywidualnych</w:t>
            </w:r>
          </w:p>
        </w:tc>
        <w:tc>
          <w:tcPr>
            <w:tcW w:w="992" w:type="dxa"/>
            <w:tcBorders>
              <w:top w:val="single" w:sz="4" w:space="0" w:color="auto"/>
              <w:left w:val="single" w:sz="4" w:space="0" w:color="auto"/>
              <w:bottom w:val="single" w:sz="4" w:space="0" w:color="auto"/>
              <w:right w:val="single" w:sz="4" w:space="0" w:color="000000"/>
            </w:tcBorders>
            <w:shd w:val="clear" w:color="auto" w:fill="auto"/>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wizyty  </w:t>
            </w:r>
            <w:r w:rsidRPr="007E6A1C">
              <w:rPr>
                <w:rFonts w:ascii="Times New Roman" w:eastAsia="Times New Roman" w:hAnsi="Times New Roman"/>
                <w:sz w:val="18"/>
                <w:szCs w:val="18"/>
                <w:lang w:eastAsia="pl-PL"/>
              </w:rPr>
              <w:br/>
              <w:t>w ramach porad</w:t>
            </w:r>
            <w:r w:rsidRPr="007E6A1C">
              <w:rPr>
                <w:rFonts w:ascii="Times New Roman" w:eastAsia="Times New Roman" w:hAnsi="Times New Roman"/>
                <w:sz w:val="18"/>
                <w:szCs w:val="18"/>
                <w:lang w:eastAsia="pl-PL"/>
              </w:rPr>
              <w:br/>
              <w:t>indywidualnych</w:t>
            </w:r>
          </w:p>
        </w:tc>
        <w:tc>
          <w:tcPr>
            <w:tcW w:w="851" w:type="dxa"/>
            <w:tcBorders>
              <w:top w:val="nil"/>
              <w:left w:val="nil"/>
              <w:bottom w:val="single" w:sz="4" w:space="0" w:color="auto"/>
              <w:right w:val="single" w:sz="4" w:space="0" w:color="auto"/>
            </w:tcBorders>
            <w:shd w:val="clear" w:color="auto" w:fill="auto"/>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grupy</w:t>
            </w:r>
          </w:p>
        </w:tc>
        <w:tc>
          <w:tcPr>
            <w:tcW w:w="1842"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które skorzystały </w:t>
            </w:r>
            <w:r w:rsidRPr="007E6A1C">
              <w:rPr>
                <w:rFonts w:ascii="Times New Roman" w:eastAsia="Times New Roman" w:hAnsi="Times New Roman"/>
                <w:sz w:val="18"/>
                <w:szCs w:val="18"/>
                <w:lang w:eastAsia="pl-PL"/>
              </w:rPr>
              <w:br/>
              <w:t>z porad grupowych</w:t>
            </w: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osoby, które skorzystały z badań testowych</w:t>
            </w:r>
          </w:p>
        </w:tc>
        <w:tc>
          <w:tcPr>
            <w:tcW w:w="851" w:type="dxa"/>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przeprowadzone badania testowe</w:t>
            </w: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udzielone indywidualne informacje zawodowe</w:t>
            </w:r>
          </w:p>
        </w:tc>
        <w:tc>
          <w:tcPr>
            <w:tcW w:w="850" w:type="dxa"/>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grupy</w:t>
            </w:r>
          </w:p>
          <w:p w:rsidR="00BE3CD1" w:rsidRPr="007E6A1C" w:rsidRDefault="00BE3CD1" w:rsidP="008A6D7F">
            <w:pPr>
              <w:ind w:left="113" w:right="113"/>
              <w:jc w:val="center"/>
              <w:rPr>
                <w:rFonts w:ascii="Times New Roman" w:hAnsi="Times New Roman"/>
                <w:sz w:val="18"/>
                <w:szCs w:val="18"/>
              </w:rPr>
            </w:pPr>
          </w:p>
        </w:tc>
        <w:tc>
          <w:tcPr>
            <w:tcW w:w="1701" w:type="dxa"/>
            <w:gridSpan w:val="2"/>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eastAsia="Times New Roman" w:hAnsi="Times New Roman"/>
                <w:sz w:val="18"/>
                <w:szCs w:val="18"/>
                <w:lang w:eastAsia="pl-PL"/>
              </w:rPr>
              <w:t xml:space="preserve">osoby </w:t>
            </w:r>
            <w:r w:rsidRPr="007E6A1C">
              <w:rPr>
                <w:rFonts w:ascii="Times New Roman" w:eastAsia="Times New Roman" w:hAnsi="Times New Roman"/>
                <w:sz w:val="18"/>
                <w:szCs w:val="18"/>
                <w:lang w:eastAsia="pl-PL"/>
              </w:rPr>
              <w:br/>
              <w:t xml:space="preserve">uczestniczące </w:t>
            </w:r>
            <w:r w:rsidRPr="007E6A1C">
              <w:rPr>
                <w:rFonts w:ascii="Times New Roman" w:eastAsia="Times New Roman" w:hAnsi="Times New Roman"/>
                <w:sz w:val="18"/>
                <w:szCs w:val="18"/>
                <w:lang w:eastAsia="pl-PL"/>
              </w:rPr>
              <w:br/>
              <w:t>w grupowych spotkaniach informacyjnych</w:t>
            </w:r>
          </w:p>
        </w:tc>
        <w:tc>
          <w:tcPr>
            <w:tcW w:w="567" w:type="dxa"/>
            <w:textDirection w:val="btLr"/>
            <w:vAlign w:val="center"/>
          </w:tcPr>
          <w:p w:rsidR="00BE3CD1" w:rsidRPr="007E6A1C" w:rsidRDefault="00BE3CD1" w:rsidP="008A6D7F">
            <w:pPr>
              <w:ind w:left="113" w:right="113"/>
              <w:jc w:val="center"/>
              <w:rPr>
                <w:rFonts w:ascii="Times New Roman" w:hAnsi="Times New Roman"/>
                <w:sz w:val="18"/>
                <w:szCs w:val="18"/>
              </w:rPr>
            </w:pPr>
            <w:r w:rsidRPr="007E6A1C">
              <w:rPr>
                <w:rFonts w:ascii="Times New Roman" w:hAnsi="Times New Roman"/>
                <w:sz w:val="18"/>
                <w:szCs w:val="18"/>
              </w:rPr>
              <w:t>grupy</w:t>
            </w:r>
          </w:p>
        </w:tc>
        <w:tc>
          <w:tcPr>
            <w:tcW w:w="1418" w:type="dxa"/>
            <w:gridSpan w:val="2"/>
            <w:textDirection w:val="btLr"/>
            <w:vAlign w:val="center"/>
          </w:tcPr>
          <w:p w:rsidR="00BE3CD1" w:rsidRPr="007E6A1C" w:rsidRDefault="00BE3CD1" w:rsidP="008A6D7F">
            <w:pPr>
              <w:ind w:left="113" w:right="113"/>
              <w:jc w:val="center"/>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osoby, które rozpoczęły szkolenie</w:t>
            </w:r>
          </w:p>
          <w:p w:rsidR="00BE3CD1" w:rsidRPr="007E6A1C" w:rsidRDefault="00BE3CD1" w:rsidP="008A6D7F">
            <w:pPr>
              <w:ind w:left="113" w:right="113"/>
              <w:jc w:val="center"/>
              <w:rPr>
                <w:rFonts w:ascii="Times New Roman" w:hAnsi="Times New Roman"/>
                <w:sz w:val="18"/>
                <w:szCs w:val="18"/>
              </w:rPr>
            </w:pPr>
          </w:p>
        </w:tc>
      </w:tr>
      <w:tr w:rsidR="00BE3CD1" w:rsidRPr="007E6A1C" w:rsidTr="00CA126A">
        <w:tc>
          <w:tcPr>
            <w:tcW w:w="1583" w:type="dxa"/>
          </w:tcPr>
          <w:p w:rsidR="00BE3CD1" w:rsidRPr="007E6A1C" w:rsidRDefault="00BE3CD1" w:rsidP="008A6D7F">
            <w:pPr>
              <w:ind w:left="0"/>
              <w:jc w:val="center"/>
              <w:rPr>
                <w:rFonts w:ascii="Times New Roman" w:hAnsi="Times New Roman"/>
                <w:sz w:val="18"/>
                <w:szCs w:val="18"/>
              </w:rPr>
            </w:pPr>
          </w:p>
        </w:tc>
        <w:tc>
          <w:tcPr>
            <w:tcW w:w="97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992"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992" w:type="dxa"/>
          </w:tcPr>
          <w:p w:rsidR="00BE3CD1" w:rsidRPr="007E6A1C" w:rsidRDefault="00BE3CD1" w:rsidP="008A6D7F">
            <w:pPr>
              <w:ind w:left="0"/>
              <w:jc w:val="center"/>
              <w:rPr>
                <w:rFonts w:ascii="Times New Roman" w:hAnsi="Times New Roman"/>
                <w:sz w:val="18"/>
                <w:szCs w:val="18"/>
              </w:rPr>
            </w:pPr>
          </w:p>
        </w:tc>
        <w:tc>
          <w:tcPr>
            <w:tcW w:w="851" w:type="dxa"/>
          </w:tcPr>
          <w:p w:rsidR="00BE3CD1" w:rsidRPr="007E6A1C" w:rsidRDefault="00BE3CD1" w:rsidP="008A6D7F">
            <w:pPr>
              <w:ind w:left="0"/>
              <w:jc w:val="center"/>
              <w:rPr>
                <w:rFonts w:ascii="Times New Roman" w:hAnsi="Times New Roman"/>
                <w:sz w:val="18"/>
                <w:szCs w:val="18"/>
              </w:rPr>
            </w:pPr>
          </w:p>
        </w:tc>
        <w:tc>
          <w:tcPr>
            <w:tcW w:w="992"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1" w:type="dxa"/>
          </w:tcPr>
          <w:p w:rsidR="00BE3CD1" w:rsidRPr="007E6A1C" w:rsidRDefault="00BE3CD1" w:rsidP="008A6D7F">
            <w:pPr>
              <w:ind w:left="0"/>
              <w:jc w:val="center"/>
              <w:rPr>
                <w:rFonts w:ascii="Times New Roman" w:hAnsi="Times New Roman"/>
                <w:sz w:val="18"/>
                <w:szCs w:val="18"/>
              </w:rPr>
            </w:pP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850" w:type="dxa"/>
          </w:tcPr>
          <w:p w:rsidR="00BE3CD1" w:rsidRPr="007E6A1C" w:rsidRDefault="00BE3CD1" w:rsidP="008A6D7F">
            <w:pPr>
              <w:ind w:left="0"/>
              <w:jc w:val="center"/>
              <w:rPr>
                <w:rFonts w:ascii="Times New Roman" w:hAnsi="Times New Roman"/>
                <w:sz w:val="18"/>
                <w:szCs w:val="18"/>
              </w:rPr>
            </w:pPr>
          </w:p>
        </w:tc>
        <w:tc>
          <w:tcPr>
            <w:tcW w:w="851"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850"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c>
          <w:tcPr>
            <w:tcW w:w="567" w:type="dxa"/>
          </w:tcPr>
          <w:p w:rsidR="00BE3CD1" w:rsidRPr="007E6A1C" w:rsidRDefault="00BE3CD1" w:rsidP="008A6D7F">
            <w:pPr>
              <w:ind w:left="0"/>
              <w:jc w:val="center"/>
              <w:rPr>
                <w:rFonts w:ascii="Times New Roman" w:hAnsi="Times New Roman"/>
                <w:sz w:val="18"/>
                <w:szCs w:val="18"/>
              </w:rPr>
            </w:pPr>
          </w:p>
        </w:tc>
        <w:tc>
          <w:tcPr>
            <w:tcW w:w="709"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R</w:t>
            </w:r>
          </w:p>
        </w:tc>
        <w:tc>
          <w:tcPr>
            <w:tcW w:w="709" w:type="dxa"/>
          </w:tcPr>
          <w:p w:rsidR="00BE3CD1" w:rsidRPr="007E6A1C" w:rsidRDefault="00BE3CD1" w:rsidP="008A6D7F">
            <w:pPr>
              <w:ind w:left="0"/>
              <w:jc w:val="center"/>
              <w:rPr>
                <w:rFonts w:ascii="Times New Roman" w:hAnsi="Times New Roman"/>
                <w:sz w:val="18"/>
                <w:szCs w:val="18"/>
              </w:rPr>
            </w:pPr>
            <w:r w:rsidRPr="007E6A1C">
              <w:rPr>
                <w:rFonts w:ascii="Times New Roman" w:hAnsi="Times New Roman"/>
                <w:sz w:val="18"/>
                <w:szCs w:val="18"/>
              </w:rPr>
              <w:t>K</w:t>
            </w:r>
          </w:p>
        </w:tc>
      </w:tr>
      <w:tr w:rsidR="00E61BCF" w:rsidRPr="007E6A1C" w:rsidTr="00992BEB">
        <w:tc>
          <w:tcPr>
            <w:tcW w:w="1583" w:type="dxa"/>
            <w:tcBorders>
              <w:top w:val="single" w:sz="12" w:space="0" w:color="auto"/>
              <w:left w:val="single" w:sz="4" w:space="0" w:color="auto"/>
              <w:bottom w:val="single" w:sz="12" w:space="0" w:color="auto"/>
              <w:right w:val="single" w:sz="4" w:space="0" w:color="auto"/>
            </w:tcBorders>
            <w:shd w:val="clear" w:color="auto" w:fill="auto"/>
            <w:vAlign w:val="center"/>
          </w:tcPr>
          <w:p w:rsidR="00E61BCF" w:rsidRPr="007E6A1C" w:rsidRDefault="00E61BCF" w:rsidP="00E61BC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Ogółem</w:t>
            </w:r>
          </w:p>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w tym:</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243.810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127.306</w:t>
            </w:r>
          </w:p>
        </w:tc>
        <w:tc>
          <w:tcPr>
            <w:tcW w:w="992"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335.471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8.812</w:t>
            </w:r>
          </w:p>
        </w:tc>
        <w:tc>
          <w:tcPr>
            <w:tcW w:w="992"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60.970</w:t>
            </w:r>
          </w:p>
        </w:tc>
        <w:tc>
          <w:tcPr>
            <w:tcW w:w="850"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38.287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14.597</w:t>
            </w:r>
          </w:p>
        </w:tc>
        <w:tc>
          <w:tcPr>
            <w:tcW w:w="850"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7.679</w:t>
            </w:r>
          </w:p>
        </w:tc>
        <w:tc>
          <w:tcPr>
            <w:tcW w:w="851"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17.974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328.089</w:t>
            </w:r>
          </w:p>
        </w:tc>
        <w:tc>
          <w:tcPr>
            <w:tcW w:w="851"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169.360</w:t>
            </w:r>
          </w:p>
        </w:tc>
        <w:tc>
          <w:tcPr>
            <w:tcW w:w="850"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13.498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123.690</w:t>
            </w:r>
          </w:p>
        </w:tc>
        <w:tc>
          <w:tcPr>
            <w:tcW w:w="850"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68.921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132</w:t>
            </w:r>
          </w:p>
        </w:tc>
        <w:tc>
          <w:tcPr>
            <w:tcW w:w="709"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1.156</w:t>
            </w:r>
          </w:p>
        </w:tc>
        <w:tc>
          <w:tcPr>
            <w:tcW w:w="709" w:type="dxa"/>
            <w:tcBorders>
              <w:top w:val="single" w:sz="4" w:space="0" w:color="auto"/>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861</w:t>
            </w:r>
          </w:p>
        </w:tc>
      </w:tr>
      <w:tr w:rsidR="00E61BCF" w:rsidRPr="007E6A1C" w:rsidTr="00992BEB">
        <w:tc>
          <w:tcPr>
            <w:tcW w:w="1583" w:type="dxa"/>
            <w:tcBorders>
              <w:top w:val="single" w:sz="12"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w:t>
            </w:r>
          </w:p>
        </w:tc>
        <w:tc>
          <w:tcPr>
            <w:tcW w:w="970"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221.588</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116.661</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304.840</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46.574</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29.885</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9.372</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4.525</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11.637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73.399</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40.916</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1.155</w:t>
            </w:r>
          </w:p>
        </w:tc>
        <w:tc>
          <w:tcPr>
            <w:tcW w:w="709"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860</w:t>
            </w:r>
          </w:p>
        </w:tc>
      </w:tr>
      <w:tr w:rsidR="00E61BCF" w:rsidRPr="007E6A1C" w:rsidTr="00992BEB">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poszukający</w:t>
            </w:r>
          </w:p>
        </w:tc>
        <w:tc>
          <w:tcPr>
            <w:tcW w:w="970"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1.056</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429</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1.568</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570</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316</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111</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45</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144</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323</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154</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w:t>
            </w:r>
          </w:p>
        </w:tc>
        <w:tc>
          <w:tcPr>
            <w:tcW w:w="709"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w:t>
            </w:r>
          </w:p>
        </w:tc>
      </w:tr>
      <w:tr w:rsidR="00E61BCF" w:rsidRPr="007E6A1C" w:rsidTr="00992BEB">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inni</w:t>
            </w:r>
          </w:p>
        </w:tc>
        <w:tc>
          <w:tcPr>
            <w:tcW w:w="970"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21.166</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10.216</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29.063</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13.826</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8.086</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5.114</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3.109</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6.193</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3.217</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1.681</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r>
      <w:tr w:rsidR="00E61BCF" w:rsidRPr="007E6A1C" w:rsidTr="00CA126A">
        <w:tc>
          <w:tcPr>
            <w:tcW w:w="16019" w:type="dxa"/>
            <w:gridSpan w:val="18"/>
          </w:tcPr>
          <w:p w:rsidR="00E61BCF" w:rsidRPr="00E61BCF" w:rsidRDefault="00E61BCF" w:rsidP="00E61BCF">
            <w:pPr>
              <w:ind w:left="0"/>
              <w:jc w:val="center"/>
              <w:rPr>
                <w:rFonts w:ascii="Times New Roman" w:hAnsi="Times New Roman"/>
                <w:sz w:val="18"/>
                <w:szCs w:val="18"/>
              </w:rPr>
            </w:pPr>
            <w:r w:rsidRPr="00E61BCF">
              <w:rPr>
                <w:rFonts w:ascii="Times New Roman" w:eastAsia="Times New Roman" w:hAnsi="Times New Roman"/>
                <w:sz w:val="18"/>
                <w:szCs w:val="18"/>
                <w:lang w:eastAsia="pl-PL"/>
              </w:rPr>
              <w:t>Wybrane kategorie bezrobotnych</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 do</w:t>
            </w:r>
          </w:p>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30 </w:t>
            </w:r>
            <w:r>
              <w:rPr>
                <w:rFonts w:ascii="Times New Roman" w:eastAsia="Times New Roman" w:hAnsi="Times New Roman"/>
                <w:sz w:val="18"/>
                <w:szCs w:val="18"/>
                <w:lang w:eastAsia="pl-PL"/>
              </w:rPr>
              <w:t>roku życia</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83.797</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44.995</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107.333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16.804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10.847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4.525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2.054</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5.616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36.313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20.591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353</w:t>
            </w:r>
          </w:p>
        </w:tc>
        <w:tc>
          <w:tcPr>
            <w:tcW w:w="709" w:type="dxa"/>
            <w:tcBorders>
              <w:top w:val="single" w:sz="4" w:space="0" w:color="auto"/>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252</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w tym do 25 </w:t>
            </w:r>
            <w:r>
              <w:rPr>
                <w:rFonts w:ascii="Times New Roman" w:eastAsia="Times New Roman" w:hAnsi="Times New Roman"/>
                <w:sz w:val="18"/>
                <w:szCs w:val="18"/>
                <w:lang w:eastAsia="pl-PL"/>
              </w:rPr>
              <w:t>roku życia</w:t>
            </w:r>
          </w:p>
        </w:tc>
        <w:tc>
          <w:tcPr>
            <w:tcW w:w="97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46.030</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24.098</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58.290</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9.715</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5.984</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2.373</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1.043</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2.883</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23.236</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12.581</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209</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141</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Bezrobotni powyżej 50 </w:t>
            </w:r>
            <w:r>
              <w:rPr>
                <w:rFonts w:ascii="Times New Roman" w:eastAsia="Times New Roman" w:hAnsi="Times New Roman"/>
                <w:sz w:val="18"/>
                <w:szCs w:val="18"/>
                <w:lang w:eastAsia="pl-PL"/>
              </w:rPr>
              <w:t>roku życia</w:t>
            </w:r>
          </w:p>
        </w:tc>
        <w:tc>
          <w:tcPr>
            <w:tcW w:w="97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43.329</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17.167</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65.446</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9.352</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4.475</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776</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343</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962</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10.312</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4.401</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252</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153</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 xml:space="preserve">w tym powyżej 60 </w:t>
            </w:r>
            <w:r>
              <w:rPr>
                <w:rFonts w:ascii="Times New Roman" w:eastAsia="Times New Roman" w:hAnsi="Times New Roman"/>
                <w:sz w:val="18"/>
                <w:szCs w:val="18"/>
                <w:lang w:eastAsia="pl-PL"/>
              </w:rPr>
              <w:t>roku życia</w:t>
            </w:r>
          </w:p>
        </w:tc>
        <w:tc>
          <w:tcPr>
            <w:tcW w:w="97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7.807</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25</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11.958</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1.237</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85</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116</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1.692</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0</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28</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0</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do 6 miesięcy</w:t>
            </w:r>
          </w:p>
        </w:tc>
        <w:tc>
          <w:tcPr>
            <w:tcW w:w="97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154.181</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77.098</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204.033</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24.295</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14.754</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6.649</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2.932</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8.223</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54.942</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29.505</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463</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323</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Bezrobotni od 6 do 12 miesięcy</w:t>
            </w:r>
          </w:p>
        </w:tc>
        <w:tc>
          <w:tcPr>
            <w:tcW w:w="97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22.069</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12.166</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32.317</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7.013</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4.583</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1.060</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552</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1.358</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6.338</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3.545</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173</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135</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Bezrobotni</w:t>
            </w:r>
          </w:p>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powyżej 12 miesięcy</w:t>
            </w:r>
          </w:p>
        </w:tc>
        <w:tc>
          <w:tcPr>
            <w:tcW w:w="97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45.338</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27.397</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68.490</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15.266</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10.548</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1.663</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1.041</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2.056</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12.119</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7.866</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519</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402</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Długotrwale bezrobotni</w:t>
            </w:r>
          </w:p>
        </w:tc>
        <w:tc>
          <w:tcPr>
            <w:tcW w:w="97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71.277</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41.693</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105.747</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21.666</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14.635</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2.449</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1.473</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3.022</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19.887</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12.438</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705</w:t>
            </w:r>
          </w:p>
        </w:tc>
        <w:tc>
          <w:tcPr>
            <w:tcW w:w="709"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532</w:t>
            </w:r>
          </w:p>
        </w:tc>
      </w:tr>
      <w:tr w:rsidR="00E61BCF" w:rsidRPr="007E6A1C" w:rsidTr="00601BD6">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eastAsia="Times New Roman" w:hAnsi="Times New Roman"/>
                <w:sz w:val="18"/>
                <w:szCs w:val="18"/>
                <w:lang w:eastAsia="pl-PL"/>
              </w:rPr>
            </w:pPr>
            <w:r w:rsidRPr="007E6A1C">
              <w:rPr>
                <w:rFonts w:ascii="Times New Roman" w:eastAsia="Times New Roman" w:hAnsi="Times New Roman"/>
                <w:sz w:val="18"/>
                <w:szCs w:val="18"/>
                <w:lang w:eastAsia="pl-PL"/>
              </w:rPr>
              <w:t>Zamieszkali</w:t>
            </w:r>
          </w:p>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lastRenderedPageBreak/>
              <w:t>na wsi</w:t>
            </w:r>
          </w:p>
        </w:tc>
        <w:tc>
          <w:tcPr>
            <w:tcW w:w="970" w:type="dxa"/>
            <w:tcBorders>
              <w:top w:val="nil"/>
              <w:left w:val="single" w:sz="4" w:space="0" w:color="auto"/>
              <w:bottom w:val="single" w:sz="4" w:space="0" w:color="auto"/>
              <w:right w:val="single" w:sz="4" w:space="0" w:color="auto"/>
            </w:tcBorders>
            <w:shd w:val="clear" w:color="auto" w:fill="auto"/>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lastRenderedPageBreak/>
              <w:t>92.820</w:t>
            </w:r>
          </w:p>
        </w:tc>
        <w:tc>
          <w:tcPr>
            <w:tcW w:w="992" w:type="dxa"/>
            <w:tcBorders>
              <w:top w:val="nil"/>
              <w:left w:val="nil"/>
              <w:bottom w:val="single" w:sz="4" w:space="0" w:color="auto"/>
              <w:right w:val="single" w:sz="4" w:space="0" w:color="auto"/>
            </w:tcBorders>
            <w:shd w:val="clear" w:color="auto" w:fill="auto"/>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48.905</w:t>
            </w:r>
          </w:p>
        </w:tc>
        <w:tc>
          <w:tcPr>
            <w:tcW w:w="992" w:type="dxa"/>
            <w:tcBorders>
              <w:top w:val="nil"/>
              <w:left w:val="nil"/>
              <w:bottom w:val="single" w:sz="4" w:space="0" w:color="auto"/>
              <w:right w:val="single" w:sz="4" w:space="0" w:color="auto"/>
            </w:tcBorders>
            <w:shd w:val="clear" w:color="auto" w:fill="auto"/>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124.729</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21.402</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13.700</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3.906</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1.747</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4.739</w:t>
            </w: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35.134</w:t>
            </w:r>
          </w:p>
        </w:tc>
        <w:tc>
          <w:tcPr>
            <w:tcW w:w="850" w:type="dxa"/>
            <w:tcBorders>
              <w:top w:val="nil"/>
              <w:left w:val="nil"/>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19.605</w:t>
            </w:r>
          </w:p>
        </w:tc>
        <w:tc>
          <w:tcPr>
            <w:tcW w:w="567" w:type="dxa"/>
            <w:tcBorders>
              <w:top w:val="nil"/>
              <w:left w:val="single" w:sz="4" w:space="0" w:color="auto"/>
              <w:bottom w:val="single" w:sz="4" w:space="0" w:color="auto"/>
              <w:right w:val="single" w:sz="4" w:space="0" w:color="auto"/>
            </w:tcBorders>
            <w:shd w:val="clear" w:color="auto" w:fill="FFFFFF" w:themeFill="background1"/>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auto"/>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356</w:t>
            </w:r>
          </w:p>
        </w:tc>
        <w:tc>
          <w:tcPr>
            <w:tcW w:w="709" w:type="dxa"/>
            <w:tcBorders>
              <w:top w:val="nil"/>
              <w:left w:val="nil"/>
              <w:bottom w:val="single" w:sz="4" w:space="0" w:color="auto"/>
              <w:right w:val="single" w:sz="4" w:space="0" w:color="auto"/>
            </w:tcBorders>
            <w:shd w:val="clear" w:color="auto" w:fill="auto"/>
            <w:vAlign w:val="bottom"/>
          </w:tcPr>
          <w:p w:rsidR="00E61BCF" w:rsidRPr="00E61BCF" w:rsidRDefault="00E61BCF" w:rsidP="00601BD6">
            <w:pPr>
              <w:ind w:left="0"/>
              <w:jc w:val="center"/>
              <w:rPr>
                <w:rFonts w:ascii="Times New Roman" w:hAnsi="Times New Roman"/>
                <w:sz w:val="18"/>
                <w:szCs w:val="18"/>
              </w:rPr>
            </w:pPr>
            <w:r w:rsidRPr="00E61BCF">
              <w:rPr>
                <w:rFonts w:ascii="Times New Roman" w:hAnsi="Times New Roman"/>
                <w:color w:val="000000"/>
                <w:sz w:val="18"/>
                <w:szCs w:val="18"/>
              </w:rPr>
              <w:t>290</w:t>
            </w:r>
          </w:p>
        </w:tc>
      </w:tr>
      <w:tr w:rsidR="00E61BCF" w:rsidRPr="007E6A1C" w:rsidTr="00E61BCF">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Niepełnosprawni</w:t>
            </w:r>
          </w:p>
        </w:tc>
        <w:tc>
          <w:tcPr>
            <w:tcW w:w="970" w:type="dxa"/>
            <w:tcBorders>
              <w:top w:val="nil"/>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11.671</w:t>
            </w:r>
          </w:p>
        </w:tc>
        <w:tc>
          <w:tcPr>
            <w:tcW w:w="992"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5.709</w:t>
            </w:r>
          </w:p>
        </w:tc>
        <w:tc>
          <w:tcPr>
            <w:tcW w:w="992"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19.135</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2.879</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1.578</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367</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198</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499</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3.990</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2.009</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82</w:t>
            </w:r>
          </w:p>
        </w:tc>
        <w:tc>
          <w:tcPr>
            <w:tcW w:w="709"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55</w:t>
            </w:r>
          </w:p>
        </w:tc>
      </w:tr>
      <w:tr w:rsidR="00E61BCF" w:rsidRPr="007E6A1C" w:rsidTr="00E61BCF">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E61BCF" w:rsidRPr="007E6A1C" w:rsidRDefault="00E61BCF" w:rsidP="00E61BCF">
            <w:pPr>
              <w:ind w:left="0"/>
              <w:jc w:val="both"/>
              <w:rPr>
                <w:rFonts w:ascii="Times New Roman" w:hAnsi="Times New Roman"/>
                <w:sz w:val="18"/>
                <w:szCs w:val="18"/>
              </w:rPr>
            </w:pPr>
            <w:r w:rsidRPr="007E6A1C">
              <w:rPr>
                <w:rFonts w:ascii="Times New Roman" w:eastAsia="Times New Roman" w:hAnsi="Times New Roman"/>
                <w:sz w:val="18"/>
                <w:szCs w:val="18"/>
                <w:lang w:eastAsia="pl-PL"/>
              </w:rPr>
              <w:t>Cudzoziemcy</w:t>
            </w:r>
          </w:p>
        </w:tc>
        <w:tc>
          <w:tcPr>
            <w:tcW w:w="970" w:type="dxa"/>
            <w:tcBorders>
              <w:top w:val="nil"/>
              <w:left w:val="single" w:sz="4" w:space="0" w:color="auto"/>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757</w:t>
            </w:r>
          </w:p>
        </w:tc>
        <w:tc>
          <w:tcPr>
            <w:tcW w:w="992"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453</w:t>
            </w:r>
          </w:p>
        </w:tc>
        <w:tc>
          <w:tcPr>
            <w:tcW w:w="992"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1.086</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992"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104</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82</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23</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15</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29</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163</w:t>
            </w:r>
          </w:p>
        </w:tc>
        <w:tc>
          <w:tcPr>
            <w:tcW w:w="850" w:type="dxa"/>
            <w:tcBorders>
              <w:top w:val="nil"/>
              <w:left w:val="nil"/>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106</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X</w:t>
            </w:r>
          </w:p>
        </w:tc>
        <w:tc>
          <w:tcPr>
            <w:tcW w:w="709"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E61BCF" w:rsidRPr="00E61BCF" w:rsidRDefault="00E61BCF" w:rsidP="00E61BCF">
            <w:pPr>
              <w:ind w:left="0"/>
              <w:jc w:val="center"/>
              <w:rPr>
                <w:rFonts w:ascii="Times New Roman" w:hAnsi="Times New Roman"/>
                <w:sz w:val="18"/>
                <w:szCs w:val="18"/>
              </w:rPr>
            </w:pPr>
            <w:r w:rsidRPr="00E61BCF">
              <w:rPr>
                <w:rFonts w:ascii="Times New Roman" w:hAnsi="Times New Roman"/>
                <w:color w:val="000000"/>
                <w:sz w:val="18"/>
                <w:szCs w:val="18"/>
              </w:rPr>
              <w:t>2</w:t>
            </w:r>
          </w:p>
        </w:tc>
      </w:tr>
    </w:tbl>
    <w:p w:rsidR="00BE3CD1" w:rsidRPr="007E6A1C" w:rsidRDefault="00BE3CD1" w:rsidP="008A6D7F">
      <w:pPr>
        <w:ind w:left="0" w:firstLine="0"/>
        <w:jc w:val="center"/>
        <w:rPr>
          <w:rFonts w:eastAsia="Times New Roman"/>
          <w:szCs w:val="22"/>
          <w:lang w:eastAsia="pl-PL"/>
        </w:rPr>
      </w:pPr>
    </w:p>
    <w:p w:rsidR="00302229" w:rsidRPr="007E6A1C" w:rsidRDefault="00302229" w:rsidP="008A6D7F">
      <w:pPr>
        <w:ind w:left="0" w:firstLine="0"/>
        <w:jc w:val="center"/>
        <w:rPr>
          <w:rFonts w:eastAsia="Times New Roman"/>
          <w:lang w:eastAsia="pl-PL"/>
        </w:rPr>
        <w:sectPr w:rsidR="00302229" w:rsidRPr="007E6A1C" w:rsidSect="00657544">
          <w:pgSz w:w="16838" w:h="11906" w:orient="landscape"/>
          <w:pgMar w:top="1418" w:right="1418" w:bottom="1418" w:left="1418" w:header="709" w:footer="709" w:gutter="0"/>
          <w:cols w:space="708"/>
          <w:docGrid w:linePitch="360"/>
        </w:sectPr>
      </w:pPr>
    </w:p>
    <w:p w:rsidR="00C13EC6" w:rsidRPr="007E6A1C" w:rsidRDefault="00C13EC6" w:rsidP="008A6D7F">
      <w:pPr>
        <w:ind w:left="0" w:firstLine="0"/>
        <w:rPr>
          <w:b/>
        </w:rPr>
      </w:pPr>
      <w:r w:rsidRPr="007E6A1C">
        <w:rPr>
          <w:b/>
        </w:rPr>
        <w:lastRenderedPageBreak/>
        <w:t>Pytani</w:t>
      </w:r>
      <w:r w:rsidR="00E861D4" w:rsidRPr="007E6A1C">
        <w:rPr>
          <w:b/>
        </w:rPr>
        <w:t>a</w:t>
      </w:r>
      <w:r w:rsidRPr="007E6A1C">
        <w:rPr>
          <w:b/>
        </w:rPr>
        <w:t xml:space="preserve"> dodatkowe</w:t>
      </w:r>
    </w:p>
    <w:p w:rsidR="00E861D4" w:rsidRPr="007E6A1C" w:rsidRDefault="00E861D4" w:rsidP="008A6D7F">
      <w:pPr>
        <w:ind w:left="0" w:firstLine="0"/>
        <w:rPr>
          <w:b/>
        </w:rPr>
      </w:pPr>
    </w:p>
    <w:p w:rsidR="008C441D" w:rsidRPr="007E6A1C" w:rsidRDefault="008C441D" w:rsidP="008C441D">
      <w:pPr>
        <w:pStyle w:val="NormalnyWeb"/>
        <w:spacing w:before="0" w:beforeAutospacing="0" w:after="0" w:afterAutospacing="0"/>
        <w:jc w:val="both"/>
        <w:rPr>
          <w:b/>
          <w:color w:val="000000" w:themeColor="text1"/>
        </w:rPr>
      </w:pPr>
      <w:r>
        <w:rPr>
          <w:b/>
          <w:color w:val="000000" w:themeColor="text1"/>
        </w:rPr>
        <w:t xml:space="preserve">1/ </w:t>
      </w:r>
      <w:r w:rsidRPr="007E6A1C">
        <w:rPr>
          <w:b/>
          <w:color w:val="000000" w:themeColor="text1"/>
        </w:rPr>
        <w:t>Czy deregulacja zawodów pośrednika pracy i doradcy zawodowego nie wpłynęła na jakość pracowników urzędów pracy odpowiedzialnych za poradnictwo zawodowe w środowisku szkolnymi i na rynku pracy.</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Deregulacja zawodów pośrednik</w:t>
      </w:r>
      <w:r>
        <w:rPr>
          <w:color w:val="000000" w:themeColor="text1"/>
        </w:rPr>
        <w:t>a</w:t>
      </w:r>
      <w:r w:rsidRPr="007E6A1C">
        <w:rPr>
          <w:color w:val="000000" w:themeColor="text1"/>
        </w:rPr>
        <w:t xml:space="preserve"> pracy i doradc</w:t>
      </w:r>
      <w:r>
        <w:rPr>
          <w:color w:val="000000" w:themeColor="text1"/>
        </w:rPr>
        <w:t>y</w:t>
      </w:r>
      <w:r w:rsidRPr="007E6A1C">
        <w:rPr>
          <w:color w:val="000000" w:themeColor="text1"/>
        </w:rPr>
        <w:t xml:space="preserve"> zawodow</w:t>
      </w:r>
      <w:r>
        <w:rPr>
          <w:color w:val="000000" w:themeColor="text1"/>
        </w:rPr>
        <w:t>ego</w:t>
      </w:r>
      <w:r w:rsidRPr="007E6A1C">
        <w:rPr>
          <w:color w:val="000000" w:themeColor="text1"/>
        </w:rPr>
        <w:t xml:space="preserve"> nie miała negatywnego wpływu na jakość pracy. Wymagania dotyczące osób wykonujących zadania na tych stanowiskach obejmują doświadczenie zawodowe w zakresie jednej lub drugiej usługi. Ponadto</w:t>
      </w:r>
      <w:r>
        <w:rPr>
          <w:color w:val="000000" w:themeColor="text1"/>
        </w:rPr>
        <w:t>,</w:t>
      </w:r>
      <w:r w:rsidRPr="007E6A1C">
        <w:rPr>
          <w:color w:val="000000" w:themeColor="text1"/>
        </w:rPr>
        <w:t xml:space="preserve"> wprowadzona funkcja doradcy klienta, którą mogą pełnić doradcy zawodowi i pośrednicy pracy w powiatowym urzędzie pracy, wymusiła na nich poszerzanie wiedzy o kwestie, które są typowe dla jednego lub drugiego stanowiska.</w:t>
      </w:r>
    </w:p>
    <w:p w:rsidR="008C441D" w:rsidRPr="007E6A1C" w:rsidRDefault="008C441D" w:rsidP="008C441D">
      <w:pPr>
        <w:pStyle w:val="NormalnyWeb"/>
        <w:spacing w:before="0" w:beforeAutospacing="0" w:after="0" w:afterAutospacing="0"/>
        <w:jc w:val="both"/>
        <w:rPr>
          <w:b/>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Pr>
          <w:b/>
          <w:color w:val="000000" w:themeColor="text1"/>
        </w:rPr>
        <w:t>2</w:t>
      </w:r>
      <w:r w:rsidRPr="007E6A1C">
        <w:rPr>
          <w:b/>
          <w:color w:val="000000" w:themeColor="text1"/>
        </w:rPr>
        <w:t xml:space="preserve">/ Powody zmniejszenia liczby doradców zatrudnionych w MCIZ i MCK </w:t>
      </w:r>
      <w:r w:rsidRPr="007E6A1C">
        <w:rPr>
          <w:color w:val="000000" w:themeColor="text1"/>
        </w:rPr>
        <w:t>(w poprzednim sprawozdaniu – doradcy zawodowi w strukturach OHP, 2011 – 239, 2014 – 137).</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Wątpliwość wynika z błędnej interpretacji tabeli – w wersie pierwszym tabeli zamieszono liczbę doradców zawodowych ogółem (2011 – 136), w wersie drugim – liczbę doradców posiadających licencję zawodową doradcy zawodowego (2011 – 103) spośród ogólnej liczby doradców zawodowych. Z tego względu nie można zliczać poszczególnych wersów dla danego roku.</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Dane za 2014 r. nie uwzględniają odrębnie doradców posiadających licencję zawodową doradcy zawodowego ponieważ licencje zawodowe zostały zniesione.</w:t>
      </w:r>
    </w:p>
    <w:p w:rsidR="008C441D" w:rsidRPr="007E6A1C" w:rsidRDefault="008C441D" w:rsidP="008C441D">
      <w:pPr>
        <w:pStyle w:val="NormalnyWeb"/>
        <w:spacing w:before="0" w:beforeAutospacing="0" w:after="0" w:afterAutospacing="0"/>
        <w:jc w:val="both"/>
        <w:rPr>
          <w:color w:val="000000" w:themeColor="text1"/>
        </w:rPr>
      </w:pPr>
    </w:p>
    <w:p w:rsidR="008C441D" w:rsidRPr="007E6A1C" w:rsidRDefault="008C441D" w:rsidP="008C441D">
      <w:pPr>
        <w:pStyle w:val="NormalnyWeb"/>
        <w:spacing w:before="0" w:beforeAutospacing="0" w:after="0" w:afterAutospacing="0"/>
        <w:jc w:val="both"/>
        <w:rPr>
          <w:b/>
          <w:color w:val="000000" w:themeColor="text1"/>
        </w:rPr>
      </w:pPr>
      <w:r>
        <w:rPr>
          <w:b/>
          <w:color w:val="000000" w:themeColor="text1"/>
        </w:rPr>
        <w:t>3</w:t>
      </w:r>
      <w:r w:rsidRPr="007E6A1C">
        <w:rPr>
          <w:b/>
          <w:color w:val="000000" w:themeColor="text1"/>
        </w:rPr>
        <w:t>/ Jakie działania informacyjne (media, broszury, imprezy, targi) podejmowane są w celu informowania o usługach poradnictwa pracy świadczonych przez publiczne służby zatrudnienia</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MRPiPS prowadzi Centralną Bazę Ofert Pracy – zamieszczane są w niej informacje o targach i giełdach pracy organizowanych przez wojewódzkie i powiatowe urzędy pracy, a także informacje o zajęciach z zakresu poradnictwa zawodowego organizowanych przez urzędy.</w:t>
      </w:r>
    </w:p>
    <w:p w:rsidR="008C441D" w:rsidRPr="007E6A1C" w:rsidRDefault="008C441D" w:rsidP="008C441D">
      <w:pPr>
        <w:pStyle w:val="NormalnyWeb"/>
        <w:spacing w:before="0" w:beforeAutospacing="0" w:after="0" w:afterAutospacing="0"/>
        <w:jc w:val="both"/>
        <w:rPr>
          <w:color w:val="000000" w:themeColor="text1"/>
        </w:rPr>
      </w:pPr>
      <w:r w:rsidRPr="007E6A1C">
        <w:rPr>
          <w:color w:val="000000" w:themeColor="text1"/>
        </w:rPr>
        <w:t xml:space="preserve">W ramach projektu Eurodoradztwo Polska działa strona </w:t>
      </w:r>
      <w:hyperlink r:id="rId24" w:history="1">
        <w:r w:rsidRPr="007E6A1C">
          <w:rPr>
            <w:rStyle w:val="Hipercze"/>
            <w:color w:val="000000" w:themeColor="text1"/>
          </w:rPr>
          <w:t>www.eurodoradztwo.praca.gov.pl</w:t>
        </w:r>
      </w:hyperlink>
      <w:r w:rsidRPr="007E6A1C">
        <w:rPr>
          <w:color w:val="000000" w:themeColor="text1"/>
        </w:rPr>
        <w:t xml:space="preserve">, na której zamieszczane są skierowane do doradców publikacje wydawane przez resorty realizujące projekt, jak też informacje o wydarzeniach w kraju i za granicą dotyczące poradnictwa zawodowego. </w:t>
      </w:r>
    </w:p>
    <w:p w:rsidR="008C441D" w:rsidRDefault="008C441D" w:rsidP="008A6D7F">
      <w:pPr>
        <w:ind w:left="0" w:firstLine="0"/>
        <w:rPr>
          <w:b/>
        </w:rPr>
      </w:pPr>
    </w:p>
    <w:p w:rsidR="00C13EC6" w:rsidRPr="007E6A1C" w:rsidRDefault="008C441D" w:rsidP="008A6D7F">
      <w:pPr>
        <w:ind w:left="0" w:firstLine="0"/>
        <w:rPr>
          <w:b/>
        </w:rPr>
      </w:pPr>
      <w:r>
        <w:rPr>
          <w:b/>
        </w:rPr>
        <w:t>4</w:t>
      </w:r>
      <w:r w:rsidR="0002707D" w:rsidRPr="007E6A1C">
        <w:rPr>
          <w:b/>
        </w:rPr>
        <w:t xml:space="preserve">/ </w:t>
      </w:r>
      <w:r w:rsidR="00C13EC6" w:rsidRPr="007E6A1C">
        <w:rPr>
          <w:b/>
        </w:rPr>
        <w:t>Wielkość wydatków na poradnictwo zawodowe w ramach systemu edukacji</w:t>
      </w:r>
    </w:p>
    <w:p w:rsidR="0002707D" w:rsidRPr="00E0438D" w:rsidRDefault="00E0438D" w:rsidP="008A6D7F">
      <w:pPr>
        <w:ind w:left="0" w:firstLine="0"/>
      </w:pPr>
      <w:r>
        <w:t>Dane ani szacunki nie są dostępne.</w:t>
      </w:r>
    </w:p>
    <w:p w:rsidR="00E0438D" w:rsidRPr="007E6A1C" w:rsidRDefault="00E0438D" w:rsidP="008A6D7F">
      <w:pPr>
        <w:ind w:left="0" w:firstLine="0"/>
        <w:rPr>
          <w:i/>
        </w:rPr>
      </w:pPr>
    </w:p>
    <w:p w:rsidR="006223DC" w:rsidRPr="007E6A1C" w:rsidRDefault="008C441D" w:rsidP="008A6D7F">
      <w:pPr>
        <w:ind w:left="0" w:firstLine="0"/>
        <w:rPr>
          <w:b/>
        </w:rPr>
      </w:pPr>
      <w:r>
        <w:rPr>
          <w:b/>
        </w:rPr>
        <w:t>5</w:t>
      </w:r>
      <w:r w:rsidR="0002707D" w:rsidRPr="007E6A1C">
        <w:rPr>
          <w:b/>
        </w:rPr>
        <w:t>/ Jeżeli nie jest możliwe przedstawienie wydatków na poradnictwo zawodowe świadczone przez urzędy pracy –</w:t>
      </w:r>
      <w:r w:rsidR="00E861D4" w:rsidRPr="007E6A1C">
        <w:rPr>
          <w:b/>
        </w:rPr>
        <w:t xml:space="preserve"> </w:t>
      </w:r>
      <w:r w:rsidR="0002707D" w:rsidRPr="007E6A1C">
        <w:rPr>
          <w:b/>
        </w:rPr>
        <w:t>rząd wielkości takich wydatków, szacunek ich wielkości</w:t>
      </w:r>
    </w:p>
    <w:p w:rsidR="006223DC" w:rsidRPr="006F43BC" w:rsidRDefault="007A21DD" w:rsidP="008A6D7F">
      <w:pPr>
        <w:ind w:left="357"/>
        <w:rPr>
          <w:rFonts w:eastAsia="Times New Roman"/>
          <w:lang w:eastAsia="pl-PL"/>
        </w:rPr>
      </w:pPr>
      <w:r w:rsidRPr="006F43BC">
        <w:rPr>
          <w:rFonts w:eastAsia="Times New Roman"/>
          <w:lang w:eastAsia="pl-PL"/>
        </w:rPr>
        <w:t xml:space="preserve">Uzyskanie takich danych, </w:t>
      </w:r>
      <w:r w:rsidR="006803BA">
        <w:rPr>
          <w:rFonts w:eastAsia="Times New Roman"/>
          <w:lang w:eastAsia="pl-PL"/>
        </w:rPr>
        <w:t xml:space="preserve">w tym </w:t>
      </w:r>
      <w:r w:rsidRPr="006F43BC">
        <w:rPr>
          <w:rFonts w:eastAsia="Times New Roman"/>
          <w:lang w:eastAsia="pl-PL"/>
        </w:rPr>
        <w:t>przybliżonych, nie jest możliwe.</w:t>
      </w:r>
    </w:p>
    <w:p w:rsidR="00E861D4" w:rsidRPr="007E6A1C" w:rsidRDefault="00E861D4" w:rsidP="008A6D7F">
      <w:pPr>
        <w:ind w:left="357"/>
        <w:rPr>
          <w:rFonts w:eastAsia="Times New Roman"/>
          <w:b/>
          <w:smallCaps/>
          <w:szCs w:val="28"/>
          <w:lang w:eastAsia="pl-PL"/>
        </w:rPr>
      </w:pPr>
      <w:r w:rsidRPr="007E6A1C">
        <w:rPr>
          <w:b/>
          <w:smallCaps/>
          <w:szCs w:val="28"/>
        </w:rPr>
        <w:br w:type="page"/>
      </w:r>
    </w:p>
    <w:p w:rsidR="006370B7" w:rsidRPr="007E6A1C" w:rsidRDefault="006370B7" w:rsidP="008A6D7F">
      <w:pPr>
        <w:pStyle w:val="NormalnyWeb"/>
        <w:spacing w:before="0" w:beforeAutospacing="0" w:after="0" w:afterAutospacing="0"/>
        <w:jc w:val="both"/>
        <w:rPr>
          <w:b/>
          <w:smallCaps/>
          <w:color w:val="000000" w:themeColor="text1"/>
          <w:szCs w:val="28"/>
        </w:rPr>
      </w:pPr>
      <w:r w:rsidRPr="007E6A1C">
        <w:rPr>
          <w:b/>
          <w:smallCaps/>
          <w:color w:val="000000" w:themeColor="text1"/>
          <w:szCs w:val="28"/>
        </w:rPr>
        <w:lastRenderedPageBreak/>
        <w:t>Artykuł 10 – Prawo do szkolenia zawodowego</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W celu zapewnienia skutecznego wykonywania prawa do szkolenia zawodowego, Umawiające się Strony zobowiązują się:</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1. zapewnić lub popierać, w miarę potrzeby, szkolenie techniczne i zawodowe wszystkich osób, w tym osób niepełnosprawnych, w porozumieniu z organizacjami pracodawców i pracowników oraz umożliwić oparty jedynie na kryterium uzdolnień indywidualnych dostęp do wyższego nauczania technicznego i uniwersyteckiego,</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2. zapewnić lub popierać system przysposobienia zawodowego oraz inne systemy szkolenia młodych chłopców i dziewcząt w różnych zawodach,</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spacing w:before="0" w:beforeAutospacing="0" w:after="0" w:afterAutospacing="0"/>
        <w:jc w:val="both"/>
        <w:rPr>
          <w:b/>
          <w:smallCaps/>
          <w:color w:val="000000" w:themeColor="text1"/>
        </w:rPr>
      </w:pPr>
      <w:r w:rsidRPr="007E6A1C">
        <w:rPr>
          <w:b/>
          <w:smallCaps/>
          <w:color w:val="000000" w:themeColor="text1"/>
        </w:rPr>
        <w:t>Artykuł 10§1</w:t>
      </w:r>
    </w:p>
    <w:p w:rsidR="00342414" w:rsidRPr="007E6A1C" w:rsidRDefault="00342414"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1)  </w:t>
      </w:r>
      <w:r w:rsidR="001D0A77" w:rsidRPr="007E6A1C">
        <w:rPr>
          <w:b/>
          <w:color w:val="000000" w:themeColor="text1"/>
        </w:rPr>
        <w:t>O</w:t>
      </w:r>
      <w:r w:rsidRPr="007E6A1C">
        <w:rPr>
          <w:b/>
          <w:color w:val="000000" w:themeColor="text1"/>
        </w:rPr>
        <w:t xml:space="preserve">gólne ramy prawne. </w:t>
      </w:r>
      <w:r w:rsidR="001D0A77" w:rsidRPr="007E6A1C">
        <w:rPr>
          <w:b/>
          <w:color w:val="000000" w:themeColor="text1"/>
        </w:rPr>
        <w:t>R</w:t>
      </w:r>
      <w:r w:rsidRPr="007E6A1C">
        <w:rPr>
          <w:b/>
          <w:color w:val="000000" w:themeColor="text1"/>
        </w:rPr>
        <w:t>odzaj, przesłanki i zakres wszelkich zmian.</w:t>
      </w:r>
    </w:p>
    <w:p w:rsidR="00BC3B24" w:rsidRPr="007E6A1C" w:rsidRDefault="00BC3B24" w:rsidP="008A6D7F">
      <w:pPr>
        <w:ind w:left="0" w:firstLine="0"/>
      </w:pPr>
      <w:r w:rsidRPr="007E6A1C">
        <w:t xml:space="preserve">W rozporządzeniu </w:t>
      </w:r>
      <w:r w:rsidR="00D7445F">
        <w:t xml:space="preserve">Ministra Edukacji Narodowej </w:t>
      </w:r>
      <w:r w:rsidR="00D05D56" w:rsidRPr="007E6A1C">
        <w:t>z</w:t>
      </w:r>
      <w:r w:rsidRPr="007E6A1C">
        <w:t xml:space="preserve"> 11 sierpnia 2015 r. zmieniającym rozporządzenie w sprawie praktycznej nauki zawodu </w:t>
      </w:r>
      <w:r w:rsidR="00CC01BB" w:rsidRPr="007E6A1C">
        <w:t xml:space="preserve">uregulowane </w:t>
      </w:r>
      <w:r w:rsidRPr="007E6A1C">
        <w:t>zostały kwestie dotyczące dualnego systemu kształcenia.  </w:t>
      </w:r>
      <w:r w:rsidR="001B071E">
        <w:t>P</w:t>
      </w:r>
      <w:r w:rsidRPr="007E6A1C">
        <w:t>odstaw</w:t>
      </w:r>
      <w:r w:rsidR="00CC01BB">
        <w:t>a</w:t>
      </w:r>
      <w:r w:rsidRPr="007E6A1C">
        <w:t xml:space="preserve"> prawną odbywania zajęć praktycznych na zasadach dualnego systemu kształcenia u pracodawców może </w:t>
      </w:r>
      <w:r w:rsidR="00CC01BB">
        <w:t xml:space="preserve">być </w:t>
      </w:r>
      <w:r w:rsidRPr="007E6A1C">
        <w:t xml:space="preserve">zarówno umowa o pracę w celu przygotowania zawodowego, zawarta pomiędzy młodocianym pracownikiem a pracodawcą, jak i umowa o praktyczną naukę zawodu, zawarta pomiędzy dyrektorem szkoły a pracodawcą przyjmującym uczniów na praktyczną naukę zawodu. </w:t>
      </w:r>
      <w:r w:rsidR="001B071E">
        <w:t>Określono w</w:t>
      </w:r>
      <w:r w:rsidRPr="007E6A1C">
        <w:t>ymiar zajęć praktycznych odbywanych u pracodawców oraz całkowity wymiar praktycznej nauki zawodu w technikach i szkołach policealnych organizujących zajęcia praktyczne u pracodawców na zasadach dualnego systemu kształcenia.</w:t>
      </w:r>
    </w:p>
    <w:p w:rsidR="00BC3B24" w:rsidRPr="007E6A1C" w:rsidRDefault="00BC3B24" w:rsidP="008A6D7F">
      <w:pPr>
        <w:pStyle w:val="NormalnyWeb"/>
        <w:spacing w:before="0" w:beforeAutospacing="0" w:after="0" w:afterAutospacing="0"/>
        <w:jc w:val="both"/>
        <w:rPr>
          <w:color w:val="000000" w:themeColor="text1"/>
        </w:rPr>
      </w:pPr>
      <w:r w:rsidRPr="007E6A1C">
        <w:rPr>
          <w:color w:val="000000" w:themeColor="text1"/>
        </w:rPr>
        <w:t>Zgodnie z ustaw</w:t>
      </w:r>
      <w:r w:rsidR="001B071E">
        <w:rPr>
          <w:color w:val="000000" w:themeColor="text1"/>
        </w:rPr>
        <w:t>ą</w:t>
      </w:r>
      <w:r w:rsidRPr="007E6A1C">
        <w:rPr>
          <w:color w:val="000000" w:themeColor="text1"/>
        </w:rPr>
        <w:t xml:space="preserve"> </w:t>
      </w:r>
      <w:r w:rsidR="00D05D56" w:rsidRPr="007E6A1C">
        <w:rPr>
          <w:color w:val="000000" w:themeColor="text1"/>
        </w:rPr>
        <w:t>z</w:t>
      </w:r>
      <w:r w:rsidRPr="007E6A1C">
        <w:rPr>
          <w:color w:val="000000" w:themeColor="text1"/>
        </w:rPr>
        <w:t xml:space="preserve"> 14 grudnia 2016 r. Przepisy wprowadzające ustawę – Prawo oświatowe oraz ustaw</w:t>
      </w:r>
      <w:r w:rsidR="001B071E">
        <w:rPr>
          <w:color w:val="000000" w:themeColor="text1"/>
        </w:rPr>
        <w:t>ą</w:t>
      </w:r>
      <w:r w:rsidRPr="007E6A1C">
        <w:rPr>
          <w:color w:val="000000" w:themeColor="text1"/>
        </w:rPr>
        <w:t xml:space="preserve"> </w:t>
      </w:r>
      <w:r w:rsidR="00D05D56" w:rsidRPr="007E6A1C">
        <w:rPr>
          <w:color w:val="000000" w:themeColor="text1"/>
        </w:rPr>
        <w:t>z</w:t>
      </w:r>
      <w:r w:rsidRPr="007E6A1C">
        <w:rPr>
          <w:color w:val="000000" w:themeColor="text1"/>
        </w:rPr>
        <w:t xml:space="preserve"> 14 grudnia 2016 r. – Prawo oświatowe zmodernizowany został system kształcenia zawodowego. 1 września 2017</w:t>
      </w:r>
      <w:r w:rsidR="000C0816" w:rsidRPr="007E6A1C">
        <w:rPr>
          <w:color w:val="000000" w:themeColor="text1"/>
        </w:rPr>
        <w:t xml:space="preserve"> r.</w:t>
      </w:r>
      <w:r w:rsidRPr="007E6A1C">
        <w:rPr>
          <w:color w:val="000000" w:themeColor="text1"/>
        </w:rPr>
        <w:t xml:space="preserve"> 3-letnia zasadnicza szkoła zawodowa </w:t>
      </w:r>
      <w:r w:rsidR="001B071E">
        <w:rPr>
          <w:color w:val="000000" w:themeColor="text1"/>
        </w:rPr>
        <w:t xml:space="preserve">została przekształcona </w:t>
      </w:r>
      <w:r w:rsidRPr="007E6A1C">
        <w:rPr>
          <w:color w:val="000000" w:themeColor="text1"/>
        </w:rPr>
        <w:t>w 3-letnią branżową szkołę I stopnia, a 4-letnie technikum 1 września 2019 r. zostanie przekształcone w 5-letnie technikum. Wprowadzono now</w:t>
      </w:r>
      <w:r w:rsidR="001B071E">
        <w:rPr>
          <w:color w:val="000000" w:themeColor="text1"/>
        </w:rPr>
        <w:t xml:space="preserve">y rodzaj szkoły prowadzącej </w:t>
      </w:r>
      <w:r w:rsidRPr="007E6A1C">
        <w:rPr>
          <w:color w:val="000000" w:themeColor="text1"/>
        </w:rPr>
        <w:t xml:space="preserve">kształcenie zawodowe – branżową szkołę II stopnia, w której naukę będą mogli kontynuować absolwenci branżowej szkoły I stopnia. Pierwsi absolwenci ukończą branżową szkołę I stopnia w 2020 r., w związku z tym uruchomienie branżowej szkoły II stopnia nastąpi 1 września 2020 r. Absolwenci branżowej szkoły II stopnia uzyskają wykształcenie średnie branżowe i będą mogli przystąpić do egzaminu maturalnego, a następnie </w:t>
      </w:r>
      <w:r w:rsidR="00CC01BB">
        <w:rPr>
          <w:color w:val="000000" w:themeColor="text1"/>
        </w:rPr>
        <w:t>podjąć studia</w:t>
      </w:r>
      <w:r w:rsidRPr="007E6A1C">
        <w:rPr>
          <w:color w:val="000000" w:themeColor="text1"/>
        </w:rPr>
        <w:t>.</w:t>
      </w:r>
    </w:p>
    <w:p w:rsidR="00BC3B24" w:rsidRPr="007E6A1C" w:rsidRDefault="001B071E" w:rsidP="008A6D7F">
      <w:pPr>
        <w:pStyle w:val="NormalnyWeb"/>
        <w:spacing w:before="0" w:beforeAutospacing="0" w:after="0" w:afterAutospacing="0"/>
        <w:jc w:val="both"/>
        <w:rPr>
          <w:color w:val="000000" w:themeColor="text1"/>
        </w:rPr>
      </w:pPr>
      <w:r>
        <w:rPr>
          <w:color w:val="000000" w:themeColor="text1"/>
        </w:rPr>
        <w:t>U</w:t>
      </w:r>
      <w:r w:rsidR="00BC3B24" w:rsidRPr="007E6A1C">
        <w:rPr>
          <w:color w:val="000000" w:themeColor="text1"/>
        </w:rPr>
        <w:t xml:space="preserve">czniowie wszystkich szkół prowadzących kształcenie zawodowe, którzy rozpoczęli kształcenie </w:t>
      </w:r>
      <w:r>
        <w:rPr>
          <w:color w:val="000000" w:themeColor="text1"/>
        </w:rPr>
        <w:t>w roku szkolnym</w:t>
      </w:r>
      <w:r w:rsidR="00BC3B24" w:rsidRPr="007E6A1C">
        <w:rPr>
          <w:color w:val="000000" w:themeColor="text1"/>
        </w:rPr>
        <w:t xml:space="preserve"> 2017/2018, realizują kształcenie zawodowe w zawodach określonych w rozporządzeniu  Ministra Edukacji Narodowej </w:t>
      </w:r>
      <w:r w:rsidR="00D05D56" w:rsidRPr="007E6A1C">
        <w:rPr>
          <w:color w:val="000000" w:themeColor="text1"/>
        </w:rPr>
        <w:t>z</w:t>
      </w:r>
      <w:r w:rsidR="00BC3B24" w:rsidRPr="007E6A1C">
        <w:rPr>
          <w:color w:val="000000" w:themeColor="text1"/>
        </w:rPr>
        <w:t xml:space="preserve"> 13 marca 2017 r. w sprawie klasyfikacji zawodów szkolnictwa zawodowego, w oparciu o nowe podstawy programowe kształcenia w zawodach</w:t>
      </w:r>
      <w:r>
        <w:rPr>
          <w:color w:val="000000" w:themeColor="text1"/>
        </w:rPr>
        <w:t>,</w:t>
      </w:r>
      <w:r w:rsidR="00BC3B24" w:rsidRPr="007E6A1C">
        <w:rPr>
          <w:color w:val="000000" w:themeColor="text1"/>
        </w:rPr>
        <w:t xml:space="preserve"> określone w rozporządzeniu Ministra Edukacji Narodowej </w:t>
      </w:r>
      <w:r w:rsidR="00D05D56" w:rsidRPr="007E6A1C">
        <w:rPr>
          <w:color w:val="000000" w:themeColor="text1"/>
        </w:rPr>
        <w:t>z</w:t>
      </w:r>
      <w:r w:rsidR="00BC3B24" w:rsidRPr="007E6A1C">
        <w:rPr>
          <w:color w:val="000000" w:themeColor="text1"/>
        </w:rPr>
        <w:t xml:space="preserve"> 31 marca 2017 r. w sprawie podstawy programowej kształcenia w zawodach. W rozporządzeniach tych zmodyfikowano sposób </w:t>
      </w:r>
      <w:r>
        <w:rPr>
          <w:color w:val="000000" w:themeColor="text1"/>
        </w:rPr>
        <w:t xml:space="preserve">określania </w:t>
      </w:r>
      <w:r w:rsidR="00BC3B24" w:rsidRPr="007E6A1C">
        <w:rPr>
          <w:color w:val="000000" w:themeColor="text1"/>
        </w:rPr>
        <w:t>zawodów</w:t>
      </w:r>
      <w:r>
        <w:rPr>
          <w:color w:val="000000" w:themeColor="text1"/>
        </w:rPr>
        <w:t xml:space="preserve"> </w:t>
      </w:r>
      <w:r w:rsidR="00BC3B24" w:rsidRPr="007E6A1C">
        <w:rPr>
          <w:color w:val="000000" w:themeColor="text1"/>
        </w:rPr>
        <w:t xml:space="preserve">– </w:t>
      </w:r>
      <w:r w:rsidR="0024788A">
        <w:rPr>
          <w:color w:val="000000" w:themeColor="text1"/>
        </w:rPr>
        <w:t>w zawodach zostały wyodrębnione dwie lub jedna kwalifikacja (wcześniej mogły być wyodrębnione trzy kwalifikacje). Nowe rozwiązani</w:t>
      </w:r>
      <w:r w:rsidR="00CC01BB">
        <w:rPr>
          <w:color w:val="000000" w:themeColor="text1"/>
        </w:rPr>
        <w:t>a</w:t>
      </w:r>
      <w:r w:rsidR="0024788A">
        <w:rPr>
          <w:color w:val="000000" w:themeColor="text1"/>
        </w:rPr>
        <w:t xml:space="preserve"> umożliwiają </w:t>
      </w:r>
      <w:r w:rsidR="00BC3B24" w:rsidRPr="007E6A1C">
        <w:rPr>
          <w:color w:val="000000" w:themeColor="text1"/>
        </w:rPr>
        <w:t xml:space="preserve">elastyczne reagowanie systemu kształcenia zawodowego na potrzeby rynku pracy oraz </w:t>
      </w:r>
      <w:r>
        <w:rPr>
          <w:color w:val="000000" w:themeColor="text1"/>
        </w:rPr>
        <w:t>zapewnia</w:t>
      </w:r>
      <w:r w:rsidR="00CC01BB">
        <w:rPr>
          <w:color w:val="000000" w:themeColor="text1"/>
        </w:rPr>
        <w:t>ją</w:t>
      </w:r>
      <w:r>
        <w:rPr>
          <w:color w:val="000000" w:themeColor="text1"/>
        </w:rPr>
        <w:t xml:space="preserve"> większą </w:t>
      </w:r>
      <w:r w:rsidR="00BC3B24" w:rsidRPr="007E6A1C">
        <w:rPr>
          <w:color w:val="000000" w:themeColor="text1"/>
        </w:rPr>
        <w:t>mobilność edukacyjną i zawodową absolwentów.</w:t>
      </w:r>
      <w:r>
        <w:rPr>
          <w:color w:val="000000" w:themeColor="text1"/>
        </w:rPr>
        <w:t xml:space="preserve"> </w:t>
      </w:r>
      <w:r w:rsidR="00BC3B24" w:rsidRPr="007E6A1C">
        <w:rPr>
          <w:color w:val="000000" w:themeColor="text1"/>
        </w:rPr>
        <w:t>Wiedza i umiejętności oraz kompetencje personalne i społeczne, które uczący się nabywa w procesie kształcenia zawodowego, są opisane, zgodnie z ideą europejskich ram kwalifikacji, w języku efektów kształcenia.</w:t>
      </w:r>
    </w:p>
    <w:p w:rsidR="00BC3B24" w:rsidRPr="007E6A1C" w:rsidRDefault="00BC3B24" w:rsidP="008A6D7F">
      <w:pPr>
        <w:pStyle w:val="NormalnyWeb"/>
        <w:spacing w:before="0" w:beforeAutospacing="0" w:after="0" w:afterAutospacing="0"/>
        <w:jc w:val="both"/>
        <w:rPr>
          <w:color w:val="000000" w:themeColor="text1"/>
        </w:rPr>
      </w:pPr>
      <w:r w:rsidRPr="007E6A1C">
        <w:rPr>
          <w:color w:val="000000" w:themeColor="text1"/>
        </w:rPr>
        <w:t xml:space="preserve">System egzaminów potwierdzających kwalifikacje w zawodzie umożliwia oddzielne potwierdzanie </w:t>
      </w:r>
      <w:r w:rsidR="00CC01BB">
        <w:rPr>
          <w:color w:val="000000" w:themeColor="text1"/>
        </w:rPr>
        <w:t xml:space="preserve">uzyskania </w:t>
      </w:r>
      <w:r w:rsidRPr="007E6A1C">
        <w:rPr>
          <w:color w:val="000000" w:themeColor="text1"/>
        </w:rPr>
        <w:t xml:space="preserve">w toku kształcenia każdej kwalifikacji wyodrębnionej </w:t>
      </w:r>
      <w:r w:rsidR="001B071E">
        <w:rPr>
          <w:color w:val="000000" w:themeColor="text1"/>
        </w:rPr>
        <w:t>dla danego zawodu</w:t>
      </w:r>
      <w:r w:rsidRPr="007E6A1C">
        <w:rPr>
          <w:color w:val="000000" w:themeColor="text1"/>
        </w:rPr>
        <w:t xml:space="preserve">. </w:t>
      </w:r>
      <w:r w:rsidR="001B071E">
        <w:rPr>
          <w:color w:val="000000" w:themeColor="text1"/>
        </w:rPr>
        <w:t>Ś</w:t>
      </w:r>
      <w:r w:rsidRPr="007E6A1C">
        <w:rPr>
          <w:color w:val="000000" w:themeColor="text1"/>
        </w:rPr>
        <w:t>wiadectw</w:t>
      </w:r>
      <w:r w:rsidR="001B071E">
        <w:rPr>
          <w:color w:val="000000" w:themeColor="text1"/>
        </w:rPr>
        <w:t xml:space="preserve">o kwalifikacyjne mogą również uzyskać </w:t>
      </w:r>
      <w:r w:rsidRPr="007E6A1C">
        <w:rPr>
          <w:color w:val="000000" w:themeColor="text1"/>
        </w:rPr>
        <w:t xml:space="preserve">osoby, które wiedzę i umiejętności </w:t>
      </w:r>
      <w:r w:rsidRPr="007E6A1C">
        <w:rPr>
          <w:color w:val="000000" w:themeColor="text1"/>
        </w:rPr>
        <w:lastRenderedPageBreak/>
        <w:t>nabyły na kwalifikacyjnym kursie zawodowym lub zdały egzamin eksternistyczny</w:t>
      </w:r>
      <w:r w:rsidR="001B071E">
        <w:rPr>
          <w:color w:val="000000" w:themeColor="text1"/>
        </w:rPr>
        <w:t>,</w:t>
      </w:r>
      <w:r w:rsidRPr="007E6A1C">
        <w:rPr>
          <w:color w:val="000000" w:themeColor="text1"/>
        </w:rPr>
        <w:t xml:space="preserve"> potwierdzający kwalifikacje w zawodzie w zakresie danej kwalifikacji.</w:t>
      </w:r>
    </w:p>
    <w:p w:rsidR="00342414" w:rsidRPr="007E6A1C" w:rsidRDefault="00342414"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2)  </w:t>
      </w:r>
      <w:r w:rsidR="001D0A77" w:rsidRPr="007E6A1C">
        <w:rPr>
          <w:b/>
          <w:color w:val="000000" w:themeColor="text1"/>
        </w:rPr>
        <w:t>Ś</w:t>
      </w:r>
      <w:r w:rsidRPr="007E6A1C">
        <w:rPr>
          <w:b/>
          <w:color w:val="000000" w:themeColor="text1"/>
        </w:rPr>
        <w:t>rodki (zarządzenia administracyjne, programy, plany działań, projekty itp.) podjęte w celu realizacji przepisów prawa.</w:t>
      </w:r>
    </w:p>
    <w:p w:rsidR="00A65A02" w:rsidRDefault="00BC3B24" w:rsidP="008A6D7F">
      <w:pPr>
        <w:pStyle w:val="NormalnyWeb"/>
        <w:spacing w:before="0" w:beforeAutospacing="0" w:after="0" w:afterAutospacing="0"/>
        <w:jc w:val="both"/>
        <w:rPr>
          <w:color w:val="000000" w:themeColor="text1"/>
        </w:rPr>
      </w:pPr>
      <w:r w:rsidRPr="007E6A1C">
        <w:rPr>
          <w:color w:val="000000" w:themeColor="text1"/>
        </w:rPr>
        <w:t xml:space="preserve">Wprowadzanie zmian </w:t>
      </w:r>
      <w:r w:rsidR="00A65A02">
        <w:rPr>
          <w:color w:val="000000" w:themeColor="text1"/>
        </w:rPr>
        <w:t xml:space="preserve">w obszarze szkolnictwa zawodowego </w:t>
      </w:r>
      <w:r w:rsidRPr="007E6A1C">
        <w:rPr>
          <w:color w:val="000000" w:themeColor="text1"/>
        </w:rPr>
        <w:t>wspieran</w:t>
      </w:r>
      <w:r w:rsidR="00A65A02">
        <w:rPr>
          <w:color w:val="000000" w:themeColor="text1"/>
        </w:rPr>
        <w:t>e było środkami Europejskiego Funduszu Społecznego</w:t>
      </w:r>
      <w:r w:rsidRPr="007E6A1C">
        <w:rPr>
          <w:color w:val="000000" w:themeColor="text1"/>
        </w:rPr>
        <w:t xml:space="preserve">. W ramach projektu </w:t>
      </w:r>
      <w:r w:rsidR="00A65A02">
        <w:rPr>
          <w:color w:val="000000" w:themeColor="text1"/>
        </w:rPr>
        <w:t>„</w:t>
      </w:r>
      <w:r w:rsidRPr="007E6A1C">
        <w:rPr>
          <w:color w:val="000000" w:themeColor="text1"/>
        </w:rPr>
        <w:t>Partnerstwo na rzecz kształcenia  zawodowego</w:t>
      </w:r>
      <w:r w:rsidR="00A65A02">
        <w:rPr>
          <w:color w:val="000000" w:themeColor="text1"/>
        </w:rPr>
        <w:t>”</w:t>
      </w:r>
      <w:r w:rsidRPr="007E6A1C">
        <w:rPr>
          <w:color w:val="000000" w:themeColor="text1"/>
        </w:rPr>
        <w:t xml:space="preserve"> 25 branżowych zespołów partnerów społecznych</w:t>
      </w:r>
      <w:r w:rsidR="00A65A02">
        <w:rPr>
          <w:color w:val="000000" w:themeColor="text1"/>
        </w:rPr>
        <w:t>,</w:t>
      </w:r>
      <w:r w:rsidRPr="007E6A1C">
        <w:rPr>
          <w:color w:val="000000" w:themeColor="text1"/>
        </w:rPr>
        <w:t xml:space="preserve"> reprezentatywnych dla zawodów szkolnictwa zawodowego, </w:t>
      </w:r>
      <w:r w:rsidR="00A65A02" w:rsidRPr="007E6A1C">
        <w:rPr>
          <w:color w:val="000000" w:themeColor="text1"/>
        </w:rPr>
        <w:t>opracowa</w:t>
      </w:r>
      <w:r w:rsidR="00A65A02">
        <w:rPr>
          <w:color w:val="000000" w:themeColor="text1"/>
        </w:rPr>
        <w:t xml:space="preserve">ło </w:t>
      </w:r>
      <w:r w:rsidR="00A65A02" w:rsidRPr="007E6A1C">
        <w:rPr>
          <w:color w:val="000000" w:themeColor="text1"/>
        </w:rPr>
        <w:t>zapotrzebowani</w:t>
      </w:r>
      <w:r w:rsidR="00A65A02">
        <w:rPr>
          <w:color w:val="000000" w:themeColor="text1"/>
        </w:rPr>
        <w:t>e</w:t>
      </w:r>
      <w:r w:rsidR="00A65A02" w:rsidRPr="007E6A1C">
        <w:rPr>
          <w:color w:val="000000" w:themeColor="text1"/>
        </w:rPr>
        <w:t xml:space="preserve"> na zawody i kwalifikacje szkolnictwa zawodowego, przegląd klasyfikacji zawodów szkolnictwa zawodowego oraz </w:t>
      </w:r>
      <w:r w:rsidR="00A65A02">
        <w:rPr>
          <w:color w:val="000000" w:themeColor="text1"/>
        </w:rPr>
        <w:t xml:space="preserve">zalecenia co do </w:t>
      </w:r>
      <w:r w:rsidR="00A65A02" w:rsidRPr="007E6A1C">
        <w:rPr>
          <w:color w:val="000000" w:themeColor="text1"/>
        </w:rPr>
        <w:t>podstaw programow</w:t>
      </w:r>
      <w:r w:rsidR="00A65A02">
        <w:rPr>
          <w:color w:val="000000" w:themeColor="text1"/>
        </w:rPr>
        <w:t>ych</w:t>
      </w:r>
      <w:r w:rsidR="00A65A02" w:rsidRPr="007E6A1C">
        <w:rPr>
          <w:color w:val="000000" w:themeColor="text1"/>
        </w:rPr>
        <w:t xml:space="preserve"> kształcenia w zawodach</w:t>
      </w:r>
      <w:r w:rsidR="00A65A02">
        <w:rPr>
          <w:color w:val="000000" w:themeColor="text1"/>
        </w:rPr>
        <w:t>.</w:t>
      </w:r>
      <w:r w:rsidR="00A65A02" w:rsidRPr="007E6A1C">
        <w:rPr>
          <w:color w:val="000000" w:themeColor="text1"/>
        </w:rPr>
        <w:t xml:space="preserve"> Na podstawie </w:t>
      </w:r>
      <w:r w:rsidR="00A65A02">
        <w:rPr>
          <w:color w:val="000000" w:themeColor="text1"/>
        </w:rPr>
        <w:t xml:space="preserve">zaleceń </w:t>
      </w:r>
      <w:r w:rsidR="00A65A02" w:rsidRPr="007E6A1C">
        <w:rPr>
          <w:color w:val="000000" w:themeColor="text1"/>
        </w:rPr>
        <w:t xml:space="preserve">opracowane </w:t>
      </w:r>
      <w:r w:rsidR="00A65A02">
        <w:rPr>
          <w:color w:val="000000" w:themeColor="text1"/>
        </w:rPr>
        <w:t>zostały</w:t>
      </w:r>
      <w:r w:rsidR="00A65A02" w:rsidRPr="007E6A1C">
        <w:rPr>
          <w:color w:val="000000" w:themeColor="text1"/>
        </w:rPr>
        <w:t xml:space="preserve"> projekty podstaw programowych kształcenia w zawodach.</w:t>
      </w:r>
    </w:p>
    <w:p w:rsidR="00BC3B24" w:rsidRPr="007E6A1C" w:rsidRDefault="00A65A02" w:rsidP="008A6D7F">
      <w:pPr>
        <w:pStyle w:val="NormalnyWeb"/>
        <w:spacing w:before="0" w:beforeAutospacing="0" w:after="0" w:afterAutospacing="0"/>
        <w:jc w:val="both"/>
        <w:rPr>
          <w:color w:val="000000" w:themeColor="text1"/>
        </w:rPr>
      </w:pPr>
      <w:r>
        <w:rPr>
          <w:color w:val="000000" w:themeColor="text1"/>
        </w:rPr>
        <w:t>W</w:t>
      </w:r>
      <w:r w:rsidR="00BC3B24" w:rsidRPr="007E6A1C">
        <w:rPr>
          <w:color w:val="000000" w:themeColor="text1"/>
        </w:rPr>
        <w:t xml:space="preserve"> skład </w:t>
      </w:r>
      <w:r>
        <w:rPr>
          <w:color w:val="000000" w:themeColor="text1"/>
        </w:rPr>
        <w:t xml:space="preserve">zespołów </w:t>
      </w:r>
      <w:r w:rsidR="00BC3B24" w:rsidRPr="007E6A1C">
        <w:rPr>
          <w:color w:val="000000" w:themeColor="text1"/>
        </w:rPr>
        <w:t>weszli przedstawiciele stowarzyszeń zawodowych, organizacji pracodawców oraz związków zawodowych</w:t>
      </w:r>
      <w:r>
        <w:rPr>
          <w:color w:val="000000" w:themeColor="text1"/>
        </w:rPr>
        <w:t>.</w:t>
      </w:r>
      <w:r w:rsidR="00BC3B24" w:rsidRPr="007E6A1C">
        <w:rPr>
          <w:color w:val="000000" w:themeColor="text1"/>
        </w:rPr>
        <w:t xml:space="preserve"> </w:t>
      </w:r>
    </w:p>
    <w:p w:rsidR="00342414" w:rsidRDefault="00342414"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3)  </w:t>
      </w:r>
      <w:r w:rsidR="001D0A77" w:rsidRPr="007E6A1C">
        <w:rPr>
          <w:b/>
          <w:color w:val="000000" w:themeColor="text1"/>
        </w:rPr>
        <w:t>D</w:t>
      </w:r>
      <w:r w:rsidRPr="007E6A1C">
        <w:rPr>
          <w:b/>
          <w:color w:val="000000" w:themeColor="text1"/>
        </w:rPr>
        <w:t>ane statystyczne oraz wszelkie inne istotne informacje wskazujące, w jaki sposób postanowienie to jest realizowane. Podstawowe wskaźniki pozwalające stwierdzić, że postanowienie jest wykonywane to: łączna kwota wydatków publicznych na szkolenie zawodowe, liczba placówek nauczania technicznego i placówek szkolenia zawodowego, oferowane rodzaje kształcenia i szkolenia, liczba nauczycieli i uczniów.</w:t>
      </w:r>
    </w:p>
    <w:p w:rsidR="003277C1" w:rsidRPr="007E6A1C" w:rsidRDefault="003277C1" w:rsidP="008A6D7F">
      <w:pPr>
        <w:ind w:left="0" w:firstLine="0"/>
        <w:jc w:val="center"/>
        <w:rPr>
          <w:rFonts w:eastAsia="Times New Roman"/>
          <w:bCs/>
          <w:lang w:eastAsia="pl-PL"/>
        </w:rPr>
      </w:pPr>
      <w:r w:rsidRPr="007E6A1C">
        <w:rPr>
          <w:rFonts w:eastAsia="Times New Roman"/>
          <w:bCs/>
          <w:lang w:eastAsia="pl-PL"/>
        </w:rPr>
        <w:t xml:space="preserve">Szkoły </w:t>
      </w:r>
    </w:p>
    <w:p w:rsidR="003277C1" w:rsidRPr="007E6A1C" w:rsidRDefault="003277C1" w:rsidP="008A6D7F">
      <w:pPr>
        <w:ind w:left="0" w:firstLine="0"/>
        <w:jc w:val="center"/>
        <w:rPr>
          <w:rFonts w:eastAsia="Times New Roman"/>
          <w:bCs/>
          <w:lang w:eastAsia="pl-PL"/>
        </w:rPr>
      </w:pPr>
      <w:r w:rsidRPr="007E6A1C">
        <w:rPr>
          <w:rFonts w:eastAsia="Times New Roman"/>
          <w:bCs/>
          <w:lang w:eastAsia="pl-PL"/>
        </w:rPr>
        <w:t xml:space="preserve">Szkoły ponadgimnazjalne dla młodzieży, bez techników </w:t>
      </w:r>
    </w:p>
    <w:p w:rsidR="00F37E64" w:rsidRPr="007E6A1C" w:rsidRDefault="003277C1" w:rsidP="008A6D7F">
      <w:pPr>
        <w:ind w:left="0" w:firstLine="0"/>
        <w:jc w:val="center"/>
        <w:rPr>
          <w:rFonts w:eastAsia="Times New Roman"/>
          <w:bCs/>
          <w:lang w:eastAsia="pl-PL"/>
        </w:rPr>
      </w:pPr>
      <w:r w:rsidRPr="007E6A1C">
        <w:rPr>
          <w:rFonts w:eastAsia="Times New Roman"/>
          <w:bCs/>
          <w:lang w:eastAsia="pl-PL"/>
        </w:rPr>
        <w:t>(publiczne, niepubliczne o uprawnieniach szkół publicznych i niepubliczne)</w:t>
      </w:r>
      <w:r w:rsidR="00F37E64">
        <w:rPr>
          <w:rFonts w:eastAsia="Times New Roman"/>
          <w:bCs/>
          <w:lang w:eastAsia="pl-PL"/>
        </w:rPr>
        <w:t xml:space="preserve"> </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1243"/>
        <w:gridCol w:w="1242"/>
        <w:gridCol w:w="1242"/>
        <w:gridCol w:w="1072"/>
      </w:tblGrid>
      <w:tr w:rsidR="00D05D56" w:rsidRPr="007E6A1C" w:rsidTr="00B02715">
        <w:trPr>
          <w:trHeight w:val="20"/>
          <w:jc w:val="center"/>
        </w:trPr>
        <w:tc>
          <w:tcPr>
            <w:tcW w:w="5270" w:type="dxa"/>
            <w:shd w:val="clear" w:color="auto" w:fill="auto"/>
          </w:tcPr>
          <w:p w:rsidR="003277C1" w:rsidRPr="007E6A1C" w:rsidRDefault="003277C1" w:rsidP="008A6D7F">
            <w:pPr>
              <w:ind w:left="0" w:firstLine="0"/>
              <w:jc w:val="left"/>
              <w:rPr>
                <w:rFonts w:eastAsia="Times New Roman"/>
                <w:i/>
                <w:iCs/>
                <w:sz w:val="20"/>
                <w:szCs w:val="20"/>
                <w:lang w:eastAsia="pl-PL"/>
              </w:rPr>
            </w:pPr>
          </w:p>
        </w:tc>
        <w:tc>
          <w:tcPr>
            <w:tcW w:w="1243" w:type="dxa"/>
            <w:shd w:val="clear" w:color="auto" w:fill="auto"/>
            <w:vAlign w:val="center"/>
          </w:tcPr>
          <w:p w:rsidR="003277C1" w:rsidRPr="007E6A1C" w:rsidRDefault="003277C1" w:rsidP="008A6D7F">
            <w:pPr>
              <w:ind w:left="0" w:firstLine="0"/>
              <w:jc w:val="center"/>
              <w:rPr>
                <w:rFonts w:eastAsia="Times New Roman"/>
                <w:i/>
                <w:iCs/>
                <w:sz w:val="20"/>
                <w:szCs w:val="20"/>
                <w:lang w:eastAsia="pl-PL"/>
              </w:rPr>
            </w:pPr>
            <w:r w:rsidRPr="007E6A1C">
              <w:rPr>
                <w:rFonts w:eastAsia="Times New Roman"/>
                <w:bCs/>
                <w:sz w:val="20"/>
                <w:szCs w:val="20"/>
                <w:lang w:eastAsia="pl-PL"/>
              </w:rPr>
              <w:t>201</w:t>
            </w:r>
            <w:r w:rsidR="00F95E70" w:rsidRPr="007E6A1C">
              <w:rPr>
                <w:rFonts w:eastAsia="Times New Roman"/>
                <w:bCs/>
                <w:sz w:val="20"/>
                <w:szCs w:val="20"/>
                <w:lang w:eastAsia="pl-PL"/>
              </w:rPr>
              <w:t>5</w:t>
            </w:r>
            <w:r w:rsidRPr="007E6A1C">
              <w:rPr>
                <w:rFonts w:eastAsia="Times New Roman"/>
                <w:bCs/>
                <w:sz w:val="20"/>
                <w:szCs w:val="20"/>
                <w:lang w:eastAsia="pl-PL"/>
              </w:rPr>
              <w:t>/201</w:t>
            </w:r>
            <w:r w:rsidR="00F95E70" w:rsidRPr="007E6A1C">
              <w:rPr>
                <w:rFonts w:eastAsia="Times New Roman"/>
                <w:bCs/>
                <w:sz w:val="20"/>
                <w:szCs w:val="20"/>
                <w:lang w:eastAsia="pl-PL"/>
              </w:rPr>
              <w:t>6</w:t>
            </w:r>
          </w:p>
        </w:tc>
        <w:tc>
          <w:tcPr>
            <w:tcW w:w="1242" w:type="dxa"/>
            <w:vAlign w:val="center"/>
          </w:tcPr>
          <w:p w:rsidR="003277C1" w:rsidRPr="007E6A1C" w:rsidRDefault="003277C1" w:rsidP="008A6D7F">
            <w:pPr>
              <w:ind w:left="0" w:firstLine="0"/>
              <w:jc w:val="center"/>
              <w:rPr>
                <w:rFonts w:eastAsia="Times New Roman"/>
                <w:i/>
                <w:iCs/>
                <w:sz w:val="20"/>
                <w:szCs w:val="20"/>
                <w:lang w:eastAsia="pl-PL"/>
              </w:rPr>
            </w:pPr>
            <w:r w:rsidRPr="007E6A1C">
              <w:rPr>
                <w:rFonts w:eastAsia="Times New Roman"/>
                <w:bCs/>
                <w:sz w:val="20"/>
                <w:szCs w:val="20"/>
                <w:lang w:eastAsia="pl-PL"/>
              </w:rPr>
              <w:t>201</w:t>
            </w:r>
            <w:r w:rsidR="00F95E70" w:rsidRPr="007E6A1C">
              <w:rPr>
                <w:rFonts w:eastAsia="Times New Roman"/>
                <w:bCs/>
                <w:sz w:val="20"/>
                <w:szCs w:val="20"/>
                <w:lang w:eastAsia="pl-PL"/>
              </w:rPr>
              <w:t>6</w:t>
            </w:r>
            <w:r w:rsidRPr="007E6A1C">
              <w:rPr>
                <w:rFonts w:eastAsia="Times New Roman"/>
                <w:bCs/>
                <w:sz w:val="20"/>
                <w:szCs w:val="20"/>
                <w:lang w:eastAsia="pl-PL"/>
              </w:rPr>
              <w:t>/201</w:t>
            </w:r>
            <w:r w:rsidR="00F95E70" w:rsidRPr="007E6A1C">
              <w:rPr>
                <w:rFonts w:eastAsia="Times New Roman"/>
                <w:bCs/>
                <w:sz w:val="20"/>
                <w:szCs w:val="20"/>
                <w:lang w:eastAsia="pl-PL"/>
              </w:rPr>
              <w:t>7</w:t>
            </w:r>
          </w:p>
        </w:tc>
        <w:tc>
          <w:tcPr>
            <w:tcW w:w="1242" w:type="dxa"/>
            <w:vAlign w:val="center"/>
          </w:tcPr>
          <w:p w:rsidR="003277C1" w:rsidRPr="007E6A1C" w:rsidRDefault="003277C1" w:rsidP="008A6D7F">
            <w:pPr>
              <w:ind w:left="0" w:firstLine="0"/>
              <w:jc w:val="center"/>
              <w:rPr>
                <w:rFonts w:eastAsia="Times New Roman"/>
                <w:i/>
                <w:iCs/>
                <w:sz w:val="20"/>
                <w:szCs w:val="20"/>
                <w:lang w:eastAsia="pl-PL"/>
              </w:rPr>
            </w:pPr>
            <w:r w:rsidRPr="007E6A1C">
              <w:rPr>
                <w:rFonts w:eastAsia="Times New Roman"/>
                <w:bCs/>
                <w:sz w:val="20"/>
                <w:szCs w:val="20"/>
                <w:lang w:eastAsia="pl-PL"/>
              </w:rPr>
              <w:t>201</w:t>
            </w:r>
            <w:r w:rsidR="00F95E70" w:rsidRPr="007E6A1C">
              <w:rPr>
                <w:rFonts w:eastAsia="Times New Roman"/>
                <w:bCs/>
                <w:sz w:val="20"/>
                <w:szCs w:val="20"/>
                <w:lang w:eastAsia="pl-PL"/>
              </w:rPr>
              <w:t>7</w:t>
            </w:r>
            <w:r w:rsidRPr="007E6A1C">
              <w:rPr>
                <w:rFonts w:eastAsia="Times New Roman"/>
                <w:bCs/>
                <w:sz w:val="20"/>
                <w:szCs w:val="20"/>
                <w:lang w:eastAsia="pl-PL"/>
              </w:rPr>
              <w:t>/201</w:t>
            </w:r>
            <w:r w:rsidR="00F95E70" w:rsidRPr="007E6A1C">
              <w:rPr>
                <w:rFonts w:eastAsia="Times New Roman"/>
                <w:bCs/>
                <w:sz w:val="20"/>
                <w:szCs w:val="20"/>
                <w:lang w:eastAsia="pl-PL"/>
              </w:rPr>
              <w:t>8</w:t>
            </w:r>
          </w:p>
        </w:tc>
        <w:tc>
          <w:tcPr>
            <w:tcW w:w="1072" w:type="dxa"/>
            <w:vAlign w:val="center"/>
          </w:tcPr>
          <w:p w:rsidR="003277C1" w:rsidRPr="007E6A1C" w:rsidRDefault="003277C1" w:rsidP="008A6D7F">
            <w:pPr>
              <w:ind w:left="0" w:firstLine="0"/>
              <w:jc w:val="center"/>
              <w:rPr>
                <w:rFonts w:eastAsia="Times New Roman"/>
                <w:i/>
                <w:iCs/>
                <w:sz w:val="20"/>
                <w:szCs w:val="20"/>
                <w:lang w:eastAsia="pl-PL"/>
              </w:rPr>
            </w:pPr>
            <w:r w:rsidRPr="007E6A1C">
              <w:rPr>
                <w:rFonts w:eastAsia="Times New Roman"/>
                <w:bCs/>
                <w:sz w:val="20"/>
                <w:szCs w:val="20"/>
                <w:lang w:eastAsia="pl-PL"/>
              </w:rPr>
              <w:t>201</w:t>
            </w:r>
            <w:r w:rsidR="00F95E70" w:rsidRPr="007E6A1C">
              <w:rPr>
                <w:rFonts w:eastAsia="Times New Roman"/>
                <w:bCs/>
                <w:sz w:val="20"/>
                <w:szCs w:val="20"/>
                <w:lang w:eastAsia="pl-PL"/>
              </w:rPr>
              <w:t>8</w:t>
            </w:r>
            <w:r w:rsidRPr="007E6A1C">
              <w:rPr>
                <w:rFonts w:eastAsia="Times New Roman"/>
                <w:bCs/>
                <w:sz w:val="20"/>
                <w:szCs w:val="20"/>
                <w:lang w:eastAsia="pl-PL"/>
              </w:rPr>
              <w:t>/201</w:t>
            </w:r>
            <w:r w:rsidR="00F95E70" w:rsidRPr="007E6A1C">
              <w:rPr>
                <w:rFonts w:eastAsia="Times New Roman"/>
                <w:bCs/>
                <w:sz w:val="20"/>
                <w:szCs w:val="20"/>
                <w:lang w:eastAsia="pl-PL"/>
              </w:rPr>
              <w:t>9</w:t>
            </w:r>
          </w:p>
        </w:tc>
      </w:tr>
      <w:tr w:rsidR="006B19EC" w:rsidRPr="007E6A1C" w:rsidTr="00B02715">
        <w:trPr>
          <w:trHeight w:val="20"/>
          <w:jc w:val="center"/>
        </w:trPr>
        <w:tc>
          <w:tcPr>
            <w:tcW w:w="5270" w:type="dxa"/>
            <w:shd w:val="clear" w:color="auto" w:fill="auto"/>
            <w:hideMark/>
          </w:tcPr>
          <w:p w:rsidR="006B19EC" w:rsidRPr="007E6A1C" w:rsidRDefault="006B19EC" w:rsidP="006B19EC">
            <w:pPr>
              <w:ind w:left="0" w:firstLine="0"/>
              <w:jc w:val="left"/>
              <w:rPr>
                <w:rFonts w:eastAsia="Times New Roman"/>
                <w:bCs/>
                <w:sz w:val="20"/>
                <w:szCs w:val="20"/>
                <w:lang w:eastAsia="pl-PL"/>
              </w:rPr>
            </w:pPr>
            <w:r w:rsidRPr="007E6A1C">
              <w:rPr>
                <w:rFonts w:eastAsia="Times New Roman"/>
                <w:bCs/>
                <w:sz w:val="20"/>
                <w:szCs w:val="20"/>
                <w:lang w:eastAsia="pl-PL"/>
              </w:rPr>
              <w:t xml:space="preserve">Ogółem </w:t>
            </w:r>
          </w:p>
        </w:tc>
        <w:tc>
          <w:tcPr>
            <w:tcW w:w="1243" w:type="dxa"/>
            <w:shd w:val="clear" w:color="auto" w:fill="auto"/>
            <w:noWrap/>
          </w:tcPr>
          <w:p w:rsidR="006B19EC" w:rsidRPr="007E6A1C" w:rsidRDefault="006B19EC" w:rsidP="006B19EC">
            <w:pPr>
              <w:ind w:left="0" w:firstLine="0"/>
              <w:jc w:val="center"/>
              <w:rPr>
                <w:sz w:val="19"/>
                <w:szCs w:val="19"/>
              </w:rPr>
            </w:pPr>
            <w:r w:rsidRPr="007E6A1C">
              <w:rPr>
                <w:sz w:val="19"/>
                <w:szCs w:val="19"/>
              </w:rPr>
              <w:t>4</w:t>
            </w:r>
            <w:r>
              <w:rPr>
                <w:sz w:val="19"/>
                <w:szCs w:val="19"/>
              </w:rPr>
              <w:t>.</w:t>
            </w:r>
            <w:r w:rsidRPr="007E6A1C">
              <w:rPr>
                <w:sz w:val="19"/>
                <w:szCs w:val="19"/>
              </w:rPr>
              <w:t>046</w:t>
            </w:r>
          </w:p>
        </w:tc>
        <w:tc>
          <w:tcPr>
            <w:tcW w:w="1242" w:type="dxa"/>
          </w:tcPr>
          <w:p w:rsidR="006B19EC" w:rsidRPr="007E6A1C" w:rsidRDefault="006B19EC" w:rsidP="006B19EC">
            <w:pPr>
              <w:ind w:left="0" w:firstLine="0"/>
              <w:jc w:val="center"/>
              <w:rPr>
                <w:sz w:val="19"/>
                <w:szCs w:val="19"/>
              </w:rPr>
            </w:pPr>
            <w:r w:rsidRPr="007E6A1C">
              <w:rPr>
                <w:sz w:val="19"/>
                <w:szCs w:val="19"/>
              </w:rPr>
              <w:t>4</w:t>
            </w:r>
            <w:r>
              <w:rPr>
                <w:sz w:val="19"/>
                <w:szCs w:val="19"/>
              </w:rPr>
              <w:t>.</w:t>
            </w:r>
            <w:r w:rsidRPr="007E6A1C">
              <w:rPr>
                <w:sz w:val="19"/>
                <w:szCs w:val="19"/>
              </w:rPr>
              <w:t>014</w:t>
            </w:r>
          </w:p>
        </w:tc>
        <w:tc>
          <w:tcPr>
            <w:tcW w:w="1242" w:type="dxa"/>
          </w:tcPr>
          <w:p w:rsidR="006B19EC" w:rsidRPr="007E6A1C" w:rsidRDefault="006B19EC" w:rsidP="006B19EC">
            <w:pPr>
              <w:ind w:left="0" w:firstLine="0"/>
              <w:jc w:val="center"/>
              <w:rPr>
                <w:sz w:val="19"/>
                <w:szCs w:val="19"/>
              </w:rPr>
            </w:pPr>
            <w:r w:rsidRPr="007E6A1C">
              <w:rPr>
                <w:sz w:val="19"/>
                <w:szCs w:val="19"/>
              </w:rPr>
              <w:t>3</w:t>
            </w:r>
            <w:r>
              <w:rPr>
                <w:sz w:val="19"/>
                <w:szCs w:val="19"/>
              </w:rPr>
              <w:t>.</w:t>
            </w:r>
            <w:r w:rsidRPr="007E6A1C">
              <w:rPr>
                <w:sz w:val="19"/>
                <w:szCs w:val="19"/>
              </w:rPr>
              <w:t>874</w:t>
            </w:r>
          </w:p>
        </w:tc>
        <w:tc>
          <w:tcPr>
            <w:tcW w:w="1072" w:type="dxa"/>
          </w:tcPr>
          <w:p w:rsidR="006B19EC" w:rsidRPr="006B19EC" w:rsidRDefault="006B19EC" w:rsidP="006B19EC">
            <w:pPr>
              <w:ind w:left="0" w:firstLine="0"/>
              <w:jc w:val="center"/>
              <w:rPr>
                <w:sz w:val="19"/>
                <w:szCs w:val="19"/>
              </w:rPr>
            </w:pPr>
            <w:r w:rsidRPr="006B19EC">
              <w:rPr>
                <w:sz w:val="19"/>
                <w:szCs w:val="19"/>
              </w:rPr>
              <w:t>3.935</w:t>
            </w:r>
          </w:p>
        </w:tc>
      </w:tr>
      <w:tr w:rsidR="006B19EC" w:rsidRPr="007E6A1C" w:rsidTr="00270E1F">
        <w:trPr>
          <w:trHeight w:val="20"/>
          <w:jc w:val="center"/>
        </w:trPr>
        <w:tc>
          <w:tcPr>
            <w:tcW w:w="5270" w:type="dxa"/>
            <w:shd w:val="clear" w:color="auto" w:fill="auto"/>
            <w:hideMark/>
          </w:tcPr>
          <w:p w:rsidR="006B19EC" w:rsidRPr="007E6A1C" w:rsidRDefault="006B19EC" w:rsidP="006B19EC">
            <w:pPr>
              <w:ind w:left="0" w:firstLine="0"/>
              <w:jc w:val="left"/>
              <w:rPr>
                <w:rFonts w:eastAsia="Times New Roman"/>
                <w:sz w:val="20"/>
                <w:szCs w:val="20"/>
                <w:lang w:eastAsia="pl-PL"/>
              </w:rPr>
            </w:pPr>
            <w:r w:rsidRPr="007E6A1C">
              <w:rPr>
                <w:rFonts w:eastAsia="Times New Roman"/>
                <w:sz w:val="20"/>
                <w:szCs w:val="20"/>
                <w:lang w:eastAsia="pl-PL"/>
              </w:rPr>
              <w:t>Zasadnicze szkoły zawodowe (od 2017/2018 branżowe szkoły I stopnia</w:t>
            </w:r>
          </w:p>
        </w:tc>
        <w:tc>
          <w:tcPr>
            <w:tcW w:w="1243" w:type="dxa"/>
            <w:shd w:val="clear" w:color="auto" w:fill="auto"/>
            <w:noWrap/>
          </w:tcPr>
          <w:p w:rsidR="006B19EC" w:rsidRPr="007E6A1C" w:rsidRDefault="006B19EC" w:rsidP="006B19EC">
            <w:pPr>
              <w:ind w:left="0" w:firstLine="0"/>
              <w:jc w:val="center"/>
              <w:rPr>
                <w:sz w:val="19"/>
                <w:szCs w:val="19"/>
              </w:rPr>
            </w:pPr>
            <w:r w:rsidRPr="007E6A1C">
              <w:rPr>
                <w:sz w:val="19"/>
                <w:szCs w:val="19"/>
              </w:rPr>
              <w:t>1</w:t>
            </w:r>
            <w:r>
              <w:rPr>
                <w:sz w:val="19"/>
                <w:szCs w:val="19"/>
              </w:rPr>
              <w:t>.</w:t>
            </w:r>
            <w:r w:rsidRPr="007E6A1C">
              <w:rPr>
                <w:sz w:val="19"/>
                <w:szCs w:val="19"/>
              </w:rPr>
              <w:t>683</w:t>
            </w:r>
          </w:p>
        </w:tc>
        <w:tc>
          <w:tcPr>
            <w:tcW w:w="1242" w:type="dxa"/>
          </w:tcPr>
          <w:p w:rsidR="006B19EC" w:rsidRPr="007E6A1C" w:rsidRDefault="006B19EC" w:rsidP="006B19EC">
            <w:pPr>
              <w:ind w:left="0" w:firstLine="0"/>
              <w:jc w:val="center"/>
              <w:rPr>
                <w:sz w:val="19"/>
                <w:szCs w:val="19"/>
              </w:rPr>
            </w:pPr>
            <w:r w:rsidRPr="007E6A1C">
              <w:rPr>
                <w:sz w:val="19"/>
                <w:szCs w:val="19"/>
              </w:rPr>
              <w:t>1</w:t>
            </w:r>
            <w:r>
              <w:rPr>
                <w:sz w:val="19"/>
                <w:szCs w:val="19"/>
              </w:rPr>
              <w:t>.</w:t>
            </w:r>
            <w:r w:rsidRPr="007E6A1C">
              <w:rPr>
                <w:sz w:val="19"/>
                <w:szCs w:val="19"/>
              </w:rPr>
              <w:t>663</w:t>
            </w:r>
          </w:p>
        </w:tc>
        <w:tc>
          <w:tcPr>
            <w:tcW w:w="1242" w:type="dxa"/>
          </w:tcPr>
          <w:p w:rsidR="006B19EC" w:rsidRPr="007E6A1C" w:rsidRDefault="006B19EC" w:rsidP="006B19EC">
            <w:pPr>
              <w:ind w:left="0" w:firstLine="0"/>
              <w:jc w:val="center"/>
              <w:rPr>
                <w:sz w:val="19"/>
                <w:szCs w:val="19"/>
              </w:rPr>
            </w:pPr>
            <w:r w:rsidRPr="007E6A1C">
              <w:rPr>
                <w:sz w:val="19"/>
                <w:szCs w:val="19"/>
              </w:rPr>
              <w:t>1</w:t>
            </w:r>
            <w:r>
              <w:rPr>
                <w:sz w:val="19"/>
                <w:szCs w:val="19"/>
              </w:rPr>
              <w:t>.</w:t>
            </w:r>
            <w:r w:rsidRPr="007E6A1C">
              <w:rPr>
                <w:sz w:val="19"/>
                <w:szCs w:val="19"/>
              </w:rPr>
              <w:t>504</w:t>
            </w:r>
          </w:p>
        </w:tc>
        <w:tc>
          <w:tcPr>
            <w:tcW w:w="1072" w:type="dxa"/>
          </w:tcPr>
          <w:p w:rsidR="006B19EC" w:rsidRPr="006B19EC" w:rsidRDefault="006B19EC" w:rsidP="006B19EC">
            <w:pPr>
              <w:ind w:left="0" w:firstLine="0"/>
              <w:jc w:val="center"/>
              <w:rPr>
                <w:sz w:val="19"/>
                <w:szCs w:val="19"/>
              </w:rPr>
            </w:pPr>
            <w:r w:rsidRPr="006B19EC">
              <w:rPr>
                <w:sz w:val="19"/>
                <w:szCs w:val="19"/>
              </w:rPr>
              <w:t>1.578</w:t>
            </w:r>
          </w:p>
        </w:tc>
      </w:tr>
      <w:tr w:rsidR="006B19EC" w:rsidRPr="007E6A1C" w:rsidTr="00B02715">
        <w:trPr>
          <w:trHeight w:val="20"/>
          <w:jc w:val="center"/>
        </w:trPr>
        <w:tc>
          <w:tcPr>
            <w:tcW w:w="5270" w:type="dxa"/>
            <w:shd w:val="clear" w:color="auto" w:fill="auto"/>
            <w:hideMark/>
          </w:tcPr>
          <w:p w:rsidR="006B19EC" w:rsidRPr="007E6A1C" w:rsidRDefault="006B19EC" w:rsidP="006B19EC">
            <w:pPr>
              <w:ind w:left="356" w:hangingChars="178" w:hanging="356"/>
              <w:jc w:val="left"/>
              <w:rPr>
                <w:sz w:val="20"/>
                <w:szCs w:val="20"/>
              </w:rPr>
            </w:pPr>
            <w:r w:rsidRPr="007E6A1C">
              <w:rPr>
                <w:sz w:val="20"/>
                <w:szCs w:val="20"/>
              </w:rPr>
              <w:t xml:space="preserve">Licea ogólnokształcące </w:t>
            </w:r>
          </w:p>
        </w:tc>
        <w:tc>
          <w:tcPr>
            <w:tcW w:w="1243" w:type="dxa"/>
            <w:shd w:val="clear" w:color="auto" w:fill="auto"/>
            <w:noWrap/>
          </w:tcPr>
          <w:p w:rsidR="006B19EC" w:rsidRPr="007E6A1C" w:rsidRDefault="006B19EC" w:rsidP="006B19EC">
            <w:pPr>
              <w:ind w:left="0" w:firstLine="0"/>
              <w:jc w:val="center"/>
              <w:rPr>
                <w:sz w:val="19"/>
                <w:szCs w:val="19"/>
              </w:rPr>
            </w:pPr>
            <w:r w:rsidRPr="007E6A1C">
              <w:rPr>
                <w:sz w:val="19"/>
                <w:szCs w:val="19"/>
              </w:rPr>
              <w:t>2</w:t>
            </w:r>
            <w:r>
              <w:rPr>
                <w:sz w:val="19"/>
                <w:szCs w:val="19"/>
              </w:rPr>
              <w:t>.</w:t>
            </w:r>
            <w:r w:rsidRPr="007E6A1C">
              <w:rPr>
                <w:sz w:val="19"/>
                <w:szCs w:val="19"/>
              </w:rPr>
              <w:t>241</w:t>
            </w:r>
          </w:p>
        </w:tc>
        <w:tc>
          <w:tcPr>
            <w:tcW w:w="1242" w:type="dxa"/>
          </w:tcPr>
          <w:p w:rsidR="006B19EC" w:rsidRPr="007E6A1C" w:rsidRDefault="006B19EC" w:rsidP="006B19EC">
            <w:pPr>
              <w:ind w:left="0" w:firstLine="0"/>
              <w:jc w:val="center"/>
              <w:rPr>
                <w:sz w:val="19"/>
                <w:szCs w:val="19"/>
              </w:rPr>
            </w:pPr>
            <w:r w:rsidRPr="007E6A1C">
              <w:rPr>
                <w:sz w:val="19"/>
                <w:szCs w:val="19"/>
              </w:rPr>
              <w:t>2</w:t>
            </w:r>
            <w:r>
              <w:rPr>
                <w:sz w:val="19"/>
                <w:szCs w:val="19"/>
              </w:rPr>
              <w:t>.</w:t>
            </w:r>
            <w:r w:rsidRPr="007E6A1C">
              <w:rPr>
                <w:sz w:val="19"/>
                <w:szCs w:val="19"/>
              </w:rPr>
              <w:t>230</w:t>
            </w:r>
          </w:p>
        </w:tc>
        <w:tc>
          <w:tcPr>
            <w:tcW w:w="1242" w:type="dxa"/>
          </w:tcPr>
          <w:p w:rsidR="006B19EC" w:rsidRPr="007E6A1C" w:rsidRDefault="006B19EC" w:rsidP="006B19EC">
            <w:pPr>
              <w:ind w:left="0" w:firstLine="0"/>
              <w:jc w:val="center"/>
              <w:rPr>
                <w:sz w:val="19"/>
                <w:szCs w:val="19"/>
              </w:rPr>
            </w:pPr>
            <w:r w:rsidRPr="007E6A1C">
              <w:rPr>
                <w:sz w:val="19"/>
                <w:szCs w:val="19"/>
              </w:rPr>
              <w:t>2</w:t>
            </w:r>
            <w:r>
              <w:rPr>
                <w:sz w:val="19"/>
                <w:szCs w:val="19"/>
              </w:rPr>
              <w:t>.</w:t>
            </w:r>
            <w:r w:rsidRPr="007E6A1C">
              <w:rPr>
                <w:sz w:val="19"/>
                <w:szCs w:val="19"/>
              </w:rPr>
              <w:t>248</w:t>
            </w:r>
          </w:p>
        </w:tc>
        <w:tc>
          <w:tcPr>
            <w:tcW w:w="1072" w:type="dxa"/>
          </w:tcPr>
          <w:p w:rsidR="006B19EC" w:rsidRPr="006B19EC" w:rsidRDefault="006B19EC" w:rsidP="006B19EC">
            <w:pPr>
              <w:ind w:left="0" w:firstLine="0"/>
              <w:jc w:val="center"/>
              <w:rPr>
                <w:sz w:val="19"/>
                <w:szCs w:val="19"/>
              </w:rPr>
            </w:pPr>
            <w:r w:rsidRPr="006B19EC">
              <w:rPr>
                <w:sz w:val="19"/>
                <w:szCs w:val="19"/>
              </w:rPr>
              <w:t>2.235</w:t>
            </w:r>
          </w:p>
        </w:tc>
      </w:tr>
      <w:tr w:rsidR="006B19EC" w:rsidRPr="007E6A1C" w:rsidTr="00B02715">
        <w:trPr>
          <w:trHeight w:val="20"/>
          <w:jc w:val="center"/>
        </w:trPr>
        <w:tc>
          <w:tcPr>
            <w:tcW w:w="5270" w:type="dxa"/>
            <w:shd w:val="clear" w:color="auto" w:fill="auto"/>
            <w:hideMark/>
          </w:tcPr>
          <w:p w:rsidR="006B19EC" w:rsidRPr="007E6A1C" w:rsidRDefault="006B19EC" w:rsidP="006B19EC">
            <w:pPr>
              <w:ind w:left="356" w:hangingChars="178" w:hanging="356"/>
              <w:jc w:val="left"/>
              <w:rPr>
                <w:sz w:val="20"/>
                <w:szCs w:val="20"/>
              </w:rPr>
            </w:pPr>
            <w:r w:rsidRPr="007E6A1C">
              <w:rPr>
                <w:sz w:val="20"/>
                <w:szCs w:val="20"/>
              </w:rPr>
              <w:t xml:space="preserve">Uzupełniające licea ogólnokształcące </w:t>
            </w:r>
          </w:p>
        </w:tc>
        <w:tc>
          <w:tcPr>
            <w:tcW w:w="1243" w:type="dxa"/>
            <w:shd w:val="clear" w:color="auto" w:fill="auto"/>
            <w:noWrap/>
          </w:tcPr>
          <w:p w:rsidR="006B19EC" w:rsidRPr="007E6A1C" w:rsidRDefault="006B19EC" w:rsidP="006B19EC">
            <w:pPr>
              <w:ind w:left="0" w:firstLine="0"/>
              <w:jc w:val="center"/>
              <w:rPr>
                <w:sz w:val="19"/>
                <w:szCs w:val="19"/>
              </w:rPr>
            </w:pPr>
            <w:r w:rsidRPr="007E6A1C">
              <w:rPr>
                <w:sz w:val="19"/>
                <w:szCs w:val="19"/>
              </w:rPr>
              <w:t>-</w:t>
            </w:r>
          </w:p>
        </w:tc>
        <w:tc>
          <w:tcPr>
            <w:tcW w:w="1242" w:type="dxa"/>
          </w:tcPr>
          <w:p w:rsidR="006B19EC" w:rsidRPr="007E6A1C" w:rsidRDefault="006B19EC" w:rsidP="006B19EC">
            <w:pPr>
              <w:ind w:left="0" w:firstLine="0"/>
              <w:jc w:val="center"/>
              <w:rPr>
                <w:sz w:val="19"/>
                <w:szCs w:val="19"/>
              </w:rPr>
            </w:pPr>
            <w:r w:rsidRPr="007E6A1C">
              <w:rPr>
                <w:sz w:val="19"/>
                <w:szCs w:val="19"/>
              </w:rPr>
              <w:t>-</w:t>
            </w:r>
          </w:p>
        </w:tc>
        <w:tc>
          <w:tcPr>
            <w:tcW w:w="1242" w:type="dxa"/>
          </w:tcPr>
          <w:p w:rsidR="006B19EC" w:rsidRPr="007E6A1C" w:rsidRDefault="006B19EC" w:rsidP="006B19EC">
            <w:pPr>
              <w:ind w:left="0" w:firstLine="0"/>
              <w:jc w:val="center"/>
              <w:rPr>
                <w:sz w:val="19"/>
                <w:szCs w:val="19"/>
              </w:rPr>
            </w:pPr>
            <w:r w:rsidRPr="007E6A1C">
              <w:rPr>
                <w:sz w:val="19"/>
                <w:szCs w:val="19"/>
              </w:rPr>
              <w:t>-</w:t>
            </w:r>
          </w:p>
        </w:tc>
        <w:tc>
          <w:tcPr>
            <w:tcW w:w="1072" w:type="dxa"/>
          </w:tcPr>
          <w:p w:rsidR="006B19EC" w:rsidRPr="006B19EC" w:rsidRDefault="006B19EC" w:rsidP="006B19EC">
            <w:pPr>
              <w:ind w:left="0" w:firstLine="0"/>
              <w:jc w:val="center"/>
              <w:rPr>
                <w:sz w:val="19"/>
                <w:szCs w:val="19"/>
              </w:rPr>
            </w:pPr>
            <w:r w:rsidRPr="006B19EC">
              <w:rPr>
                <w:sz w:val="19"/>
                <w:szCs w:val="19"/>
              </w:rPr>
              <w:t>-</w:t>
            </w:r>
          </w:p>
        </w:tc>
      </w:tr>
      <w:tr w:rsidR="006B19EC" w:rsidRPr="007E6A1C" w:rsidTr="00B02715">
        <w:trPr>
          <w:trHeight w:val="20"/>
          <w:jc w:val="center"/>
        </w:trPr>
        <w:tc>
          <w:tcPr>
            <w:tcW w:w="5270" w:type="dxa"/>
            <w:shd w:val="clear" w:color="auto" w:fill="auto"/>
            <w:hideMark/>
          </w:tcPr>
          <w:p w:rsidR="006B19EC" w:rsidRPr="007E6A1C" w:rsidRDefault="006B19EC" w:rsidP="006B19EC">
            <w:pPr>
              <w:ind w:left="356" w:hangingChars="178" w:hanging="356"/>
              <w:jc w:val="left"/>
              <w:rPr>
                <w:sz w:val="20"/>
                <w:szCs w:val="20"/>
              </w:rPr>
            </w:pPr>
            <w:r w:rsidRPr="007E6A1C">
              <w:rPr>
                <w:sz w:val="20"/>
                <w:szCs w:val="20"/>
              </w:rPr>
              <w:t>Licea profilowane</w:t>
            </w:r>
          </w:p>
        </w:tc>
        <w:tc>
          <w:tcPr>
            <w:tcW w:w="1243" w:type="dxa"/>
            <w:shd w:val="clear" w:color="auto" w:fill="auto"/>
            <w:noWrap/>
          </w:tcPr>
          <w:p w:rsidR="006B19EC" w:rsidRPr="007E6A1C" w:rsidRDefault="006B19EC" w:rsidP="006B19EC">
            <w:pPr>
              <w:ind w:left="0" w:firstLine="0"/>
              <w:jc w:val="center"/>
              <w:rPr>
                <w:sz w:val="19"/>
                <w:szCs w:val="19"/>
              </w:rPr>
            </w:pPr>
            <w:r w:rsidRPr="007E6A1C">
              <w:rPr>
                <w:sz w:val="19"/>
                <w:szCs w:val="19"/>
              </w:rPr>
              <w:t>-</w:t>
            </w:r>
          </w:p>
        </w:tc>
        <w:tc>
          <w:tcPr>
            <w:tcW w:w="1242" w:type="dxa"/>
          </w:tcPr>
          <w:p w:rsidR="006B19EC" w:rsidRPr="007E6A1C" w:rsidRDefault="006B19EC" w:rsidP="006B19EC">
            <w:pPr>
              <w:ind w:left="0" w:firstLine="0"/>
              <w:jc w:val="center"/>
              <w:rPr>
                <w:sz w:val="19"/>
                <w:szCs w:val="19"/>
              </w:rPr>
            </w:pPr>
            <w:r w:rsidRPr="007E6A1C">
              <w:rPr>
                <w:sz w:val="19"/>
                <w:szCs w:val="19"/>
              </w:rPr>
              <w:t>-</w:t>
            </w:r>
          </w:p>
        </w:tc>
        <w:tc>
          <w:tcPr>
            <w:tcW w:w="1242" w:type="dxa"/>
          </w:tcPr>
          <w:p w:rsidR="006B19EC" w:rsidRPr="007E6A1C" w:rsidRDefault="006B19EC" w:rsidP="006B19EC">
            <w:pPr>
              <w:ind w:left="0" w:firstLine="0"/>
              <w:jc w:val="center"/>
              <w:rPr>
                <w:sz w:val="19"/>
                <w:szCs w:val="19"/>
              </w:rPr>
            </w:pPr>
            <w:r w:rsidRPr="007E6A1C">
              <w:rPr>
                <w:sz w:val="19"/>
                <w:szCs w:val="19"/>
              </w:rPr>
              <w:t>-</w:t>
            </w:r>
          </w:p>
        </w:tc>
        <w:tc>
          <w:tcPr>
            <w:tcW w:w="1072" w:type="dxa"/>
          </w:tcPr>
          <w:p w:rsidR="006B19EC" w:rsidRPr="006B19EC" w:rsidRDefault="006B19EC" w:rsidP="006B19EC">
            <w:pPr>
              <w:ind w:left="0" w:firstLine="0"/>
              <w:jc w:val="center"/>
              <w:rPr>
                <w:sz w:val="19"/>
                <w:szCs w:val="19"/>
              </w:rPr>
            </w:pPr>
            <w:r w:rsidRPr="006B19EC">
              <w:rPr>
                <w:sz w:val="19"/>
                <w:szCs w:val="19"/>
              </w:rPr>
              <w:t>-</w:t>
            </w:r>
          </w:p>
        </w:tc>
      </w:tr>
      <w:tr w:rsidR="006B19EC" w:rsidRPr="007E6A1C" w:rsidTr="00B02715">
        <w:trPr>
          <w:trHeight w:val="20"/>
          <w:jc w:val="center"/>
        </w:trPr>
        <w:tc>
          <w:tcPr>
            <w:tcW w:w="5270" w:type="dxa"/>
            <w:shd w:val="clear" w:color="auto" w:fill="auto"/>
            <w:hideMark/>
          </w:tcPr>
          <w:p w:rsidR="006B19EC" w:rsidRPr="007E6A1C" w:rsidRDefault="006B19EC" w:rsidP="006B19EC">
            <w:pPr>
              <w:ind w:left="356" w:hangingChars="178" w:hanging="356"/>
              <w:rPr>
                <w:sz w:val="20"/>
                <w:szCs w:val="20"/>
              </w:rPr>
            </w:pPr>
            <w:r w:rsidRPr="007E6A1C">
              <w:rPr>
                <w:sz w:val="20"/>
                <w:szCs w:val="20"/>
              </w:rPr>
              <w:t>Ogólnokształcące szkoły artystyczne</w:t>
            </w:r>
          </w:p>
        </w:tc>
        <w:tc>
          <w:tcPr>
            <w:tcW w:w="1243" w:type="dxa"/>
            <w:shd w:val="clear" w:color="auto" w:fill="auto"/>
            <w:noWrap/>
          </w:tcPr>
          <w:p w:rsidR="006B19EC" w:rsidRPr="007E6A1C" w:rsidRDefault="006B19EC" w:rsidP="006B19EC">
            <w:pPr>
              <w:ind w:left="0" w:firstLine="0"/>
              <w:jc w:val="center"/>
              <w:rPr>
                <w:sz w:val="19"/>
                <w:szCs w:val="19"/>
              </w:rPr>
            </w:pPr>
            <w:r w:rsidRPr="007E6A1C">
              <w:rPr>
                <w:sz w:val="19"/>
                <w:szCs w:val="19"/>
              </w:rPr>
              <w:t>122</w:t>
            </w:r>
          </w:p>
        </w:tc>
        <w:tc>
          <w:tcPr>
            <w:tcW w:w="1242" w:type="dxa"/>
          </w:tcPr>
          <w:p w:rsidR="006B19EC" w:rsidRPr="007E6A1C" w:rsidRDefault="006B19EC" w:rsidP="006B19EC">
            <w:pPr>
              <w:ind w:left="0" w:firstLine="0"/>
              <w:jc w:val="center"/>
              <w:rPr>
                <w:sz w:val="19"/>
                <w:szCs w:val="19"/>
              </w:rPr>
            </w:pPr>
            <w:r w:rsidRPr="007E6A1C">
              <w:rPr>
                <w:sz w:val="19"/>
                <w:szCs w:val="19"/>
              </w:rPr>
              <w:t>121</w:t>
            </w:r>
          </w:p>
        </w:tc>
        <w:tc>
          <w:tcPr>
            <w:tcW w:w="1242" w:type="dxa"/>
          </w:tcPr>
          <w:p w:rsidR="006B19EC" w:rsidRPr="007E6A1C" w:rsidRDefault="006B19EC" w:rsidP="006B19EC">
            <w:pPr>
              <w:ind w:left="0" w:firstLine="0"/>
              <w:jc w:val="center"/>
              <w:rPr>
                <w:sz w:val="19"/>
                <w:szCs w:val="19"/>
              </w:rPr>
            </w:pPr>
            <w:r w:rsidRPr="007E6A1C">
              <w:rPr>
                <w:sz w:val="19"/>
                <w:szCs w:val="19"/>
              </w:rPr>
              <w:t>122</w:t>
            </w:r>
          </w:p>
        </w:tc>
        <w:tc>
          <w:tcPr>
            <w:tcW w:w="1072" w:type="dxa"/>
          </w:tcPr>
          <w:p w:rsidR="006B19EC" w:rsidRPr="006B19EC" w:rsidRDefault="006B19EC" w:rsidP="006B19EC">
            <w:pPr>
              <w:ind w:left="0" w:firstLine="0"/>
              <w:jc w:val="center"/>
              <w:rPr>
                <w:sz w:val="19"/>
                <w:szCs w:val="19"/>
              </w:rPr>
            </w:pPr>
            <w:r w:rsidRPr="006B19EC">
              <w:rPr>
                <w:sz w:val="19"/>
                <w:szCs w:val="19"/>
              </w:rPr>
              <w:t>122</w:t>
            </w:r>
          </w:p>
        </w:tc>
      </w:tr>
    </w:tbl>
    <w:p w:rsidR="00F37E64" w:rsidRPr="007E6A1C" w:rsidRDefault="003277C1" w:rsidP="008A6D7F">
      <w:pPr>
        <w:ind w:left="0" w:firstLine="0"/>
        <w:jc w:val="center"/>
        <w:rPr>
          <w:rFonts w:eastAsia="Times New Roman"/>
          <w:bCs/>
          <w:lang w:eastAsia="pl-PL"/>
        </w:rPr>
      </w:pPr>
      <w:r w:rsidRPr="007E6A1C">
        <w:rPr>
          <w:bCs/>
          <w:szCs w:val="20"/>
        </w:rPr>
        <w:t>Technika</w:t>
      </w:r>
      <w:r w:rsidR="00F37E64">
        <w:rPr>
          <w:bCs/>
          <w:szCs w:val="2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98"/>
        <w:gridCol w:w="1333"/>
        <w:gridCol w:w="1333"/>
        <w:gridCol w:w="1333"/>
        <w:gridCol w:w="1333"/>
      </w:tblGrid>
      <w:tr w:rsidR="001B0803" w:rsidRPr="007E6A1C" w:rsidTr="00F95E70">
        <w:trPr>
          <w:jc w:val="center"/>
        </w:trPr>
        <w:tc>
          <w:tcPr>
            <w:tcW w:w="3098" w:type="dxa"/>
          </w:tcPr>
          <w:p w:rsidR="00F95E70" w:rsidRPr="007E6A1C" w:rsidRDefault="00F95E70" w:rsidP="008A6D7F">
            <w:pPr>
              <w:pStyle w:val="Akapitzlist1"/>
              <w:spacing w:after="0" w:line="240" w:lineRule="auto"/>
              <w:ind w:left="0"/>
              <w:rPr>
                <w:rFonts w:ascii="Times New Roman" w:hAnsi="Times New Roman"/>
                <w:color w:val="000000" w:themeColor="text1"/>
                <w:sz w:val="20"/>
                <w:szCs w:val="20"/>
              </w:rPr>
            </w:pPr>
          </w:p>
        </w:tc>
        <w:tc>
          <w:tcPr>
            <w:tcW w:w="1333" w:type="dxa"/>
            <w:shd w:val="clear" w:color="auto" w:fill="auto"/>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2015/2016</w:t>
            </w:r>
          </w:p>
        </w:tc>
        <w:tc>
          <w:tcPr>
            <w:tcW w:w="1333" w:type="dxa"/>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2016/2017</w:t>
            </w:r>
          </w:p>
        </w:tc>
        <w:tc>
          <w:tcPr>
            <w:tcW w:w="1333" w:type="dxa"/>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2017/2018</w:t>
            </w:r>
          </w:p>
        </w:tc>
        <w:tc>
          <w:tcPr>
            <w:tcW w:w="1333" w:type="dxa"/>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2018/2019</w:t>
            </w:r>
          </w:p>
        </w:tc>
      </w:tr>
      <w:tr w:rsidR="00D71706" w:rsidRPr="007E6A1C" w:rsidTr="00D71706">
        <w:trPr>
          <w:jc w:val="center"/>
        </w:trPr>
        <w:tc>
          <w:tcPr>
            <w:tcW w:w="3098" w:type="dxa"/>
          </w:tcPr>
          <w:p w:rsidR="00D71706" w:rsidRPr="007E6A1C" w:rsidRDefault="00D71706" w:rsidP="008A6D7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Technika – łącznie</w:t>
            </w:r>
          </w:p>
        </w:tc>
        <w:tc>
          <w:tcPr>
            <w:tcW w:w="1333" w:type="dxa"/>
          </w:tcPr>
          <w:p w:rsidR="00D71706" w:rsidRPr="007E6A1C" w:rsidRDefault="00D71706" w:rsidP="008A6D7F">
            <w:pPr>
              <w:ind w:left="0" w:firstLine="0"/>
              <w:jc w:val="center"/>
              <w:rPr>
                <w:sz w:val="19"/>
                <w:szCs w:val="19"/>
              </w:rPr>
            </w:pPr>
            <w:r w:rsidRPr="007E6A1C">
              <w:rPr>
                <w:sz w:val="19"/>
                <w:szCs w:val="19"/>
              </w:rPr>
              <w:t>1</w:t>
            </w:r>
            <w:r w:rsidR="003D6BF8">
              <w:rPr>
                <w:sz w:val="19"/>
                <w:szCs w:val="19"/>
              </w:rPr>
              <w:t>.</w:t>
            </w:r>
            <w:r w:rsidRPr="007E6A1C">
              <w:rPr>
                <w:sz w:val="19"/>
                <w:szCs w:val="19"/>
              </w:rPr>
              <w:t>921</w:t>
            </w:r>
          </w:p>
        </w:tc>
        <w:tc>
          <w:tcPr>
            <w:tcW w:w="1333" w:type="dxa"/>
          </w:tcPr>
          <w:p w:rsidR="00D71706" w:rsidRPr="007E6A1C" w:rsidRDefault="00D71706" w:rsidP="008A6D7F">
            <w:pPr>
              <w:ind w:left="0" w:firstLine="0"/>
              <w:jc w:val="center"/>
              <w:rPr>
                <w:sz w:val="19"/>
                <w:szCs w:val="19"/>
              </w:rPr>
            </w:pPr>
            <w:r w:rsidRPr="007E6A1C">
              <w:rPr>
                <w:sz w:val="19"/>
                <w:szCs w:val="19"/>
              </w:rPr>
              <w:t>1</w:t>
            </w:r>
            <w:r w:rsidR="003D6BF8">
              <w:rPr>
                <w:sz w:val="19"/>
                <w:szCs w:val="19"/>
              </w:rPr>
              <w:t>.</w:t>
            </w:r>
            <w:r w:rsidRPr="007E6A1C">
              <w:rPr>
                <w:sz w:val="19"/>
                <w:szCs w:val="19"/>
              </w:rPr>
              <w:t>905</w:t>
            </w:r>
          </w:p>
        </w:tc>
        <w:tc>
          <w:tcPr>
            <w:tcW w:w="1333" w:type="dxa"/>
          </w:tcPr>
          <w:p w:rsidR="00D71706" w:rsidRPr="007E6A1C" w:rsidRDefault="00D71706" w:rsidP="008A6D7F">
            <w:pPr>
              <w:ind w:left="0" w:firstLine="0"/>
              <w:jc w:val="center"/>
              <w:rPr>
                <w:sz w:val="19"/>
                <w:szCs w:val="19"/>
              </w:rPr>
            </w:pPr>
            <w:r w:rsidRPr="007E6A1C">
              <w:rPr>
                <w:sz w:val="19"/>
                <w:szCs w:val="19"/>
              </w:rPr>
              <w:t>1</w:t>
            </w:r>
            <w:r w:rsidR="003D6BF8">
              <w:rPr>
                <w:sz w:val="19"/>
                <w:szCs w:val="19"/>
              </w:rPr>
              <w:t>.</w:t>
            </w:r>
            <w:r w:rsidRPr="007E6A1C">
              <w:rPr>
                <w:sz w:val="19"/>
                <w:szCs w:val="19"/>
              </w:rPr>
              <w:t>890</w:t>
            </w:r>
          </w:p>
        </w:tc>
        <w:tc>
          <w:tcPr>
            <w:tcW w:w="1333" w:type="dxa"/>
          </w:tcPr>
          <w:p w:rsidR="00D71706" w:rsidRPr="007E6A1C" w:rsidRDefault="00155F11" w:rsidP="008A6D7F">
            <w:pPr>
              <w:ind w:left="0" w:firstLine="0"/>
              <w:jc w:val="center"/>
              <w:rPr>
                <w:sz w:val="19"/>
                <w:szCs w:val="19"/>
              </w:rPr>
            </w:pPr>
            <w:r>
              <w:rPr>
                <w:sz w:val="19"/>
                <w:szCs w:val="19"/>
              </w:rPr>
              <w:t>1.878</w:t>
            </w:r>
          </w:p>
        </w:tc>
      </w:tr>
      <w:tr w:rsidR="00D71706" w:rsidRPr="007E6A1C" w:rsidTr="00D71706">
        <w:trPr>
          <w:jc w:val="center"/>
        </w:trPr>
        <w:tc>
          <w:tcPr>
            <w:tcW w:w="3098" w:type="dxa"/>
          </w:tcPr>
          <w:p w:rsidR="00D71706" w:rsidRPr="007E6A1C" w:rsidRDefault="00D71706" w:rsidP="008A6D7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młodzieży</w:t>
            </w:r>
          </w:p>
        </w:tc>
        <w:tc>
          <w:tcPr>
            <w:tcW w:w="1333" w:type="dxa"/>
          </w:tcPr>
          <w:p w:rsidR="00D71706" w:rsidRPr="007E6A1C" w:rsidRDefault="00D71706" w:rsidP="008A6D7F">
            <w:pPr>
              <w:ind w:left="0" w:firstLine="0"/>
              <w:jc w:val="center"/>
              <w:rPr>
                <w:sz w:val="19"/>
                <w:szCs w:val="19"/>
              </w:rPr>
            </w:pPr>
            <w:r w:rsidRPr="007E6A1C">
              <w:rPr>
                <w:sz w:val="19"/>
                <w:szCs w:val="19"/>
              </w:rPr>
              <w:t>1</w:t>
            </w:r>
            <w:r w:rsidR="003D6BF8">
              <w:rPr>
                <w:sz w:val="19"/>
                <w:szCs w:val="19"/>
              </w:rPr>
              <w:t>.</w:t>
            </w:r>
            <w:r w:rsidRPr="007E6A1C">
              <w:rPr>
                <w:sz w:val="19"/>
                <w:szCs w:val="19"/>
              </w:rPr>
              <w:t>909</w:t>
            </w:r>
          </w:p>
        </w:tc>
        <w:tc>
          <w:tcPr>
            <w:tcW w:w="1333" w:type="dxa"/>
          </w:tcPr>
          <w:p w:rsidR="00D71706" w:rsidRPr="007E6A1C" w:rsidRDefault="00D71706" w:rsidP="008A6D7F">
            <w:pPr>
              <w:ind w:left="0" w:firstLine="0"/>
              <w:jc w:val="center"/>
              <w:rPr>
                <w:sz w:val="19"/>
                <w:szCs w:val="19"/>
              </w:rPr>
            </w:pPr>
            <w:r w:rsidRPr="007E6A1C">
              <w:rPr>
                <w:sz w:val="19"/>
                <w:szCs w:val="19"/>
              </w:rPr>
              <w:t>1</w:t>
            </w:r>
            <w:r w:rsidR="003D6BF8">
              <w:rPr>
                <w:sz w:val="19"/>
                <w:szCs w:val="19"/>
              </w:rPr>
              <w:t>.</w:t>
            </w:r>
            <w:r w:rsidRPr="007E6A1C">
              <w:rPr>
                <w:sz w:val="19"/>
                <w:szCs w:val="19"/>
              </w:rPr>
              <w:t>905</w:t>
            </w:r>
          </w:p>
        </w:tc>
        <w:tc>
          <w:tcPr>
            <w:tcW w:w="1333" w:type="dxa"/>
          </w:tcPr>
          <w:p w:rsidR="00D71706" w:rsidRPr="007E6A1C" w:rsidRDefault="00D71706" w:rsidP="008A6D7F">
            <w:pPr>
              <w:ind w:left="0" w:firstLine="0"/>
              <w:jc w:val="center"/>
              <w:rPr>
                <w:sz w:val="19"/>
                <w:szCs w:val="19"/>
              </w:rPr>
            </w:pPr>
            <w:r w:rsidRPr="007E6A1C">
              <w:rPr>
                <w:sz w:val="19"/>
                <w:szCs w:val="19"/>
              </w:rPr>
              <w:t>1</w:t>
            </w:r>
            <w:r w:rsidR="003D6BF8">
              <w:rPr>
                <w:sz w:val="19"/>
                <w:szCs w:val="19"/>
              </w:rPr>
              <w:t>.</w:t>
            </w:r>
            <w:r w:rsidRPr="007E6A1C">
              <w:rPr>
                <w:sz w:val="19"/>
                <w:szCs w:val="19"/>
              </w:rPr>
              <w:t>890</w:t>
            </w:r>
          </w:p>
        </w:tc>
        <w:tc>
          <w:tcPr>
            <w:tcW w:w="1333" w:type="dxa"/>
          </w:tcPr>
          <w:p w:rsidR="00D71706" w:rsidRPr="007E6A1C" w:rsidRDefault="00155F11" w:rsidP="008A6D7F">
            <w:pPr>
              <w:ind w:left="0" w:firstLine="0"/>
              <w:jc w:val="center"/>
              <w:rPr>
                <w:sz w:val="19"/>
                <w:szCs w:val="19"/>
              </w:rPr>
            </w:pPr>
            <w:r>
              <w:rPr>
                <w:sz w:val="19"/>
                <w:szCs w:val="19"/>
              </w:rPr>
              <w:t>1.878</w:t>
            </w:r>
          </w:p>
        </w:tc>
      </w:tr>
      <w:tr w:rsidR="00D71706" w:rsidRPr="007E6A1C" w:rsidTr="00D71706">
        <w:trPr>
          <w:jc w:val="center"/>
        </w:trPr>
        <w:tc>
          <w:tcPr>
            <w:tcW w:w="3098" w:type="dxa"/>
          </w:tcPr>
          <w:p w:rsidR="00D71706" w:rsidRPr="007E6A1C" w:rsidRDefault="00D71706" w:rsidP="008A6D7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dorosłych</w:t>
            </w:r>
          </w:p>
        </w:tc>
        <w:tc>
          <w:tcPr>
            <w:tcW w:w="1333" w:type="dxa"/>
          </w:tcPr>
          <w:p w:rsidR="00D71706" w:rsidRPr="007E6A1C" w:rsidRDefault="00D71706" w:rsidP="008A6D7F">
            <w:pPr>
              <w:ind w:left="0" w:firstLine="0"/>
              <w:jc w:val="center"/>
              <w:rPr>
                <w:sz w:val="19"/>
                <w:szCs w:val="19"/>
              </w:rPr>
            </w:pPr>
            <w:r w:rsidRPr="007E6A1C">
              <w:rPr>
                <w:sz w:val="19"/>
                <w:szCs w:val="19"/>
              </w:rPr>
              <w:t>12</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r>
      <w:tr w:rsidR="00D71706" w:rsidRPr="007E6A1C" w:rsidTr="00D71706">
        <w:trPr>
          <w:jc w:val="center"/>
        </w:trPr>
        <w:tc>
          <w:tcPr>
            <w:tcW w:w="3098" w:type="dxa"/>
          </w:tcPr>
          <w:p w:rsidR="00D71706" w:rsidRPr="007E6A1C" w:rsidRDefault="00D71706" w:rsidP="008A6D7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Technika uzupełniające - łącznie</w:t>
            </w:r>
          </w:p>
        </w:tc>
        <w:tc>
          <w:tcPr>
            <w:tcW w:w="1333" w:type="dxa"/>
          </w:tcPr>
          <w:p w:rsidR="00D71706" w:rsidRPr="007E6A1C" w:rsidRDefault="00D71706" w:rsidP="008A6D7F">
            <w:pPr>
              <w:ind w:left="0" w:firstLine="0"/>
              <w:jc w:val="center"/>
              <w:rPr>
                <w:sz w:val="19"/>
                <w:szCs w:val="19"/>
              </w:rPr>
            </w:pPr>
            <w:r w:rsidRPr="007E6A1C">
              <w:rPr>
                <w:sz w:val="19"/>
                <w:szCs w:val="19"/>
              </w:rPr>
              <w:t>4</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r>
      <w:tr w:rsidR="00D71706" w:rsidRPr="007E6A1C" w:rsidTr="00D71706">
        <w:trPr>
          <w:jc w:val="center"/>
        </w:trPr>
        <w:tc>
          <w:tcPr>
            <w:tcW w:w="3098" w:type="dxa"/>
          </w:tcPr>
          <w:p w:rsidR="00D71706" w:rsidRPr="007E6A1C" w:rsidRDefault="00D71706" w:rsidP="008A6D7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młodzieży</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r>
      <w:tr w:rsidR="00D71706" w:rsidRPr="007E6A1C" w:rsidTr="00D71706">
        <w:trPr>
          <w:jc w:val="center"/>
        </w:trPr>
        <w:tc>
          <w:tcPr>
            <w:tcW w:w="3098" w:type="dxa"/>
          </w:tcPr>
          <w:p w:rsidR="00D71706" w:rsidRPr="007E6A1C" w:rsidRDefault="00D71706" w:rsidP="008A6D7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dorosłych</w:t>
            </w:r>
          </w:p>
        </w:tc>
        <w:tc>
          <w:tcPr>
            <w:tcW w:w="1333" w:type="dxa"/>
          </w:tcPr>
          <w:p w:rsidR="00D71706" w:rsidRPr="007E6A1C" w:rsidRDefault="00D71706" w:rsidP="008A6D7F">
            <w:pPr>
              <w:ind w:left="0" w:firstLine="0"/>
              <w:jc w:val="center"/>
              <w:rPr>
                <w:sz w:val="19"/>
                <w:szCs w:val="19"/>
              </w:rPr>
            </w:pPr>
            <w:r w:rsidRPr="007E6A1C">
              <w:rPr>
                <w:sz w:val="19"/>
                <w:szCs w:val="19"/>
              </w:rPr>
              <w:t>4</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c>
          <w:tcPr>
            <w:tcW w:w="1333" w:type="dxa"/>
          </w:tcPr>
          <w:p w:rsidR="00D71706" w:rsidRPr="007E6A1C" w:rsidRDefault="00D71706" w:rsidP="008A6D7F">
            <w:pPr>
              <w:ind w:left="0" w:firstLine="0"/>
              <w:jc w:val="center"/>
              <w:rPr>
                <w:sz w:val="19"/>
                <w:szCs w:val="19"/>
              </w:rPr>
            </w:pPr>
            <w:r w:rsidRPr="007E6A1C">
              <w:rPr>
                <w:sz w:val="19"/>
                <w:szCs w:val="19"/>
              </w:rPr>
              <w:t>-</w:t>
            </w:r>
          </w:p>
        </w:tc>
      </w:tr>
    </w:tbl>
    <w:p w:rsidR="003277C1" w:rsidRPr="007E6A1C" w:rsidRDefault="003277C1" w:rsidP="008A6D7F">
      <w:pPr>
        <w:jc w:val="center"/>
        <w:rPr>
          <w:sz w:val="20"/>
        </w:rPr>
      </w:pPr>
      <w:r w:rsidRPr="007E6A1C">
        <w:rPr>
          <w:szCs w:val="20"/>
        </w:rPr>
        <w:t>Szkoły policealne i szkoły dla dorosłych</w:t>
      </w:r>
      <w:r w:rsidR="00F37E64">
        <w:rPr>
          <w:szCs w:val="20"/>
        </w:rPr>
        <w:t xml:space="preserve"> </w:t>
      </w: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083"/>
        <w:gridCol w:w="1216"/>
        <w:gridCol w:w="950"/>
        <w:gridCol w:w="2195"/>
        <w:gridCol w:w="1939"/>
        <w:gridCol w:w="2214"/>
      </w:tblGrid>
      <w:tr w:rsidR="001B0803" w:rsidRPr="007E6A1C" w:rsidTr="00B02715">
        <w:trPr>
          <w:trHeight w:val="20"/>
          <w:jc w:val="center"/>
        </w:trPr>
        <w:tc>
          <w:tcPr>
            <w:tcW w:w="1072" w:type="dxa"/>
            <w:vMerge w:val="restart"/>
            <w:shd w:val="clear" w:color="auto" w:fill="auto"/>
          </w:tcPr>
          <w:p w:rsidR="003277C1" w:rsidRPr="007E6A1C" w:rsidRDefault="003277C1" w:rsidP="008A6D7F">
            <w:pPr>
              <w:ind w:left="0" w:firstLine="0"/>
              <w:jc w:val="center"/>
              <w:rPr>
                <w:rFonts w:eastAsia="Calibri"/>
                <w:sz w:val="20"/>
                <w:szCs w:val="20"/>
              </w:rPr>
            </w:pPr>
          </w:p>
        </w:tc>
        <w:tc>
          <w:tcPr>
            <w:tcW w:w="1083" w:type="dxa"/>
            <w:vMerge w:val="restart"/>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Policealne</w:t>
            </w:r>
          </w:p>
          <w:p w:rsidR="003277C1" w:rsidRPr="007E6A1C" w:rsidRDefault="003277C1" w:rsidP="008A6D7F">
            <w:pPr>
              <w:ind w:left="0" w:firstLine="0"/>
              <w:jc w:val="center"/>
              <w:rPr>
                <w:rFonts w:eastAsia="Calibri"/>
                <w:sz w:val="20"/>
                <w:szCs w:val="20"/>
              </w:rPr>
            </w:pPr>
            <w:r w:rsidRPr="007E6A1C">
              <w:rPr>
                <w:rFonts w:eastAsia="Calibri"/>
                <w:sz w:val="20"/>
                <w:szCs w:val="20"/>
              </w:rPr>
              <w:t>(z kolegiami)</w:t>
            </w:r>
          </w:p>
        </w:tc>
        <w:tc>
          <w:tcPr>
            <w:tcW w:w="8514" w:type="dxa"/>
            <w:gridSpan w:val="5"/>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Dla dorosłych</w:t>
            </w:r>
          </w:p>
        </w:tc>
      </w:tr>
      <w:tr w:rsidR="001B0803" w:rsidRPr="007E6A1C" w:rsidTr="00B02715">
        <w:trPr>
          <w:trHeight w:val="20"/>
          <w:jc w:val="center"/>
        </w:trPr>
        <w:tc>
          <w:tcPr>
            <w:tcW w:w="1072" w:type="dxa"/>
            <w:vMerge/>
            <w:shd w:val="clear" w:color="auto" w:fill="auto"/>
          </w:tcPr>
          <w:p w:rsidR="003277C1" w:rsidRPr="007E6A1C" w:rsidRDefault="003277C1" w:rsidP="008A6D7F">
            <w:pPr>
              <w:ind w:left="0" w:firstLine="0"/>
              <w:jc w:val="center"/>
              <w:rPr>
                <w:rFonts w:eastAsia="Calibri"/>
                <w:sz w:val="20"/>
                <w:szCs w:val="20"/>
              </w:rPr>
            </w:pPr>
          </w:p>
        </w:tc>
        <w:tc>
          <w:tcPr>
            <w:tcW w:w="1083" w:type="dxa"/>
            <w:vMerge/>
            <w:shd w:val="clear" w:color="auto" w:fill="auto"/>
          </w:tcPr>
          <w:p w:rsidR="003277C1" w:rsidRPr="007E6A1C" w:rsidRDefault="003277C1" w:rsidP="008A6D7F">
            <w:pPr>
              <w:ind w:left="0" w:firstLine="0"/>
              <w:jc w:val="center"/>
              <w:rPr>
                <w:rFonts w:eastAsia="Calibri"/>
                <w:sz w:val="20"/>
                <w:szCs w:val="20"/>
              </w:rPr>
            </w:pPr>
          </w:p>
        </w:tc>
        <w:tc>
          <w:tcPr>
            <w:tcW w:w="1216" w:type="dxa"/>
            <w:vMerge w:val="restart"/>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podstawowe</w:t>
            </w:r>
          </w:p>
        </w:tc>
        <w:tc>
          <w:tcPr>
            <w:tcW w:w="950" w:type="dxa"/>
            <w:vMerge w:val="restart"/>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gimnazja</w:t>
            </w:r>
          </w:p>
        </w:tc>
        <w:tc>
          <w:tcPr>
            <w:tcW w:w="6348" w:type="dxa"/>
            <w:gridSpan w:val="3"/>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ponadgimnazjalne</w:t>
            </w:r>
          </w:p>
        </w:tc>
      </w:tr>
      <w:tr w:rsidR="001B0803" w:rsidRPr="007E6A1C" w:rsidTr="00C87A39">
        <w:trPr>
          <w:trHeight w:val="20"/>
          <w:jc w:val="center"/>
        </w:trPr>
        <w:tc>
          <w:tcPr>
            <w:tcW w:w="1072" w:type="dxa"/>
            <w:vMerge/>
            <w:shd w:val="clear" w:color="auto" w:fill="auto"/>
          </w:tcPr>
          <w:p w:rsidR="003277C1" w:rsidRPr="007E6A1C" w:rsidRDefault="003277C1" w:rsidP="008A6D7F">
            <w:pPr>
              <w:ind w:left="0" w:firstLine="0"/>
              <w:jc w:val="center"/>
              <w:rPr>
                <w:rFonts w:eastAsia="Calibri"/>
                <w:sz w:val="20"/>
                <w:szCs w:val="20"/>
              </w:rPr>
            </w:pPr>
          </w:p>
        </w:tc>
        <w:tc>
          <w:tcPr>
            <w:tcW w:w="1083" w:type="dxa"/>
            <w:vMerge/>
            <w:shd w:val="clear" w:color="auto" w:fill="auto"/>
          </w:tcPr>
          <w:p w:rsidR="003277C1" w:rsidRPr="007E6A1C" w:rsidRDefault="003277C1" w:rsidP="008A6D7F">
            <w:pPr>
              <w:ind w:left="0" w:firstLine="0"/>
              <w:jc w:val="center"/>
              <w:rPr>
                <w:rFonts w:eastAsia="Calibri"/>
                <w:sz w:val="20"/>
                <w:szCs w:val="20"/>
              </w:rPr>
            </w:pPr>
          </w:p>
        </w:tc>
        <w:tc>
          <w:tcPr>
            <w:tcW w:w="1216" w:type="dxa"/>
            <w:vMerge/>
            <w:shd w:val="clear" w:color="auto" w:fill="auto"/>
          </w:tcPr>
          <w:p w:rsidR="003277C1" w:rsidRPr="007E6A1C" w:rsidRDefault="003277C1" w:rsidP="008A6D7F">
            <w:pPr>
              <w:ind w:left="0" w:firstLine="0"/>
              <w:jc w:val="center"/>
              <w:rPr>
                <w:rFonts w:eastAsia="Calibri"/>
                <w:sz w:val="20"/>
                <w:szCs w:val="20"/>
              </w:rPr>
            </w:pPr>
          </w:p>
        </w:tc>
        <w:tc>
          <w:tcPr>
            <w:tcW w:w="950" w:type="dxa"/>
            <w:vMerge/>
            <w:shd w:val="clear" w:color="auto" w:fill="auto"/>
          </w:tcPr>
          <w:p w:rsidR="003277C1" w:rsidRPr="007E6A1C" w:rsidRDefault="003277C1" w:rsidP="008A6D7F">
            <w:pPr>
              <w:ind w:left="0" w:firstLine="0"/>
              <w:jc w:val="center"/>
              <w:rPr>
                <w:rFonts w:eastAsia="Calibri"/>
                <w:sz w:val="20"/>
                <w:szCs w:val="20"/>
              </w:rPr>
            </w:pPr>
          </w:p>
        </w:tc>
        <w:tc>
          <w:tcPr>
            <w:tcW w:w="2195" w:type="dxa"/>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zasadnicze zawodowe</w:t>
            </w:r>
            <w:r w:rsidR="00D71706" w:rsidRPr="007E6A1C">
              <w:rPr>
                <w:rFonts w:eastAsia="Calibri"/>
                <w:sz w:val="20"/>
                <w:szCs w:val="20"/>
              </w:rPr>
              <w:t xml:space="preserve"> (od 2017/2018 branżowe szkoły I stopnia)</w:t>
            </w:r>
          </w:p>
        </w:tc>
        <w:tc>
          <w:tcPr>
            <w:tcW w:w="1939" w:type="dxa"/>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licea ogólnokształcące i licea uzupełniające</w:t>
            </w:r>
          </w:p>
        </w:tc>
        <w:tc>
          <w:tcPr>
            <w:tcW w:w="2214" w:type="dxa"/>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zawodowe, w tym licea profilowane (technika, technika uzupełniające, licea profilowane)</w:t>
            </w:r>
          </w:p>
        </w:tc>
      </w:tr>
      <w:tr w:rsidR="00FB25C0" w:rsidRPr="007E6A1C" w:rsidTr="00C87A39">
        <w:trPr>
          <w:trHeight w:val="20"/>
          <w:jc w:val="center"/>
        </w:trPr>
        <w:tc>
          <w:tcPr>
            <w:tcW w:w="1072" w:type="dxa"/>
            <w:shd w:val="clear" w:color="auto" w:fill="auto"/>
          </w:tcPr>
          <w:p w:rsidR="00FB25C0" w:rsidRPr="007E6A1C" w:rsidRDefault="00FB25C0" w:rsidP="008A6D7F">
            <w:pPr>
              <w:ind w:left="0" w:firstLine="0"/>
              <w:jc w:val="center"/>
              <w:rPr>
                <w:rFonts w:eastAsia="Calibri"/>
                <w:sz w:val="20"/>
                <w:szCs w:val="20"/>
              </w:rPr>
            </w:pPr>
            <w:r w:rsidRPr="007E6A1C">
              <w:rPr>
                <w:rFonts w:eastAsia="Calibri"/>
                <w:sz w:val="20"/>
                <w:szCs w:val="20"/>
              </w:rPr>
              <w:t>2015/2016</w:t>
            </w:r>
          </w:p>
        </w:tc>
        <w:tc>
          <w:tcPr>
            <w:tcW w:w="1083"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2</w:t>
            </w:r>
            <w:r w:rsidR="003D6BF8">
              <w:rPr>
                <w:sz w:val="19"/>
                <w:szCs w:val="19"/>
              </w:rPr>
              <w:t>.</w:t>
            </w:r>
            <w:r w:rsidRPr="007E6A1C">
              <w:rPr>
                <w:sz w:val="19"/>
                <w:szCs w:val="19"/>
              </w:rPr>
              <w:t>3</w:t>
            </w:r>
            <w:r w:rsidR="00244975">
              <w:rPr>
                <w:sz w:val="19"/>
                <w:szCs w:val="19"/>
              </w:rPr>
              <w:t>33</w:t>
            </w:r>
          </w:p>
        </w:tc>
        <w:tc>
          <w:tcPr>
            <w:tcW w:w="1216" w:type="dxa"/>
            <w:shd w:val="clear" w:color="auto" w:fill="auto"/>
            <w:noWrap/>
            <w:vAlign w:val="center"/>
          </w:tcPr>
          <w:p w:rsidR="00FB25C0" w:rsidRPr="007E6A1C" w:rsidRDefault="00244975" w:rsidP="008A6D7F">
            <w:pPr>
              <w:ind w:left="0" w:firstLine="0"/>
              <w:jc w:val="center"/>
              <w:rPr>
                <w:sz w:val="19"/>
                <w:szCs w:val="19"/>
              </w:rPr>
            </w:pPr>
            <w:r>
              <w:rPr>
                <w:sz w:val="19"/>
                <w:szCs w:val="19"/>
              </w:rPr>
              <w:t>3</w:t>
            </w:r>
          </w:p>
        </w:tc>
        <w:tc>
          <w:tcPr>
            <w:tcW w:w="950" w:type="dxa"/>
            <w:shd w:val="clear" w:color="auto" w:fill="auto"/>
            <w:noWrap/>
            <w:vAlign w:val="center"/>
          </w:tcPr>
          <w:p w:rsidR="00FB25C0" w:rsidRPr="007E6A1C" w:rsidRDefault="00244975" w:rsidP="008A6D7F">
            <w:pPr>
              <w:ind w:left="0" w:firstLine="0"/>
              <w:jc w:val="center"/>
              <w:rPr>
                <w:sz w:val="19"/>
                <w:szCs w:val="19"/>
              </w:rPr>
            </w:pPr>
            <w:r>
              <w:rPr>
                <w:sz w:val="19"/>
                <w:szCs w:val="19"/>
              </w:rPr>
              <w:t>189</w:t>
            </w:r>
          </w:p>
        </w:tc>
        <w:tc>
          <w:tcPr>
            <w:tcW w:w="2195"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w:t>
            </w:r>
          </w:p>
        </w:tc>
        <w:tc>
          <w:tcPr>
            <w:tcW w:w="1939"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1</w:t>
            </w:r>
            <w:r w:rsidR="003D6BF8">
              <w:rPr>
                <w:sz w:val="19"/>
                <w:szCs w:val="19"/>
              </w:rPr>
              <w:t>.</w:t>
            </w:r>
            <w:r w:rsidRPr="007E6A1C">
              <w:rPr>
                <w:sz w:val="19"/>
                <w:szCs w:val="19"/>
              </w:rPr>
              <w:t>647</w:t>
            </w:r>
          </w:p>
        </w:tc>
        <w:tc>
          <w:tcPr>
            <w:tcW w:w="2214"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16</w:t>
            </w:r>
          </w:p>
        </w:tc>
      </w:tr>
      <w:tr w:rsidR="00FB25C0" w:rsidRPr="007E6A1C" w:rsidTr="00C87A39">
        <w:trPr>
          <w:trHeight w:val="20"/>
          <w:jc w:val="center"/>
        </w:trPr>
        <w:tc>
          <w:tcPr>
            <w:tcW w:w="1072" w:type="dxa"/>
            <w:shd w:val="clear" w:color="auto" w:fill="auto"/>
          </w:tcPr>
          <w:p w:rsidR="00FB25C0" w:rsidRPr="007E6A1C" w:rsidRDefault="00FB25C0" w:rsidP="008A6D7F">
            <w:pPr>
              <w:ind w:left="0" w:firstLine="0"/>
              <w:jc w:val="center"/>
              <w:rPr>
                <w:rFonts w:eastAsia="Calibri"/>
                <w:sz w:val="20"/>
                <w:szCs w:val="20"/>
              </w:rPr>
            </w:pPr>
            <w:r w:rsidRPr="007E6A1C">
              <w:rPr>
                <w:rFonts w:eastAsia="Calibri"/>
                <w:sz w:val="20"/>
                <w:szCs w:val="20"/>
              </w:rPr>
              <w:t>2016/2017</w:t>
            </w:r>
          </w:p>
        </w:tc>
        <w:tc>
          <w:tcPr>
            <w:tcW w:w="1083"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2</w:t>
            </w:r>
            <w:r w:rsidR="003D6BF8">
              <w:rPr>
                <w:sz w:val="19"/>
                <w:szCs w:val="19"/>
              </w:rPr>
              <w:t>.</w:t>
            </w:r>
            <w:r w:rsidRPr="007E6A1C">
              <w:rPr>
                <w:sz w:val="19"/>
                <w:szCs w:val="19"/>
              </w:rPr>
              <w:t>31</w:t>
            </w:r>
            <w:r w:rsidR="00244975">
              <w:rPr>
                <w:sz w:val="19"/>
                <w:szCs w:val="19"/>
              </w:rPr>
              <w:t>2</w:t>
            </w:r>
          </w:p>
        </w:tc>
        <w:tc>
          <w:tcPr>
            <w:tcW w:w="1216"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3</w:t>
            </w:r>
          </w:p>
        </w:tc>
        <w:tc>
          <w:tcPr>
            <w:tcW w:w="950" w:type="dxa"/>
            <w:shd w:val="clear" w:color="auto" w:fill="auto"/>
            <w:noWrap/>
            <w:vAlign w:val="center"/>
          </w:tcPr>
          <w:p w:rsidR="00FB25C0" w:rsidRPr="007E6A1C" w:rsidRDefault="00244975" w:rsidP="008A6D7F">
            <w:pPr>
              <w:ind w:left="0" w:firstLine="0"/>
              <w:jc w:val="center"/>
              <w:rPr>
                <w:sz w:val="19"/>
                <w:szCs w:val="19"/>
              </w:rPr>
            </w:pPr>
            <w:r>
              <w:rPr>
                <w:sz w:val="19"/>
                <w:szCs w:val="19"/>
              </w:rPr>
              <w:t>178</w:t>
            </w:r>
          </w:p>
        </w:tc>
        <w:tc>
          <w:tcPr>
            <w:tcW w:w="2195"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w:t>
            </w:r>
          </w:p>
        </w:tc>
        <w:tc>
          <w:tcPr>
            <w:tcW w:w="1939"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1</w:t>
            </w:r>
            <w:r w:rsidR="003D6BF8">
              <w:rPr>
                <w:sz w:val="19"/>
                <w:szCs w:val="19"/>
              </w:rPr>
              <w:t>.</w:t>
            </w:r>
            <w:r w:rsidRPr="007E6A1C">
              <w:rPr>
                <w:sz w:val="19"/>
                <w:szCs w:val="19"/>
              </w:rPr>
              <w:t>588</w:t>
            </w:r>
          </w:p>
        </w:tc>
        <w:tc>
          <w:tcPr>
            <w:tcW w:w="2214"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w:t>
            </w:r>
          </w:p>
        </w:tc>
      </w:tr>
      <w:tr w:rsidR="00FB25C0" w:rsidRPr="007E6A1C" w:rsidTr="00C87A39">
        <w:trPr>
          <w:trHeight w:val="20"/>
          <w:jc w:val="center"/>
        </w:trPr>
        <w:tc>
          <w:tcPr>
            <w:tcW w:w="1072" w:type="dxa"/>
            <w:shd w:val="clear" w:color="auto" w:fill="auto"/>
          </w:tcPr>
          <w:p w:rsidR="00FB25C0" w:rsidRPr="007E6A1C" w:rsidRDefault="00FB25C0" w:rsidP="008A6D7F">
            <w:pPr>
              <w:ind w:left="0" w:firstLine="0"/>
              <w:jc w:val="center"/>
              <w:rPr>
                <w:rFonts w:eastAsia="Calibri"/>
                <w:sz w:val="20"/>
                <w:szCs w:val="20"/>
              </w:rPr>
            </w:pPr>
            <w:r w:rsidRPr="007E6A1C">
              <w:rPr>
                <w:rFonts w:eastAsia="Calibri"/>
                <w:sz w:val="20"/>
                <w:szCs w:val="20"/>
              </w:rPr>
              <w:t>2017/2018</w:t>
            </w:r>
          </w:p>
        </w:tc>
        <w:tc>
          <w:tcPr>
            <w:tcW w:w="1083"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2</w:t>
            </w:r>
            <w:r w:rsidR="003D6BF8">
              <w:rPr>
                <w:sz w:val="19"/>
                <w:szCs w:val="19"/>
              </w:rPr>
              <w:t>.</w:t>
            </w:r>
            <w:r w:rsidRPr="007E6A1C">
              <w:rPr>
                <w:sz w:val="19"/>
                <w:szCs w:val="19"/>
              </w:rPr>
              <w:t>1</w:t>
            </w:r>
            <w:r w:rsidR="0024788A">
              <w:rPr>
                <w:sz w:val="19"/>
                <w:szCs w:val="19"/>
              </w:rPr>
              <w:t>51</w:t>
            </w:r>
          </w:p>
        </w:tc>
        <w:tc>
          <w:tcPr>
            <w:tcW w:w="1216" w:type="dxa"/>
            <w:shd w:val="clear" w:color="auto" w:fill="auto"/>
            <w:noWrap/>
            <w:vAlign w:val="center"/>
          </w:tcPr>
          <w:p w:rsidR="00FB25C0" w:rsidRPr="007E6A1C" w:rsidRDefault="0024788A" w:rsidP="008A6D7F">
            <w:pPr>
              <w:ind w:left="0" w:firstLine="0"/>
              <w:jc w:val="center"/>
              <w:rPr>
                <w:sz w:val="19"/>
                <w:szCs w:val="19"/>
              </w:rPr>
            </w:pPr>
            <w:r>
              <w:rPr>
                <w:sz w:val="19"/>
                <w:szCs w:val="19"/>
              </w:rPr>
              <w:t>103</w:t>
            </w:r>
          </w:p>
        </w:tc>
        <w:tc>
          <w:tcPr>
            <w:tcW w:w="950" w:type="dxa"/>
            <w:shd w:val="clear" w:color="auto" w:fill="auto"/>
            <w:noWrap/>
            <w:vAlign w:val="center"/>
          </w:tcPr>
          <w:p w:rsidR="00FB25C0" w:rsidRPr="007E6A1C" w:rsidRDefault="0024788A" w:rsidP="008A6D7F">
            <w:pPr>
              <w:ind w:left="0" w:firstLine="0"/>
              <w:jc w:val="center"/>
              <w:rPr>
                <w:sz w:val="19"/>
                <w:szCs w:val="19"/>
              </w:rPr>
            </w:pPr>
            <w:r>
              <w:rPr>
                <w:sz w:val="19"/>
                <w:szCs w:val="19"/>
              </w:rPr>
              <w:t>80</w:t>
            </w:r>
          </w:p>
        </w:tc>
        <w:tc>
          <w:tcPr>
            <w:tcW w:w="2195"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w:t>
            </w:r>
          </w:p>
        </w:tc>
        <w:tc>
          <w:tcPr>
            <w:tcW w:w="1939"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1</w:t>
            </w:r>
            <w:r w:rsidR="003D6BF8">
              <w:rPr>
                <w:sz w:val="19"/>
                <w:szCs w:val="19"/>
              </w:rPr>
              <w:t>.</w:t>
            </w:r>
            <w:r w:rsidRPr="007E6A1C">
              <w:rPr>
                <w:sz w:val="19"/>
                <w:szCs w:val="19"/>
              </w:rPr>
              <w:t>469</w:t>
            </w:r>
          </w:p>
        </w:tc>
        <w:tc>
          <w:tcPr>
            <w:tcW w:w="2214"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w:t>
            </w:r>
          </w:p>
        </w:tc>
      </w:tr>
      <w:tr w:rsidR="00FB25C0" w:rsidRPr="007E6A1C" w:rsidTr="00C87A39">
        <w:trPr>
          <w:trHeight w:val="20"/>
          <w:jc w:val="center"/>
        </w:trPr>
        <w:tc>
          <w:tcPr>
            <w:tcW w:w="1072" w:type="dxa"/>
            <w:shd w:val="clear" w:color="auto" w:fill="auto"/>
          </w:tcPr>
          <w:p w:rsidR="00FB25C0" w:rsidRPr="007E6A1C" w:rsidRDefault="00FB25C0" w:rsidP="008A6D7F">
            <w:pPr>
              <w:ind w:left="0" w:firstLine="0"/>
              <w:jc w:val="center"/>
              <w:rPr>
                <w:rFonts w:eastAsia="Calibri"/>
                <w:sz w:val="20"/>
                <w:szCs w:val="20"/>
              </w:rPr>
            </w:pPr>
            <w:r w:rsidRPr="007E6A1C">
              <w:rPr>
                <w:rFonts w:eastAsia="Calibri"/>
                <w:sz w:val="20"/>
                <w:szCs w:val="20"/>
              </w:rPr>
              <w:t>2018/2019</w:t>
            </w:r>
          </w:p>
        </w:tc>
        <w:tc>
          <w:tcPr>
            <w:tcW w:w="1083" w:type="dxa"/>
            <w:shd w:val="clear" w:color="auto" w:fill="auto"/>
            <w:noWrap/>
            <w:vAlign w:val="center"/>
          </w:tcPr>
          <w:p w:rsidR="00FB25C0" w:rsidRPr="007E6A1C" w:rsidRDefault="0024788A" w:rsidP="008A6D7F">
            <w:pPr>
              <w:ind w:left="0" w:firstLine="0"/>
              <w:jc w:val="center"/>
              <w:rPr>
                <w:sz w:val="19"/>
                <w:szCs w:val="19"/>
              </w:rPr>
            </w:pPr>
            <w:r>
              <w:rPr>
                <w:sz w:val="19"/>
                <w:szCs w:val="19"/>
              </w:rPr>
              <w:t>1.932</w:t>
            </w:r>
          </w:p>
        </w:tc>
        <w:tc>
          <w:tcPr>
            <w:tcW w:w="1216" w:type="dxa"/>
            <w:shd w:val="clear" w:color="auto" w:fill="auto"/>
            <w:noWrap/>
            <w:vAlign w:val="center"/>
          </w:tcPr>
          <w:p w:rsidR="00FB25C0" w:rsidRPr="007E6A1C" w:rsidRDefault="0024788A" w:rsidP="008A6D7F">
            <w:pPr>
              <w:ind w:left="0" w:firstLine="0"/>
              <w:jc w:val="center"/>
              <w:rPr>
                <w:sz w:val="19"/>
                <w:szCs w:val="19"/>
              </w:rPr>
            </w:pPr>
            <w:r>
              <w:rPr>
                <w:sz w:val="19"/>
                <w:szCs w:val="19"/>
              </w:rPr>
              <w:t>107</w:t>
            </w:r>
          </w:p>
        </w:tc>
        <w:tc>
          <w:tcPr>
            <w:tcW w:w="950" w:type="dxa"/>
            <w:shd w:val="clear" w:color="auto" w:fill="auto"/>
            <w:noWrap/>
            <w:vAlign w:val="center"/>
          </w:tcPr>
          <w:p w:rsidR="00FB25C0" w:rsidRPr="007E6A1C" w:rsidRDefault="006B19EC" w:rsidP="006B19EC">
            <w:pPr>
              <w:ind w:left="0" w:firstLine="0"/>
              <w:jc w:val="center"/>
              <w:rPr>
                <w:sz w:val="19"/>
                <w:szCs w:val="19"/>
              </w:rPr>
            </w:pPr>
            <w:r>
              <w:rPr>
                <w:sz w:val="19"/>
                <w:szCs w:val="19"/>
              </w:rPr>
              <w:t>55</w:t>
            </w:r>
          </w:p>
        </w:tc>
        <w:tc>
          <w:tcPr>
            <w:tcW w:w="2195" w:type="dxa"/>
            <w:shd w:val="clear" w:color="auto" w:fill="auto"/>
            <w:noWrap/>
            <w:vAlign w:val="center"/>
          </w:tcPr>
          <w:p w:rsidR="00FB25C0" w:rsidRPr="007E6A1C" w:rsidRDefault="0024788A" w:rsidP="008A6D7F">
            <w:pPr>
              <w:ind w:left="0" w:firstLine="0"/>
              <w:jc w:val="center"/>
              <w:rPr>
                <w:sz w:val="19"/>
                <w:szCs w:val="19"/>
              </w:rPr>
            </w:pPr>
            <w:r>
              <w:rPr>
                <w:sz w:val="19"/>
                <w:szCs w:val="19"/>
              </w:rPr>
              <w:t>-</w:t>
            </w:r>
          </w:p>
        </w:tc>
        <w:tc>
          <w:tcPr>
            <w:tcW w:w="1939" w:type="dxa"/>
            <w:shd w:val="clear" w:color="auto" w:fill="auto"/>
            <w:noWrap/>
            <w:vAlign w:val="center"/>
          </w:tcPr>
          <w:p w:rsidR="00FB25C0" w:rsidRPr="007E6A1C" w:rsidRDefault="0024788A" w:rsidP="008A6D7F">
            <w:pPr>
              <w:ind w:left="0" w:firstLine="0"/>
              <w:jc w:val="center"/>
              <w:rPr>
                <w:sz w:val="19"/>
                <w:szCs w:val="19"/>
              </w:rPr>
            </w:pPr>
            <w:r>
              <w:rPr>
                <w:sz w:val="19"/>
                <w:szCs w:val="19"/>
              </w:rPr>
              <w:t>1.299</w:t>
            </w:r>
          </w:p>
        </w:tc>
        <w:tc>
          <w:tcPr>
            <w:tcW w:w="2214" w:type="dxa"/>
            <w:shd w:val="clear" w:color="auto" w:fill="auto"/>
            <w:noWrap/>
            <w:vAlign w:val="center"/>
          </w:tcPr>
          <w:p w:rsidR="00FB25C0" w:rsidRPr="007E6A1C" w:rsidRDefault="00FB25C0" w:rsidP="008A6D7F">
            <w:pPr>
              <w:ind w:left="0" w:firstLine="0"/>
              <w:jc w:val="center"/>
              <w:rPr>
                <w:sz w:val="19"/>
                <w:szCs w:val="19"/>
              </w:rPr>
            </w:pPr>
            <w:r w:rsidRPr="007E6A1C">
              <w:rPr>
                <w:sz w:val="19"/>
                <w:szCs w:val="19"/>
              </w:rPr>
              <w:t>-</w:t>
            </w:r>
          </w:p>
        </w:tc>
      </w:tr>
    </w:tbl>
    <w:p w:rsidR="009A042C" w:rsidRDefault="009A042C" w:rsidP="008A6D7F">
      <w:pPr>
        <w:jc w:val="center"/>
        <w:rPr>
          <w:bCs/>
        </w:rPr>
      </w:pPr>
    </w:p>
    <w:p w:rsidR="009A042C" w:rsidRDefault="009A042C">
      <w:pPr>
        <w:ind w:left="357"/>
        <w:rPr>
          <w:bCs/>
        </w:rPr>
      </w:pPr>
      <w:r>
        <w:rPr>
          <w:bCs/>
        </w:rPr>
        <w:br w:type="page"/>
      </w:r>
    </w:p>
    <w:p w:rsidR="003277C1" w:rsidRPr="007E6A1C" w:rsidRDefault="003277C1" w:rsidP="008A6D7F">
      <w:pPr>
        <w:jc w:val="center"/>
        <w:rPr>
          <w:bCs/>
        </w:rPr>
      </w:pPr>
      <w:r w:rsidRPr="007E6A1C">
        <w:rPr>
          <w:bCs/>
        </w:rPr>
        <w:lastRenderedPageBreak/>
        <w:t>Policealne szkoły artystyczne (a) oraz szkoły bibliotekarskie i animatorów kultury (b)</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1243"/>
        <w:gridCol w:w="1072"/>
        <w:gridCol w:w="1072"/>
        <w:gridCol w:w="1072"/>
      </w:tblGrid>
      <w:tr w:rsidR="00D05D56" w:rsidRPr="007E6A1C" w:rsidTr="007065A9">
        <w:trPr>
          <w:trHeight w:val="255"/>
          <w:jc w:val="center"/>
        </w:trPr>
        <w:tc>
          <w:tcPr>
            <w:tcW w:w="4055" w:type="dxa"/>
            <w:shd w:val="clear" w:color="auto" w:fill="auto"/>
            <w:noWrap/>
            <w:vAlign w:val="center"/>
          </w:tcPr>
          <w:p w:rsidR="00F95E70" w:rsidRPr="007E6A1C" w:rsidRDefault="00F95E70" w:rsidP="008A6D7F">
            <w:pPr>
              <w:jc w:val="center"/>
              <w:rPr>
                <w:bCs/>
                <w:sz w:val="20"/>
                <w:szCs w:val="20"/>
              </w:rPr>
            </w:pPr>
          </w:p>
        </w:tc>
        <w:tc>
          <w:tcPr>
            <w:tcW w:w="1243" w:type="dxa"/>
            <w:shd w:val="clear" w:color="auto" w:fill="auto"/>
            <w:noWrap/>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2015/2016</w:t>
            </w:r>
          </w:p>
        </w:tc>
        <w:tc>
          <w:tcPr>
            <w:tcW w:w="1072" w:type="dxa"/>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2016/2017</w:t>
            </w:r>
          </w:p>
        </w:tc>
        <w:tc>
          <w:tcPr>
            <w:tcW w:w="1072" w:type="dxa"/>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2017/2018</w:t>
            </w:r>
          </w:p>
        </w:tc>
        <w:tc>
          <w:tcPr>
            <w:tcW w:w="1072" w:type="dxa"/>
            <w:vAlign w:val="center"/>
          </w:tcPr>
          <w:p w:rsidR="00F95E70" w:rsidRPr="007E6A1C" w:rsidRDefault="00F95E70" w:rsidP="008A6D7F">
            <w:pPr>
              <w:ind w:left="0" w:firstLine="0"/>
              <w:jc w:val="center"/>
              <w:rPr>
                <w:rFonts w:eastAsia="Times New Roman"/>
                <w:i/>
                <w:iCs/>
                <w:sz w:val="20"/>
                <w:szCs w:val="20"/>
                <w:lang w:eastAsia="pl-PL"/>
              </w:rPr>
            </w:pPr>
            <w:r w:rsidRPr="007E6A1C">
              <w:rPr>
                <w:rFonts w:eastAsia="Times New Roman"/>
                <w:bCs/>
                <w:sz w:val="20"/>
                <w:szCs w:val="20"/>
                <w:lang w:eastAsia="pl-PL"/>
              </w:rPr>
              <w:t>2018/2019</w:t>
            </w:r>
          </w:p>
        </w:tc>
      </w:tr>
      <w:tr w:rsidR="00D05D56" w:rsidRPr="007E6A1C" w:rsidTr="007065A9">
        <w:trPr>
          <w:trHeight w:val="255"/>
          <w:jc w:val="center"/>
        </w:trPr>
        <w:tc>
          <w:tcPr>
            <w:tcW w:w="4055" w:type="dxa"/>
            <w:shd w:val="clear" w:color="auto" w:fill="auto"/>
            <w:noWrap/>
            <w:vAlign w:val="center"/>
            <w:hideMark/>
          </w:tcPr>
          <w:p w:rsidR="00FB25C0" w:rsidRPr="007E6A1C" w:rsidRDefault="00FB25C0" w:rsidP="008A6D7F">
            <w:pPr>
              <w:ind w:left="0" w:firstLine="0"/>
              <w:rPr>
                <w:bCs/>
                <w:sz w:val="20"/>
                <w:szCs w:val="20"/>
              </w:rPr>
            </w:pPr>
            <w:r w:rsidRPr="007E6A1C">
              <w:rPr>
                <w:bCs/>
                <w:sz w:val="20"/>
                <w:szCs w:val="20"/>
              </w:rPr>
              <w:t>(a)</w:t>
            </w:r>
            <w:r w:rsidRPr="007E6A1C">
              <w:rPr>
                <w:sz w:val="19"/>
                <w:szCs w:val="19"/>
              </w:rPr>
              <w:t xml:space="preserve"> od 2017/2018 policealne szkoły muzyczne i policealne szkoły plastyczne</w:t>
            </w:r>
          </w:p>
        </w:tc>
        <w:tc>
          <w:tcPr>
            <w:tcW w:w="1243" w:type="dxa"/>
            <w:shd w:val="clear" w:color="auto" w:fill="auto"/>
            <w:noWrap/>
            <w:vAlign w:val="bottom"/>
          </w:tcPr>
          <w:p w:rsidR="00FB25C0" w:rsidRPr="007E6A1C" w:rsidRDefault="00FB25C0" w:rsidP="006803BA">
            <w:pPr>
              <w:ind w:left="357"/>
              <w:jc w:val="center"/>
              <w:rPr>
                <w:sz w:val="19"/>
                <w:szCs w:val="19"/>
              </w:rPr>
            </w:pPr>
            <w:r w:rsidRPr="007E6A1C">
              <w:rPr>
                <w:sz w:val="19"/>
                <w:szCs w:val="19"/>
              </w:rPr>
              <w:t>67</w:t>
            </w:r>
          </w:p>
        </w:tc>
        <w:tc>
          <w:tcPr>
            <w:tcW w:w="1072" w:type="dxa"/>
            <w:vAlign w:val="bottom"/>
          </w:tcPr>
          <w:p w:rsidR="00FB25C0" w:rsidRPr="007E6A1C" w:rsidRDefault="00FB25C0" w:rsidP="006803BA">
            <w:pPr>
              <w:ind w:left="357"/>
              <w:jc w:val="center"/>
              <w:rPr>
                <w:sz w:val="19"/>
                <w:szCs w:val="19"/>
              </w:rPr>
            </w:pPr>
            <w:r w:rsidRPr="007E6A1C">
              <w:rPr>
                <w:sz w:val="19"/>
                <w:szCs w:val="19"/>
              </w:rPr>
              <w:t>73</w:t>
            </w:r>
          </w:p>
        </w:tc>
        <w:tc>
          <w:tcPr>
            <w:tcW w:w="1072" w:type="dxa"/>
            <w:vAlign w:val="bottom"/>
          </w:tcPr>
          <w:p w:rsidR="00FB25C0" w:rsidRPr="007E6A1C" w:rsidRDefault="00FB25C0" w:rsidP="006803BA">
            <w:pPr>
              <w:ind w:left="357"/>
              <w:jc w:val="center"/>
              <w:rPr>
                <w:sz w:val="19"/>
                <w:szCs w:val="19"/>
              </w:rPr>
            </w:pPr>
            <w:r w:rsidRPr="007E6A1C">
              <w:rPr>
                <w:sz w:val="19"/>
                <w:szCs w:val="19"/>
              </w:rPr>
              <w:t>51</w:t>
            </w:r>
          </w:p>
        </w:tc>
        <w:tc>
          <w:tcPr>
            <w:tcW w:w="1072" w:type="dxa"/>
            <w:vAlign w:val="bottom"/>
          </w:tcPr>
          <w:p w:rsidR="00FB25C0" w:rsidRPr="007E6A1C" w:rsidRDefault="006B19EC" w:rsidP="006803BA">
            <w:pPr>
              <w:ind w:left="357"/>
              <w:jc w:val="center"/>
              <w:rPr>
                <w:sz w:val="19"/>
                <w:szCs w:val="19"/>
              </w:rPr>
            </w:pPr>
            <w:r>
              <w:rPr>
                <w:sz w:val="19"/>
                <w:szCs w:val="19"/>
              </w:rPr>
              <w:t>49</w:t>
            </w:r>
          </w:p>
        </w:tc>
      </w:tr>
      <w:tr w:rsidR="00D05D56" w:rsidRPr="007E6A1C" w:rsidTr="007065A9">
        <w:trPr>
          <w:trHeight w:val="255"/>
          <w:jc w:val="center"/>
        </w:trPr>
        <w:tc>
          <w:tcPr>
            <w:tcW w:w="4055" w:type="dxa"/>
            <w:shd w:val="clear" w:color="auto" w:fill="auto"/>
            <w:noWrap/>
            <w:vAlign w:val="center"/>
          </w:tcPr>
          <w:p w:rsidR="00FB25C0" w:rsidRPr="007E6A1C" w:rsidRDefault="00FB25C0" w:rsidP="008A6D7F">
            <w:pPr>
              <w:pStyle w:val="Tekstprzypisudolnego"/>
              <w:rPr>
                <w:color w:val="000000" w:themeColor="text1"/>
                <w:sz w:val="19"/>
                <w:szCs w:val="19"/>
              </w:rPr>
            </w:pPr>
            <w:r w:rsidRPr="007E6A1C">
              <w:rPr>
                <w:bCs/>
                <w:color w:val="000000" w:themeColor="text1"/>
              </w:rPr>
              <w:t>(b)</w:t>
            </w:r>
            <w:r w:rsidRPr="007E6A1C">
              <w:rPr>
                <w:color w:val="000000" w:themeColor="text1"/>
                <w:sz w:val="19"/>
                <w:szCs w:val="19"/>
              </w:rPr>
              <w:t xml:space="preserve"> od 2017/2018 pomaturalne szkoły animatorów kultury i pomaturalne szkoły bibliotekarskie</w:t>
            </w:r>
          </w:p>
        </w:tc>
        <w:tc>
          <w:tcPr>
            <w:tcW w:w="1243" w:type="dxa"/>
            <w:shd w:val="clear" w:color="auto" w:fill="auto"/>
            <w:noWrap/>
            <w:vAlign w:val="bottom"/>
          </w:tcPr>
          <w:p w:rsidR="00FB25C0" w:rsidRPr="007E6A1C" w:rsidRDefault="00FB25C0" w:rsidP="006803BA">
            <w:pPr>
              <w:ind w:left="357"/>
              <w:jc w:val="center"/>
              <w:rPr>
                <w:sz w:val="19"/>
                <w:szCs w:val="19"/>
              </w:rPr>
            </w:pPr>
            <w:r w:rsidRPr="007E6A1C">
              <w:rPr>
                <w:sz w:val="19"/>
                <w:szCs w:val="19"/>
              </w:rPr>
              <w:t>26</w:t>
            </w:r>
          </w:p>
        </w:tc>
        <w:tc>
          <w:tcPr>
            <w:tcW w:w="1072" w:type="dxa"/>
            <w:vAlign w:val="bottom"/>
          </w:tcPr>
          <w:p w:rsidR="00FB25C0" w:rsidRPr="007E6A1C" w:rsidRDefault="00FB25C0" w:rsidP="006803BA">
            <w:pPr>
              <w:ind w:left="357"/>
              <w:jc w:val="center"/>
              <w:rPr>
                <w:sz w:val="19"/>
                <w:szCs w:val="19"/>
              </w:rPr>
            </w:pPr>
            <w:r w:rsidRPr="007E6A1C">
              <w:rPr>
                <w:sz w:val="19"/>
                <w:szCs w:val="19"/>
              </w:rPr>
              <w:t>21</w:t>
            </w:r>
          </w:p>
        </w:tc>
        <w:tc>
          <w:tcPr>
            <w:tcW w:w="1072" w:type="dxa"/>
            <w:vAlign w:val="bottom"/>
          </w:tcPr>
          <w:p w:rsidR="00FB25C0" w:rsidRPr="007E6A1C" w:rsidRDefault="00FB25C0" w:rsidP="006803BA">
            <w:pPr>
              <w:ind w:left="357"/>
              <w:jc w:val="center"/>
              <w:rPr>
                <w:sz w:val="19"/>
                <w:szCs w:val="19"/>
              </w:rPr>
            </w:pPr>
            <w:r w:rsidRPr="007E6A1C">
              <w:rPr>
                <w:sz w:val="19"/>
                <w:szCs w:val="19"/>
              </w:rPr>
              <w:t>17</w:t>
            </w:r>
          </w:p>
        </w:tc>
        <w:tc>
          <w:tcPr>
            <w:tcW w:w="1072" w:type="dxa"/>
            <w:vAlign w:val="bottom"/>
          </w:tcPr>
          <w:p w:rsidR="00FB25C0" w:rsidRPr="007E6A1C" w:rsidRDefault="006B19EC" w:rsidP="006803BA">
            <w:pPr>
              <w:ind w:left="357"/>
              <w:jc w:val="center"/>
              <w:rPr>
                <w:sz w:val="19"/>
                <w:szCs w:val="19"/>
              </w:rPr>
            </w:pPr>
            <w:r>
              <w:rPr>
                <w:sz w:val="19"/>
                <w:szCs w:val="19"/>
              </w:rPr>
              <w:t>0</w:t>
            </w:r>
          </w:p>
        </w:tc>
      </w:tr>
    </w:tbl>
    <w:p w:rsidR="003277C1" w:rsidRPr="007E6A1C" w:rsidRDefault="003277C1" w:rsidP="008A6D7F">
      <w:pPr>
        <w:jc w:val="center"/>
        <w:rPr>
          <w:szCs w:val="20"/>
        </w:rPr>
      </w:pPr>
      <w:r w:rsidRPr="007E6A1C">
        <w:rPr>
          <w:szCs w:val="20"/>
        </w:rPr>
        <w:t>Nauczyciele, w przeliczeniu na pełny etat</w:t>
      </w:r>
    </w:p>
    <w:p w:rsidR="003277C1" w:rsidRDefault="003277C1" w:rsidP="008A6D7F">
      <w:pPr>
        <w:jc w:val="center"/>
        <w:rPr>
          <w:bCs/>
        </w:rPr>
      </w:pPr>
      <w:r w:rsidRPr="007E6A1C">
        <w:rPr>
          <w:bCs/>
        </w:rPr>
        <w:t xml:space="preserve">Szkoły ponadgimnazjalne dla młodzieży, bez techników </w:t>
      </w:r>
    </w:p>
    <w:tbl>
      <w:tblPr>
        <w:tblW w:w="7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429"/>
        <w:gridCol w:w="1429"/>
        <w:gridCol w:w="1429"/>
      </w:tblGrid>
      <w:tr w:rsidR="00A472F1" w:rsidRPr="007E6A1C" w:rsidTr="00A472F1">
        <w:trPr>
          <w:trHeight w:val="230"/>
          <w:jc w:val="center"/>
        </w:trPr>
        <w:tc>
          <w:tcPr>
            <w:tcW w:w="3355" w:type="dxa"/>
            <w:shd w:val="clear" w:color="auto" w:fill="auto"/>
          </w:tcPr>
          <w:p w:rsidR="00A472F1" w:rsidRPr="007E6A1C" w:rsidRDefault="00A472F1" w:rsidP="008A6D7F">
            <w:pPr>
              <w:rPr>
                <w:i/>
                <w:iCs/>
                <w:sz w:val="20"/>
                <w:szCs w:val="20"/>
              </w:rPr>
            </w:pPr>
            <w:r>
              <w:rPr>
                <w:szCs w:val="20"/>
                <w:highlight w:val="yellow"/>
              </w:rPr>
              <w:br w:type="page"/>
            </w:r>
          </w:p>
        </w:tc>
        <w:tc>
          <w:tcPr>
            <w:tcW w:w="1429" w:type="dxa"/>
            <w:shd w:val="clear" w:color="auto" w:fill="auto"/>
            <w:vAlign w:val="center"/>
          </w:tcPr>
          <w:p w:rsidR="00A472F1" w:rsidRPr="007E6A1C" w:rsidRDefault="00A472F1" w:rsidP="008A6D7F">
            <w:pPr>
              <w:ind w:left="0" w:firstLine="0"/>
              <w:jc w:val="center"/>
              <w:rPr>
                <w:rFonts w:eastAsia="Times New Roman"/>
                <w:i/>
                <w:iCs/>
                <w:sz w:val="20"/>
                <w:szCs w:val="20"/>
                <w:lang w:eastAsia="pl-PL"/>
              </w:rPr>
            </w:pPr>
            <w:r w:rsidRPr="007E6A1C">
              <w:rPr>
                <w:rFonts w:eastAsia="Times New Roman"/>
                <w:bCs/>
                <w:sz w:val="20"/>
                <w:szCs w:val="20"/>
                <w:lang w:eastAsia="pl-PL"/>
              </w:rPr>
              <w:t>2015/2016</w:t>
            </w:r>
          </w:p>
        </w:tc>
        <w:tc>
          <w:tcPr>
            <w:tcW w:w="1429" w:type="dxa"/>
            <w:vAlign w:val="center"/>
          </w:tcPr>
          <w:p w:rsidR="00A472F1" w:rsidRPr="007E6A1C" w:rsidRDefault="00A472F1" w:rsidP="008A6D7F">
            <w:pPr>
              <w:ind w:left="0" w:firstLine="0"/>
              <w:jc w:val="center"/>
              <w:rPr>
                <w:rFonts w:eastAsia="Times New Roman"/>
                <w:i/>
                <w:iCs/>
                <w:sz w:val="20"/>
                <w:szCs w:val="20"/>
                <w:lang w:eastAsia="pl-PL"/>
              </w:rPr>
            </w:pPr>
            <w:r w:rsidRPr="007E6A1C">
              <w:rPr>
                <w:rFonts w:eastAsia="Times New Roman"/>
                <w:bCs/>
                <w:sz w:val="20"/>
                <w:szCs w:val="20"/>
                <w:lang w:eastAsia="pl-PL"/>
              </w:rPr>
              <w:t>2016/2017</w:t>
            </w:r>
          </w:p>
        </w:tc>
        <w:tc>
          <w:tcPr>
            <w:tcW w:w="1429" w:type="dxa"/>
            <w:vAlign w:val="center"/>
          </w:tcPr>
          <w:p w:rsidR="00A472F1" w:rsidRPr="007E6A1C" w:rsidRDefault="00A472F1" w:rsidP="008A6D7F">
            <w:pPr>
              <w:ind w:left="0" w:firstLine="0"/>
              <w:jc w:val="center"/>
              <w:rPr>
                <w:rFonts w:eastAsia="Times New Roman"/>
                <w:i/>
                <w:iCs/>
                <w:sz w:val="20"/>
                <w:szCs w:val="20"/>
                <w:lang w:eastAsia="pl-PL"/>
              </w:rPr>
            </w:pPr>
            <w:r w:rsidRPr="007E6A1C">
              <w:rPr>
                <w:rFonts w:eastAsia="Times New Roman"/>
                <w:bCs/>
                <w:sz w:val="20"/>
                <w:szCs w:val="20"/>
                <w:lang w:eastAsia="pl-PL"/>
              </w:rPr>
              <w:t>2017/2018</w:t>
            </w:r>
          </w:p>
        </w:tc>
      </w:tr>
      <w:tr w:rsidR="00A472F1" w:rsidRPr="007E6A1C" w:rsidTr="00A472F1">
        <w:trPr>
          <w:trHeight w:val="255"/>
          <w:jc w:val="center"/>
        </w:trPr>
        <w:tc>
          <w:tcPr>
            <w:tcW w:w="3355" w:type="dxa"/>
            <w:shd w:val="clear" w:color="auto" w:fill="auto"/>
            <w:hideMark/>
          </w:tcPr>
          <w:p w:rsidR="00A472F1" w:rsidRPr="007E6A1C" w:rsidRDefault="00A472F1" w:rsidP="008A6D7F">
            <w:pPr>
              <w:ind w:left="0" w:firstLine="0"/>
              <w:rPr>
                <w:bCs/>
                <w:sz w:val="20"/>
                <w:szCs w:val="20"/>
              </w:rPr>
            </w:pPr>
            <w:r w:rsidRPr="007E6A1C">
              <w:rPr>
                <w:bCs/>
                <w:sz w:val="20"/>
                <w:szCs w:val="20"/>
              </w:rPr>
              <w:t xml:space="preserve">Ogółem </w:t>
            </w:r>
          </w:p>
        </w:tc>
        <w:tc>
          <w:tcPr>
            <w:tcW w:w="1429" w:type="dxa"/>
            <w:shd w:val="clear" w:color="auto" w:fill="auto"/>
            <w:noWrap/>
            <w:vAlign w:val="center"/>
          </w:tcPr>
          <w:p w:rsidR="00A472F1" w:rsidRPr="007E6A1C" w:rsidRDefault="00A472F1" w:rsidP="008A6D7F">
            <w:pPr>
              <w:ind w:left="0" w:firstLine="0"/>
              <w:jc w:val="center"/>
              <w:rPr>
                <w:sz w:val="19"/>
                <w:szCs w:val="19"/>
              </w:rPr>
            </w:pPr>
            <w:r w:rsidRPr="007E6A1C">
              <w:rPr>
                <w:sz w:val="19"/>
                <w:szCs w:val="19"/>
              </w:rPr>
              <w:t>53</w:t>
            </w:r>
            <w:r>
              <w:rPr>
                <w:sz w:val="19"/>
                <w:szCs w:val="19"/>
              </w:rPr>
              <w:t>.</w:t>
            </w:r>
            <w:r w:rsidRPr="007E6A1C">
              <w:rPr>
                <w:sz w:val="19"/>
                <w:szCs w:val="19"/>
              </w:rPr>
              <w:t>108,31</w:t>
            </w:r>
          </w:p>
        </w:tc>
        <w:tc>
          <w:tcPr>
            <w:tcW w:w="1429" w:type="dxa"/>
            <w:vAlign w:val="center"/>
          </w:tcPr>
          <w:p w:rsidR="00A472F1" w:rsidRPr="007E6A1C" w:rsidRDefault="00A472F1" w:rsidP="008A6D7F">
            <w:pPr>
              <w:ind w:left="0" w:firstLine="0"/>
              <w:jc w:val="center"/>
              <w:rPr>
                <w:sz w:val="19"/>
                <w:szCs w:val="19"/>
              </w:rPr>
            </w:pPr>
            <w:r w:rsidRPr="007E6A1C">
              <w:rPr>
                <w:sz w:val="19"/>
                <w:szCs w:val="19"/>
              </w:rPr>
              <w:t>51</w:t>
            </w:r>
            <w:r>
              <w:rPr>
                <w:sz w:val="19"/>
                <w:szCs w:val="19"/>
              </w:rPr>
              <w:t>.</w:t>
            </w:r>
            <w:r w:rsidRPr="007E6A1C">
              <w:rPr>
                <w:sz w:val="19"/>
                <w:szCs w:val="19"/>
              </w:rPr>
              <w:t>591,93</w:t>
            </w:r>
          </w:p>
        </w:tc>
        <w:tc>
          <w:tcPr>
            <w:tcW w:w="1429" w:type="dxa"/>
            <w:vAlign w:val="center"/>
          </w:tcPr>
          <w:p w:rsidR="00A472F1" w:rsidRPr="007E6A1C" w:rsidRDefault="006B19EC" w:rsidP="006B19EC">
            <w:pPr>
              <w:ind w:left="0" w:firstLine="0"/>
              <w:jc w:val="center"/>
              <w:rPr>
                <w:sz w:val="19"/>
                <w:szCs w:val="19"/>
              </w:rPr>
            </w:pPr>
            <w:r>
              <w:rPr>
                <w:sz w:val="19"/>
                <w:szCs w:val="19"/>
              </w:rPr>
              <w:t>50</w:t>
            </w:r>
            <w:r w:rsidR="00A472F1">
              <w:rPr>
                <w:sz w:val="19"/>
                <w:szCs w:val="19"/>
              </w:rPr>
              <w:t>.</w:t>
            </w:r>
            <w:r>
              <w:rPr>
                <w:sz w:val="19"/>
                <w:szCs w:val="19"/>
              </w:rPr>
              <w:t>55</w:t>
            </w:r>
            <w:r w:rsidR="00A472F1" w:rsidRPr="007E6A1C">
              <w:rPr>
                <w:sz w:val="19"/>
                <w:szCs w:val="19"/>
              </w:rPr>
              <w:t>8,</w:t>
            </w:r>
            <w:r>
              <w:rPr>
                <w:sz w:val="19"/>
                <w:szCs w:val="19"/>
              </w:rPr>
              <w:t>64</w:t>
            </w:r>
          </w:p>
        </w:tc>
      </w:tr>
      <w:tr w:rsidR="006B19EC" w:rsidRPr="007E6A1C" w:rsidTr="00F73CE2">
        <w:trPr>
          <w:trHeight w:val="255"/>
          <w:jc w:val="center"/>
        </w:trPr>
        <w:tc>
          <w:tcPr>
            <w:tcW w:w="3355" w:type="dxa"/>
            <w:shd w:val="clear" w:color="auto" w:fill="auto"/>
            <w:hideMark/>
          </w:tcPr>
          <w:p w:rsidR="006B19EC" w:rsidRPr="007E6A1C" w:rsidRDefault="006B19EC" w:rsidP="006B19EC">
            <w:pPr>
              <w:ind w:left="0" w:firstLine="0"/>
              <w:rPr>
                <w:sz w:val="20"/>
                <w:szCs w:val="20"/>
              </w:rPr>
            </w:pPr>
            <w:r w:rsidRPr="007E6A1C">
              <w:rPr>
                <w:sz w:val="20"/>
                <w:szCs w:val="20"/>
              </w:rPr>
              <w:t xml:space="preserve">Zasadnicze szkoły zawodowe - </w:t>
            </w:r>
            <w:r w:rsidRPr="007E6A1C">
              <w:rPr>
                <w:sz w:val="19"/>
                <w:szCs w:val="19"/>
              </w:rPr>
              <w:t>od 2017/2018 branżowe szkoły I stopnia</w:t>
            </w:r>
          </w:p>
        </w:tc>
        <w:tc>
          <w:tcPr>
            <w:tcW w:w="1429" w:type="dxa"/>
            <w:shd w:val="clear" w:color="auto" w:fill="auto"/>
            <w:noWrap/>
            <w:vAlign w:val="bottom"/>
          </w:tcPr>
          <w:p w:rsidR="006B19EC" w:rsidRPr="007E6A1C" w:rsidRDefault="006B19EC" w:rsidP="006B19EC">
            <w:pPr>
              <w:ind w:left="0" w:firstLine="0"/>
              <w:jc w:val="center"/>
              <w:rPr>
                <w:sz w:val="19"/>
                <w:szCs w:val="19"/>
              </w:rPr>
            </w:pPr>
            <w:r w:rsidRPr="007E6A1C">
              <w:rPr>
                <w:sz w:val="19"/>
                <w:szCs w:val="19"/>
              </w:rPr>
              <w:t>12</w:t>
            </w:r>
            <w:r>
              <w:rPr>
                <w:sz w:val="19"/>
                <w:szCs w:val="19"/>
              </w:rPr>
              <w:t>.</w:t>
            </w:r>
            <w:r w:rsidRPr="007E6A1C">
              <w:rPr>
                <w:sz w:val="19"/>
                <w:szCs w:val="19"/>
              </w:rPr>
              <w:t>368,11</w:t>
            </w:r>
          </w:p>
        </w:tc>
        <w:tc>
          <w:tcPr>
            <w:tcW w:w="1429" w:type="dxa"/>
            <w:vAlign w:val="bottom"/>
          </w:tcPr>
          <w:p w:rsidR="006B19EC" w:rsidRPr="007E6A1C" w:rsidRDefault="006B19EC" w:rsidP="006B19EC">
            <w:pPr>
              <w:ind w:left="0" w:firstLine="0"/>
              <w:jc w:val="center"/>
              <w:rPr>
                <w:sz w:val="19"/>
                <w:szCs w:val="19"/>
              </w:rPr>
            </w:pPr>
            <w:r w:rsidRPr="007E6A1C">
              <w:rPr>
                <w:sz w:val="19"/>
                <w:szCs w:val="19"/>
              </w:rPr>
              <w:t>11</w:t>
            </w:r>
            <w:r>
              <w:rPr>
                <w:sz w:val="19"/>
                <w:szCs w:val="19"/>
              </w:rPr>
              <w:t>.</w:t>
            </w:r>
            <w:r w:rsidRPr="007E6A1C">
              <w:rPr>
                <w:sz w:val="19"/>
                <w:szCs w:val="19"/>
              </w:rPr>
              <w:t>683,11</w:t>
            </w:r>
          </w:p>
        </w:tc>
        <w:tc>
          <w:tcPr>
            <w:tcW w:w="1429" w:type="dxa"/>
            <w:vAlign w:val="bottom"/>
          </w:tcPr>
          <w:p w:rsidR="006B19EC" w:rsidRPr="00F73CE2" w:rsidRDefault="006B19EC" w:rsidP="00F73CE2">
            <w:pPr>
              <w:ind w:left="0" w:firstLine="0"/>
              <w:jc w:val="center"/>
              <w:rPr>
                <w:sz w:val="19"/>
                <w:szCs w:val="19"/>
              </w:rPr>
            </w:pPr>
            <w:r w:rsidRPr="00F73CE2">
              <w:rPr>
                <w:sz w:val="19"/>
                <w:szCs w:val="19"/>
              </w:rPr>
              <w:t>10.768,25</w:t>
            </w:r>
          </w:p>
        </w:tc>
      </w:tr>
      <w:tr w:rsidR="006B19EC" w:rsidRPr="007E6A1C" w:rsidTr="00F73CE2">
        <w:trPr>
          <w:trHeight w:val="255"/>
          <w:jc w:val="center"/>
        </w:trPr>
        <w:tc>
          <w:tcPr>
            <w:tcW w:w="3355" w:type="dxa"/>
            <w:shd w:val="clear" w:color="auto" w:fill="auto"/>
            <w:hideMark/>
          </w:tcPr>
          <w:p w:rsidR="006B19EC" w:rsidRPr="007E6A1C" w:rsidRDefault="006B19EC" w:rsidP="006B19EC">
            <w:pPr>
              <w:ind w:left="356" w:hangingChars="178" w:hanging="356"/>
              <w:rPr>
                <w:sz w:val="20"/>
                <w:szCs w:val="20"/>
              </w:rPr>
            </w:pPr>
            <w:r w:rsidRPr="007E6A1C">
              <w:rPr>
                <w:sz w:val="20"/>
                <w:szCs w:val="20"/>
              </w:rPr>
              <w:t xml:space="preserve">Licea ogólnokształcące </w:t>
            </w:r>
          </w:p>
        </w:tc>
        <w:tc>
          <w:tcPr>
            <w:tcW w:w="1429" w:type="dxa"/>
            <w:shd w:val="clear" w:color="auto" w:fill="auto"/>
            <w:noWrap/>
            <w:vAlign w:val="center"/>
          </w:tcPr>
          <w:p w:rsidR="006B19EC" w:rsidRPr="007E6A1C" w:rsidRDefault="006B19EC" w:rsidP="006B19EC">
            <w:pPr>
              <w:ind w:left="0" w:firstLine="0"/>
              <w:jc w:val="center"/>
              <w:rPr>
                <w:sz w:val="19"/>
                <w:szCs w:val="19"/>
              </w:rPr>
            </w:pPr>
            <w:r w:rsidRPr="007E6A1C">
              <w:rPr>
                <w:sz w:val="19"/>
                <w:szCs w:val="19"/>
              </w:rPr>
              <w:t>38</w:t>
            </w:r>
            <w:r>
              <w:rPr>
                <w:sz w:val="19"/>
                <w:szCs w:val="19"/>
              </w:rPr>
              <w:t>.</w:t>
            </w:r>
            <w:r w:rsidRPr="007E6A1C">
              <w:rPr>
                <w:sz w:val="19"/>
                <w:szCs w:val="19"/>
              </w:rPr>
              <w:t>142,28</w:t>
            </w:r>
          </w:p>
        </w:tc>
        <w:tc>
          <w:tcPr>
            <w:tcW w:w="1429" w:type="dxa"/>
            <w:vAlign w:val="center"/>
          </w:tcPr>
          <w:p w:rsidR="006B19EC" w:rsidRPr="007E6A1C" w:rsidRDefault="006B19EC" w:rsidP="006B19EC">
            <w:pPr>
              <w:ind w:left="0" w:firstLine="0"/>
              <w:jc w:val="center"/>
              <w:rPr>
                <w:sz w:val="19"/>
                <w:szCs w:val="19"/>
              </w:rPr>
            </w:pPr>
            <w:r w:rsidRPr="007E6A1C">
              <w:rPr>
                <w:sz w:val="19"/>
                <w:szCs w:val="19"/>
              </w:rPr>
              <w:t>37</w:t>
            </w:r>
            <w:r>
              <w:rPr>
                <w:sz w:val="19"/>
                <w:szCs w:val="19"/>
              </w:rPr>
              <w:t>.</w:t>
            </w:r>
            <w:r w:rsidRPr="007E6A1C">
              <w:rPr>
                <w:sz w:val="19"/>
                <w:szCs w:val="19"/>
              </w:rPr>
              <w:t>317,21</w:t>
            </w:r>
          </w:p>
        </w:tc>
        <w:tc>
          <w:tcPr>
            <w:tcW w:w="1429" w:type="dxa"/>
            <w:vAlign w:val="bottom"/>
          </w:tcPr>
          <w:p w:rsidR="006B19EC" w:rsidRPr="00F73CE2" w:rsidRDefault="006B19EC" w:rsidP="00F73CE2">
            <w:pPr>
              <w:ind w:left="0" w:firstLine="0"/>
              <w:jc w:val="center"/>
              <w:rPr>
                <w:sz w:val="19"/>
                <w:szCs w:val="19"/>
              </w:rPr>
            </w:pPr>
            <w:r w:rsidRPr="00F73CE2">
              <w:rPr>
                <w:sz w:val="19"/>
                <w:szCs w:val="19"/>
              </w:rPr>
              <w:t>37.107,76</w:t>
            </w:r>
          </w:p>
        </w:tc>
      </w:tr>
      <w:tr w:rsidR="006B19EC" w:rsidRPr="007E6A1C" w:rsidTr="00F73CE2">
        <w:trPr>
          <w:trHeight w:val="255"/>
          <w:jc w:val="center"/>
        </w:trPr>
        <w:tc>
          <w:tcPr>
            <w:tcW w:w="3355" w:type="dxa"/>
            <w:shd w:val="clear" w:color="auto" w:fill="auto"/>
            <w:hideMark/>
          </w:tcPr>
          <w:p w:rsidR="006B19EC" w:rsidRPr="007E6A1C" w:rsidRDefault="006B19EC" w:rsidP="006B19EC">
            <w:pPr>
              <w:ind w:left="0" w:firstLine="0"/>
              <w:rPr>
                <w:sz w:val="20"/>
                <w:szCs w:val="20"/>
              </w:rPr>
            </w:pPr>
            <w:r w:rsidRPr="007E6A1C">
              <w:rPr>
                <w:sz w:val="20"/>
                <w:szCs w:val="20"/>
              </w:rPr>
              <w:t xml:space="preserve">Uzupełniające licea ogólnokształcące </w:t>
            </w:r>
          </w:p>
        </w:tc>
        <w:tc>
          <w:tcPr>
            <w:tcW w:w="1429" w:type="dxa"/>
            <w:shd w:val="clear" w:color="auto" w:fill="auto"/>
            <w:noWrap/>
            <w:vAlign w:val="center"/>
          </w:tcPr>
          <w:p w:rsidR="006B19EC" w:rsidRPr="007E6A1C" w:rsidRDefault="006B19EC" w:rsidP="006B19EC">
            <w:pPr>
              <w:ind w:left="0" w:firstLine="0"/>
              <w:jc w:val="center"/>
              <w:rPr>
                <w:sz w:val="19"/>
                <w:szCs w:val="19"/>
              </w:rPr>
            </w:pPr>
            <w:r w:rsidRPr="007E6A1C">
              <w:rPr>
                <w:sz w:val="19"/>
                <w:szCs w:val="19"/>
              </w:rPr>
              <w:t>-</w:t>
            </w:r>
          </w:p>
        </w:tc>
        <w:tc>
          <w:tcPr>
            <w:tcW w:w="1429" w:type="dxa"/>
            <w:vAlign w:val="center"/>
          </w:tcPr>
          <w:p w:rsidR="006B19EC" w:rsidRPr="007E6A1C" w:rsidRDefault="006B19EC" w:rsidP="006B19EC">
            <w:pPr>
              <w:ind w:left="0" w:firstLine="0"/>
              <w:jc w:val="center"/>
              <w:rPr>
                <w:sz w:val="19"/>
                <w:szCs w:val="19"/>
              </w:rPr>
            </w:pPr>
            <w:r w:rsidRPr="007E6A1C">
              <w:rPr>
                <w:sz w:val="19"/>
                <w:szCs w:val="19"/>
              </w:rPr>
              <w:t>-</w:t>
            </w:r>
          </w:p>
        </w:tc>
        <w:tc>
          <w:tcPr>
            <w:tcW w:w="1429" w:type="dxa"/>
            <w:vAlign w:val="bottom"/>
          </w:tcPr>
          <w:p w:rsidR="006B19EC" w:rsidRPr="00F73CE2" w:rsidRDefault="006B19EC" w:rsidP="00F73CE2">
            <w:pPr>
              <w:ind w:left="0" w:firstLine="0"/>
              <w:jc w:val="center"/>
              <w:rPr>
                <w:sz w:val="19"/>
                <w:szCs w:val="19"/>
              </w:rPr>
            </w:pPr>
            <w:r w:rsidRPr="00F73CE2">
              <w:rPr>
                <w:sz w:val="19"/>
                <w:szCs w:val="19"/>
              </w:rPr>
              <w:t>-</w:t>
            </w:r>
          </w:p>
        </w:tc>
      </w:tr>
      <w:tr w:rsidR="006B19EC" w:rsidRPr="007E6A1C" w:rsidTr="00F73CE2">
        <w:trPr>
          <w:trHeight w:val="255"/>
          <w:jc w:val="center"/>
        </w:trPr>
        <w:tc>
          <w:tcPr>
            <w:tcW w:w="3355" w:type="dxa"/>
            <w:shd w:val="clear" w:color="auto" w:fill="auto"/>
            <w:hideMark/>
          </w:tcPr>
          <w:p w:rsidR="006B19EC" w:rsidRPr="007E6A1C" w:rsidRDefault="006B19EC" w:rsidP="006B19EC">
            <w:pPr>
              <w:ind w:left="356" w:hangingChars="178" w:hanging="356"/>
              <w:rPr>
                <w:sz w:val="20"/>
                <w:szCs w:val="20"/>
              </w:rPr>
            </w:pPr>
            <w:r w:rsidRPr="007E6A1C">
              <w:rPr>
                <w:sz w:val="20"/>
                <w:szCs w:val="20"/>
              </w:rPr>
              <w:t>Licea profilowane</w:t>
            </w:r>
          </w:p>
        </w:tc>
        <w:tc>
          <w:tcPr>
            <w:tcW w:w="1429" w:type="dxa"/>
            <w:shd w:val="clear" w:color="auto" w:fill="auto"/>
            <w:noWrap/>
            <w:vAlign w:val="center"/>
          </w:tcPr>
          <w:p w:rsidR="006B19EC" w:rsidRPr="007E6A1C" w:rsidRDefault="006B19EC" w:rsidP="006B19EC">
            <w:pPr>
              <w:ind w:left="0" w:firstLine="0"/>
              <w:jc w:val="center"/>
              <w:rPr>
                <w:sz w:val="19"/>
                <w:szCs w:val="19"/>
              </w:rPr>
            </w:pPr>
            <w:r w:rsidRPr="007E6A1C">
              <w:rPr>
                <w:sz w:val="19"/>
                <w:szCs w:val="19"/>
              </w:rPr>
              <w:t>-</w:t>
            </w:r>
          </w:p>
        </w:tc>
        <w:tc>
          <w:tcPr>
            <w:tcW w:w="1429" w:type="dxa"/>
            <w:vAlign w:val="center"/>
          </w:tcPr>
          <w:p w:rsidR="006B19EC" w:rsidRPr="007E6A1C" w:rsidRDefault="006B19EC" w:rsidP="006B19EC">
            <w:pPr>
              <w:ind w:left="0" w:firstLine="0"/>
              <w:jc w:val="center"/>
              <w:rPr>
                <w:sz w:val="19"/>
                <w:szCs w:val="19"/>
              </w:rPr>
            </w:pPr>
            <w:r w:rsidRPr="007E6A1C">
              <w:rPr>
                <w:sz w:val="19"/>
                <w:szCs w:val="19"/>
              </w:rPr>
              <w:t>-</w:t>
            </w:r>
          </w:p>
        </w:tc>
        <w:tc>
          <w:tcPr>
            <w:tcW w:w="1429" w:type="dxa"/>
            <w:vAlign w:val="bottom"/>
          </w:tcPr>
          <w:p w:rsidR="006B19EC" w:rsidRPr="00F73CE2" w:rsidRDefault="006B19EC" w:rsidP="00F73CE2">
            <w:pPr>
              <w:ind w:left="0" w:firstLine="0"/>
              <w:jc w:val="center"/>
              <w:rPr>
                <w:sz w:val="19"/>
                <w:szCs w:val="19"/>
              </w:rPr>
            </w:pPr>
            <w:r w:rsidRPr="00F73CE2">
              <w:rPr>
                <w:sz w:val="19"/>
                <w:szCs w:val="19"/>
              </w:rPr>
              <w:t>-</w:t>
            </w:r>
          </w:p>
        </w:tc>
      </w:tr>
      <w:tr w:rsidR="006B19EC" w:rsidRPr="007E6A1C" w:rsidTr="00F73CE2">
        <w:trPr>
          <w:trHeight w:val="255"/>
          <w:jc w:val="center"/>
        </w:trPr>
        <w:tc>
          <w:tcPr>
            <w:tcW w:w="3355" w:type="dxa"/>
            <w:shd w:val="clear" w:color="auto" w:fill="auto"/>
            <w:hideMark/>
          </w:tcPr>
          <w:p w:rsidR="006B19EC" w:rsidRPr="007E6A1C" w:rsidRDefault="006B19EC" w:rsidP="006B19EC">
            <w:pPr>
              <w:ind w:left="0" w:firstLine="0"/>
              <w:rPr>
                <w:sz w:val="20"/>
                <w:szCs w:val="20"/>
              </w:rPr>
            </w:pPr>
            <w:r w:rsidRPr="007E6A1C">
              <w:rPr>
                <w:sz w:val="20"/>
                <w:szCs w:val="20"/>
              </w:rPr>
              <w:t>Ogólnokształcące szkoły artystyczne</w:t>
            </w:r>
          </w:p>
        </w:tc>
        <w:tc>
          <w:tcPr>
            <w:tcW w:w="1429" w:type="dxa"/>
            <w:shd w:val="clear" w:color="auto" w:fill="auto"/>
            <w:noWrap/>
            <w:vAlign w:val="center"/>
          </w:tcPr>
          <w:p w:rsidR="006B19EC" w:rsidRPr="007E6A1C" w:rsidRDefault="006B19EC" w:rsidP="006B19EC">
            <w:pPr>
              <w:ind w:left="0" w:firstLine="0"/>
              <w:jc w:val="center"/>
              <w:rPr>
                <w:sz w:val="19"/>
                <w:szCs w:val="19"/>
              </w:rPr>
            </w:pPr>
            <w:r w:rsidRPr="007E6A1C">
              <w:rPr>
                <w:sz w:val="19"/>
                <w:szCs w:val="19"/>
              </w:rPr>
              <w:t>2</w:t>
            </w:r>
            <w:r>
              <w:rPr>
                <w:sz w:val="19"/>
                <w:szCs w:val="19"/>
              </w:rPr>
              <w:t>.</w:t>
            </w:r>
            <w:r w:rsidRPr="007E6A1C">
              <w:rPr>
                <w:sz w:val="19"/>
                <w:szCs w:val="19"/>
              </w:rPr>
              <w:t xml:space="preserve">597,92 </w:t>
            </w:r>
          </w:p>
        </w:tc>
        <w:tc>
          <w:tcPr>
            <w:tcW w:w="1429" w:type="dxa"/>
            <w:vAlign w:val="center"/>
          </w:tcPr>
          <w:p w:rsidR="006B19EC" w:rsidRPr="007E6A1C" w:rsidRDefault="006B19EC" w:rsidP="006B19EC">
            <w:pPr>
              <w:ind w:left="0" w:firstLine="0"/>
              <w:jc w:val="center"/>
              <w:rPr>
                <w:sz w:val="19"/>
                <w:szCs w:val="19"/>
              </w:rPr>
            </w:pPr>
            <w:r w:rsidRPr="007E6A1C">
              <w:rPr>
                <w:sz w:val="19"/>
                <w:szCs w:val="19"/>
              </w:rPr>
              <w:t>2</w:t>
            </w:r>
            <w:r>
              <w:rPr>
                <w:sz w:val="19"/>
                <w:szCs w:val="19"/>
              </w:rPr>
              <w:t>.</w:t>
            </w:r>
            <w:r w:rsidRPr="007E6A1C">
              <w:rPr>
                <w:sz w:val="19"/>
                <w:szCs w:val="19"/>
              </w:rPr>
              <w:t>591,61</w:t>
            </w:r>
          </w:p>
        </w:tc>
        <w:tc>
          <w:tcPr>
            <w:tcW w:w="1429" w:type="dxa"/>
            <w:vAlign w:val="bottom"/>
          </w:tcPr>
          <w:p w:rsidR="006B19EC" w:rsidRPr="00F73CE2" w:rsidRDefault="006B19EC" w:rsidP="00F73CE2">
            <w:pPr>
              <w:ind w:left="0" w:firstLine="0"/>
              <w:jc w:val="center"/>
              <w:rPr>
                <w:sz w:val="19"/>
                <w:szCs w:val="19"/>
              </w:rPr>
            </w:pPr>
            <w:r w:rsidRPr="00F73CE2">
              <w:rPr>
                <w:sz w:val="19"/>
                <w:szCs w:val="19"/>
              </w:rPr>
              <w:t>2.682,63</w:t>
            </w:r>
          </w:p>
        </w:tc>
      </w:tr>
    </w:tbl>
    <w:p w:rsidR="003277C1" w:rsidRPr="007E6A1C" w:rsidRDefault="003277C1" w:rsidP="008A6D7F">
      <w:pPr>
        <w:pStyle w:val="Akapitzlist1"/>
        <w:spacing w:after="0" w:line="240" w:lineRule="auto"/>
        <w:ind w:left="0"/>
        <w:jc w:val="center"/>
        <w:rPr>
          <w:rFonts w:ascii="Times New Roman" w:hAnsi="Times New Roman"/>
          <w:bCs/>
          <w:color w:val="000000" w:themeColor="text1"/>
          <w:sz w:val="24"/>
          <w:szCs w:val="20"/>
        </w:rPr>
      </w:pPr>
      <w:r w:rsidRPr="007E6A1C">
        <w:rPr>
          <w:rFonts w:ascii="Times New Roman" w:hAnsi="Times New Roman"/>
          <w:bCs/>
          <w:color w:val="000000" w:themeColor="text1"/>
          <w:sz w:val="24"/>
          <w:szCs w:val="20"/>
        </w:rPr>
        <w:t>Technika</w:t>
      </w:r>
      <w:r w:rsidR="00F37E64">
        <w:rPr>
          <w:rFonts w:ascii="Times New Roman" w:hAnsi="Times New Roman"/>
          <w:bCs/>
          <w:color w:val="000000" w:themeColor="text1"/>
          <w:sz w:val="24"/>
          <w:szCs w:val="20"/>
        </w:rPr>
        <w:t xml:space="preserve"> </w:t>
      </w:r>
    </w:p>
    <w:tbl>
      <w:tblPr>
        <w:tblW w:w="7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35"/>
        <w:gridCol w:w="1434"/>
        <w:gridCol w:w="1434"/>
        <w:gridCol w:w="1434"/>
      </w:tblGrid>
      <w:tr w:rsidR="00A472F1" w:rsidRPr="007E6A1C" w:rsidTr="00A472F1">
        <w:trPr>
          <w:jc w:val="center"/>
        </w:trPr>
        <w:tc>
          <w:tcPr>
            <w:tcW w:w="3335" w:type="dxa"/>
          </w:tcPr>
          <w:p w:rsidR="00A472F1" w:rsidRPr="007E6A1C" w:rsidRDefault="00A472F1" w:rsidP="008A6D7F">
            <w:pPr>
              <w:pStyle w:val="Akapitzlist1"/>
              <w:spacing w:after="0" w:line="240" w:lineRule="auto"/>
              <w:ind w:left="0"/>
              <w:rPr>
                <w:rFonts w:ascii="Times New Roman" w:hAnsi="Times New Roman"/>
                <w:color w:val="000000" w:themeColor="text1"/>
                <w:sz w:val="20"/>
                <w:szCs w:val="20"/>
              </w:rPr>
            </w:pPr>
          </w:p>
        </w:tc>
        <w:tc>
          <w:tcPr>
            <w:tcW w:w="1434" w:type="dxa"/>
            <w:shd w:val="clear" w:color="auto" w:fill="auto"/>
            <w:vAlign w:val="center"/>
          </w:tcPr>
          <w:p w:rsidR="00A472F1" w:rsidRPr="007E6A1C" w:rsidRDefault="00A472F1" w:rsidP="008A6D7F">
            <w:pPr>
              <w:ind w:left="0" w:firstLine="0"/>
              <w:jc w:val="center"/>
              <w:rPr>
                <w:rFonts w:eastAsia="Times New Roman"/>
                <w:i/>
                <w:iCs/>
                <w:sz w:val="20"/>
                <w:szCs w:val="20"/>
                <w:lang w:eastAsia="pl-PL"/>
              </w:rPr>
            </w:pPr>
            <w:r w:rsidRPr="007E6A1C">
              <w:rPr>
                <w:rFonts w:eastAsia="Times New Roman"/>
                <w:bCs/>
                <w:sz w:val="20"/>
                <w:szCs w:val="20"/>
                <w:lang w:eastAsia="pl-PL"/>
              </w:rPr>
              <w:t>2015/2016</w:t>
            </w:r>
          </w:p>
        </w:tc>
        <w:tc>
          <w:tcPr>
            <w:tcW w:w="1434" w:type="dxa"/>
            <w:vAlign w:val="center"/>
          </w:tcPr>
          <w:p w:rsidR="00A472F1" w:rsidRPr="007E6A1C" w:rsidRDefault="00A472F1" w:rsidP="008A6D7F">
            <w:pPr>
              <w:ind w:left="0" w:firstLine="0"/>
              <w:jc w:val="center"/>
              <w:rPr>
                <w:rFonts w:eastAsia="Times New Roman"/>
                <w:i/>
                <w:iCs/>
                <w:sz w:val="20"/>
                <w:szCs w:val="20"/>
                <w:lang w:eastAsia="pl-PL"/>
              </w:rPr>
            </w:pPr>
            <w:r w:rsidRPr="007E6A1C">
              <w:rPr>
                <w:rFonts w:eastAsia="Times New Roman"/>
                <w:bCs/>
                <w:sz w:val="20"/>
                <w:szCs w:val="20"/>
                <w:lang w:eastAsia="pl-PL"/>
              </w:rPr>
              <w:t>2016/2017</w:t>
            </w:r>
          </w:p>
        </w:tc>
        <w:tc>
          <w:tcPr>
            <w:tcW w:w="1434" w:type="dxa"/>
            <w:vAlign w:val="center"/>
          </w:tcPr>
          <w:p w:rsidR="00A472F1" w:rsidRPr="007E6A1C" w:rsidRDefault="00A472F1" w:rsidP="008A6D7F">
            <w:pPr>
              <w:ind w:left="0" w:firstLine="0"/>
              <w:jc w:val="center"/>
              <w:rPr>
                <w:rFonts w:eastAsia="Times New Roman"/>
                <w:i/>
                <w:iCs/>
                <w:sz w:val="20"/>
                <w:szCs w:val="20"/>
                <w:lang w:eastAsia="pl-PL"/>
              </w:rPr>
            </w:pPr>
            <w:r w:rsidRPr="007E6A1C">
              <w:rPr>
                <w:rFonts w:eastAsia="Times New Roman"/>
                <w:bCs/>
                <w:sz w:val="20"/>
                <w:szCs w:val="20"/>
                <w:lang w:eastAsia="pl-PL"/>
              </w:rPr>
              <w:t>2017/2018</w:t>
            </w:r>
          </w:p>
        </w:tc>
      </w:tr>
      <w:tr w:rsidR="00270E1F" w:rsidRPr="007E6A1C" w:rsidTr="00A472F1">
        <w:trPr>
          <w:jc w:val="center"/>
        </w:trPr>
        <w:tc>
          <w:tcPr>
            <w:tcW w:w="3335" w:type="dxa"/>
          </w:tcPr>
          <w:p w:rsidR="00270E1F" w:rsidRPr="007E6A1C" w:rsidRDefault="00270E1F" w:rsidP="00270E1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Technika – łącznie</w:t>
            </w:r>
          </w:p>
        </w:tc>
        <w:tc>
          <w:tcPr>
            <w:tcW w:w="1434" w:type="dxa"/>
          </w:tcPr>
          <w:p w:rsidR="00270E1F" w:rsidRPr="007E6A1C" w:rsidRDefault="00270E1F" w:rsidP="00270E1F">
            <w:pPr>
              <w:ind w:left="357"/>
              <w:jc w:val="center"/>
              <w:rPr>
                <w:sz w:val="19"/>
                <w:szCs w:val="19"/>
              </w:rPr>
            </w:pPr>
            <w:r w:rsidRPr="007E6A1C">
              <w:rPr>
                <w:sz w:val="19"/>
                <w:szCs w:val="19"/>
              </w:rPr>
              <w:t>43</w:t>
            </w:r>
            <w:r>
              <w:rPr>
                <w:sz w:val="19"/>
                <w:szCs w:val="19"/>
              </w:rPr>
              <w:t>.</w:t>
            </w:r>
            <w:r w:rsidRPr="007E6A1C">
              <w:rPr>
                <w:sz w:val="19"/>
                <w:szCs w:val="19"/>
              </w:rPr>
              <w:t>025,46</w:t>
            </w:r>
          </w:p>
        </w:tc>
        <w:tc>
          <w:tcPr>
            <w:tcW w:w="1434" w:type="dxa"/>
          </w:tcPr>
          <w:p w:rsidR="00270E1F" w:rsidRPr="007E6A1C" w:rsidRDefault="00270E1F" w:rsidP="00270E1F">
            <w:pPr>
              <w:ind w:left="357"/>
              <w:jc w:val="center"/>
              <w:rPr>
                <w:sz w:val="19"/>
                <w:szCs w:val="19"/>
              </w:rPr>
            </w:pPr>
            <w:r w:rsidRPr="007E6A1C">
              <w:rPr>
                <w:sz w:val="19"/>
                <w:szCs w:val="19"/>
              </w:rPr>
              <w:t>43</w:t>
            </w:r>
            <w:r>
              <w:rPr>
                <w:sz w:val="19"/>
                <w:szCs w:val="19"/>
              </w:rPr>
              <w:t>.</w:t>
            </w:r>
            <w:r w:rsidRPr="007E6A1C">
              <w:rPr>
                <w:sz w:val="19"/>
                <w:szCs w:val="19"/>
              </w:rPr>
              <w:t>086,06</w:t>
            </w:r>
          </w:p>
        </w:tc>
        <w:tc>
          <w:tcPr>
            <w:tcW w:w="1434" w:type="dxa"/>
          </w:tcPr>
          <w:p w:rsidR="00270E1F" w:rsidRPr="00270E1F" w:rsidRDefault="00270E1F" w:rsidP="00270E1F">
            <w:pPr>
              <w:ind w:left="357"/>
              <w:jc w:val="center"/>
              <w:rPr>
                <w:sz w:val="19"/>
                <w:szCs w:val="19"/>
              </w:rPr>
            </w:pPr>
            <w:r w:rsidRPr="00270E1F">
              <w:rPr>
                <w:sz w:val="19"/>
                <w:szCs w:val="19"/>
              </w:rPr>
              <w:t>42.998,71</w:t>
            </w:r>
          </w:p>
        </w:tc>
      </w:tr>
      <w:tr w:rsidR="00270E1F" w:rsidRPr="007E6A1C" w:rsidTr="00A472F1">
        <w:trPr>
          <w:jc w:val="center"/>
        </w:trPr>
        <w:tc>
          <w:tcPr>
            <w:tcW w:w="3335" w:type="dxa"/>
          </w:tcPr>
          <w:p w:rsidR="00270E1F" w:rsidRPr="007E6A1C" w:rsidRDefault="00270E1F" w:rsidP="00270E1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młodzieży</w:t>
            </w:r>
          </w:p>
        </w:tc>
        <w:tc>
          <w:tcPr>
            <w:tcW w:w="1434" w:type="dxa"/>
          </w:tcPr>
          <w:p w:rsidR="00270E1F" w:rsidRPr="007E6A1C" w:rsidRDefault="00270E1F" w:rsidP="00270E1F">
            <w:pPr>
              <w:ind w:left="357"/>
              <w:jc w:val="center"/>
              <w:rPr>
                <w:sz w:val="19"/>
                <w:szCs w:val="19"/>
              </w:rPr>
            </w:pPr>
            <w:r w:rsidRPr="007E6A1C">
              <w:rPr>
                <w:sz w:val="19"/>
                <w:szCs w:val="19"/>
              </w:rPr>
              <w:t>42</w:t>
            </w:r>
            <w:r>
              <w:rPr>
                <w:sz w:val="19"/>
                <w:szCs w:val="19"/>
              </w:rPr>
              <w:t>.</w:t>
            </w:r>
            <w:r w:rsidRPr="007E6A1C">
              <w:rPr>
                <w:sz w:val="19"/>
                <w:szCs w:val="19"/>
              </w:rPr>
              <w:t>989,85</w:t>
            </w:r>
          </w:p>
        </w:tc>
        <w:tc>
          <w:tcPr>
            <w:tcW w:w="1434" w:type="dxa"/>
          </w:tcPr>
          <w:p w:rsidR="00270E1F" w:rsidRPr="007E6A1C" w:rsidRDefault="00270E1F" w:rsidP="00270E1F">
            <w:pPr>
              <w:ind w:left="357"/>
              <w:jc w:val="center"/>
              <w:rPr>
                <w:sz w:val="19"/>
                <w:szCs w:val="19"/>
              </w:rPr>
            </w:pPr>
            <w:r w:rsidRPr="007E6A1C">
              <w:rPr>
                <w:sz w:val="19"/>
                <w:szCs w:val="19"/>
              </w:rPr>
              <w:t>43</w:t>
            </w:r>
            <w:r>
              <w:rPr>
                <w:sz w:val="19"/>
                <w:szCs w:val="19"/>
              </w:rPr>
              <w:t>.</w:t>
            </w:r>
            <w:r w:rsidRPr="007E6A1C">
              <w:rPr>
                <w:sz w:val="19"/>
                <w:szCs w:val="19"/>
              </w:rPr>
              <w:t>086,06</w:t>
            </w:r>
          </w:p>
        </w:tc>
        <w:tc>
          <w:tcPr>
            <w:tcW w:w="1434" w:type="dxa"/>
          </w:tcPr>
          <w:p w:rsidR="00270E1F" w:rsidRPr="00270E1F" w:rsidRDefault="00270E1F" w:rsidP="00270E1F">
            <w:pPr>
              <w:ind w:left="357"/>
              <w:jc w:val="center"/>
              <w:rPr>
                <w:sz w:val="19"/>
                <w:szCs w:val="19"/>
              </w:rPr>
            </w:pPr>
            <w:r w:rsidRPr="00270E1F">
              <w:rPr>
                <w:sz w:val="19"/>
                <w:szCs w:val="19"/>
              </w:rPr>
              <w:t>42.998,71</w:t>
            </w:r>
          </w:p>
        </w:tc>
      </w:tr>
      <w:tr w:rsidR="00270E1F" w:rsidRPr="007E6A1C" w:rsidTr="00A472F1">
        <w:trPr>
          <w:jc w:val="center"/>
        </w:trPr>
        <w:tc>
          <w:tcPr>
            <w:tcW w:w="3335" w:type="dxa"/>
          </w:tcPr>
          <w:p w:rsidR="00270E1F" w:rsidRPr="007E6A1C" w:rsidRDefault="00270E1F" w:rsidP="00270E1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dorosłych</w:t>
            </w:r>
          </w:p>
        </w:tc>
        <w:tc>
          <w:tcPr>
            <w:tcW w:w="1434" w:type="dxa"/>
          </w:tcPr>
          <w:p w:rsidR="00270E1F" w:rsidRPr="007E6A1C" w:rsidRDefault="00270E1F" w:rsidP="00270E1F">
            <w:pPr>
              <w:ind w:left="357"/>
              <w:jc w:val="center"/>
              <w:rPr>
                <w:sz w:val="19"/>
                <w:szCs w:val="19"/>
              </w:rPr>
            </w:pPr>
            <w:r w:rsidRPr="007E6A1C">
              <w:rPr>
                <w:sz w:val="19"/>
                <w:szCs w:val="19"/>
              </w:rPr>
              <w:t>35,61</w:t>
            </w:r>
          </w:p>
        </w:tc>
        <w:tc>
          <w:tcPr>
            <w:tcW w:w="1434" w:type="dxa"/>
          </w:tcPr>
          <w:p w:rsidR="00270E1F" w:rsidRPr="007E6A1C" w:rsidRDefault="00270E1F" w:rsidP="00270E1F">
            <w:pPr>
              <w:ind w:left="357"/>
              <w:jc w:val="center"/>
              <w:rPr>
                <w:sz w:val="19"/>
                <w:szCs w:val="19"/>
              </w:rPr>
            </w:pPr>
            <w:r w:rsidRPr="007E6A1C">
              <w:rPr>
                <w:sz w:val="19"/>
                <w:szCs w:val="19"/>
              </w:rPr>
              <w:t>-</w:t>
            </w:r>
          </w:p>
        </w:tc>
        <w:tc>
          <w:tcPr>
            <w:tcW w:w="1434" w:type="dxa"/>
          </w:tcPr>
          <w:p w:rsidR="00270E1F" w:rsidRPr="007E6A1C" w:rsidRDefault="00270E1F" w:rsidP="00270E1F">
            <w:pPr>
              <w:ind w:left="357"/>
              <w:jc w:val="center"/>
              <w:rPr>
                <w:sz w:val="19"/>
                <w:szCs w:val="19"/>
              </w:rPr>
            </w:pPr>
            <w:r w:rsidRPr="007E6A1C">
              <w:rPr>
                <w:sz w:val="19"/>
                <w:szCs w:val="19"/>
              </w:rPr>
              <w:t>-</w:t>
            </w:r>
          </w:p>
        </w:tc>
      </w:tr>
      <w:tr w:rsidR="00270E1F" w:rsidRPr="007E6A1C" w:rsidTr="00A472F1">
        <w:trPr>
          <w:jc w:val="center"/>
        </w:trPr>
        <w:tc>
          <w:tcPr>
            <w:tcW w:w="3335" w:type="dxa"/>
          </w:tcPr>
          <w:p w:rsidR="00270E1F" w:rsidRPr="007E6A1C" w:rsidRDefault="00270E1F" w:rsidP="00270E1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Technika uzupełniające - łącznie</w:t>
            </w:r>
          </w:p>
        </w:tc>
        <w:tc>
          <w:tcPr>
            <w:tcW w:w="1434" w:type="dxa"/>
          </w:tcPr>
          <w:p w:rsidR="00270E1F" w:rsidRPr="007E6A1C" w:rsidRDefault="00270E1F" w:rsidP="00270E1F">
            <w:pPr>
              <w:ind w:left="357"/>
              <w:jc w:val="center"/>
              <w:rPr>
                <w:sz w:val="19"/>
                <w:szCs w:val="19"/>
              </w:rPr>
            </w:pPr>
            <w:r w:rsidRPr="007E6A1C">
              <w:rPr>
                <w:sz w:val="19"/>
                <w:szCs w:val="19"/>
              </w:rPr>
              <w:t>25,74</w:t>
            </w:r>
          </w:p>
        </w:tc>
        <w:tc>
          <w:tcPr>
            <w:tcW w:w="1434" w:type="dxa"/>
          </w:tcPr>
          <w:p w:rsidR="00270E1F" w:rsidRPr="007E6A1C" w:rsidRDefault="00270E1F" w:rsidP="00270E1F">
            <w:pPr>
              <w:ind w:left="357"/>
              <w:jc w:val="center"/>
              <w:rPr>
                <w:sz w:val="19"/>
                <w:szCs w:val="19"/>
              </w:rPr>
            </w:pPr>
            <w:r w:rsidRPr="007E6A1C">
              <w:rPr>
                <w:sz w:val="19"/>
                <w:szCs w:val="19"/>
              </w:rPr>
              <w:t>-</w:t>
            </w:r>
          </w:p>
        </w:tc>
        <w:tc>
          <w:tcPr>
            <w:tcW w:w="1434" w:type="dxa"/>
          </w:tcPr>
          <w:p w:rsidR="00270E1F" w:rsidRPr="007E6A1C" w:rsidRDefault="00270E1F" w:rsidP="00270E1F">
            <w:pPr>
              <w:ind w:left="357"/>
              <w:jc w:val="center"/>
              <w:rPr>
                <w:sz w:val="19"/>
                <w:szCs w:val="19"/>
              </w:rPr>
            </w:pPr>
            <w:r w:rsidRPr="007E6A1C">
              <w:rPr>
                <w:sz w:val="19"/>
                <w:szCs w:val="19"/>
              </w:rPr>
              <w:t>-</w:t>
            </w:r>
          </w:p>
        </w:tc>
      </w:tr>
      <w:tr w:rsidR="00270E1F" w:rsidRPr="007E6A1C" w:rsidTr="00A472F1">
        <w:trPr>
          <w:jc w:val="center"/>
        </w:trPr>
        <w:tc>
          <w:tcPr>
            <w:tcW w:w="3335" w:type="dxa"/>
          </w:tcPr>
          <w:p w:rsidR="00270E1F" w:rsidRPr="007E6A1C" w:rsidRDefault="00270E1F" w:rsidP="00270E1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młodzieży</w:t>
            </w:r>
          </w:p>
        </w:tc>
        <w:tc>
          <w:tcPr>
            <w:tcW w:w="1434" w:type="dxa"/>
          </w:tcPr>
          <w:p w:rsidR="00270E1F" w:rsidRPr="007E6A1C" w:rsidRDefault="00270E1F" w:rsidP="00270E1F">
            <w:pPr>
              <w:ind w:left="357"/>
              <w:jc w:val="center"/>
              <w:rPr>
                <w:sz w:val="19"/>
                <w:szCs w:val="19"/>
              </w:rPr>
            </w:pPr>
            <w:r w:rsidRPr="007E6A1C">
              <w:rPr>
                <w:sz w:val="19"/>
                <w:szCs w:val="19"/>
              </w:rPr>
              <w:t>-</w:t>
            </w:r>
          </w:p>
        </w:tc>
        <w:tc>
          <w:tcPr>
            <w:tcW w:w="1434" w:type="dxa"/>
          </w:tcPr>
          <w:p w:rsidR="00270E1F" w:rsidRPr="007E6A1C" w:rsidRDefault="00270E1F" w:rsidP="00270E1F">
            <w:pPr>
              <w:ind w:left="357"/>
              <w:jc w:val="center"/>
              <w:rPr>
                <w:sz w:val="19"/>
                <w:szCs w:val="19"/>
              </w:rPr>
            </w:pPr>
            <w:r w:rsidRPr="007E6A1C">
              <w:rPr>
                <w:sz w:val="19"/>
                <w:szCs w:val="19"/>
              </w:rPr>
              <w:t>-</w:t>
            </w:r>
          </w:p>
        </w:tc>
        <w:tc>
          <w:tcPr>
            <w:tcW w:w="1434" w:type="dxa"/>
          </w:tcPr>
          <w:p w:rsidR="00270E1F" w:rsidRPr="007E6A1C" w:rsidRDefault="00270E1F" w:rsidP="00270E1F">
            <w:pPr>
              <w:ind w:left="357"/>
              <w:jc w:val="center"/>
              <w:rPr>
                <w:sz w:val="19"/>
                <w:szCs w:val="19"/>
              </w:rPr>
            </w:pPr>
            <w:r w:rsidRPr="007E6A1C">
              <w:rPr>
                <w:sz w:val="19"/>
                <w:szCs w:val="19"/>
              </w:rPr>
              <w:t>-</w:t>
            </w:r>
          </w:p>
        </w:tc>
      </w:tr>
      <w:tr w:rsidR="00270E1F" w:rsidRPr="007E6A1C" w:rsidTr="00A472F1">
        <w:trPr>
          <w:jc w:val="center"/>
        </w:trPr>
        <w:tc>
          <w:tcPr>
            <w:tcW w:w="3335" w:type="dxa"/>
          </w:tcPr>
          <w:p w:rsidR="00270E1F" w:rsidRPr="007E6A1C" w:rsidRDefault="00270E1F" w:rsidP="00270E1F">
            <w:pPr>
              <w:pStyle w:val="Akapitzlist1"/>
              <w:spacing w:after="0" w:line="240" w:lineRule="auto"/>
              <w:ind w:left="0"/>
              <w:rPr>
                <w:rFonts w:ascii="Times New Roman" w:hAnsi="Times New Roman"/>
                <w:color w:val="000000" w:themeColor="text1"/>
                <w:sz w:val="20"/>
                <w:szCs w:val="20"/>
              </w:rPr>
            </w:pPr>
            <w:r w:rsidRPr="007E6A1C">
              <w:rPr>
                <w:rFonts w:ascii="Times New Roman" w:hAnsi="Times New Roman"/>
                <w:color w:val="000000" w:themeColor="text1"/>
                <w:sz w:val="20"/>
                <w:szCs w:val="20"/>
              </w:rPr>
              <w:t xml:space="preserve">   dla dorosłych</w:t>
            </w:r>
          </w:p>
        </w:tc>
        <w:tc>
          <w:tcPr>
            <w:tcW w:w="1434" w:type="dxa"/>
          </w:tcPr>
          <w:p w:rsidR="00270E1F" w:rsidRPr="007E6A1C" w:rsidRDefault="00270E1F" w:rsidP="00270E1F">
            <w:pPr>
              <w:ind w:left="357"/>
              <w:jc w:val="center"/>
              <w:rPr>
                <w:sz w:val="19"/>
                <w:szCs w:val="19"/>
              </w:rPr>
            </w:pPr>
            <w:r w:rsidRPr="007E6A1C">
              <w:rPr>
                <w:sz w:val="19"/>
                <w:szCs w:val="19"/>
              </w:rPr>
              <w:t>25,74</w:t>
            </w:r>
          </w:p>
        </w:tc>
        <w:tc>
          <w:tcPr>
            <w:tcW w:w="1434" w:type="dxa"/>
          </w:tcPr>
          <w:p w:rsidR="00270E1F" w:rsidRPr="007E6A1C" w:rsidRDefault="00270E1F" w:rsidP="00270E1F">
            <w:pPr>
              <w:ind w:left="357"/>
              <w:jc w:val="center"/>
              <w:rPr>
                <w:sz w:val="19"/>
                <w:szCs w:val="19"/>
              </w:rPr>
            </w:pPr>
            <w:r w:rsidRPr="007E6A1C">
              <w:rPr>
                <w:sz w:val="19"/>
                <w:szCs w:val="19"/>
              </w:rPr>
              <w:t>-</w:t>
            </w:r>
          </w:p>
        </w:tc>
        <w:tc>
          <w:tcPr>
            <w:tcW w:w="1434" w:type="dxa"/>
          </w:tcPr>
          <w:p w:rsidR="00270E1F" w:rsidRPr="007E6A1C" w:rsidRDefault="00270E1F" w:rsidP="00270E1F">
            <w:pPr>
              <w:ind w:left="357"/>
              <w:jc w:val="center"/>
              <w:rPr>
                <w:sz w:val="19"/>
                <w:szCs w:val="19"/>
              </w:rPr>
            </w:pPr>
            <w:r w:rsidRPr="007E6A1C">
              <w:rPr>
                <w:sz w:val="19"/>
                <w:szCs w:val="19"/>
              </w:rPr>
              <w:t>-</w:t>
            </w:r>
          </w:p>
        </w:tc>
      </w:tr>
    </w:tbl>
    <w:p w:rsidR="003277C1" w:rsidRPr="00533020" w:rsidRDefault="003277C1" w:rsidP="008A6D7F">
      <w:pPr>
        <w:ind w:left="0" w:firstLine="0"/>
        <w:jc w:val="center"/>
        <w:rPr>
          <w:szCs w:val="20"/>
        </w:rPr>
      </w:pPr>
      <w:r w:rsidRPr="007E6A1C">
        <w:rPr>
          <w:szCs w:val="20"/>
        </w:rPr>
        <w:t>Szkoły policealne i szkoły dla dorosłych</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156"/>
        <w:gridCol w:w="1252"/>
        <w:gridCol w:w="976"/>
        <w:gridCol w:w="1877"/>
        <w:gridCol w:w="1842"/>
        <w:gridCol w:w="2157"/>
      </w:tblGrid>
      <w:tr w:rsidR="001B0803" w:rsidRPr="007E6A1C" w:rsidTr="00270E1F">
        <w:trPr>
          <w:trHeight w:val="20"/>
          <w:jc w:val="center"/>
        </w:trPr>
        <w:tc>
          <w:tcPr>
            <w:tcW w:w="1072" w:type="dxa"/>
            <w:vMerge w:val="restart"/>
            <w:shd w:val="clear" w:color="auto" w:fill="auto"/>
          </w:tcPr>
          <w:p w:rsidR="003277C1" w:rsidRPr="007E6A1C" w:rsidRDefault="003277C1" w:rsidP="008A6D7F">
            <w:pPr>
              <w:ind w:left="0" w:firstLine="0"/>
              <w:jc w:val="center"/>
              <w:rPr>
                <w:rFonts w:eastAsia="Calibri"/>
                <w:sz w:val="20"/>
                <w:szCs w:val="20"/>
              </w:rPr>
            </w:pPr>
          </w:p>
        </w:tc>
        <w:tc>
          <w:tcPr>
            <w:tcW w:w="1156" w:type="dxa"/>
            <w:vMerge w:val="restart"/>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Policealne (z kolegiami)</w:t>
            </w:r>
          </w:p>
        </w:tc>
        <w:tc>
          <w:tcPr>
            <w:tcW w:w="8104" w:type="dxa"/>
            <w:gridSpan w:val="5"/>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Dla dorosłych</w:t>
            </w:r>
          </w:p>
        </w:tc>
      </w:tr>
      <w:tr w:rsidR="001B0803" w:rsidRPr="007E6A1C" w:rsidTr="00270E1F">
        <w:trPr>
          <w:trHeight w:val="20"/>
          <w:jc w:val="center"/>
        </w:trPr>
        <w:tc>
          <w:tcPr>
            <w:tcW w:w="1072" w:type="dxa"/>
            <w:vMerge/>
            <w:shd w:val="clear" w:color="auto" w:fill="auto"/>
          </w:tcPr>
          <w:p w:rsidR="003277C1" w:rsidRPr="007E6A1C" w:rsidRDefault="003277C1" w:rsidP="008A6D7F">
            <w:pPr>
              <w:ind w:left="0" w:firstLine="0"/>
              <w:jc w:val="center"/>
              <w:rPr>
                <w:rFonts w:eastAsia="Calibri"/>
                <w:sz w:val="20"/>
                <w:szCs w:val="20"/>
              </w:rPr>
            </w:pPr>
          </w:p>
        </w:tc>
        <w:tc>
          <w:tcPr>
            <w:tcW w:w="1156" w:type="dxa"/>
            <w:vMerge/>
            <w:shd w:val="clear" w:color="auto" w:fill="auto"/>
          </w:tcPr>
          <w:p w:rsidR="003277C1" w:rsidRPr="007E6A1C" w:rsidRDefault="003277C1" w:rsidP="008A6D7F">
            <w:pPr>
              <w:ind w:left="0" w:firstLine="0"/>
              <w:jc w:val="center"/>
              <w:rPr>
                <w:rFonts w:eastAsia="Calibri"/>
                <w:sz w:val="20"/>
                <w:szCs w:val="20"/>
              </w:rPr>
            </w:pPr>
          </w:p>
        </w:tc>
        <w:tc>
          <w:tcPr>
            <w:tcW w:w="1252" w:type="dxa"/>
            <w:vMerge w:val="restart"/>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podstawowe</w:t>
            </w:r>
          </w:p>
        </w:tc>
        <w:tc>
          <w:tcPr>
            <w:tcW w:w="976" w:type="dxa"/>
            <w:vMerge w:val="restart"/>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gimnazja</w:t>
            </w:r>
          </w:p>
        </w:tc>
        <w:tc>
          <w:tcPr>
            <w:tcW w:w="5876" w:type="dxa"/>
            <w:gridSpan w:val="3"/>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ponadgimnazjalne</w:t>
            </w:r>
          </w:p>
        </w:tc>
      </w:tr>
      <w:tr w:rsidR="001B0803" w:rsidRPr="007E6A1C" w:rsidTr="00270E1F">
        <w:trPr>
          <w:trHeight w:val="20"/>
          <w:jc w:val="center"/>
        </w:trPr>
        <w:tc>
          <w:tcPr>
            <w:tcW w:w="1072" w:type="dxa"/>
            <w:vMerge/>
            <w:shd w:val="clear" w:color="auto" w:fill="auto"/>
          </w:tcPr>
          <w:p w:rsidR="003277C1" w:rsidRPr="007E6A1C" w:rsidRDefault="003277C1" w:rsidP="008A6D7F">
            <w:pPr>
              <w:ind w:left="0" w:firstLine="0"/>
              <w:jc w:val="center"/>
              <w:rPr>
                <w:rFonts w:eastAsia="Calibri"/>
                <w:sz w:val="20"/>
                <w:szCs w:val="20"/>
              </w:rPr>
            </w:pPr>
          </w:p>
        </w:tc>
        <w:tc>
          <w:tcPr>
            <w:tcW w:w="1156" w:type="dxa"/>
            <w:vMerge/>
            <w:shd w:val="clear" w:color="auto" w:fill="auto"/>
          </w:tcPr>
          <w:p w:rsidR="003277C1" w:rsidRPr="007E6A1C" w:rsidRDefault="003277C1" w:rsidP="008A6D7F">
            <w:pPr>
              <w:ind w:left="0" w:firstLine="0"/>
              <w:jc w:val="center"/>
              <w:rPr>
                <w:rFonts w:eastAsia="Calibri"/>
                <w:sz w:val="20"/>
                <w:szCs w:val="20"/>
              </w:rPr>
            </w:pPr>
          </w:p>
        </w:tc>
        <w:tc>
          <w:tcPr>
            <w:tcW w:w="1252" w:type="dxa"/>
            <w:vMerge/>
            <w:shd w:val="clear" w:color="auto" w:fill="auto"/>
          </w:tcPr>
          <w:p w:rsidR="003277C1" w:rsidRPr="007E6A1C" w:rsidRDefault="003277C1" w:rsidP="008A6D7F">
            <w:pPr>
              <w:ind w:left="0" w:firstLine="0"/>
              <w:jc w:val="center"/>
              <w:rPr>
                <w:rFonts w:eastAsia="Calibri"/>
                <w:sz w:val="20"/>
                <w:szCs w:val="20"/>
              </w:rPr>
            </w:pPr>
          </w:p>
        </w:tc>
        <w:tc>
          <w:tcPr>
            <w:tcW w:w="976" w:type="dxa"/>
            <w:vMerge/>
            <w:shd w:val="clear" w:color="auto" w:fill="auto"/>
          </w:tcPr>
          <w:p w:rsidR="003277C1" w:rsidRPr="007E6A1C" w:rsidRDefault="003277C1" w:rsidP="008A6D7F">
            <w:pPr>
              <w:ind w:left="0" w:firstLine="0"/>
              <w:jc w:val="center"/>
              <w:rPr>
                <w:rFonts w:eastAsia="Calibri"/>
                <w:sz w:val="20"/>
                <w:szCs w:val="20"/>
              </w:rPr>
            </w:pPr>
          </w:p>
        </w:tc>
        <w:tc>
          <w:tcPr>
            <w:tcW w:w="1877" w:type="dxa"/>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zasadnicze zawodowe</w:t>
            </w:r>
            <w:r w:rsidR="00FB25C0" w:rsidRPr="007E6A1C">
              <w:rPr>
                <w:rFonts w:eastAsia="Calibri"/>
                <w:sz w:val="20"/>
                <w:szCs w:val="20"/>
              </w:rPr>
              <w:t>(</w:t>
            </w:r>
            <w:r w:rsidR="00FB25C0" w:rsidRPr="007E6A1C">
              <w:rPr>
                <w:sz w:val="19"/>
                <w:szCs w:val="19"/>
              </w:rPr>
              <w:t>branżowe szkoły I stopnia)</w:t>
            </w:r>
          </w:p>
        </w:tc>
        <w:tc>
          <w:tcPr>
            <w:tcW w:w="1842" w:type="dxa"/>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 xml:space="preserve">licea ogólnokształcące i licea uzupełniające </w:t>
            </w:r>
          </w:p>
        </w:tc>
        <w:tc>
          <w:tcPr>
            <w:tcW w:w="2157" w:type="dxa"/>
            <w:shd w:val="clear" w:color="auto" w:fill="auto"/>
          </w:tcPr>
          <w:p w:rsidR="003277C1" w:rsidRPr="007E6A1C" w:rsidRDefault="003277C1" w:rsidP="008A6D7F">
            <w:pPr>
              <w:ind w:left="0" w:firstLine="0"/>
              <w:jc w:val="center"/>
              <w:rPr>
                <w:rFonts w:eastAsia="Calibri"/>
                <w:sz w:val="20"/>
                <w:szCs w:val="20"/>
              </w:rPr>
            </w:pPr>
            <w:r w:rsidRPr="007E6A1C">
              <w:rPr>
                <w:rFonts w:eastAsia="Calibri"/>
                <w:sz w:val="20"/>
                <w:szCs w:val="20"/>
              </w:rPr>
              <w:t>zawodowe, w tym licea profilowane (technika, technika uzupełniające, licea profilowane)</w:t>
            </w:r>
          </w:p>
        </w:tc>
      </w:tr>
      <w:tr w:rsidR="00FB25C0" w:rsidRPr="007E6A1C" w:rsidTr="00270E1F">
        <w:trPr>
          <w:trHeight w:val="20"/>
          <w:jc w:val="center"/>
        </w:trPr>
        <w:tc>
          <w:tcPr>
            <w:tcW w:w="1072" w:type="dxa"/>
            <w:shd w:val="clear" w:color="auto" w:fill="auto"/>
          </w:tcPr>
          <w:p w:rsidR="00FB25C0" w:rsidRPr="007E6A1C" w:rsidRDefault="00FB25C0" w:rsidP="008A6D7F">
            <w:pPr>
              <w:ind w:left="0" w:firstLine="0"/>
              <w:jc w:val="center"/>
              <w:rPr>
                <w:rFonts w:eastAsia="Calibri"/>
                <w:sz w:val="20"/>
                <w:szCs w:val="20"/>
              </w:rPr>
            </w:pPr>
            <w:r w:rsidRPr="007E6A1C">
              <w:rPr>
                <w:rFonts w:eastAsia="Calibri"/>
                <w:sz w:val="20"/>
                <w:szCs w:val="20"/>
              </w:rPr>
              <w:t>2015/2016</w:t>
            </w:r>
          </w:p>
        </w:tc>
        <w:tc>
          <w:tcPr>
            <w:tcW w:w="1156" w:type="dxa"/>
            <w:shd w:val="clear" w:color="auto" w:fill="auto"/>
            <w:noWrap/>
          </w:tcPr>
          <w:p w:rsidR="00FB25C0" w:rsidRPr="007E6A1C" w:rsidRDefault="00FB25C0" w:rsidP="008A6D7F">
            <w:pPr>
              <w:ind w:left="0" w:firstLine="0"/>
              <w:jc w:val="center"/>
              <w:rPr>
                <w:sz w:val="19"/>
                <w:szCs w:val="19"/>
              </w:rPr>
            </w:pPr>
            <w:r w:rsidRPr="007E6A1C">
              <w:rPr>
                <w:sz w:val="19"/>
                <w:szCs w:val="19"/>
              </w:rPr>
              <w:t>7</w:t>
            </w:r>
            <w:r w:rsidR="00BF42E4">
              <w:rPr>
                <w:sz w:val="19"/>
                <w:szCs w:val="19"/>
              </w:rPr>
              <w:t>.</w:t>
            </w:r>
            <w:r w:rsidRPr="007E6A1C">
              <w:rPr>
                <w:sz w:val="19"/>
                <w:szCs w:val="19"/>
              </w:rPr>
              <w:t>509,32</w:t>
            </w:r>
          </w:p>
        </w:tc>
        <w:tc>
          <w:tcPr>
            <w:tcW w:w="1252" w:type="dxa"/>
            <w:shd w:val="clear" w:color="auto" w:fill="auto"/>
            <w:noWrap/>
          </w:tcPr>
          <w:p w:rsidR="00FB25C0" w:rsidRPr="007E6A1C" w:rsidRDefault="00FB25C0" w:rsidP="008A6D7F">
            <w:pPr>
              <w:ind w:left="0" w:firstLine="0"/>
              <w:jc w:val="center"/>
              <w:rPr>
                <w:sz w:val="19"/>
                <w:szCs w:val="19"/>
              </w:rPr>
            </w:pPr>
            <w:r w:rsidRPr="007E6A1C">
              <w:rPr>
                <w:sz w:val="19"/>
                <w:szCs w:val="19"/>
              </w:rPr>
              <w:t>2,78</w:t>
            </w:r>
          </w:p>
        </w:tc>
        <w:tc>
          <w:tcPr>
            <w:tcW w:w="976" w:type="dxa"/>
            <w:shd w:val="clear" w:color="auto" w:fill="auto"/>
            <w:noWrap/>
          </w:tcPr>
          <w:p w:rsidR="00FB25C0" w:rsidRPr="007E6A1C" w:rsidRDefault="00FB25C0" w:rsidP="008A6D7F">
            <w:pPr>
              <w:ind w:left="0" w:firstLine="0"/>
              <w:jc w:val="center"/>
              <w:rPr>
                <w:sz w:val="19"/>
                <w:szCs w:val="19"/>
              </w:rPr>
            </w:pPr>
            <w:r w:rsidRPr="007E6A1C">
              <w:rPr>
                <w:sz w:val="19"/>
                <w:szCs w:val="19"/>
              </w:rPr>
              <w:t>452,44</w:t>
            </w:r>
          </w:p>
        </w:tc>
        <w:tc>
          <w:tcPr>
            <w:tcW w:w="1877" w:type="dxa"/>
            <w:shd w:val="clear" w:color="auto" w:fill="auto"/>
            <w:noWrap/>
          </w:tcPr>
          <w:p w:rsidR="00FB25C0" w:rsidRPr="007E6A1C" w:rsidRDefault="00FB25C0" w:rsidP="008A6D7F">
            <w:pPr>
              <w:ind w:left="0" w:firstLine="0"/>
              <w:jc w:val="center"/>
              <w:rPr>
                <w:sz w:val="19"/>
                <w:szCs w:val="19"/>
              </w:rPr>
            </w:pPr>
            <w:r w:rsidRPr="007E6A1C">
              <w:rPr>
                <w:sz w:val="19"/>
                <w:szCs w:val="19"/>
              </w:rPr>
              <w:t>9,50</w:t>
            </w:r>
          </w:p>
        </w:tc>
        <w:tc>
          <w:tcPr>
            <w:tcW w:w="1842" w:type="dxa"/>
            <w:shd w:val="clear" w:color="auto" w:fill="auto"/>
            <w:noWrap/>
          </w:tcPr>
          <w:p w:rsidR="00FB25C0" w:rsidRPr="007E6A1C" w:rsidRDefault="00FB25C0" w:rsidP="008A6D7F">
            <w:pPr>
              <w:ind w:left="0" w:firstLine="0"/>
              <w:jc w:val="center"/>
              <w:rPr>
                <w:sz w:val="19"/>
                <w:szCs w:val="19"/>
              </w:rPr>
            </w:pPr>
            <w:r w:rsidRPr="007E6A1C">
              <w:rPr>
                <w:sz w:val="19"/>
                <w:szCs w:val="19"/>
              </w:rPr>
              <w:t>3</w:t>
            </w:r>
            <w:r w:rsidR="00BF42E4">
              <w:rPr>
                <w:sz w:val="19"/>
                <w:szCs w:val="19"/>
              </w:rPr>
              <w:t>.</w:t>
            </w:r>
            <w:r w:rsidRPr="007E6A1C">
              <w:rPr>
                <w:sz w:val="19"/>
                <w:szCs w:val="19"/>
              </w:rPr>
              <w:t>058,05</w:t>
            </w:r>
          </w:p>
        </w:tc>
        <w:tc>
          <w:tcPr>
            <w:tcW w:w="2157" w:type="dxa"/>
            <w:shd w:val="clear" w:color="auto" w:fill="auto"/>
            <w:noWrap/>
          </w:tcPr>
          <w:p w:rsidR="00FB25C0" w:rsidRPr="007E6A1C" w:rsidRDefault="00FB25C0" w:rsidP="008A6D7F">
            <w:pPr>
              <w:ind w:left="0" w:firstLine="0"/>
              <w:jc w:val="center"/>
              <w:rPr>
                <w:sz w:val="19"/>
                <w:szCs w:val="19"/>
              </w:rPr>
            </w:pPr>
            <w:r w:rsidRPr="007E6A1C">
              <w:rPr>
                <w:sz w:val="19"/>
                <w:szCs w:val="19"/>
              </w:rPr>
              <w:t>61,35</w:t>
            </w:r>
          </w:p>
        </w:tc>
      </w:tr>
      <w:tr w:rsidR="00FB25C0" w:rsidRPr="007E6A1C" w:rsidTr="00270E1F">
        <w:trPr>
          <w:trHeight w:val="20"/>
          <w:jc w:val="center"/>
        </w:trPr>
        <w:tc>
          <w:tcPr>
            <w:tcW w:w="1072" w:type="dxa"/>
            <w:shd w:val="clear" w:color="auto" w:fill="auto"/>
          </w:tcPr>
          <w:p w:rsidR="00FB25C0" w:rsidRPr="007E6A1C" w:rsidRDefault="00FB25C0" w:rsidP="008A6D7F">
            <w:pPr>
              <w:ind w:left="0" w:firstLine="0"/>
              <w:jc w:val="center"/>
              <w:rPr>
                <w:rFonts w:eastAsia="Calibri"/>
                <w:sz w:val="20"/>
                <w:szCs w:val="20"/>
              </w:rPr>
            </w:pPr>
            <w:r w:rsidRPr="007E6A1C">
              <w:rPr>
                <w:rFonts w:eastAsia="Calibri"/>
                <w:sz w:val="20"/>
                <w:szCs w:val="20"/>
              </w:rPr>
              <w:t>2016/2017</w:t>
            </w:r>
          </w:p>
        </w:tc>
        <w:tc>
          <w:tcPr>
            <w:tcW w:w="1156" w:type="dxa"/>
            <w:shd w:val="clear" w:color="auto" w:fill="auto"/>
            <w:noWrap/>
          </w:tcPr>
          <w:p w:rsidR="00FB25C0" w:rsidRPr="007E6A1C" w:rsidRDefault="00FB25C0" w:rsidP="008A6D7F">
            <w:pPr>
              <w:ind w:left="0" w:firstLine="0"/>
              <w:jc w:val="center"/>
              <w:rPr>
                <w:sz w:val="19"/>
                <w:szCs w:val="19"/>
              </w:rPr>
            </w:pPr>
            <w:r w:rsidRPr="007E6A1C">
              <w:rPr>
                <w:sz w:val="19"/>
                <w:szCs w:val="19"/>
              </w:rPr>
              <w:t>7</w:t>
            </w:r>
            <w:r w:rsidR="00BF42E4">
              <w:rPr>
                <w:sz w:val="19"/>
                <w:szCs w:val="19"/>
              </w:rPr>
              <w:t>.</w:t>
            </w:r>
            <w:r w:rsidRPr="007E6A1C">
              <w:rPr>
                <w:sz w:val="19"/>
                <w:szCs w:val="19"/>
              </w:rPr>
              <w:t>323,33</w:t>
            </w:r>
          </w:p>
        </w:tc>
        <w:tc>
          <w:tcPr>
            <w:tcW w:w="1252" w:type="dxa"/>
            <w:shd w:val="clear" w:color="auto" w:fill="auto"/>
            <w:noWrap/>
          </w:tcPr>
          <w:p w:rsidR="00FB25C0" w:rsidRPr="007E6A1C" w:rsidRDefault="00FB25C0" w:rsidP="008A6D7F">
            <w:pPr>
              <w:ind w:left="0" w:firstLine="0"/>
              <w:jc w:val="center"/>
              <w:rPr>
                <w:sz w:val="19"/>
                <w:szCs w:val="19"/>
              </w:rPr>
            </w:pPr>
            <w:r w:rsidRPr="007E6A1C">
              <w:rPr>
                <w:sz w:val="19"/>
                <w:szCs w:val="19"/>
              </w:rPr>
              <w:t>1,40</w:t>
            </w:r>
          </w:p>
        </w:tc>
        <w:tc>
          <w:tcPr>
            <w:tcW w:w="976" w:type="dxa"/>
            <w:shd w:val="clear" w:color="auto" w:fill="auto"/>
            <w:noWrap/>
          </w:tcPr>
          <w:p w:rsidR="00FB25C0" w:rsidRPr="007E6A1C" w:rsidRDefault="00FB25C0" w:rsidP="008A6D7F">
            <w:pPr>
              <w:ind w:left="0" w:firstLine="0"/>
              <w:jc w:val="center"/>
              <w:rPr>
                <w:sz w:val="19"/>
                <w:szCs w:val="19"/>
              </w:rPr>
            </w:pPr>
            <w:r w:rsidRPr="007E6A1C">
              <w:rPr>
                <w:sz w:val="19"/>
                <w:szCs w:val="19"/>
              </w:rPr>
              <w:t>376,27</w:t>
            </w:r>
          </w:p>
        </w:tc>
        <w:tc>
          <w:tcPr>
            <w:tcW w:w="1877" w:type="dxa"/>
            <w:shd w:val="clear" w:color="auto" w:fill="auto"/>
            <w:noWrap/>
          </w:tcPr>
          <w:p w:rsidR="00FB25C0" w:rsidRPr="007E6A1C" w:rsidRDefault="00FB25C0" w:rsidP="008A6D7F">
            <w:pPr>
              <w:ind w:left="0" w:firstLine="0"/>
              <w:jc w:val="center"/>
              <w:rPr>
                <w:sz w:val="19"/>
                <w:szCs w:val="19"/>
              </w:rPr>
            </w:pPr>
            <w:r w:rsidRPr="007E6A1C">
              <w:rPr>
                <w:sz w:val="19"/>
                <w:szCs w:val="19"/>
              </w:rPr>
              <w:t>-</w:t>
            </w:r>
          </w:p>
        </w:tc>
        <w:tc>
          <w:tcPr>
            <w:tcW w:w="1842" w:type="dxa"/>
            <w:shd w:val="clear" w:color="auto" w:fill="auto"/>
            <w:noWrap/>
          </w:tcPr>
          <w:p w:rsidR="00FB25C0" w:rsidRPr="007E6A1C" w:rsidRDefault="00FB25C0" w:rsidP="008A6D7F">
            <w:pPr>
              <w:ind w:left="0" w:firstLine="0"/>
              <w:jc w:val="center"/>
              <w:rPr>
                <w:sz w:val="19"/>
                <w:szCs w:val="19"/>
              </w:rPr>
            </w:pPr>
            <w:r w:rsidRPr="007E6A1C">
              <w:rPr>
                <w:sz w:val="19"/>
                <w:szCs w:val="19"/>
              </w:rPr>
              <w:t>2</w:t>
            </w:r>
            <w:r w:rsidR="00270E1F">
              <w:rPr>
                <w:sz w:val="19"/>
                <w:szCs w:val="19"/>
              </w:rPr>
              <w:t>.</w:t>
            </w:r>
            <w:r w:rsidRPr="007E6A1C">
              <w:rPr>
                <w:sz w:val="19"/>
                <w:szCs w:val="19"/>
              </w:rPr>
              <w:t>868,77</w:t>
            </w:r>
          </w:p>
        </w:tc>
        <w:tc>
          <w:tcPr>
            <w:tcW w:w="2157" w:type="dxa"/>
            <w:shd w:val="clear" w:color="auto" w:fill="auto"/>
            <w:noWrap/>
          </w:tcPr>
          <w:p w:rsidR="00FB25C0" w:rsidRPr="007E6A1C" w:rsidRDefault="00FB25C0" w:rsidP="008A6D7F">
            <w:pPr>
              <w:ind w:left="0" w:firstLine="0"/>
              <w:jc w:val="center"/>
              <w:rPr>
                <w:sz w:val="19"/>
                <w:szCs w:val="19"/>
              </w:rPr>
            </w:pPr>
            <w:r w:rsidRPr="007E6A1C">
              <w:rPr>
                <w:sz w:val="19"/>
                <w:szCs w:val="19"/>
              </w:rPr>
              <w:t>-</w:t>
            </w:r>
          </w:p>
        </w:tc>
      </w:tr>
      <w:tr w:rsidR="00FB25C0" w:rsidRPr="007E6A1C" w:rsidTr="00270E1F">
        <w:trPr>
          <w:trHeight w:val="20"/>
          <w:jc w:val="center"/>
        </w:trPr>
        <w:tc>
          <w:tcPr>
            <w:tcW w:w="1072" w:type="dxa"/>
            <w:shd w:val="clear" w:color="auto" w:fill="auto"/>
          </w:tcPr>
          <w:p w:rsidR="00FB25C0" w:rsidRPr="007E6A1C" w:rsidRDefault="00FB25C0" w:rsidP="008A6D7F">
            <w:pPr>
              <w:ind w:left="0" w:firstLine="0"/>
              <w:jc w:val="center"/>
              <w:rPr>
                <w:rFonts w:eastAsia="Calibri"/>
                <w:sz w:val="20"/>
                <w:szCs w:val="20"/>
              </w:rPr>
            </w:pPr>
            <w:r w:rsidRPr="007E6A1C">
              <w:rPr>
                <w:rFonts w:eastAsia="Calibri"/>
                <w:sz w:val="20"/>
                <w:szCs w:val="20"/>
              </w:rPr>
              <w:t>2017/2018</w:t>
            </w:r>
          </w:p>
        </w:tc>
        <w:tc>
          <w:tcPr>
            <w:tcW w:w="1156" w:type="dxa"/>
            <w:shd w:val="clear" w:color="auto" w:fill="auto"/>
            <w:noWrap/>
          </w:tcPr>
          <w:p w:rsidR="00FB25C0" w:rsidRPr="007E6A1C" w:rsidRDefault="00FB25C0" w:rsidP="008A6D7F">
            <w:pPr>
              <w:ind w:left="0" w:firstLine="0"/>
              <w:jc w:val="center"/>
              <w:rPr>
                <w:sz w:val="19"/>
                <w:szCs w:val="19"/>
              </w:rPr>
            </w:pPr>
            <w:r w:rsidRPr="007E6A1C">
              <w:rPr>
                <w:sz w:val="19"/>
                <w:szCs w:val="19"/>
              </w:rPr>
              <w:t>7</w:t>
            </w:r>
            <w:r w:rsidR="00BF42E4">
              <w:rPr>
                <w:sz w:val="19"/>
                <w:szCs w:val="19"/>
              </w:rPr>
              <w:t>.</w:t>
            </w:r>
            <w:r w:rsidRPr="007E6A1C">
              <w:rPr>
                <w:sz w:val="19"/>
                <w:szCs w:val="19"/>
              </w:rPr>
              <w:t>177,59</w:t>
            </w:r>
          </w:p>
        </w:tc>
        <w:tc>
          <w:tcPr>
            <w:tcW w:w="1252" w:type="dxa"/>
            <w:shd w:val="clear" w:color="auto" w:fill="auto"/>
            <w:noWrap/>
          </w:tcPr>
          <w:p w:rsidR="00FB25C0" w:rsidRPr="007E6A1C" w:rsidRDefault="00FB25C0" w:rsidP="008A6D7F">
            <w:pPr>
              <w:ind w:left="0" w:firstLine="0"/>
              <w:jc w:val="center"/>
              <w:rPr>
                <w:sz w:val="19"/>
                <w:szCs w:val="19"/>
              </w:rPr>
            </w:pPr>
            <w:r w:rsidRPr="007E6A1C">
              <w:rPr>
                <w:sz w:val="19"/>
                <w:szCs w:val="19"/>
              </w:rPr>
              <w:t>109,50</w:t>
            </w:r>
          </w:p>
        </w:tc>
        <w:tc>
          <w:tcPr>
            <w:tcW w:w="976" w:type="dxa"/>
            <w:shd w:val="clear" w:color="auto" w:fill="auto"/>
            <w:noWrap/>
          </w:tcPr>
          <w:p w:rsidR="00FB25C0" w:rsidRPr="007E6A1C" w:rsidRDefault="00FB25C0" w:rsidP="008A6D7F">
            <w:pPr>
              <w:ind w:left="0" w:firstLine="0"/>
              <w:jc w:val="center"/>
              <w:rPr>
                <w:sz w:val="19"/>
                <w:szCs w:val="19"/>
              </w:rPr>
            </w:pPr>
            <w:r w:rsidRPr="007E6A1C">
              <w:rPr>
                <w:sz w:val="19"/>
                <w:szCs w:val="19"/>
              </w:rPr>
              <w:t>285,66</w:t>
            </w:r>
          </w:p>
        </w:tc>
        <w:tc>
          <w:tcPr>
            <w:tcW w:w="1877" w:type="dxa"/>
            <w:shd w:val="clear" w:color="auto" w:fill="auto"/>
            <w:noWrap/>
          </w:tcPr>
          <w:p w:rsidR="00FB25C0" w:rsidRPr="007E6A1C" w:rsidRDefault="00FB25C0" w:rsidP="008A6D7F">
            <w:pPr>
              <w:ind w:left="0" w:firstLine="0"/>
              <w:jc w:val="center"/>
              <w:rPr>
                <w:sz w:val="19"/>
                <w:szCs w:val="19"/>
              </w:rPr>
            </w:pPr>
            <w:r w:rsidRPr="007E6A1C">
              <w:rPr>
                <w:sz w:val="19"/>
                <w:szCs w:val="19"/>
              </w:rPr>
              <w:t>-</w:t>
            </w:r>
          </w:p>
        </w:tc>
        <w:tc>
          <w:tcPr>
            <w:tcW w:w="1842" w:type="dxa"/>
            <w:shd w:val="clear" w:color="auto" w:fill="auto"/>
            <w:noWrap/>
          </w:tcPr>
          <w:p w:rsidR="00FB25C0" w:rsidRPr="007E6A1C" w:rsidRDefault="00FB25C0" w:rsidP="008A6D7F">
            <w:pPr>
              <w:ind w:left="0" w:firstLine="0"/>
              <w:jc w:val="center"/>
              <w:rPr>
                <w:sz w:val="19"/>
                <w:szCs w:val="19"/>
              </w:rPr>
            </w:pPr>
            <w:r w:rsidRPr="007E6A1C">
              <w:rPr>
                <w:sz w:val="19"/>
                <w:szCs w:val="19"/>
              </w:rPr>
              <w:t>2</w:t>
            </w:r>
            <w:r w:rsidR="00270E1F">
              <w:rPr>
                <w:sz w:val="19"/>
                <w:szCs w:val="19"/>
              </w:rPr>
              <w:t>.</w:t>
            </w:r>
            <w:r w:rsidRPr="007E6A1C">
              <w:rPr>
                <w:sz w:val="19"/>
                <w:szCs w:val="19"/>
              </w:rPr>
              <w:t>742,92</w:t>
            </w:r>
          </w:p>
        </w:tc>
        <w:tc>
          <w:tcPr>
            <w:tcW w:w="2157" w:type="dxa"/>
            <w:shd w:val="clear" w:color="auto" w:fill="auto"/>
            <w:noWrap/>
          </w:tcPr>
          <w:p w:rsidR="00FB25C0" w:rsidRPr="007E6A1C" w:rsidRDefault="00FB25C0" w:rsidP="008A6D7F">
            <w:pPr>
              <w:ind w:left="0" w:firstLine="0"/>
              <w:jc w:val="center"/>
              <w:rPr>
                <w:sz w:val="19"/>
                <w:szCs w:val="19"/>
              </w:rPr>
            </w:pPr>
            <w:r w:rsidRPr="007E6A1C">
              <w:rPr>
                <w:sz w:val="19"/>
                <w:szCs w:val="19"/>
              </w:rPr>
              <w:t>-</w:t>
            </w:r>
          </w:p>
        </w:tc>
      </w:tr>
      <w:tr w:rsidR="00270E1F" w:rsidRPr="00BC6A65" w:rsidTr="00270E1F">
        <w:trPr>
          <w:trHeight w:val="300"/>
          <w:jc w:val="center"/>
        </w:trPr>
        <w:tc>
          <w:tcPr>
            <w:tcW w:w="1072" w:type="dxa"/>
            <w:shd w:val="clear" w:color="auto" w:fill="auto"/>
          </w:tcPr>
          <w:p w:rsidR="00270E1F" w:rsidRPr="007E6A1C" w:rsidRDefault="00270E1F" w:rsidP="00270E1F">
            <w:pPr>
              <w:ind w:left="0" w:firstLine="0"/>
              <w:jc w:val="center"/>
              <w:rPr>
                <w:rFonts w:eastAsia="Calibri"/>
                <w:sz w:val="20"/>
                <w:szCs w:val="20"/>
              </w:rPr>
            </w:pPr>
            <w:r w:rsidRPr="007E6A1C">
              <w:rPr>
                <w:rFonts w:eastAsia="Calibri"/>
                <w:sz w:val="20"/>
                <w:szCs w:val="20"/>
              </w:rPr>
              <w:t>2018/2019</w:t>
            </w:r>
          </w:p>
        </w:tc>
        <w:tc>
          <w:tcPr>
            <w:tcW w:w="1156" w:type="dxa"/>
            <w:shd w:val="clear" w:color="auto" w:fill="auto"/>
            <w:noWrap/>
          </w:tcPr>
          <w:p w:rsidR="00270E1F" w:rsidRPr="00270E1F" w:rsidRDefault="00270E1F" w:rsidP="00270E1F">
            <w:pPr>
              <w:ind w:left="0" w:firstLine="0"/>
              <w:jc w:val="center"/>
              <w:rPr>
                <w:sz w:val="20"/>
                <w:szCs w:val="20"/>
              </w:rPr>
            </w:pPr>
            <w:r w:rsidRPr="00270E1F">
              <w:rPr>
                <w:sz w:val="20"/>
                <w:szCs w:val="20"/>
              </w:rPr>
              <w:t>5</w:t>
            </w:r>
            <w:r>
              <w:rPr>
                <w:sz w:val="20"/>
                <w:szCs w:val="20"/>
              </w:rPr>
              <w:t>.</w:t>
            </w:r>
            <w:r w:rsidRPr="00270E1F">
              <w:rPr>
                <w:sz w:val="20"/>
                <w:szCs w:val="20"/>
              </w:rPr>
              <w:t>401,18</w:t>
            </w:r>
          </w:p>
        </w:tc>
        <w:tc>
          <w:tcPr>
            <w:tcW w:w="1252" w:type="dxa"/>
            <w:shd w:val="clear" w:color="auto" w:fill="auto"/>
            <w:noWrap/>
          </w:tcPr>
          <w:p w:rsidR="00270E1F" w:rsidRPr="00270E1F" w:rsidRDefault="00270E1F" w:rsidP="00270E1F">
            <w:pPr>
              <w:ind w:left="0" w:firstLine="0"/>
              <w:jc w:val="center"/>
              <w:rPr>
                <w:sz w:val="20"/>
                <w:szCs w:val="20"/>
              </w:rPr>
            </w:pPr>
            <w:r w:rsidRPr="00270E1F">
              <w:rPr>
                <w:sz w:val="20"/>
                <w:szCs w:val="20"/>
              </w:rPr>
              <w:t>174,38</w:t>
            </w:r>
          </w:p>
        </w:tc>
        <w:tc>
          <w:tcPr>
            <w:tcW w:w="976" w:type="dxa"/>
            <w:shd w:val="clear" w:color="auto" w:fill="auto"/>
            <w:noWrap/>
          </w:tcPr>
          <w:p w:rsidR="00270E1F" w:rsidRPr="00270E1F" w:rsidRDefault="00270E1F" w:rsidP="00270E1F">
            <w:pPr>
              <w:ind w:left="0" w:firstLine="0"/>
              <w:jc w:val="center"/>
              <w:rPr>
                <w:sz w:val="20"/>
                <w:szCs w:val="20"/>
              </w:rPr>
            </w:pPr>
            <w:r w:rsidRPr="00270E1F">
              <w:rPr>
                <w:sz w:val="20"/>
                <w:szCs w:val="20"/>
              </w:rPr>
              <w:t>136,79</w:t>
            </w:r>
          </w:p>
        </w:tc>
        <w:tc>
          <w:tcPr>
            <w:tcW w:w="1877" w:type="dxa"/>
            <w:shd w:val="clear" w:color="auto" w:fill="auto"/>
            <w:noWrap/>
          </w:tcPr>
          <w:p w:rsidR="00270E1F" w:rsidRPr="00270E1F" w:rsidRDefault="00270E1F" w:rsidP="00270E1F">
            <w:pPr>
              <w:ind w:left="0" w:firstLine="0"/>
              <w:jc w:val="center"/>
              <w:rPr>
                <w:sz w:val="20"/>
                <w:szCs w:val="20"/>
              </w:rPr>
            </w:pPr>
            <w:r w:rsidRPr="00270E1F">
              <w:rPr>
                <w:sz w:val="20"/>
                <w:szCs w:val="20"/>
              </w:rPr>
              <w:t>-</w:t>
            </w:r>
          </w:p>
        </w:tc>
        <w:tc>
          <w:tcPr>
            <w:tcW w:w="1842" w:type="dxa"/>
            <w:shd w:val="clear" w:color="auto" w:fill="auto"/>
            <w:noWrap/>
          </w:tcPr>
          <w:p w:rsidR="00270E1F" w:rsidRPr="00270E1F" w:rsidRDefault="00270E1F" w:rsidP="00270E1F">
            <w:pPr>
              <w:ind w:left="0" w:firstLine="0"/>
              <w:jc w:val="center"/>
              <w:rPr>
                <w:sz w:val="20"/>
                <w:szCs w:val="20"/>
              </w:rPr>
            </w:pPr>
            <w:r w:rsidRPr="00270E1F">
              <w:rPr>
                <w:sz w:val="20"/>
                <w:szCs w:val="20"/>
              </w:rPr>
              <w:t>1</w:t>
            </w:r>
            <w:r>
              <w:rPr>
                <w:sz w:val="20"/>
                <w:szCs w:val="20"/>
              </w:rPr>
              <w:t>.</w:t>
            </w:r>
            <w:r w:rsidRPr="00270E1F">
              <w:rPr>
                <w:sz w:val="20"/>
                <w:szCs w:val="20"/>
              </w:rPr>
              <w:t>843,15</w:t>
            </w:r>
          </w:p>
        </w:tc>
        <w:tc>
          <w:tcPr>
            <w:tcW w:w="2157" w:type="dxa"/>
            <w:shd w:val="clear" w:color="auto" w:fill="auto"/>
            <w:noWrap/>
          </w:tcPr>
          <w:p w:rsidR="00270E1F" w:rsidRPr="00270E1F" w:rsidRDefault="00270E1F" w:rsidP="00270E1F">
            <w:pPr>
              <w:ind w:left="0" w:firstLine="0"/>
              <w:jc w:val="center"/>
              <w:rPr>
                <w:sz w:val="20"/>
                <w:szCs w:val="20"/>
              </w:rPr>
            </w:pPr>
            <w:r w:rsidRPr="00270E1F">
              <w:rPr>
                <w:sz w:val="20"/>
                <w:szCs w:val="20"/>
              </w:rPr>
              <w:t>-</w:t>
            </w:r>
          </w:p>
        </w:tc>
      </w:tr>
    </w:tbl>
    <w:p w:rsidR="003277C1" w:rsidRPr="007E6A1C" w:rsidRDefault="003277C1" w:rsidP="008A6D7F">
      <w:pPr>
        <w:jc w:val="center"/>
        <w:rPr>
          <w:bCs/>
        </w:rPr>
      </w:pPr>
      <w:r w:rsidRPr="007E6A1C">
        <w:rPr>
          <w:bCs/>
        </w:rPr>
        <w:t>Policealne szkoły artystyczne (a) oraz szkoły bibliotekarskie i animatorów kultury (b)</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1470"/>
        <w:gridCol w:w="1285"/>
        <w:gridCol w:w="1285"/>
        <w:gridCol w:w="1285"/>
      </w:tblGrid>
      <w:tr w:rsidR="00270E1F" w:rsidRPr="007E6A1C" w:rsidTr="00270E1F">
        <w:trPr>
          <w:trHeight w:val="255"/>
          <w:jc w:val="center"/>
        </w:trPr>
        <w:tc>
          <w:tcPr>
            <w:tcW w:w="4602" w:type="dxa"/>
            <w:shd w:val="clear" w:color="auto" w:fill="auto"/>
            <w:noWrap/>
            <w:vAlign w:val="center"/>
          </w:tcPr>
          <w:p w:rsidR="00270E1F" w:rsidRPr="007E6A1C" w:rsidRDefault="00270E1F" w:rsidP="00270E1F">
            <w:pPr>
              <w:jc w:val="center"/>
              <w:rPr>
                <w:bCs/>
                <w:sz w:val="20"/>
                <w:szCs w:val="20"/>
              </w:rPr>
            </w:pPr>
          </w:p>
        </w:tc>
        <w:tc>
          <w:tcPr>
            <w:tcW w:w="1470" w:type="dxa"/>
            <w:shd w:val="clear" w:color="auto" w:fill="auto"/>
            <w:noWrap/>
            <w:vAlign w:val="center"/>
          </w:tcPr>
          <w:p w:rsidR="00270E1F" w:rsidRPr="007E6A1C" w:rsidRDefault="00270E1F" w:rsidP="00270E1F">
            <w:pPr>
              <w:ind w:left="0" w:firstLine="0"/>
              <w:jc w:val="center"/>
              <w:rPr>
                <w:rFonts w:eastAsia="Times New Roman"/>
                <w:i/>
                <w:iCs/>
                <w:sz w:val="20"/>
                <w:szCs w:val="20"/>
                <w:lang w:eastAsia="pl-PL"/>
              </w:rPr>
            </w:pPr>
            <w:r w:rsidRPr="007E6A1C">
              <w:rPr>
                <w:rFonts w:eastAsia="Times New Roman"/>
                <w:bCs/>
                <w:sz w:val="20"/>
                <w:szCs w:val="20"/>
                <w:lang w:eastAsia="pl-PL"/>
              </w:rPr>
              <w:t>2015/2016</w:t>
            </w:r>
          </w:p>
        </w:tc>
        <w:tc>
          <w:tcPr>
            <w:tcW w:w="1285" w:type="dxa"/>
            <w:vAlign w:val="center"/>
          </w:tcPr>
          <w:p w:rsidR="00270E1F" w:rsidRPr="007E6A1C" w:rsidRDefault="00270E1F" w:rsidP="00270E1F">
            <w:pPr>
              <w:ind w:left="0" w:firstLine="0"/>
              <w:jc w:val="center"/>
              <w:rPr>
                <w:rFonts w:eastAsia="Times New Roman"/>
                <w:i/>
                <w:iCs/>
                <w:sz w:val="20"/>
                <w:szCs w:val="20"/>
                <w:lang w:eastAsia="pl-PL"/>
              </w:rPr>
            </w:pPr>
            <w:r w:rsidRPr="007E6A1C">
              <w:rPr>
                <w:rFonts w:eastAsia="Times New Roman"/>
                <w:bCs/>
                <w:sz w:val="20"/>
                <w:szCs w:val="20"/>
                <w:lang w:eastAsia="pl-PL"/>
              </w:rPr>
              <w:t>2016/2017</w:t>
            </w:r>
          </w:p>
        </w:tc>
        <w:tc>
          <w:tcPr>
            <w:tcW w:w="1285" w:type="dxa"/>
            <w:vAlign w:val="center"/>
          </w:tcPr>
          <w:p w:rsidR="00270E1F" w:rsidRPr="007E6A1C" w:rsidRDefault="00270E1F" w:rsidP="00270E1F">
            <w:pPr>
              <w:ind w:left="0" w:firstLine="0"/>
              <w:jc w:val="center"/>
              <w:rPr>
                <w:rFonts w:eastAsia="Times New Roman"/>
                <w:i/>
                <w:iCs/>
                <w:sz w:val="20"/>
                <w:szCs w:val="20"/>
                <w:lang w:eastAsia="pl-PL"/>
              </w:rPr>
            </w:pPr>
            <w:r w:rsidRPr="007E6A1C">
              <w:rPr>
                <w:rFonts w:eastAsia="Times New Roman"/>
                <w:bCs/>
                <w:sz w:val="20"/>
                <w:szCs w:val="20"/>
                <w:lang w:eastAsia="pl-PL"/>
              </w:rPr>
              <w:t>2017/2018</w:t>
            </w:r>
          </w:p>
        </w:tc>
        <w:tc>
          <w:tcPr>
            <w:tcW w:w="1285" w:type="dxa"/>
            <w:vAlign w:val="center"/>
          </w:tcPr>
          <w:p w:rsidR="00270E1F" w:rsidRPr="007E6A1C" w:rsidRDefault="00270E1F" w:rsidP="00270E1F">
            <w:pPr>
              <w:ind w:left="0" w:firstLine="0"/>
              <w:jc w:val="center"/>
              <w:rPr>
                <w:rFonts w:eastAsia="Times New Roman"/>
                <w:bCs/>
                <w:sz w:val="20"/>
                <w:szCs w:val="20"/>
                <w:lang w:eastAsia="pl-PL"/>
              </w:rPr>
            </w:pPr>
            <w:r w:rsidRPr="007E6A1C">
              <w:rPr>
                <w:rFonts w:eastAsia="Times New Roman"/>
                <w:bCs/>
                <w:sz w:val="20"/>
                <w:szCs w:val="20"/>
                <w:lang w:eastAsia="pl-PL"/>
              </w:rPr>
              <w:t>2018/2019</w:t>
            </w:r>
          </w:p>
        </w:tc>
      </w:tr>
      <w:tr w:rsidR="00270E1F" w:rsidRPr="007E6A1C" w:rsidTr="00270E1F">
        <w:trPr>
          <w:trHeight w:val="255"/>
          <w:jc w:val="center"/>
        </w:trPr>
        <w:tc>
          <w:tcPr>
            <w:tcW w:w="4602" w:type="dxa"/>
            <w:shd w:val="clear" w:color="auto" w:fill="auto"/>
            <w:noWrap/>
            <w:vAlign w:val="center"/>
            <w:hideMark/>
          </w:tcPr>
          <w:p w:rsidR="00270E1F" w:rsidRPr="007E6A1C" w:rsidRDefault="00270E1F" w:rsidP="00270E1F">
            <w:pPr>
              <w:ind w:left="0" w:firstLine="0"/>
              <w:rPr>
                <w:bCs/>
                <w:sz w:val="20"/>
                <w:szCs w:val="20"/>
              </w:rPr>
            </w:pPr>
            <w:r w:rsidRPr="007E6A1C">
              <w:rPr>
                <w:bCs/>
                <w:sz w:val="20"/>
                <w:szCs w:val="20"/>
              </w:rPr>
              <w:t>(a)</w:t>
            </w:r>
            <w:r w:rsidRPr="007E6A1C">
              <w:rPr>
                <w:sz w:val="19"/>
                <w:szCs w:val="19"/>
              </w:rPr>
              <w:t xml:space="preserve"> od 2017/2018 policealne szkoły muzyczne i policealne szkoły plastyczne</w:t>
            </w:r>
          </w:p>
        </w:tc>
        <w:tc>
          <w:tcPr>
            <w:tcW w:w="1470" w:type="dxa"/>
            <w:shd w:val="clear" w:color="auto" w:fill="auto"/>
            <w:noWrap/>
            <w:vAlign w:val="bottom"/>
          </w:tcPr>
          <w:p w:rsidR="00270E1F" w:rsidRPr="007E6A1C" w:rsidRDefault="00270E1F" w:rsidP="00270E1F">
            <w:pPr>
              <w:ind w:left="0" w:firstLine="0"/>
              <w:jc w:val="center"/>
              <w:rPr>
                <w:sz w:val="19"/>
                <w:szCs w:val="19"/>
              </w:rPr>
            </w:pPr>
            <w:r w:rsidRPr="007E6A1C">
              <w:rPr>
                <w:sz w:val="19"/>
                <w:szCs w:val="19"/>
              </w:rPr>
              <w:t>238,37</w:t>
            </w:r>
          </w:p>
        </w:tc>
        <w:tc>
          <w:tcPr>
            <w:tcW w:w="1285" w:type="dxa"/>
            <w:vAlign w:val="bottom"/>
          </w:tcPr>
          <w:p w:rsidR="00270E1F" w:rsidRPr="007E6A1C" w:rsidRDefault="00270E1F" w:rsidP="00270E1F">
            <w:pPr>
              <w:ind w:left="0" w:firstLine="0"/>
              <w:jc w:val="center"/>
              <w:rPr>
                <w:sz w:val="19"/>
                <w:szCs w:val="19"/>
              </w:rPr>
            </w:pPr>
            <w:r w:rsidRPr="007E6A1C">
              <w:rPr>
                <w:sz w:val="19"/>
                <w:szCs w:val="19"/>
              </w:rPr>
              <w:t>244,06</w:t>
            </w:r>
          </w:p>
        </w:tc>
        <w:tc>
          <w:tcPr>
            <w:tcW w:w="1285" w:type="dxa"/>
            <w:vAlign w:val="bottom"/>
          </w:tcPr>
          <w:p w:rsidR="00270E1F" w:rsidRPr="007E6A1C" w:rsidRDefault="00270E1F" w:rsidP="00270E1F">
            <w:pPr>
              <w:ind w:left="0" w:firstLine="0"/>
              <w:jc w:val="center"/>
              <w:rPr>
                <w:sz w:val="19"/>
                <w:szCs w:val="19"/>
              </w:rPr>
            </w:pPr>
            <w:r w:rsidRPr="007E6A1C">
              <w:rPr>
                <w:sz w:val="19"/>
                <w:szCs w:val="19"/>
              </w:rPr>
              <w:t>214,15</w:t>
            </w:r>
          </w:p>
        </w:tc>
        <w:tc>
          <w:tcPr>
            <w:tcW w:w="1285" w:type="dxa"/>
          </w:tcPr>
          <w:p w:rsidR="00270E1F" w:rsidRDefault="00270E1F" w:rsidP="00270E1F">
            <w:pPr>
              <w:ind w:left="0" w:firstLine="0"/>
              <w:jc w:val="center"/>
              <w:rPr>
                <w:sz w:val="19"/>
                <w:szCs w:val="19"/>
              </w:rPr>
            </w:pPr>
          </w:p>
          <w:p w:rsidR="00270E1F" w:rsidRPr="00270E1F" w:rsidRDefault="00270E1F" w:rsidP="00270E1F">
            <w:pPr>
              <w:ind w:left="0" w:firstLine="0"/>
              <w:jc w:val="center"/>
              <w:rPr>
                <w:sz w:val="19"/>
                <w:szCs w:val="19"/>
              </w:rPr>
            </w:pPr>
            <w:r w:rsidRPr="00270E1F">
              <w:rPr>
                <w:sz w:val="19"/>
                <w:szCs w:val="19"/>
              </w:rPr>
              <w:t>204,19</w:t>
            </w:r>
          </w:p>
        </w:tc>
      </w:tr>
      <w:tr w:rsidR="00270E1F" w:rsidRPr="007E6A1C" w:rsidTr="00270E1F">
        <w:trPr>
          <w:trHeight w:val="255"/>
          <w:jc w:val="center"/>
        </w:trPr>
        <w:tc>
          <w:tcPr>
            <w:tcW w:w="4602" w:type="dxa"/>
            <w:shd w:val="clear" w:color="auto" w:fill="auto"/>
            <w:noWrap/>
            <w:vAlign w:val="center"/>
          </w:tcPr>
          <w:p w:rsidR="00270E1F" w:rsidRPr="007E6A1C" w:rsidRDefault="00270E1F" w:rsidP="00270E1F">
            <w:pPr>
              <w:ind w:left="0" w:firstLine="0"/>
              <w:jc w:val="left"/>
              <w:rPr>
                <w:bCs/>
                <w:sz w:val="20"/>
                <w:szCs w:val="20"/>
              </w:rPr>
            </w:pPr>
            <w:r w:rsidRPr="007E6A1C">
              <w:rPr>
                <w:bCs/>
                <w:sz w:val="20"/>
                <w:szCs w:val="20"/>
              </w:rPr>
              <w:t>(b)</w:t>
            </w:r>
            <w:r w:rsidRPr="007E6A1C">
              <w:rPr>
                <w:sz w:val="19"/>
                <w:szCs w:val="19"/>
              </w:rPr>
              <w:t xml:space="preserve"> od 2017/2018 pomaturalne szkoły animatorów kultury i pomaturalne szkoły bibliotekarskie</w:t>
            </w:r>
          </w:p>
        </w:tc>
        <w:tc>
          <w:tcPr>
            <w:tcW w:w="1470" w:type="dxa"/>
            <w:shd w:val="clear" w:color="auto" w:fill="auto"/>
            <w:noWrap/>
            <w:vAlign w:val="bottom"/>
          </w:tcPr>
          <w:p w:rsidR="00270E1F" w:rsidRPr="007E6A1C" w:rsidRDefault="00270E1F" w:rsidP="00270E1F">
            <w:pPr>
              <w:ind w:left="0" w:firstLine="0"/>
              <w:jc w:val="center"/>
              <w:rPr>
                <w:sz w:val="19"/>
                <w:szCs w:val="19"/>
              </w:rPr>
            </w:pPr>
            <w:r w:rsidRPr="007E6A1C">
              <w:rPr>
                <w:sz w:val="19"/>
                <w:szCs w:val="19"/>
              </w:rPr>
              <w:t>75,35</w:t>
            </w:r>
          </w:p>
        </w:tc>
        <w:tc>
          <w:tcPr>
            <w:tcW w:w="1285" w:type="dxa"/>
            <w:vAlign w:val="bottom"/>
          </w:tcPr>
          <w:p w:rsidR="00270E1F" w:rsidRPr="007E6A1C" w:rsidRDefault="00270E1F" w:rsidP="00270E1F">
            <w:pPr>
              <w:ind w:left="0" w:firstLine="0"/>
              <w:jc w:val="center"/>
              <w:rPr>
                <w:sz w:val="19"/>
                <w:szCs w:val="19"/>
              </w:rPr>
            </w:pPr>
            <w:r w:rsidRPr="007E6A1C">
              <w:rPr>
                <w:sz w:val="19"/>
                <w:szCs w:val="19"/>
              </w:rPr>
              <w:t>73,18</w:t>
            </w:r>
          </w:p>
        </w:tc>
        <w:tc>
          <w:tcPr>
            <w:tcW w:w="1285" w:type="dxa"/>
            <w:vAlign w:val="bottom"/>
          </w:tcPr>
          <w:p w:rsidR="00270E1F" w:rsidRPr="007E6A1C" w:rsidRDefault="00270E1F" w:rsidP="00270E1F">
            <w:pPr>
              <w:ind w:left="0" w:firstLine="0"/>
              <w:jc w:val="center"/>
              <w:rPr>
                <w:sz w:val="19"/>
                <w:szCs w:val="19"/>
              </w:rPr>
            </w:pPr>
            <w:r w:rsidRPr="007E6A1C">
              <w:rPr>
                <w:sz w:val="19"/>
                <w:szCs w:val="19"/>
              </w:rPr>
              <w:t>62,39</w:t>
            </w:r>
          </w:p>
        </w:tc>
        <w:tc>
          <w:tcPr>
            <w:tcW w:w="1285" w:type="dxa"/>
          </w:tcPr>
          <w:p w:rsidR="00270E1F" w:rsidRDefault="00270E1F" w:rsidP="00270E1F">
            <w:pPr>
              <w:ind w:left="0" w:firstLine="0"/>
              <w:jc w:val="center"/>
              <w:rPr>
                <w:sz w:val="19"/>
                <w:szCs w:val="19"/>
              </w:rPr>
            </w:pPr>
          </w:p>
          <w:p w:rsidR="00270E1F" w:rsidRPr="00270E1F" w:rsidRDefault="00270E1F" w:rsidP="00270E1F">
            <w:pPr>
              <w:ind w:left="0" w:firstLine="0"/>
              <w:jc w:val="center"/>
              <w:rPr>
                <w:sz w:val="19"/>
                <w:szCs w:val="19"/>
              </w:rPr>
            </w:pPr>
            <w:r w:rsidRPr="00270E1F">
              <w:rPr>
                <w:sz w:val="19"/>
                <w:szCs w:val="19"/>
              </w:rPr>
              <w:t>0,0</w:t>
            </w:r>
          </w:p>
        </w:tc>
      </w:tr>
    </w:tbl>
    <w:p w:rsidR="00E024FD" w:rsidRDefault="00E024FD" w:rsidP="008A6D7F">
      <w:pPr>
        <w:ind w:left="0" w:firstLine="0"/>
        <w:jc w:val="center"/>
        <w:rPr>
          <w:iCs/>
        </w:rPr>
      </w:pPr>
      <w:r>
        <w:rPr>
          <w:iCs/>
        </w:rPr>
        <w:t>Nauczyciele kształcenia zawodowego</w:t>
      </w:r>
    </w:p>
    <w:tbl>
      <w:tblPr>
        <w:tblStyle w:val="Tabela-Siatka"/>
        <w:tblW w:w="0" w:type="auto"/>
        <w:jc w:val="center"/>
        <w:tblLook w:val="04A0" w:firstRow="1" w:lastRow="0" w:firstColumn="1" w:lastColumn="0" w:noHBand="0" w:noVBand="1"/>
      </w:tblPr>
      <w:tblGrid>
        <w:gridCol w:w="3836"/>
        <w:gridCol w:w="1560"/>
        <w:gridCol w:w="1268"/>
      </w:tblGrid>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p>
        </w:tc>
        <w:tc>
          <w:tcPr>
            <w:tcW w:w="1560" w:type="dxa"/>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iCs/>
                <w:sz w:val="20"/>
                <w:szCs w:val="20"/>
              </w:rPr>
              <w:t>2015/2016</w:t>
            </w:r>
          </w:p>
        </w:tc>
        <w:tc>
          <w:tcPr>
            <w:tcW w:w="1268" w:type="dxa"/>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iCs/>
                <w:sz w:val="20"/>
                <w:szCs w:val="20"/>
              </w:rPr>
              <w:t>2018/2019</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Zasadnicza szkoła zawodowa</w:t>
            </w:r>
          </w:p>
        </w:tc>
        <w:tc>
          <w:tcPr>
            <w:tcW w:w="1560" w:type="dxa"/>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12.142</w:t>
            </w:r>
          </w:p>
        </w:tc>
        <w:tc>
          <w:tcPr>
            <w:tcW w:w="1268" w:type="dxa"/>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iCs/>
                <w:sz w:val="20"/>
                <w:szCs w:val="20"/>
              </w:rPr>
              <w:t>-</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Branżowa szkoła I stopnia</w:t>
            </w:r>
          </w:p>
        </w:tc>
        <w:tc>
          <w:tcPr>
            <w:tcW w:w="1560" w:type="dxa"/>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iCs/>
                <w:sz w:val="20"/>
                <w:szCs w:val="20"/>
              </w:rPr>
              <w:t>-</w:t>
            </w:r>
          </w:p>
        </w:tc>
        <w:tc>
          <w:tcPr>
            <w:tcW w:w="1268" w:type="dxa"/>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10.866</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Liceum ogólnokształcące</w:t>
            </w:r>
          </w:p>
        </w:tc>
        <w:tc>
          <w:tcPr>
            <w:tcW w:w="1560"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579</w:t>
            </w:r>
          </w:p>
        </w:tc>
        <w:tc>
          <w:tcPr>
            <w:tcW w:w="1268"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393</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Liceum profilowane</w:t>
            </w:r>
          </w:p>
        </w:tc>
        <w:tc>
          <w:tcPr>
            <w:tcW w:w="1560"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w:t>
            </w:r>
          </w:p>
        </w:tc>
        <w:tc>
          <w:tcPr>
            <w:tcW w:w="1268"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Technikum</w:t>
            </w:r>
          </w:p>
        </w:tc>
        <w:tc>
          <w:tcPr>
            <w:tcW w:w="1560"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28.506</w:t>
            </w:r>
          </w:p>
        </w:tc>
        <w:tc>
          <w:tcPr>
            <w:tcW w:w="1268"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28.389</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Technikum uzupełniające</w:t>
            </w:r>
            <w:r>
              <w:rPr>
                <w:rFonts w:ascii="Times New Roman" w:hAnsi="Times New Roman"/>
                <w:color w:val="000000" w:themeColor="text1"/>
                <w:sz w:val="20"/>
                <w:szCs w:val="20"/>
              </w:rPr>
              <w:t xml:space="preserve"> </w:t>
            </w:r>
            <w:r w:rsidRPr="00E024FD">
              <w:rPr>
                <w:rFonts w:ascii="Times New Roman" w:hAnsi="Times New Roman"/>
                <w:color w:val="000000" w:themeColor="text1"/>
                <w:sz w:val="20"/>
                <w:szCs w:val="20"/>
              </w:rPr>
              <w:t>dla absolwentów zasadniczych szkół zawodowych</w:t>
            </w:r>
          </w:p>
        </w:tc>
        <w:tc>
          <w:tcPr>
            <w:tcW w:w="1560"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15</w:t>
            </w:r>
          </w:p>
        </w:tc>
        <w:tc>
          <w:tcPr>
            <w:tcW w:w="1268"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0</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Szkoła policealna</w:t>
            </w:r>
          </w:p>
        </w:tc>
        <w:tc>
          <w:tcPr>
            <w:tcW w:w="1560"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19.224</w:t>
            </w:r>
          </w:p>
        </w:tc>
        <w:tc>
          <w:tcPr>
            <w:tcW w:w="1268"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14.740</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Szkoły artystyczne</w:t>
            </w:r>
          </w:p>
        </w:tc>
        <w:tc>
          <w:tcPr>
            <w:tcW w:w="1560"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40</w:t>
            </w:r>
          </w:p>
        </w:tc>
        <w:tc>
          <w:tcPr>
            <w:tcW w:w="1268"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32</w:t>
            </w:r>
          </w:p>
        </w:tc>
      </w:tr>
      <w:tr w:rsidR="00E024FD" w:rsidRPr="007E6A1C" w:rsidTr="00CC01BB">
        <w:trPr>
          <w:jc w:val="center"/>
        </w:trPr>
        <w:tc>
          <w:tcPr>
            <w:tcW w:w="3836" w:type="dxa"/>
          </w:tcPr>
          <w:p w:rsidR="00E024FD" w:rsidRPr="00E024FD" w:rsidRDefault="00E024FD" w:rsidP="008A6D7F">
            <w:pPr>
              <w:ind w:left="0"/>
              <w:rPr>
                <w:rFonts w:ascii="Times New Roman" w:hAnsi="Times New Roman"/>
                <w:iCs/>
                <w:sz w:val="20"/>
                <w:szCs w:val="20"/>
              </w:rPr>
            </w:pPr>
            <w:r w:rsidRPr="00E024FD">
              <w:rPr>
                <w:rFonts w:ascii="Times New Roman" w:hAnsi="Times New Roman"/>
                <w:color w:val="000000" w:themeColor="text1"/>
                <w:sz w:val="20"/>
                <w:szCs w:val="20"/>
              </w:rPr>
              <w:t>Kolegia</w:t>
            </w:r>
          </w:p>
        </w:tc>
        <w:tc>
          <w:tcPr>
            <w:tcW w:w="1560"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55</w:t>
            </w:r>
          </w:p>
        </w:tc>
        <w:tc>
          <w:tcPr>
            <w:tcW w:w="1268" w:type="dxa"/>
            <w:vAlign w:val="bottom"/>
          </w:tcPr>
          <w:p w:rsidR="00E024FD" w:rsidRPr="00E024FD" w:rsidRDefault="00E024FD" w:rsidP="008A6D7F">
            <w:pPr>
              <w:ind w:left="0"/>
              <w:jc w:val="center"/>
              <w:rPr>
                <w:rFonts w:ascii="Times New Roman" w:hAnsi="Times New Roman"/>
                <w:iCs/>
                <w:sz w:val="20"/>
                <w:szCs w:val="20"/>
              </w:rPr>
            </w:pPr>
            <w:r w:rsidRPr="00E024FD">
              <w:rPr>
                <w:rFonts w:ascii="Times New Roman" w:hAnsi="Times New Roman"/>
                <w:color w:val="000000" w:themeColor="text1"/>
                <w:sz w:val="20"/>
                <w:szCs w:val="20"/>
              </w:rPr>
              <w:t>50</w:t>
            </w:r>
          </w:p>
        </w:tc>
      </w:tr>
    </w:tbl>
    <w:p w:rsidR="009A042C" w:rsidRDefault="009A042C" w:rsidP="008A6D7F">
      <w:pPr>
        <w:jc w:val="center"/>
        <w:rPr>
          <w:iCs/>
        </w:rPr>
      </w:pPr>
    </w:p>
    <w:p w:rsidR="009A042C" w:rsidRDefault="009A042C">
      <w:pPr>
        <w:ind w:left="357"/>
        <w:rPr>
          <w:iCs/>
        </w:rPr>
      </w:pPr>
      <w:r>
        <w:rPr>
          <w:iCs/>
        </w:rPr>
        <w:br w:type="page"/>
      </w:r>
    </w:p>
    <w:p w:rsidR="00302229" w:rsidRPr="007E6A1C" w:rsidRDefault="006558AB" w:rsidP="008A6D7F">
      <w:pPr>
        <w:jc w:val="center"/>
      </w:pPr>
      <w:r w:rsidRPr="007E6A1C">
        <w:rPr>
          <w:iCs/>
        </w:rPr>
        <w:lastRenderedPageBreak/>
        <w:t>I</w:t>
      </w:r>
      <w:r w:rsidR="00302229" w:rsidRPr="007E6A1C">
        <w:rPr>
          <w:iCs/>
        </w:rPr>
        <w:t>nstruktor</w:t>
      </w:r>
      <w:r w:rsidRPr="007E6A1C">
        <w:rPr>
          <w:iCs/>
        </w:rPr>
        <w:t>zy</w:t>
      </w:r>
      <w:r w:rsidR="00302229" w:rsidRPr="007E6A1C">
        <w:rPr>
          <w:iCs/>
        </w:rPr>
        <w:t xml:space="preserve"> praktycznej nauki zawodu</w:t>
      </w:r>
    </w:p>
    <w:tbl>
      <w:tblPr>
        <w:tblW w:w="9349" w:type="dxa"/>
        <w:tblInd w:w="-289" w:type="dxa"/>
        <w:tblCellMar>
          <w:left w:w="70" w:type="dxa"/>
          <w:right w:w="70" w:type="dxa"/>
        </w:tblCellMar>
        <w:tblLook w:val="04A0" w:firstRow="1" w:lastRow="0" w:firstColumn="1" w:lastColumn="0" w:noHBand="0" w:noVBand="1"/>
      </w:tblPr>
      <w:tblGrid>
        <w:gridCol w:w="6521"/>
        <w:gridCol w:w="1393"/>
        <w:gridCol w:w="1435"/>
      </w:tblGrid>
      <w:tr w:rsidR="00302229" w:rsidRPr="007E6A1C" w:rsidTr="00BD2194">
        <w:trPr>
          <w:trHeight w:val="315"/>
        </w:trPr>
        <w:tc>
          <w:tcPr>
            <w:tcW w:w="65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02229" w:rsidRPr="00BD2194" w:rsidRDefault="00302229" w:rsidP="008A6D7F">
            <w:pPr>
              <w:rPr>
                <w:i/>
                <w:iCs/>
                <w:sz w:val="20"/>
                <w:szCs w:val="20"/>
              </w:rPr>
            </w:pPr>
          </w:p>
        </w:tc>
        <w:tc>
          <w:tcPr>
            <w:tcW w:w="1393" w:type="dxa"/>
            <w:tcBorders>
              <w:top w:val="nil"/>
              <w:left w:val="nil"/>
              <w:bottom w:val="single" w:sz="4" w:space="0" w:color="auto"/>
              <w:right w:val="single" w:sz="4" w:space="0" w:color="auto"/>
            </w:tcBorders>
            <w:shd w:val="clear" w:color="auto" w:fill="auto"/>
            <w:noWrap/>
            <w:vAlign w:val="center"/>
            <w:hideMark/>
          </w:tcPr>
          <w:p w:rsidR="00302229" w:rsidRPr="00BD2194" w:rsidRDefault="00302229" w:rsidP="006803BA">
            <w:pPr>
              <w:ind w:left="357"/>
              <w:jc w:val="center"/>
              <w:rPr>
                <w:iCs/>
                <w:sz w:val="20"/>
                <w:szCs w:val="20"/>
              </w:rPr>
            </w:pPr>
            <w:r w:rsidRPr="00BD2194">
              <w:rPr>
                <w:iCs/>
                <w:sz w:val="20"/>
                <w:szCs w:val="20"/>
              </w:rPr>
              <w:t>2015/2016</w:t>
            </w:r>
          </w:p>
        </w:tc>
        <w:tc>
          <w:tcPr>
            <w:tcW w:w="1435" w:type="dxa"/>
            <w:tcBorders>
              <w:top w:val="nil"/>
              <w:left w:val="nil"/>
              <w:bottom w:val="single" w:sz="4" w:space="0" w:color="auto"/>
              <w:right w:val="single" w:sz="4" w:space="0" w:color="auto"/>
            </w:tcBorders>
            <w:shd w:val="clear" w:color="auto" w:fill="auto"/>
            <w:noWrap/>
            <w:vAlign w:val="center"/>
            <w:hideMark/>
          </w:tcPr>
          <w:p w:rsidR="00302229" w:rsidRPr="00BD2194" w:rsidRDefault="00302229" w:rsidP="006803BA">
            <w:pPr>
              <w:ind w:left="357"/>
              <w:jc w:val="center"/>
              <w:rPr>
                <w:iCs/>
                <w:sz w:val="20"/>
                <w:szCs w:val="20"/>
              </w:rPr>
            </w:pPr>
            <w:r w:rsidRPr="00BD2194">
              <w:rPr>
                <w:iCs/>
                <w:sz w:val="20"/>
                <w:szCs w:val="20"/>
              </w:rPr>
              <w:t>2018/2019</w:t>
            </w:r>
          </w:p>
        </w:tc>
      </w:tr>
      <w:tr w:rsidR="00302229" w:rsidRPr="007E6A1C" w:rsidTr="00BB3AC5">
        <w:trPr>
          <w:trHeight w:val="247"/>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Zasadnicza szkoła zawodowa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229" w:rsidRPr="00BD2194" w:rsidRDefault="00BD2194" w:rsidP="006803BA">
            <w:pPr>
              <w:ind w:left="357"/>
              <w:jc w:val="center"/>
              <w:rPr>
                <w:sz w:val="20"/>
                <w:szCs w:val="20"/>
              </w:rPr>
            </w:pPr>
            <w:r w:rsidRPr="00BD2194">
              <w:rPr>
                <w:sz w:val="20"/>
                <w:szCs w:val="20"/>
              </w:rPr>
              <w:t>19</w:t>
            </w: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302229" w:rsidRPr="00BD2194" w:rsidRDefault="00BD2194" w:rsidP="006803BA">
            <w:pPr>
              <w:ind w:left="357"/>
              <w:jc w:val="center"/>
              <w:rPr>
                <w:sz w:val="20"/>
                <w:szCs w:val="20"/>
              </w:rPr>
            </w:pPr>
            <w:r w:rsidRPr="00BD2194">
              <w:rPr>
                <w:sz w:val="20"/>
                <w:szCs w:val="20"/>
              </w:rPr>
              <w:t>0</w:t>
            </w:r>
          </w:p>
        </w:tc>
      </w:tr>
      <w:tr w:rsidR="00302229" w:rsidRPr="007E6A1C" w:rsidTr="00BB3AC5">
        <w:trPr>
          <w:trHeight w:val="137"/>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Branżowa szkoła I stopnia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BD2194" w:rsidP="006803BA">
            <w:pPr>
              <w:ind w:left="357"/>
              <w:jc w:val="center"/>
              <w:rPr>
                <w:sz w:val="20"/>
                <w:szCs w:val="20"/>
              </w:rPr>
            </w:pPr>
            <w:r w:rsidRPr="00BD2194">
              <w:rPr>
                <w:sz w:val="20"/>
                <w:szCs w:val="20"/>
              </w:rPr>
              <w:t>0</w:t>
            </w:r>
          </w:p>
        </w:tc>
      </w:tr>
      <w:tr w:rsidR="00302229" w:rsidRPr="007E6A1C" w:rsidTr="00BB3AC5">
        <w:trPr>
          <w:trHeight w:val="42"/>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Technikum</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23</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26</w:t>
            </w:r>
          </w:p>
        </w:tc>
      </w:tr>
      <w:tr w:rsidR="00302229" w:rsidRPr="007E6A1C" w:rsidTr="00BB3AC5">
        <w:trPr>
          <w:trHeight w:val="88"/>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Szkoła policealna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231</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304</w:t>
            </w:r>
          </w:p>
        </w:tc>
      </w:tr>
      <w:tr w:rsidR="00302229" w:rsidRPr="007E6A1C" w:rsidTr="00BB3AC5">
        <w:trPr>
          <w:trHeight w:val="119"/>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Sześcioletnia szkoła muzyczna I stopnia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8</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4</w:t>
            </w:r>
          </w:p>
        </w:tc>
      </w:tr>
      <w:tr w:rsidR="00302229" w:rsidRPr="007E6A1C" w:rsidTr="00BB3AC5">
        <w:trPr>
          <w:trHeight w:val="165"/>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Sześcioletnia ogólnokształcąca szkoła muzyczna II stopnia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0</w:t>
            </w:r>
          </w:p>
        </w:tc>
      </w:tr>
      <w:tr w:rsidR="00302229" w:rsidRPr="007E6A1C" w:rsidTr="00BB3AC5">
        <w:trPr>
          <w:trHeight w:val="211"/>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Sześcioletnia szkoła muzyczna II stopnia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6</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4</w:t>
            </w:r>
          </w:p>
        </w:tc>
      </w:tr>
      <w:tr w:rsidR="00302229" w:rsidRPr="007E6A1C" w:rsidTr="00BB3AC5">
        <w:trPr>
          <w:trHeight w:val="115"/>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Czteroletnie liceum plastyczne</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w:t>
            </w:r>
          </w:p>
        </w:tc>
      </w:tr>
      <w:tr w:rsidR="00302229" w:rsidRPr="007E6A1C" w:rsidTr="00BB3AC5">
        <w:trPr>
          <w:trHeight w:val="162"/>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Sześcioletnia szkoła sztuki tańca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0</w:t>
            </w:r>
          </w:p>
        </w:tc>
      </w:tr>
      <w:tr w:rsidR="00302229" w:rsidRPr="007E6A1C" w:rsidTr="00BB3AC5">
        <w:trPr>
          <w:trHeight w:val="207"/>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Policealna szkoła artystyczna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33</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0</w:t>
            </w:r>
          </w:p>
        </w:tc>
      </w:tr>
      <w:tr w:rsidR="00302229" w:rsidRPr="007E6A1C" w:rsidTr="00BB3AC5">
        <w:trPr>
          <w:trHeight w:val="98"/>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Placówki artystyczne (ognisko artystyczne)</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16</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29</w:t>
            </w:r>
          </w:p>
        </w:tc>
      </w:tr>
      <w:tr w:rsidR="00302229" w:rsidRPr="007E6A1C" w:rsidTr="00BB3AC5">
        <w:trPr>
          <w:trHeight w:val="143"/>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Centrum Kształcenia Praktycznego</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33</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10</w:t>
            </w:r>
          </w:p>
        </w:tc>
      </w:tr>
      <w:tr w:rsidR="00302229" w:rsidRPr="007E6A1C" w:rsidTr="00BB3AC5">
        <w:trPr>
          <w:trHeight w:val="47"/>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Centrum Kształcenia Ustawicznego ze szkołami</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14</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14</w:t>
            </w:r>
          </w:p>
        </w:tc>
      </w:tr>
      <w:tr w:rsidR="00302229" w:rsidRPr="007E6A1C" w:rsidTr="00BB3AC5">
        <w:trPr>
          <w:trHeight w:val="235"/>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 xml:space="preserve">Ośrodek </w:t>
            </w:r>
            <w:r w:rsidR="00BB3AC5">
              <w:rPr>
                <w:sz w:val="20"/>
                <w:szCs w:val="20"/>
              </w:rPr>
              <w:t>D</w:t>
            </w:r>
            <w:r w:rsidRPr="00BD2194">
              <w:rPr>
                <w:sz w:val="20"/>
                <w:szCs w:val="20"/>
              </w:rPr>
              <w:t xml:space="preserve">okształcania i </w:t>
            </w:r>
            <w:r w:rsidR="00BB3AC5">
              <w:rPr>
                <w:sz w:val="20"/>
                <w:szCs w:val="20"/>
              </w:rPr>
              <w:t>D</w:t>
            </w:r>
            <w:r w:rsidRPr="00BD2194">
              <w:rPr>
                <w:sz w:val="20"/>
                <w:szCs w:val="20"/>
              </w:rPr>
              <w:t xml:space="preserve">oskonalenia </w:t>
            </w:r>
            <w:r w:rsidR="00BB3AC5">
              <w:rPr>
                <w:sz w:val="20"/>
                <w:szCs w:val="20"/>
              </w:rPr>
              <w:t>Z</w:t>
            </w:r>
            <w:r w:rsidRPr="00BD2194">
              <w:rPr>
                <w:sz w:val="20"/>
                <w:szCs w:val="20"/>
              </w:rPr>
              <w:t>awodowego</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41</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43</w:t>
            </w:r>
          </w:p>
        </w:tc>
      </w:tr>
      <w:tr w:rsidR="00302229" w:rsidRPr="007E6A1C" w:rsidTr="00BB3AC5">
        <w:trPr>
          <w:trHeight w:val="139"/>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Specjalny Ośrodek Szkolno-Wychowawczy</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21</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17</w:t>
            </w:r>
          </w:p>
        </w:tc>
      </w:tr>
      <w:tr w:rsidR="00302229" w:rsidRPr="007E6A1C" w:rsidTr="00BB3AC5">
        <w:trPr>
          <w:trHeight w:val="186"/>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Młodzieżowy Ośrodek Wychowawczy</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4</w:t>
            </w:r>
          </w:p>
        </w:tc>
      </w:tr>
      <w:tr w:rsidR="00302229" w:rsidRPr="007E6A1C" w:rsidTr="00BB3AC5">
        <w:trPr>
          <w:trHeight w:val="217"/>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Młodzieżowy Ośrodek Socjoterapii ze szkołami</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w:t>
            </w:r>
          </w:p>
        </w:tc>
      </w:tr>
      <w:tr w:rsidR="00302229" w:rsidRPr="007E6A1C" w:rsidTr="00BB3AC5">
        <w:trPr>
          <w:trHeight w:val="264"/>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Dziewięcioletnia szkoła sztuki tańca</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0</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w:t>
            </w:r>
          </w:p>
        </w:tc>
      </w:tr>
      <w:tr w:rsidR="00302229" w:rsidRPr="007E6A1C" w:rsidTr="00BB3AC5">
        <w:trPr>
          <w:trHeight w:val="125"/>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Centrum Kształcenia Ustawicznego - bez szkół</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1</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3</w:t>
            </w:r>
          </w:p>
        </w:tc>
      </w:tr>
      <w:tr w:rsidR="00302229" w:rsidRPr="007E6A1C" w:rsidTr="00BB3AC5">
        <w:trPr>
          <w:trHeight w:val="171"/>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rPr>
                <w:sz w:val="20"/>
                <w:szCs w:val="20"/>
              </w:rPr>
            </w:pPr>
            <w:r w:rsidRPr="00BD2194">
              <w:rPr>
                <w:sz w:val="20"/>
                <w:szCs w:val="20"/>
              </w:rPr>
              <w:t>Nie</w:t>
            </w:r>
            <w:r w:rsidR="00BD2194">
              <w:rPr>
                <w:sz w:val="20"/>
                <w:szCs w:val="20"/>
              </w:rPr>
              <w:t xml:space="preserve"> P</w:t>
            </w:r>
            <w:r w:rsidRPr="00BD2194">
              <w:rPr>
                <w:sz w:val="20"/>
                <w:szCs w:val="20"/>
              </w:rPr>
              <w:t>ubliczna placówka kształcenia ustawicznego i praktycznego</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522</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405</w:t>
            </w:r>
          </w:p>
        </w:tc>
      </w:tr>
      <w:tr w:rsidR="00302229" w:rsidRPr="007E6A1C" w:rsidTr="00BB3AC5">
        <w:trPr>
          <w:trHeight w:val="217"/>
        </w:trPr>
        <w:tc>
          <w:tcPr>
            <w:tcW w:w="6521" w:type="dxa"/>
            <w:tcBorders>
              <w:top w:val="single" w:sz="4" w:space="0" w:color="auto"/>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Niepubliczna placówka kształcenia ustawicznego i praktycznego ze szkołami</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0</w:t>
            </w:r>
          </w:p>
        </w:tc>
      </w:tr>
      <w:tr w:rsidR="00302229" w:rsidRPr="007E6A1C" w:rsidTr="00BB3AC5">
        <w:trPr>
          <w:trHeight w:val="121"/>
        </w:trPr>
        <w:tc>
          <w:tcPr>
            <w:tcW w:w="6521" w:type="dxa"/>
            <w:tcBorders>
              <w:top w:val="nil"/>
              <w:left w:val="single" w:sz="4" w:space="0" w:color="auto"/>
              <w:bottom w:val="single" w:sz="4" w:space="0" w:color="auto"/>
              <w:right w:val="nil"/>
            </w:tcBorders>
            <w:shd w:val="clear" w:color="auto" w:fill="auto"/>
            <w:noWrap/>
            <w:hideMark/>
          </w:tcPr>
          <w:p w:rsidR="00302229" w:rsidRPr="00BD2194" w:rsidRDefault="00302229" w:rsidP="008A6D7F">
            <w:pPr>
              <w:ind w:left="0" w:firstLine="0"/>
              <w:rPr>
                <w:sz w:val="20"/>
                <w:szCs w:val="20"/>
              </w:rPr>
            </w:pPr>
            <w:r w:rsidRPr="00BD2194">
              <w:rPr>
                <w:sz w:val="20"/>
                <w:szCs w:val="20"/>
              </w:rPr>
              <w:t>Zespół szkół i placówek oświatowych</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264</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02229" w:rsidRPr="00BD2194" w:rsidRDefault="00302229" w:rsidP="006803BA">
            <w:pPr>
              <w:ind w:left="357"/>
              <w:jc w:val="center"/>
              <w:rPr>
                <w:sz w:val="20"/>
                <w:szCs w:val="20"/>
              </w:rPr>
            </w:pPr>
            <w:r w:rsidRPr="00BD2194">
              <w:rPr>
                <w:sz w:val="20"/>
                <w:szCs w:val="20"/>
              </w:rPr>
              <w:t>261</w:t>
            </w:r>
          </w:p>
        </w:tc>
      </w:tr>
    </w:tbl>
    <w:p w:rsidR="003277C1" w:rsidRPr="007E6A1C" w:rsidRDefault="003277C1" w:rsidP="008A6D7F">
      <w:pPr>
        <w:ind w:left="0" w:firstLine="0"/>
        <w:jc w:val="center"/>
        <w:rPr>
          <w:rFonts w:eastAsia="Times New Roman"/>
          <w:bCs/>
          <w:lang w:eastAsia="pl-PL"/>
        </w:rPr>
      </w:pPr>
      <w:r w:rsidRPr="007E6A1C">
        <w:rPr>
          <w:rFonts w:eastAsia="Times New Roman"/>
          <w:bCs/>
          <w:lang w:eastAsia="pl-PL"/>
        </w:rPr>
        <w:t>Uczniowie</w:t>
      </w:r>
    </w:p>
    <w:p w:rsidR="003277C1" w:rsidRPr="007E6A1C" w:rsidRDefault="003277C1" w:rsidP="008A6D7F">
      <w:pPr>
        <w:ind w:left="708" w:firstLine="0"/>
        <w:jc w:val="center"/>
        <w:rPr>
          <w:rFonts w:eastAsia="Times New Roman"/>
          <w:bCs/>
          <w:lang w:eastAsia="pl-PL"/>
        </w:rPr>
      </w:pPr>
      <w:r w:rsidRPr="007E6A1C">
        <w:rPr>
          <w:rFonts w:eastAsia="Times New Roman"/>
          <w:bCs/>
          <w:lang w:eastAsia="pl-PL"/>
        </w:rPr>
        <w:t>Szkoły zawodowe i licea profilowane</w:t>
      </w:r>
    </w:p>
    <w:p w:rsidR="003277C1" w:rsidRDefault="003277C1" w:rsidP="008A6D7F">
      <w:pPr>
        <w:pStyle w:val="NormalnyWeb"/>
        <w:spacing w:before="0" w:beforeAutospacing="0" w:after="0" w:afterAutospacing="0"/>
        <w:jc w:val="center"/>
        <w:rPr>
          <w:bCs/>
          <w:color w:val="000000" w:themeColor="text1"/>
        </w:rPr>
      </w:pPr>
      <w:r w:rsidRPr="007E6A1C">
        <w:rPr>
          <w:bCs/>
          <w:color w:val="000000" w:themeColor="text1"/>
        </w:rPr>
        <w:t>201</w:t>
      </w:r>
      <w:r w:rsidR="00F95E70" w:rsidRPr="007E6A1C">
        <w:rPr>
          <w:bCs/>
          <w:color w:val="000000" w:themeColor="text1"/>
        </w:rPr>
        <w:t>5</w:t>
      </w:r>
      <w:r w:rsidRPr="007E6A1C">
        <w:rPr>
          <w:bCs/>
          <w:color w:val="000000" w:themeColor="text1"/>
        </w:rPr>
        <w:t>/201</w:t>
      </w:r>
      <w:r w:rsidR="00F95E70" w:rsidRPr="007E6A1C">
        <w:rPr>
          <w:bCs/>
          <w:color w:val="000000" w:themeColor="text1"/>
        </w:rPr>
        <w:t>6</w:t>
      </w:r>
    </w:p>
    <w:tbl>
      <w:tblPr>
        <w:tblW w:w="11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2842"/>
        <w:gridCol w:w="8"/>
        <w:gridCol w:w="1694"/>
        <w:gridCol w:w="1275"/>
        <w:gridCol w:w="8"/>
        <w:gridCol w:w="1410"/>
        <w:gridCol w:w="1134"/>
        <w:gridCol w:w="2693"/>
      </w:tblGrid>
      <w:tr w:rsidR="001B0803" w:rsidRPr="007E6A1C" w:rsidTr="003253F9">
        <w:trPr>
          <w:cantSplit/>
          <w:trHeight w:val="432"/>
          <w:tblHeader/>
          <w:jc w:val="center"/>
        </w:trPr>
        <w:tc>
          <w:tcPr>
            <w:tcW w:w="2850" w:type="dxa"/>
            <w:gridSpan w:val="2"/>
            <w:vAlign w:val="center"/>
          </w:tcPr>
          <w:p w:rsidR="003277C1" w:rsidRPr="00EE0D36" w:rsidRDefault="003277C1" w:rsidP="008A6D7F">
            <w:pPr>
              <w:ind w:left="0" w:firstLine="0"/>
              <w:jc w:val="center"/>
              <w:rPr>
                <w:rFonts w:eastAsia="Times New Roman"/>
                <w:sz w:val="20"/>
                <w:szCs w:val="20"/>
                <w:lang w:eastAsia="pl-PL"/>
              </w:rPr>
            </w:pPr>
            <w:r w:rsidRPr="00EE0D36">
              <w:rPr>
                <w:rFonts w:eastAsia="Times New Roman"/>
                <w:sz w:val="20"/>
                <w:szCs w:val="20"/>
                <w:lang w:eastAsia="pl-PL"/>
              </w:rPr>
              <w:t xml:space="preserve">Grupy kierunków kształcenia </w:t>
            </w:r>
          </w:p>
        </w:tc>
        <w:tc>
          <w:tcPr>
            <w:tcW w:w="1694" w:type="dxa"/>
            <w:vAlign w:val="center"/>
          </w:tcPr>
          <w:p w:rsidR="003277C1" w:rsidRPr="00EE0D36" w:rsidRDefault="003277C1" w:rsidP="008A6D7F">
            <w:pPr>
              <w:ind w:left="0" w:firstLine="0"/>
              <w:jc w:val="center"/>
              <w:rPr>
                <w:rFonts w:eastAsia="Times New Roman"/>
                <w:sz w:val="20"/>
                <w:szCs w:val="20"/>
                <w:lang w:eastAsia="pl-PL"/>
              </w:rPr>
            </w:pPr>
            <w:r w:rsidRPr="00EE0D36">
              <w:rPr>
                <w:rFonts w:eastAsia="Times New Roman"/>
                <w:sz w:val="20"/>
                <w:szCs w:val="20"/>
                <w:lang w:eastAsia="pl-PL"/>
              </w:rPr>
              <w:t>Zasadnicze szkoły zawodowe</w:t>
            </w:r>
          </w:p>
        </w:tc>
        <w:tc>
          <w:tcPr>
            <w:tcW w:w="1283" w:type="dxa"/>
            <w:gridSpan w:val="2"/>
            <w:vAlign w:val="center"/>
          </w:tcPr>
          <w:p w:rsidR="003277C1" w:rsidRPr="00EE0D36" w:rsidRDefault="003277C1" w:rsidP="008A6D7F">
            <w:pPr>
              <w:ind w:left="0" w:firstLine="0"/>
              <w:jc w:val="center"/>
              <w:rPr>
                <w:rFonts w:eastAsia="Times New Roman"/>
                <w:sz w:val="20"/>
                <w:szCs w:val="20"/>
                <w:lang w:eastAsia="pl-PL"/>
              </w:rPr>
            </w:pPr>
            <w:r w:rsidRPr="00EE0D36">
              <w:rPr>
                <w:rFonts w:eastAsia="Times New Roman"/>
                <w:sz w:val="20"/>
                <w:szCs w:val="20"/>
                <w:lang w:eastAsia="pl-PL"/>
              </w:rPr>
              <w:t>Technika</w:t>
            </w:r>
            <w:r w:rsidRPr="00EE0D36">
              <w:rPr>
                <w:rFonts w:eastAsia="Times New Roman"/>
                <w:sz w:val="20"/>
                <w:szCs w:val="20"/>
                <w:vertAlign w:val="superscript"/>
                <w:lang w:eastAsia="pl-PL"/>
              </w:rPr>
              <w:t xml:space="preserve"> </w:t>
            </w:r>
          </w:p>
        </w:tc>
        <w:tc>
          <w:tcPr>
            <w:tcW w:w="1410" w:type="dxa"/>
            <w:vAlign w:val="center"/>
          </w:tcPr>
          <w:p w:rsidR="003277C1" w:rsidRPr="00EE0D36" w:rsidRDefault="003277C1" w:rsidP="008A6D7F">
            <w:pPr>
              <w:ind w:left="0" w:firstLine="0"/>
              <w:jc w:val="center"/>
              <w:rPr>
                <w:rFonts w:eastAsia="Times New Roman"/>
                <w:sz w:val="20"/>
                <w:szCs w:val="20"/>
                <w:lang w:eastAsia="pl-PL"/>
              </w:rPr>
            </w:pPr>
            <w:r w:rsidRPr="00EE0D36">
              <w:rPr>
                <w:rFonts w:eastAsia="Times New Roman"/>
                <w:sz w:val="20"/>
                <w:szCs w:val="20"/>
                <w:lang w:eastAsia="pl-PL"/>
              </w:rPr>
              <w:t xml:space="preserve">Technika </w:t>
            </w:r>
          </w:p>
          <w:p w:rsidR="003277C1" w:rsidRPr="00EE0D36" w:rsidRDefault="003277C1" w:rsidP="008A6D7F">
            <w:pPr>
              <w:ind w:left="0" w:firstLine="0"/>
              <w:jc w:val="center"/>
              <w:rPr>
                <w:rFonts w:eastAsia="Times New Roman"/>
                <w:sz w:val="20"/>
                <w:szCs w:val="20"/>
                <w:lang w:eastAsia="pl-PL"/>
              </w:rPr>
            </w:pPr>
            <w:r w:rsidRPr="00EE0D36">
              <w:rPr>
                <w:rFonts w:eastAsia="Times New Roman"/>
                <w:sz w:val="20"/>
                <w:szCs w:val="20"/>
                <w:lang w:eastAsia="pl-PL"/>
              </w:rPr>
              <w:t xml:space="preserve">uzupełniające </w:t>
            </w:r>
            <w:r w:rsidRPr="00EE0D36">
              <w:rPr>
                <w:rFonts w:eastAsia="Times New Roman"/>
                <w:sz w:val="20"/>
                <w:szCs w:val="20"/>
                <w:vertAlign w:val="superscript"/>
                <w:lang w:eastAsia="pl-PL"/>
              </w:rPr>
              <w:t>a</w:t>
            </w:r>
          </w:p>
        </w:tc>
        <w:tc>
          <w:tcPr>
            <w:tcW w:w="1134" w:type="dxa"/>
            <w:vAlign w:val="center"/>
          </w:tcPr>
          <w:p w:rsidR="003277C1" w:rsidRPr="00EE0D36" w:rsidRDefault="003277C1" w:rsidP="008A6D7F">
            <w:pPr>
              <w:ind w:left="0" w:firstLine="0"/>
              <w:jc w:val="center"/>
              <w:rPr>
                <w:rFonts w:eastAsia="Times New Roman"/>
                <w:sz w:val="20"/>
                <w:szCs w:val="20"/>
                <w:lang w:eastAsia="pl-PL"/>
              </w:rPr>
            </w:pPr>
            <w:r w:rsidRPr="00EE0D36">
              <w:rPr>
                <w:rFonts w:eastAsia="Times New Roman"/>
                <w:sz w:val="20"/>
                <w:szCs w:val="20"/>
                <w:lang w:eastAsia="pl-PL"/>
              </w:rPr>
              <w:t>Licea profilowane</w:t>
            </w:r>
          </w:p>
        </w:tc>
        <w:tc>
          <w:tcPr>
            <w:tcW w:w="2693" w:type="dxa"/>
            <w:vAlign w:val="center"/>
          </w:tcPr>
          <w:p w:rsidR="003277C1" w:rsidRPr="00EE0D36" w:rsidRDefault="003277C1" w:rsidP="008A6D7F">
            <w:pPr>
              <w:ind w:left="0" w:firstLine="0"/>
              <w:jc w:val="center"/>
              <w:rPr>
                <w:rFonts w:eastAsia="Times New Roman"/>
                <w:sz w:val="20"/>
                <w:szCs w:val="20"/>
                <w:lang w:eastAsia="pl-PL"/>
              </w:rPr>
            </w:pPr>
            <w:r w:rsidRPr="00EE0D36">
              <w:rPr>
                <w:rFonts w:eastAsia="Times New Roman"/>
                <w:sz w:val="20"/>
                <w:szCs w:val="20"/>
                <w:lang w:eastAsia="pl-PL"/>
              </w:rPr>
              <w:t xml:space="preserve">Szkoły artystyczne dające uprawnienia zawodowe </w:t>
            </w:r>
            <w:r w:rsidRPr="00EE0D36">
              <w:rPr>
                <w:rFonts w:eastAsia="Times New Roman"/>
                <w:sz w:val="20"/>
                <w:szCs w:val="20"/>
                <w:vertAlign w:val="superscript"/>
                <w:lang w:eastAsia="pl-PL"/>
              </w:rPr>
              <w:t>b</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Razem </w:t>
            </w:r>
          </w:p>
        </w:tc>
        <w:tc>
          <w:tcPr>
            <w:tcW w:w="1702" w:type="dxa"/>
            <w:gridSpan w:val="2"/>
            <w:vAlign w:val="center"/>
          </w:tcPr>
          <w:p w:rsidR="00FB25C0" w:rsidRPr="00EE0D36" w:rsidRDefault="00FB25C0" w:rsidP="00453AB3">
            <w:pPr>
              <w:ind w:left="357"/>
              <w:jc w:val="center"/>
              <w:rPr>
                <w:sz w:val="20"/>
                <w:szCs w:val="20"/>
              </w:rPr>
            </w:pPr>
            <w:r w:rsidRPr="00EE0D36">
              <w:rPr>
                <w:sz w:val="20"/>
                <w:szCs w:val="20"/>
              </w:rPr>
              <w:t>178</w:t>
            </w:r>
            <w:r w:rsidR="00B9608F" w:rsidRPr="00EE0D36">
              <w:rPr>
                <w:sz w:val="20"/>
                <w:szCs w:val="20"/>
              </w:rPr>
              <w:t>.</w:t>
            </w:r>
            <w:r w:rsidRPr="00EE0D36">
              <w:rPr>
                <w:sz w:val="20"/>
                <w:szCs w:val="20"/>
              </w:rPr>
              <w:t>809</w:t>
            </w:r>
          </w:p>
        </w:tc>
        <w:tc>
          <w:tcPr>
            <w:tcW w:w="1275" w:type="dxa"/>
            <w:vAlign w:val="center"/>
          </w:tcPr>
          <w:p w:rsidR="00FB25C0" w:rsidRPr="00EE0D36" w:rsidRDefault="00FB25C0" w:rsidP="00453AB3">
            <w:pPr>
              <w:ind w:left="357"/>
              <w:jc w:val="center"/>
              <w:rPr>
                <w:sz w:val="20"/>
                <w:szCs w:val="20"/>
              </w:rPr>
            </w:pPr>
            <w:r w:rsidRPr="00EE0D36">
              <w:rPr>
                <w:sz w:val="20"/>
                <w:szCs w:val="20"/>
              </w:rPr>
              <w:t>50</w:t>
            </w:r>
            <w:r w:rsidR="00B9608F" w:rsidRPr="00EE0D36">
              <w:rPr>
                <w:sz w:val="20"/>
                <w:szCs w:val="20"/>
              </w:rPr>
              <w:t>.</w:t>
            </w:r>
            <w:r w:rsidRPr="00EE0D36">
              <w:rPr>
                <w:sz w:val="20"/>
                <w:szCs w:val="20"/>
              </w:rPr>
              <w:t>6487</w:t>
            </w:r>
          </w:p>
        </w:tc>
        <w:tc>
          <w:tcPr>
            <w:tcW w:w="1418" w:type="dxa"/>
            <w:gridSpan w:val="2"/>
            <w:vAlign w:val="center"/>
          </w:tcPr>
          <w:p w:rsidR="00FB25C0" w:rsidRPr="00EE0D36" w:rsidRDefault="00FB25C0" w:rsidP="00453AB3">
            <w:pPr>
              <w:ind w:left="357"/>
              <w:jc w:val="center"/>
              <w:rPr>
                <w:sz w:val="20"/>
                <w:szCs w:val="20"/>
              </w:rPr>
            </w:pPr>
            <w:r w:rsidRPr="00EE0D36">
              <w:rPr>
                <w:sz w:val="20"/>
                <w:szCs w:val="20"/>
              </w:rPr>
              <w:t>50</w:t>
            </w:r>
          </w:p>
        </w:tc>
        <w:tc>
          <w:tcPr>
            <w:tcW w:w="1134" w:type="dxa"/>
            <w:vAlign w:val="center"/>
          </w:tcPr>
          <w:p w:rsidR="00FB25C0" w:rsidRPr="00EE0D36" w:rsidRDefault="00FB25C0" w:rsidP="00453AB3">
            <w:pPr>
              <w:ind w:left="357"/>
              <w:jc w:val="center"/>
              <w:rPr>
                <w:sz w:val="20"/>
                <w:szCs w:val="20"/>
              </w:rPr>
            </w:pPr>
            <w:r w:rsidRPr="00EE0D36">
              <w:rPr>
                <w:sz w:val="20"/>
                <w:szCs w:val="20"/>
              </w:rPr>
              <w:t>-</w:t>
            </w:r>
          </w:p>
        </w:tc>
        <w:tc>
          <w:tcPr>
            <w:tcW w:w="2693" w:type="dxa"/>
            <w:vAlign w:val="center"/>
          </w:tcPr>
          <w:p w:rsidR="00FB25C0" w:rsidRPr="00EE0D36" w:rsidRDefault="00FB25C0" w:rsidP="00453AB3">
            <w:pPr>
              <w:ind w:left="357"/>
              <w:jc w:val="center"/>
              <w:rPr>
                <w:sz w:val="20"/>
                <w:szCs w:val="20"/>
              </w:rPr>
            </w:pPr>
            <w:r w:rsidRPr="00EE0D36">
              <w:rPr>
                <w:sz w:val="20"/>
                <w:szCs w:val="20"/>
              </w:rPr>
              <w:t>12</w:t>
            </w:r>
            <w:r w:rsidR="00B9608F" w:rsidRPr="00EE0D36">
              <w:rPr>
                <w:sz w:val="20"/>
                <w:szCs w:val="20"/>
              </w:rPr>
              <w:t>.</w:t>
            </w:r>
            <w:r w:rsidRPr="00EE0D36">
              <w:rPr>
                <w:sz w:val="20"/>
                <w:szCs w:val="20"/>
              </w:rPr>
              <w:t>642</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Artystyczne </w:t>
            </w:r>
          </w:p>
        </w:tc>
        <w:tc>
          <w:tcPr>
            <w:tcW w:w="1702" w:type="dxa"/>
            <w:gridSpan w:val="2"/>
            <w:vAlign w:val="center"/>
          </w:tcPr>
          <w:p w:rsidR="00FB25C0" w:rsidRPr="00EE0D36" w:rsidRDefault="00FB25C0" w:rsidP="00453AB3">
            <w:pPr>
              <w:ind w:left="357"/>
              <w:jc w:val="center"/>
              <w:rPr>
                <w:sz w:val="20"/>
                <w:szCs w:val="20"/>
              </w:rPr>
            </w:pPr>
            <w:r w:rsidRPr="00EE0D36">
              <w:rPr>
                <w:sz w:val="20"/>
                <w:szCs w:val="20"/>
              </w:rPr>
              <w:t>1</w:t>
            </w:r>
            <w:r w:rsidR="00B9608F" w:rsidRPr="00EE0D36">
              <w:rPr>
                <w:sz w:val="20"/>
                <w:szCs w:val="20"/>
              </w:rPr>
              <w:t>.</w:t>
            </w:r>
            <w:r w:rsidRPr="00EE0D36">
              <w:rPr>
                <w:sz w:val="20"/>
                <w:szCs w:val="20"/>
              </w:rPr>
              <w:t>134</w:t>
            </w:r>
          </w:p>
        </w:tc>
        <w:tc>
          <w:tcPr>
            <w:tcW w:w="1275" w:type="dxa"/>
            <w:vAlign w:val="center"/>
          </w:tcPr>
          <w:p w:rsidR="00FB25C0" w:rsidRPr="00EE0D36" w:rsidRDefault="00FB25C0" w:rsidP="00453AB3">
            <w:pPr>
              <w:ind w:left="357"/>
              <w:jc w:val="center"/>
              <w:rPr>
                <w:sz w:val="20"/>
                <w:szCs w:val="20"/>
              </w:rPr>
            </w:pPr>
            <w:r w:rsidRPr="00EE0D36">
              <w:rPr>
                <w:sz w:val="20"/>
                <w:szCs w:val="20"/>
              </w:rPr>
              <w:t>993</w:t>
            </w:r>
          </w:p>
        </w:tc>
        <w:tc>
          <w:tcPr>
            <w:tcW w:w="1418" w:type="dxa"/>
            <w:gridSpan w:val="2"/>
            <w:vAlign w:val="center"/>
          </w:tcPr>
          <w:p w:rsidR="00FB25C0" w:rsidRPr="00EE0D36" w:rsidRDefault="00FB25C0" w:rsidP="00453AB3">
            <w:pPr>
              <w:ind w:left="357"/>
              <w:jc w:val="center"/>
              <w:rPr>
                <w:sz w:val="20"/>
                <w:szCs w:val="20"/>
              </w:rPr>
            </w:pPr>
            <w:r w:rsidRPr="00EE0D36">
              <w:rPr>
                <w:sz w:val="20"/>
                <w:szCs w:val="20"/>
              </w:rPr>
              <w:t>-</w:t>
            </w:r>
          </w:p>
        </w:tc>
        <w:tc>
          <w:tcPr>
            <w:tcW w:w="1134" w:type="dxa"/>
            <w:vAlign w:val="center"/>
          </w:tcPr>
          <w:p w:rsidR="00FB25C0" w:rsidRPr="00EE0D36" w:rsidRDefault="00FB25C0" w:rsidP="00453AB3">
            <w:pPr>
              <w:ind w:left="357"/>
              <w:jc w:val="center"/>
              <w:rPr>
                <w:sz w:val="20"/>
                <w:szCs w:val="20"/>
              </w:rPr>
            </w:pPr>
            <w:r w:rsidRPr="00EE0D36">
              <w:rPr>
                <w:sz w:val="20"/>
                <w:szCs w:val="20"/>
              </w:rPr>
              <w:t>-</w:t>
            </w:r>
          </w:p>
        </w:tc>
        <w:tc>
          <w:tcPr>
            <w:tcW w:w="2693" w:type="dxa"/>
            <w:vAlign w:val="center"/>
          </w:tcPr>
          <w:p w:rsidR="00FB25C0" w:rsidRPr="00EE0D36" w:rsidRDefault="00FB25C0" w:rsidP="00453AB3">
            <w:pPr>
              <w:ind w:left="357"/>
              <w:jc w:val="center"/>
              <w:rPr>
                <w:sz w:val="20"/>
                <w:szCs w:val="20"/>
              </w:rPr>
            </w:pPr>
            <w:r w:rsidRPr="00EE0D36">
              <w:rPr>
                <w:sz w:val="20"/>
                <w:szCs w:val="20"/>
              </w:rPr>
              <w:t>12</w:t>
            </w:r>
            <w:r w:rsidR="00B9608F" w:rsidRPr="00EE0D36">
              <w:rPr>
                <w:sz w:val="20"/>
                <w:szCs w:val="20"/>
              </w:rPr>
              <w:t>.</w:t>
            </w:r>
            <w:r w:rsidRPr="00EE0D36">
              <w:rPr>
                <w:sz w:val="20"/>
                <w:szCs w:val="20"/>
              </w:rPr>
              <w:t>642</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Społeczne </w:t>
            </w:r>
          </w:p>
        </w:tc>
        <w:tc>
          <w:tcPr>
            <w:tcW w:w="1702" w:type="dxa"/>
            <w:gridSpan w:val="2"/>
            <w:vAlign w:val="center"/>
          </w:tcPr>
          <w:p w:rsidR="00FB25C0" w:rsidRPr="00EE0D36" w:rsidRDefault="00FB25C0" w:rsidP="00453AB3">
            <w:pPr>
              <w:ind w:left="357"/>
              <w:jc w:val="center"/>
              <w:rPr>
                <w:sz w:val="20"/>
                <w:szCs w:val="20"/>
              </w:rPr>
            </w:pPr>
            <w:r w:rsidRPr="00EE0D36">
              <w:rPr>
                <w:sz w:val="20"/>
                <w:szCs w:val="20"/>
              </w:rPr>
              <w:t>-</w:t>
            </w:r>
          </w:p>
        </w:tc>
        <w:tc>
          <w:tcPr>
            <w:tcW w:w="1275" w:type="dxa"/>
            <w:vAlign w:val="center"/>
          </w:tcPr>
          <w:p w:rsidR="00FB25C0" w:rsidRPr="00EE0D36" w:rsidRDefault="00FB25C0" w:rsidP="00453AB3">
            <w:pPr>
              <w:ind w:left="357"/>
              <w:jc w:val="center"/>
              <w:rPr>
                <w:sz w:val="20"/>
                <w:szCs w:val="20"/>
              </w:rPr>
            </w:pPr>
            <w:r w:rsidRPr="00EE0D36">
              <w:rPr>
                <w:sz w:val="20"/>
                <w:szCs w:val="20"/>
              </w:rPr>
              <w:t>42</w:t>
            </w:r>
            <w:r w:rsidR="00B9608F" w:rsidRPr="00EE0D36">
              <w:rPr>
                <w:sz w:val="20"/>
                <w:szCs w:val="20"/>
              </w:rPr>
              <w:t>.</w:t>
            </w:r>
            <w:r w:rsidRPr="00EE0D36">
              <w:rPr>
                <w:sz w:val="20"/>
                <w:szCs w:val="20"/>
              </w:rPr>
              <w:t>146</w:t>
            </w:r>
          </w:p>
        </w:tc>
        <w:tc>
          <w:tcPr>
            <w:tcW w:w="1418" w:type="dxa"/>
            <w:gridSpan w:val="2"/>
            <w:vAlign w:val="center"/>
          </w:tcPr>
          <w:p w:rsidR="00FB25C0" w:rsidRPr="00EE0D36" w:rsidRDefault="00FB25C0" w:rsidP="00453AB3">
            <w:pPr>
              <w:ind w:left="357"/>
              <w:jc w:val="center"/>
              <w:rPr>
                <w:sz w:val="20"/>
                <w:szCs w:val="20"/>
              </w:rPr>
            </w:pPr>
            <w:r w:rsidRPr="00EE0D36">
              <w:rPr>
                <w:sz w:val="20"/>
                <w:szCs w:val="20"/>
              </w:rPr>
              <w:t>-</w:t>
            </w:r>
          </w:p>
        </w:tc>
        <w:tc>
          <w:tcPr>
            <w:tcW w:w="1134" w:type="dxa"/>
            <w:vAlign w:val="center"/>
          </w:tcPr>
          <w:p w:rsidR="00FB25C0" w:rsidRPr="00EE0D36" w:rsidRDefault="00FB25C0" w:rsidP="00453AB3">
            <w:pPr>
              <w:ind w:left="357"/>
              <w:jc w:val="center"/>
              <w:rPr>
                <w:sz w:val="20"/>
                <w:szCs w:val="20"/>
              </w:rPr>
            </w:pPr>
            <w:r w:rsidRPr="00EE0D36">
              <w:rPr>
                <w:sz w:val="20"/>
                <w:szCs w:val="20"/>
              </w:rPr>
              <w:t>-</w:t>
            </w:r>
          </w:p>
        </w:tc>
        <w:tc>
          <w:tcPr>
            <w:tcW w:w="2693" w:type="dxa"/>
            <w:vAlign w:val="center"/>
          </w:tcPr>
          <w:p w:rsidR="00FB25C0" w:rsidRPr="00EE0D36" w:rsidRDefault="00FB25C0" w:rsidP="00453AB3">
            <w:pPr>
              <w:ind w:left="357"/>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Dziennikarstwa i informacji</w:t>
            </w:r>
          </w:p>
        </w:tc>
        <w:tc>
          <w:tcPr>
            <w:tcW w:w="1702" w:type="dxa"/>
            <w:gridSpan w:val="2"/>
            <w:vAlign w:val="center"/>
          </w:tcPr>
          <w:p w:rsidR="00FB25C0" w:rsidRPr="00EE0D36" w:rsidRDefault="00FB25C0" w:rsidP="00453AB3">
            <w:pPr>
              <w:ind w:left="357"/>
              <w:jc w:val="center"/>
              <w:rPr>
                <w:sz w:val="20"/>
                <w:szCs w:val="20"/>
              </w:rPr>
            </w:pPr>
            <w:r w:rsidRPr="00EE0D36">
              <w:rPr>
                <w:sz w:val="20"/>
                <w:szCs w:val="20"/>
              </w:rPr>
              <w:t>-</w:t>
            </w:r>
          </w:p>
        </w:tc>
        <w:tc>
          <w:tcPr>
            <w:tcW w:w="1275" w:type="dxa"/>
            <w:vAlign w:val="center"/>
          </w:tcPr>
          <w:p w:rsidR="00FB25C0" w:rsidRPr="00EE0D36" w:rsidRDefault="00FB25C0" w:rsidP="00453AB3">
            <w:pPr>
              <w:ind w:left="357"/>
              <w:jc w:val="center"/>
              <w:rPr>
                <w:sz w:val="20"/>
                <w:szCs w:val="20"/>
              </w:rPr>
            </w:pPr>
            <w:r w:rsidRPr="00EE0D36">
              <w:rPr>
                <w:sz w:val="20"/>
                <w:szCs w:val="20"/>
              </w:rPr>
              <w:t>-</w:t>
            </w:r>
          </w:p>
        </w:tc>
        <w:tc>
          <w:tcPr>
            <w:tcW w:w="1418" w:type="dxa"/>
            <w:gridSpan w:val="2"/>
            <w:vAlign w:val="center"/>
          </w:tcPr>
          <w:p w:rsidR="00FB25C0" w:rsidRPr="00EE0D36" w:rsidRDefault="00FB25C0" w:rsidP="00453AB3">
            <w:pPr>
              <w:ind w:left="357"/>
              <w:jc w:val="center"/>
              <w:rPr>
                <w:sz w:val="20"/>
                <w:szCs w:val="20"/>
              </w:rPr>
            </w:pPr>
            <w:r w:rsidRPr="00EE0D36">
              <w:rPr>
                <w:sz w:val="20"/>
                <w:szCs w:val="20"/>
              </w:rPr>
              <w:t>-</w:t>
            </w:r>
          </w:p>
        </w:tc>
        <w:tc>
          <w:tcPr>
            <w:tcW w:w="1134" w:type="dxa"/>
            <w:vAlign w:val="center"/>
          </w:tcPr>
          <w:p w:rsidR="00FB25C0" w:rsidRPr="00EE0D36" w:rsidRDefault="00FB25C0" w:rsidP="00453AB3">
            <w:pPr>
              <w:ind w:left="357"/>
              <w:jc w:val="center"/>
              <w:rPr>
                <w:sz w:val="20"/>
                <w:szCs w:val="20"/>
              </w:rPr>
            </w:pPr>
            <w:r w:rsidRPr="00EE0D36">
              <w:rPr>
                <w:sz w:val="20"/>
                <w:szCs w:val="20"/>
              </w:rPr>
              <w:t>-</w:t>
            </w:r>
          </w:p>
        </w:tc>
        <w:tc>
          <w:tcPr>
            <w:tcW w:w="2693" w:type="dxa"/>
            <w:vAlign w:val="center"/>
          </w:tcPr>
          <w:p w:rsidR="00FB25C0" w:rsidRPr="00EE0D36" w:rsidRDefault="00FB25C0" w:rsidP="00453AB3">
            <w:pPr>
              <w:ind w:left="357"/>
              <w:jc w:val="center"/>
              <w:rPr>
                <w:sz w:val="20"/>
                <w:szCs w:val="20"/>
              </w:rPr>
            </w:pPr>
            <w:r w:rsidRPr="00EE0D36">
              <w:rPr>
                <w:sz w:val="20"/>
                <w:szCs w:val="20"/>
              </w:rPr>
              <w:t>-</w:t>
            </w:r>
          </w:p>
        </w:tc>
      </w:tr>
      <w:tr w:rsidR="00FB25C0" w:rsidRPr="007E6A1C" w:rsidTr="007E4969">
        <w:trPr>
          <w:trHeight w:hRule="exact" w:val="510"/>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Ekonomiczne i administracyjne Biznesu i administracji</w:t>
            </w:r>
          </w:p>
          <w:p w:rsidR="00FB25C0" w:rsidRPr="00EE0D36" w:rsidRDefault="00FB25C0" w:rsidP="008A6D7F">
            <w:pPr>
              <w:ind w:left="0" w:firstLine="0"/>
              <w:jc w:val="left"/>
              <w:rPr>
                <w:rFonts w:eastAsia="Times New Roman"/>
                <w:sz w:val="20"/>
                <w:szCs w:val="20"/>
                <w:lang w:eastAsia="pl-PL"/>
              </w:rPr>
            </w:pPr>
          </w:p>
          <w:p w:rsidR="00FB25C0" w:rsidRPr="00EE0D36" w:rsidRDefault="00FB25C0" w:rsidP="008A6D7F">
            <w:pPr>
              <w:ind w:left="0" w:firstLine="0"/>
              <w:jc w:val="left"/>
              <w:rPr>
                <w:rFonts w:eastAsia="Times New Roman"/>
                <w:sz w:val="20"/>
                <w:szCs w:val="20"/>
                <w:lang w:eastAsia="pl-PL"/>
              </w:rPr>
            </w:pPr>
          </w:p>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Boznesu i adminsitracji</w:t>
            </w:r>
            <w:r w:rsidRPr="00EE0D36">
              <w:rPr>
                <w:rFonts w:eastAsia="Times New Roman"/>
                <w:sz w:val="20"/>
                <w:szCs w:val="20"/>
                <w:lang w:eastAsia="pl-PL"/>
              </w:rPr>
              <w:tab/>
              <w:t xml:space="preserve"> </w:t>
            </w:r>
          </w:p>
        </w:tc>
        <w:tc>
          <w:tcPr>
            <w:tcW w:w="1702" w:type="dxa"/>
            <w:gridSpan w:val="2"/>
            <w:vAlign w:val="center"/>
          </w:tcPr>
          <w:p w:rsidR="00FB25C0" w:rsidRPr="00EE0D36" w:rsidRDefault="00FB25C0" w:rsidP="007E4969">
            <w:pPr>
              <w:ind w:left="357"/>
              <w:jc w:val="center"/>
              <w:rPr>
                <w:sz w:val="20"/>
                <w:szCs w:val="20"/>
              </w:rPr>
            </w:pPr>
            <w:r w:rsidRPr="00EE0D36">
              <w:rPr>
                <w:sz w:val="20"/>
                <w:szCs w:val="20"/>
              </w:rPr>
              <w:t>16</w:t>
            </w:r>
            <w:r w:rsidR="00B9608F" w:rsidRPr="00EE0D36">
              <w:rPr>
                <w:sz w:val="20"/>
                <w:szCs w:val="20"/>
              </w:rPr>
              <w:t>.</w:t>
            </w:r>
            <w:r w:rsidRPr="00EE0D36">
              <w:rPr>
                <w:sz w:val="20"/>
                <w:szCs w:val="20"/>
              </w:rPr>
              <w:t>137</w:t>
            </w:r>
          </w:p>
        </w:tc>
        <w:tc>
          <w:tcPr>
            <w:tcW w:w="1275" w:type="dxa"/>
            <w:vAlign w:val="center"/>
          </w:tcPr>
          <w:p w:rsidR="00FB25C0" w:rsidRPr="00EE0D36" w:rsidRDefault="00FB25C0" w:rsidP="007E4969">
            <w:pPr>
              <w:ind w:left="357"/>
              <w:jc w:val="center"/>
              <w:rPr>
                <w:sz w:val="20"/>
                <w:szCs w:val="20"/>
              </w:rPr>
            </w:pPr>
            <w:r w:rsidRPr="00EE0D36">
              <w:rPr>
                <w:sz w:val="20"/>
                <w:szCs w:val="20"/>
              </w:rPr>
              <w:t>57</w:t>
            </w:r>
            <w:r w:rsidR="00B9608F" w:rsidRPr="00EE0D36">
              <w:rPr>
                <w:sz w:val="20"/>
                <w:szCs w:val="20"/>
              </w:rPr>
              <w:t>.</w:t>
            </w:r>
            <w:r w:rsidRPr="00EE0D36">
              <w:rPr>
                <w:sz w:val="20"/>
                <w:szCs w:val="20"/>
              </w:rPr>
              <w:t>865</w:t>
            </w:r>
          </w:p>
        </w:tc>
        <w:tc>
          <w:tcPr>
            <w:tcW w:w="1418" w:type="dxa"/>
            <w:gridSpan w:val="2"/>
            <w:vAlign w:val="center"/>
          </w:tcPr>
          <w:p w:rsidR="00FB25C0" w:rsidRPr="00EE0D36" w:rsidRDefault="00FB25C0" w:rsidP="007E4969">
            <w:pPr>
              <w:ind w:left="357"/>
              <w:jc w:val="center"/>
              <w:rPr>
                <w:sz w:val="20"/>
                <w:szCs w:val="20"/>
              </w:rPr>
            </w:pPr>
            <w:r w:rsidRPr="00EE0D36">
              <w:rPr>
                <w:sz w:val="20"/>
                <w:szCs w:val="20"/>
              </w:rPr>
              <w:t>-</w:t>
            </w:r>
          </w:p>
        </w:tc>
        <w:tc>
          <w:tcPr>
            <w:tcW w:w="1134" w:type="dxa"/>
            <w:vAlign w:val="center"/>
          </w:tcPr>
          <w:p w:rsidR="00FB25C0" w:rsidRPr="00EE0D36" w:rsidRDefault="00FB25C0" w:rsidP="007E4969">
            <w:pPr>
              <w:ind w:left="357"/>
              <w:jc w:val="center"/>
              <w:rPr>
                <w:sz w:val="20"/>
                <w:szCs w:val="20"/>
              </w:rPr>
            </w:pPr>
            <w:r w:rsidRPr="00EE0D36">
              <w:rPr>
                <w:sz w:val="20"/>
                <w:szCs w:val="20"/>
              </w:rPr>
              <w:t>-</w:t>
            </w:r>
          </w:p>
        </w:tc>
        <w:tc>
          <w:tcPr>
            <w:tcW w:w="2693" w:type="dxa"/>
            <w:vAlign w:val="center"/>
          </w:tcPr>
          <w:p w:rsidR="00FB25C0" w:rsidRPr="00EE0D36" w:rsidRDefault="00FB25C0" w:rsidP="007E4969">
            <w:pPr>
              <w:ind w:left="357"/>
              <w:jc w:val="center"/>
              <w:rPr>
                <w:sz w:val="20"/>
                <w:szCs w:val="20"/>
              </w:rPr>
            </w:pPr>
            <w:r w:rsidRPr="00EE0D36">
              <w:rPr>
                <w:sz w:val="20"/>
                <w:szCs w:val="20"/>
              </w:rPr>
              <w:t>-</w:t>
            </w:r>
          </w:p>
        </w:tc>
      </w:tr>
      <w:tr w:rsidR="00FB25C0" w:rsidRPr="007E6A1C" w:rsidTr="007E496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Fizyczne </w:t>
            </w:r>
          </w:p>
        </w:tc>
        <w:tc>
          <w:tcPr>
            <w:tcW w:w="1702" w:type="dxa"/>
            <w:gridSpan w:val="2"/>
            <w:vAlign w:val="bottom"/>
          </w:tcPr>
          <w:p w:rsidR="00FB25C0" w:rsidRPr="00EE0D36" w:rsidRDefault="00FB25C0" w:rsidP="007E4969">
            <w:pPr>
              <w:ind w:left="357"/>
              <w:jc w:val="center"/>
              <w:rPr>
                <w:sz w:val="20"/>
                <w:szCs w:val="20"/>
              </w:rPr>
            </w:pPr>
            <w:r w:rsidRPr="00EE0D36">
              <w:rPr>
                <w:sz w:val="20"/>
                <w:szCs w:val="20"/>
              </w:rPr>
              <w:t>-</w:t>
            </w:r>
          </w:p>
        </w:tc>
        <w:tc>
          <w:tcPr>
            <w:tcW w:w="1275" w:type="dxa"/>
            <w:vAlign w:val="bottom"/>
          </w:tcPr>
          <w:p w:rsidR="00FB25C0" w:rsidRPr="00EE0D36" w:rsidRDefault="00FB25C0" w:rsidP="007E4969">
            <w:pPr>
              <w:ind w:left="357"/>
              <w:jc w:val="center"/>
              <w:rPr>
                <w:sz w:val="20"/>
                <w:szCs w:val="20"/>
              </w:rPr>
            </w:pPr>
            <w:r w:rsidRPr="00EE0D36">
              <w:rPr>
                <w:sz w:val="20"/>
                <w:szCs w:val="20"/>
              </w:rPr>
              <w:t>243</w:t>
            </w:r>
          </w:p>
        </w:tc>
        <w:tc>
          <w:tcPr>
            <w:tcW w:w="1418" w:type="dxa"/>
            <w:gridSpan w:val="2"/>
            <w:vAlign w:val="bottom"/>
          </w:tcPr>
          <w:p w:rsidR="00FB25C0" w:rsidRPr="00EE0D36" w:rsidRDefault="00FB25C0" w:rsidP="007E4969">
            <w:pPr>
              <w:ind w:left="357"/>
              <w:jc w:val="center"/>
              <w:rPr>
                <w:sz w:val="20"/>
                <w:szCs w:val="20"/>
              </w:rPr>
            </w:pPr>
            <w:r w:rsidRPr="00EE0D36">
              <w:rPr>
                <w:sz w:val="20"/>
                <w:szCs w:val="20"/>
              </w:rPr>
              <w:t>-</w:t>
            </w:r>
          </w:p>
        </w:tc>
        <w:tc>
          <w:tcPr>
            <w:tcW w:w="1134" w:type="dxa"/>
            <w:vAlign w:val="bottom"/>
          </w:tcPr>
          <w:p w:rsidR="00FB25C0" w:rsidRPr="00EE0D36" w:rsidRDefault="00FB25C0" w:rsidP="007E4969">
            <w:pPr>
              <w:ind w:left="357"/>
              <w:jc w:val="center"/>
              <w:rPr>
                <w:sz w:val="20"/>
                <w:szCs w:val="20"/>
              </w:rPr>
            </w:pPr>
            <w:r w:rsidRPr="00EE0D36">
              <w:rPr>
                <w:sz w:val="20"/>
                <w:szCs w:val="20"/>
              </w:rPr>
              <w:t>-</w:t>
            </w:r>
          </w:p>
        </w:tc>
        <w:tc>
          <w:tcPr>
            <w:tcW w:w="2693" w:type="dxa"/>
            <w:vAlign w:val="bottom"/>
          </w:tcPr>
          <w:p w:rsidR="00FB25C0" w:rsidRPr="00EE0D36" w:rsidRDefault="00FB25C0" w:rsidP="007E4969">
            <w:pPr>
              <w:ind w:left="357"/>
              <w:jc w:val="center"/>
              <w:rPr>
                <w:sz w:val="20"/>
                <w:szCs w:val="20"/>
              </w:rPr>
            </w:pPr>
            <w:r w:rsidRPr="00EE0D36">
              <w:rPr>
                <w:sz w:val="20"/>
                <w:szCs w:val="20"/>
              </w:rPr>
              <w:t>-</w:t>
            </w:r>
          </w:p>
        </w:tc>
      </w:tr>
      <w:tr w:rsidR="00FB25C0" w:rsidRPr="007E6A1C" w:rsidTr="007E4969">
        <w:trPr>
          <w:trHeight w:hRule="exact" w:val="510"/>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Informatyczne </w:t>
            </w:r>
          </w:p>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Technologii teleinformacyjnej</w:t>
            </w:r>
          </w:p>
        </w:tc>
        <w:tc>
          <w:tcPr>
            <w:tcW w:w="1702" w:type="dxa"/>
            <w:gridSpan w:val="2"/>
            <w:vAlign w:val="bottom"/>
          </w:tcPr>
          <w:p w:rsidR="00FB25C0" w:rsidRPr="00EE0D36" w:rsidRDefault="00FB25C0" w:rsidP="007E4969">
            <w:pPr>
              <w:ind w:left="357"/>
              <w:jc w:val="center"/>
              <w:rPr>
                <w:sz w:val="20"/>
                <w:szCs w:val="20"/>
              </w:rPr>
            </w:pPr>
            <w:r w:rsidRPr="00EE0D36">
              <w:rPr>
                <w:sz w:val="20"/>
                <w:szCs w:val="20"/>
              </w:rPr>
              <w:t>-</w:t>
            </w:r>
          </w:p>
        </w:tc>
        <w:tc>
          <w:tcPr>
            <w:tcW w:w="1275" w:type="dxa"/>
            <w:vAlign w:val="bottom"/>
          </w:tcPr>
          <w:p w:rsidR="00FB25C0" w:rsidRPr="00EE0D36" w:rsidRDefault="00FB25C0" w:rsidP="007E4969">
            <w:pPr>
              <w:ind w:left="357"/>
              <w:jc w:val="center"/>
              <w:rPr>
                <w:sz w:val="20"/>
                <w:szCs w:val="20"/>
              </w:rPr>
            </w:pPr>
            <w:r w:rsidRPr="00EE0D36">
              <w:rPr>
                <w:sz w:val="20"/>
                <w:szCs w:val="20"/>
              </w:rPr>
              <w:t>81</w:t>
            </w:r>
            <w:r w:rsidR="00B9608F" w:rsidRPr="00EE0D36">
              <w:rPr>
                <w:sz w:val="20"/>
                <w:szCs w:val="20"/>
              </w:rPr>
              <w:t>.</w:t>
            </w:r>
            <w:r w:rsidRPr="00EE0D36">
              <w:rPr>
                <w:sz w:val="20"/>
                <w:szCs w:val="20"/>
              </w:rPr>
              <w:t>903</w:t>
            </w:r>
          </w:p>
        </w:tc>
        <w:tc>
          <w:tcPr>
            <w:tcW w:w="1418" w:type="dxa"/>
            <w:gridSpan w:val="2"/>
            <w:vAlign w:val="bottom"/>
          </w:tcPr>
          <w:p w:rsidR="00FB25C0" w:rsidRPr="00EE0D36" w:rsidRDefault="00FB25C0" w:rsidP="007E4969">
            <w:pPr>
              <w:ind w:left="357"/>
              <w:jc w:val="center"/>
              <w:rPr>
                <w:sz w:val="20"/>
                <w:szCs w:val="20"/>
              </w:rPr>
            </w:pPr>
            <w:r w:rsidRPr="00EE0D36">
              <w:rPr>
                <w:sz w:val="20"/>
                <w:szCs w:val="20"/>
              </w:rPr>
              <w:t>-</w:t>
            </w:r>
          </w:p>
        </w:tc>
        <w:tc>
          <w:tcPr>
            <w:tcW w:w="1134" w:type="dxa"/>
            <w:vAlign w:val="bottom"/>
          </w:tcPr>
          <w:p w:rsidR="00FB25C0" w:rsidRPr="00EE0D36" w:rsidRDefault="00FB25C0" w:rsidP="007E4969">
            <w:pPr>
              <w:ind w:left="357"/>
              <w:jc w:val="center"/>
              <w:rPr>
                <w:sz w:val="20"/>
                <w:szCs w:val="20"/>
              </w:rPr>
            </w:pPr>
            <w:r w:rsidRPr="00EE0D36">
              <w:rPr>
                <w:sz w:val="20"/>
                <w:szCs w:val="20"/>
              </w:rPr>
              <w:t>-</w:t>
            </w:r>
          </w:p>
        </w:tc>
        <w:tc>
          <w:tcPr>
            <w:tcW w:w="2693" w:type="dxa"/>
            <w:vAlign w:val="bottom"/>
          </w:tcPr>
          <w:p w:rsidR="00FB25C0" w:rsidRPr="00EE0D36" w:rsidRDefault="00FB25C0" w:rsidP="007E4969">
            <w:pPr>
              <w:ind w:left="357"/>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Inżynieryjno-techniczne </w:t>
            </w:r>
          </w:p>
        </w:tc>
        <w:tc>
          <w:tcPr>
            <w:tcW w:w="1702" w:type="dxa"/>
            <w:gridSpan w:val="2"/>
            <w:vAlign w:val="center"/>
          </w:tcPr>
          <w:p w:rsidR="00FB25C0" w:rsidRPr="00EE0D36" w:rsidRDefault="00FB25C0" w:rsidP="00453AB3">
            <w:pPr>
              <w:ind w:left="357"/>
              <w:jc w:val="center"/>
              <w:rPr>
                <w:sz w:val="20"/>
                <w:szCs w:val="20"/>
              </w:rPr>
            </w:pPr>
            <w:r w:rsidRPr="00EE0D36">
              <w:rPr>
                <w:sz w:val="20"/>
                <w:szCs w:val="20"/>
              </w:rPr>
              <w:t>68</w:t>
            </w:r>
            <w:r w:rsidR="00B9608F" w:rsidRPr="00EE0D36">
              <w:rPr>
                <w:sz w:val="20"/>
                <w:szCs w:val="20"/>
              </w:rPr>
              <w:t>.</w:t>
            </w:r>
            <w:r w:rsidRPr="00EE0D36">
              <w:rPr>
                <w:sz w:val="20"/>
                <w:szCs w:val="20"/>
              </w:rPr>
              <w:t>042</w:t>
            </w:r>
          </w:p>
        </w:tc>
        <w:tc>
          <w:tcPr>
            <w:tcW w:w="1275" w:type="dxa"/>
            <w:vAlign w:val="center"/>
          </w:tcPr>
          <w:p w:rsidR="00FB25C0" w:rsidRPr="00EE0D36" w:rsidRDefault="00FB25C0" w:rsidP="00453AB3">
            <w:pPr>
              <w:ind w:left="357"/>
              <w:jc w:val="center"/>
              <w:rPr>
                <w:sz w:val="20"/>
                <w:szCs w:val="20"/>
              </w:rPr>
            </w:pPr>
            <w:r w:rsidRPr="00EE0D36">
              <w:rPr>
                <w:sz w:val="20"/>
                <w:szCs w:val="20"/>
              </w:rPr>
              <w:t>119</w:t>
            </w:r>
            <w:r w:rsidR="00B9608F" w:rsidRPr="00EE0D36">
              <w:rPr>
                <w:sz w:val="20"/>
                <w:szCs w:val="20"/>
              </w:rPr>
              <w:t>.</w:t>
            </w:r>
            <w:r w:rsidRPr="00EE0D36">
              <w:rPr>
                <w:sz w:val="20"/>
                <w:szCs w:val="20"/>
              </w:rPr>
              <w:t>133</w:t>
            </w:r>
          </w:p>
        </w:tc>
        <w:tc>
          <w:tcPr>
            <w:tcW w:w="1418" w:type="dxa"/>
            <w:gridSpan w:val="2"/>
            <w:vAlign w:val="center"/>
          </w:tcPr>
          <w:p w:rsidR="00FB25C0" w:rsidRPr="00EE0D36" w:rsidRDefault="00FB25C0" w:rsidP="00453AB3">
            <w:pPr>
              <w:ind w:left="357"/>
              <w:jc w:val="center"/>
              <w:rPr>
                <w:sz w:val="20"/>
                <w:szCs w:val="20"/>
              </w:rPr>
            </w:pPr>
            <w:r w:rsidRPr="00EE0D36">
              <w:rPr>
                <w:sz w:val="20"/>
                <w:szCs w:val="20"/>
              </w:rPr>
              <w:t>16</w:t>
            </w:r>
          </w:p>
        </w:tc>
        <w:tc>
          <w:tcPr>
            <w:tcW w:w="1134" w:type="dxa"/>
            <w:vAlign w:val="center"/>
          </w:tcPr>
          <w:p w:rsidR="00FB25C0" w:rsidRPr="00EE0D36" w:rsidRDefault="00FB25C0" w:rsidP="00453AB3">
            <w:pPr>
              <w:ind w:left="357"/>
              <w:jc w:val="center"/>
              <w:rPr>
                <w:sz w:val="20"/>
                <w:szCs w:val="20"/>
              </w:rPr>
            </w:pPr>
            <w:r w:rsidRPr="00EE0D36">
              <w:rPr>
                <w:sz w:val="20"/>
                <w:szCs w:val="20"/>
              </w:rPr>
              <w:t>-</w:t>
            </w:r>
          </w:p>
        </w:tc>
        <w:tc>
          <w:tcPr>
            <w:tcW w:w="2693" w:type="dxa"/>
            <w:vAlign w:val="center"/>
          </w:tcPr>
          <w:p w:rsidR="00FB25C0" w:rsidRPr="00EE0D36" w:rsidRDefault="00FB25C0" w:rsidP="00453AB3">
            <w:pPr>
              <w:ind w:left="357"/>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Produkcji i przetwórstwa </w:t>
            </w:r>
          </w:p>
        </w:tc>
        <w:tc>
          <w:tcPr>
            <w:tcW w:w="1702" w:type="dxa"/>
            <w:gridSpan w:val="2"/>
            <w:vAlign w:val="center"/>
          </w:tcPr>
          <w:p w:rsidR="00FB25C0" w:rsidRPr="00EE0D36" w:rsidRDefault="00FB25C0" w:rsidP="00453AB3">
            <w:pPr>
              <w:ind w:left="357"/>
              <w:jc w:val="center"/>
              <w:rPr>
                <w:sz w:val="20"/>
                <w:szCs w:val="20"/>
              </w:rPr>
            </w:pPr>
            <w:r w:rsidRPr="00EE0D36">
              <w:rPr>
                <w:sz w:val="20"/>
                <w:szCs w:val="20"/>
              </w:rPr>
              <w:t>22</w:t>
            </w:r>
            <w:r w:rsidR="00B9608F" w:rsidRPr="00EE0D36">
              <w:rPr>
                <w:sz w:val="20"/>
                <w:szCs w:val="20"/>
              </w:rPr>
              <w:t>.</w:t>
            </w:r>
            <w:r w:rsidRPr="00EE0D36">
              <w:rPr>
                <w:sz w:val="20"/>
                <w:szCs w:val="20"/>
              </w:rPr>
              <w:t>261</w:t>
            </w:r>
          </w:p>
        </w:tc>
        <w:tc>
          <w:tcPr>
            <w:tcW w:w="1275" w:type="dxa"/>
            <w:vAlign w:val="center"/>
          </w:tcPr>
          <w:p w:rsidR="00FB25C0" w:rsidRPr="00EE0D36" w:rsidRDefault="00FB25C0" w:rsidP="00453AB3">
            <w:pPr>
              <w:ind w:left="357"/>
              <w:jc w:val="center"/>
              <w:rPr>
                <w:sz w:val="20"/>
                <w:szCs w:val="20"/>
              </w:rPr>
            </w:pPr>
            <w:r w:rsidRPr="00EE0D36">
              <w:rPr>
                <w:sz w:val="20"/>
                <w:szCs w:val="20"/>
              </w:rPr>
              <w:t>10</w:t>
            </w:r>
            <w:r w:rsidR="00B9608F" w:rsidRPr="00EE0D36">
              <w:rPr>
                <w:sz w:val="20"/>
                <w:szCs w:val="20"/>
              </w:rPr>
              <w:t>.</w:t>
            </w:r>
            <w:r w:rsidRPr="00EE0D36">
              <w:rPr>
                <w:sz w:val="20"/>
                <w:szCs w:val="20"/>
              </w:rPr>
              <w:t>460</w:t>
            </w:r>
          </w:p>
        </w:tc>
        <w:tc>
          <w:tcPr>
            <w:tcW w:w="1418" w:type="dxa"/>
            <w:gridSpan w:val="2"/>
            <w:vAlign w:val="center"/>
          </w:tcPr>
          <w:p w:rsidR="00FB25C0" w:rsidRPr="00EE0D36" w:rsidRDefault="00FB25C0" w:rsidP="00453AB3">
            <w:pPr>
              <w:ind w:left="357"/>
              <w:jc w:val="center"/>
              <w:rPr>
                <w:sz w:val="20"/>
                <w:szCs w:val="20"/>
              </w:rPr>
            </w:pPr>
            <w:r w:rsidRPr="00EE0D36">
              <w:rPr>
                <w:sz w:val="20"/>
                <w:szCs w:val="20"/>
              </w:rPr>
              <w:t>24</w:t>
            </w:r>
          </w:p>
        </w:tc>
        <w:tc>
          <w:tcPr>
            <w:tcW w:w="1134" w:type="dxa"/>
            <w:vAlign w:val="center"/>
          </w:tcPr>
          <w:p w:rsidR="00FB25C0" w:rsidRPr="00EE0D36" w:rsidRDefault="00FB25C0" w:rsidP="00453AB3">
            <w:pPr>
              <w:ind w:left="357"/>
              <w:jc w:val="center"/>
              <w:rPr>
                <w:sz w:val="20"/>
                <w:szCs w:val="20"/>
              </w:rPr>
            </w:pPr>
            <w:r w:rsidRPr="00EE0D36">
              <w:rPr>
                <w:sz w:val="20"/>
                <w:szCs w:val="20"/>
              </w:rPr>
              <w:t>-</w:t>
            </w:r>
          </w:p>
        </w:tc>
        <w:tc>
          <w:tcPr>
            <w:tcW w:w="2693" w:type="dxa"/>
            <w:vAlign w:val="center"/>
          </w:tcPr>
          <w:p w:rsidR="00FB25C0" w:rsidRPr="00EE0D36" w:rsidRDefault="00FB25C0" w:rsidP="00453AB3">
            <w:pPr>
              <w:ind w:left="357"/>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Architektury i budownictwa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20</w:t>
            </w:r>
            <w:r w:rsidR="00B9608F" w:rsidRPr="00EE0D36">
              <w:rPr>
                <w:sz w:val="20"/>
                <w:szCs w:val="20"/>
              </w:rPr>
              <w:t>.</w:t>
            </w:r>
            <w:r w:rsidRPr="00EE0D36">
              <w:rPr>
                <w:sz w:val="20"/>
                <w:szCs w:val="20"/>
              </w:rPr>
              <w:t>531</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42</w:t>
            </w:r>
            <w:r w:rsidR="00B9608F" w:rsidRPr="00EE0D36">
              <w:rPr>
                <w:sz w:val="20"/>
                <w:szCs w:val="20"/>
              </w:rPr>
              <w:t>.</w:t>
            </w:r>
            <w:r w:rsidRPr="00EE0D36">
              <w:rPr>
                <w:sz w:val="20"/>
                <w:szCs w:val="20"/>
              </w:rPr>
              <w:t>869</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10</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Rolnicze, leśne i rybactwa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1</w:t>
            </w:r>
            <w:r w:rsidR="00B9608F" w:rsidRPr="00EE0D36">
              <w:rPr>
                <w:sz w:val="20"/>
                <w:szCs w:val="20"/>
              </w:rPr>
              <w:t>.</w:t>
            </w:r>
            <w:r w:rsidRPr="00EE0D36">
              <w:rPr>
                <w:sz w:val="20"/>
                <w:szCs w:val="20"/>
              </w:rPr>
              <w:t>564</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14</w:t>
            </w:r>
            <w:r w:rsidR="00EE0D36" w:rsidRPr="00EE0D36">
              <w:rPr>
                <w:sz w:val="20"/>
                <w:szCs w:val="20"/>
              </w:rPr>
              <w:t>.</w:t>
            </w:r>
            <w:r w:rsidRPr="00EE0D36">
              <w:rPr>
                <w:sz w:val="20"/>
                <w:szCs w:val="20"/>
              </w:rPr>
              <w:t>765</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Weterynaryjne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5</w:t>
            </w:r>
            <w:r w:rsidR="00B9608F" w:rsidRPr="00EE0D36">
              <w:rPr>
                <w:sz w:val="20"/>
                <w:szCs w:val="20"/>
              </w:rPr>
              <w:t>.</w:t>
            </w:r>
            <w:r w:rsidRPr="00EE0D36">
              <w:rPr>
                <w:sz w:val="20"/>
                <w:szCs w:val="20"/>
              </w:rPr>
              <w:t>205</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Medyczne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679</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Opieka społeczna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Usługi dla ludności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49</w:t>
            </w:r>
            <w:r w:rsidR="00B9608F" w:rsidRPr="00EE0D36">
              <w:rPr>
                <w:sz w:val="20"/>
                <w:szCs w:val="20"/>
              </w:rPr>
              <w:t>.</w:t>
            </w:r>
            <w:r w:rsidRPr="00EE0D36">
              <w:rPr>
                <w:sz w:val="20"/>
                <w:szCs w:val="20"/>
              </w:rPr>
              <w:t>120</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117</w:t>
            </w:r>
            <w:r w:rsidR="00B9608F" w:rsidRPr="00EE0D36">
              <w:rPr>
                <w:sz w:val="20"/>
                <w:szCs w:val="20"/>
              </w:rPr>
              <w:t>.</w:t>
            </w:r>
            <w:r w:rsidRPr="00EE0D36">
              <w:rPr>
                <w:sz w:val="20"/>
                <w:szCs w:val="20"/>
              </w:rPr>
              <w:t>547</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Usługi transportowe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12</w:t>
            </w:r>
            <w:r w:rsidR="00B9608F" w:rsidRPr="00EE0D36">
              <w:rPr>
                <w:sz w:val="20"/>
                <w:szCs w:val="20"/>
              </w:rPr>
              <w:t>.</w:t>
            </w:r>
            <w:r w:rsidRPr="00EE0D36">
              <w:rPr>
                <w:sz w:val="20"/>
                <w:szCs w:val="20"/>
              </w:rPr>
              <w:t>625</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Ochrony środowiska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Ochrony bezpieczeństwa</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3253F9">
        <w:trPr>
          <w:trHeight w:hRule="exact" w:val="255"/>
          <w:tblHeader/>
          <w:jc w:val="center"/>
        </w:trPr>
        <w:tc>
          <w:tcPr>
            <w:tcW w:w="2842"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Pozostałe </w:t>
            </w:r>
          </w:p>
        </w:tc>
        <w:tc>
          <w:tcPr>
            <w:tcW w:w="1702" w:type="dxa"/>
            <w:gridSpan w:val="2"/>
            <w:vAlign w:val="center"/>
          </w:tcPr>
          <w:p w:rsidR="00FB25C0" w:rsidRPr="00EE0D36" w:rsidRDefault="00FB25C0" w:rsidP="008A6D7F">
            <w:pPr>
              <w:ind w:left="0" w:firstLine="0"/>
              <w:jc w:val="center"/>
              <w:rPr>
                <w:sz w:val="20"/>
                <w:szCs w:val="20"/>
              </w:rPr>
            </w:pPr>
            <w:r w:rsidRPr="00EE0D36">
              <w:rPr>
                <w:sz w:val="20"/>
                <w:szCs w:val="20"/>
              </w:rPr>
              <w:t>20</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55</w:t>
            </w:r>
          </w:p>
        </w:tc>
        <w:tc>
          <w:tcPr>
            <w:tcW w:w="1418" w:type="dxa"/>
            <w:gridSpan w:val="2"/>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bl>
    <w:p w:rsidR="009A042C" w:rsidRDefault="009A042C" w:rsidP="003253F9">
      <w:pPr>
        <w:jc w:val="center"/>
      </w:pPr>
    </w:p>
    <w:p w:rsidR="009A042C" w:rsidRDefault="009A042C">
      <w:pPr>
        <w:ind w:left="357"/>
      </w:pPr>
      <w:r>
        <w:br w:type="page"/>
      </w:r>
    </w:p>
    <w:p w:rsidR="003253F9" w:rsidRDefault="003253F9" w:rsidP="003253F9">
      <w:pPr>
        <w:jc w:val="center"/>
      </w:pPr>
      <w:r>
        <w:lastRenderedPageBreak/>
        <w:t>Szkoły dla młodzieży</w:t>
      </w:r>
    </w:p>
    <w:tbl>
      <w:tblPr>
        <w:tblW w:w="11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2851"/>
        <w:gridCol w:w="1701"/>
        <w:gridCol w:w="1275"/>
        <w:gridCol w:w="1418"/>
        <w:gridCol w:w="1134"/>
        <w:gridCol w:w="2693"/>
      </w:tblGrid>
      <w:tr w:rsidR="003253F9" w:rsidRPr="007E6A1C" w:rsidTr="003253F9">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Pr>
                <w:rFonts w:eastAsia="Times New Roman"/>
                <w:sz w:val="20"/>
                <w:szCs w:val="20"/>
                <w:lang w:eastAsia="pl-PL"/>
              </w:rPr>
              <w:t>Razem</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178.809</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506.220</w:t>
            </w:r>
          </w:p>
        </w:tc>
        <w:tc>
          <w:tcPr>
            <w:tcW w:w="1418" w:type="dxa"/>
            <w:vAlign w:val="center"/>
          </w:tcPr>
          <w:p w:rsidR="003253F9" w:rsidRPr="00EE0D36" w:rsidRDefault="003253F9" w:rsidP="003253F9">
            <w:pPr>
              <w:ind w:left="0" w:firstLine="0"/>
              <w:jc w:val="center"/>
              <w:rPr>
                <w:sz w:val="20"/>
                <w:szCs w:val="20"/>
              </w:rPr>
            </w:pPr>
            <w:r>
              <w:rPr>
                <w:sz w:val="20"/>
                <w:szCs w:val="20"/>
              </w:rPr>
              <w:t>-</w:t>
            </w:r>
          </w:p>
        </w:tc>
        <w:tc>
          <w:tcPr>
            <w:tcW w:w="1134" w:type="dxa"/>
            <w:vAlign w:val="center"/>
          </w:tcPr>
          <w:p w:rsidR="003253F9" w:rsidRPr="00EE0D36" w:rsidRDefault="003253F9" w:rsidP="003253F9">
            <w:pPr>
              <w:ind w:left="0" w:firstLine="0"/>
              <w:jc w:val="center"/>
              <w:rPr>
                <w:sz w:val="20"/>
                <w:szCs w:val="20"/>
              </w:rPr>
            </w:pPr>
            <w:r>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12.642</w:t>
            </w:r>
          </w:p>
        </w:tc>
      </w:tr>
      <w:tr w:rsidR="003253F9" w:rsidRPr="007E6A1C" w:rsidTr="003253F9">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Artystyczne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1.134</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992</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12.642</w:t>
            </w:r>
          </w:p>
        </w:tc>
      </w:tr>
      <w:tr w:rsidR="003253F9" w:rsidRPr="007E6A1C" w:rsidTr="003253F9">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Społeczne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42.146</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3253F9">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Dziennikarstwa i informacji</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7E4969">
        <w:trPr>
          <w:trHeight w:hRule="exact" w:val="510"/>
          <w:tblHeader/>
          <w:jc w:val="center"/>
        </w:trPr>
        <w:tc>
          <w:tcPr>
            <w:tcW w:w="2851" w:type="dxa"/>
            <w:vAlign w:val="bottom"/>
          </w:tcPr>
          <w:p w:rsidR="003253F9" w:rsidRPr="00EE0D36" w:rsidRDefault="003253F9" w:rsidP="007E4969">
            <w:pPr>
              <w:ind w:left="0" w:firstLine="0"/>
              <w:jc w:val="left"/>
              <w:rPr>
                <w:rFonts w:eastAsia="Times New Roman"/>
                <w:sz w:val="20"/>
                <w:szCs w:val="20"/>
                <w:lang w:eastAsia="pl-PL"/>
              </w:rPr>
            </w:pPr>
            <w:r w:rsidRPr="00EE0D36">
              <w:rPr>
                <w:rFonts w:eastAsia="Times New Roman"/>
                <w:sz w:val="20"/>
                <w:szCs w:val="20"/>
                <w:lang w:eastAsia="pl-PL"/>
              </w:rPr>
              <w:t>Ekonomiczne i administracyjne  Biznesu i administracji</w:t>
            </w:r>
          </w:p>
        </w:tc>
        <w:tc>
          <w:tcPr>
            <w:tcW w:w="1701" w:type="dxa"/>
            <w:vAlign w:val="center"/>
          </w:tcPr>
          <w:p w:rsidR="003253F9" w:rsidRPr="00EE0D36" w:rsidRDefault="003253F9" w:rsidP="007E4969">
            <w:pPr>
              <w:ind w:left="0" w:firstLine="0"/>
              <w:jc w:val="center"/>
              <w:rPr>
                <w:sz w:val="20"/>
                <w:szCs w:val="20"/>
              </w:rPr>
            </w:pPr>
            <w:r w:rsidRPr="00EE0D36">
              <w:rPr>
                <w:sz w:val="20"/>
                <w:szCs w:val="20"/>
              </w:rPr>
              <w:t>16.137</w:t>
            </w:r>
          </w:p>
        </w:tc>
        <w:tc>
          <w:tcPr>
            <w:tcW w:w="1275" w:type="dxa"/>
            <w:vAlign w:val="center"/>
          </w:tcPr>
          <w:p w:rsidR="003253F9" w:rsidRPr="00EE0D36" w:rsidRDefault="003253F9" w:rsidP="007E4969">
            <w:pPr>
              <w:ind w:left="0" w:firstLine="0"/>
              <w:jc w:val="center"/>
              <w:rPr>
                <w:sz w:val="20"/>
                <w:szCs w:val="20"/>
              </w:rPr>
            </w:pPr>
            <w:r w:rsidRPr="00EE0D36">
              <w:rPr>
                <w:sz w:val="20"/>
                <w:szCs w:val="20"/>
              </w:rPr>
              <w:t>57.865</w:t>
            </w:r>
          </w:p>
        </w:tc>
        <w:tc>
          <w:tcPr>
            <w:tcW w:w="1418" w:type="dxa"/>
            <w:vAlign w:val="center"/>
          </w:tcPr>
          <w:p w:rsidR="003253F9" w:rsidRPr="00EE0D36" w:rsidRDefault="003253F9" w:rsidP="007E4969">
            <w:pPr>
              <w:ind w:left="0" w:firstLine="0"/>
              <w:jc w:val="center"/>
              <w:rPr>
                <w:sz w:val="20"/>
                <w:szCs w:val="20"/>
              </w:rPr>
            </w:pPr>
            <w:r w:rsidRPr="00EE0D36">
              <w:rPr>
                <w:sz w:val="20"/>
                <w:szCs w:val="20"/>
              </w:rPr>
              <w:t>-</w:t>
            </w:r>
          </w:p>
        </w:tc>
        <w:tc>
          <w:tcPr>
            <w:tcW w:w="1134" w:type="dxa"/>
            <w:vAlign w:val="center"/>
          </w:tcPr>
          <w:p w:rsidR="003253F9" w:rsidRPr="00EE0D36" w:rsidRDefault="003253F9" w:rsidP="007E4969">
            <w:pPr>
              <w:ind w:left="0" w:firstLine="0"/>
              <w:jc w:val="center"/>
              <w:rPr>
                <w:sz w:val="20"/>
                <w:szCs w:val="20"/>
              </w:rPr>
            </w:pPr>
            <w:r w:rsidRPr="00EE0D36">
              <w:rPr>
                <w:sz w:val="20"/>
                <w:szCs w:val="20"/>
              </w:rPr>
              <w:t>-</w:t>
            </w:r>
          </w:p>
        </w:tc>
        <w:tc>
          <w:tcPr>
            <w:tcW w:w="2693" w:type="dxa"/>
            <w:vAlign w:val="center"/>
          </w:tcPr>
          <w:p w:rsidR="003253F9" w:rsidRPr="00EE0D36" w:rsidRDefault="003253F9" w:rsidP="007E4969">
            <w:pPr>
              <w:ind w:left="0" w:firstLine="0"/>
              <w:jc w:val="center"/>
              <w:rPr>
                <w:sz w:val="20"/>
                <w:szCs w:val="20"/>
              </w:rPr>
            </w:pPr>
            <w:r w:rsidRPr="00EE0D36">
              <w:rPr>
                <w:sz w:val="20"/>
                <w:szCs w:val="20"/>
              </w:rPr>
              <w:t>-</w:t>
            </w:r>
          </w:p>
        </w:tc>
      </w:tr>
      <w:tr w:rsidR="003253F9" w:rsidRPr="007E6A1C" w:rsidTr="003253F9">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Fizyczne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243</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3253F9">
        <w:trPr>
          <w:trHeight w:hRule="exact" w:val="457"/>
          <w:tblHeader/>
          <w:jc w:val="center"/>
        </w:trPr>
        <w:tc>
          <w:tcPr>
            <w:tcW w:w="2851" w:type="dxa"/>
            <w:vAlign w:val="bottom"/>
          </w:tcPr>
          <w:p w:rsidR="007E4969"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Informatyczne </w:t>
            </w:r>
          </w:p>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Technologii teleinformacyjnej</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8.1903</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3253F9">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Inżynieryjno-techniczne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68.042</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119.067</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3253F9">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Produkcji i przetwórstwa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22.261</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10.273</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Architektury i budownictwa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20.531</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42.863</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Rolnicze, leśne i rybactwa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1.564</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14.765</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Weterynaryjne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5205</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Medyczne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679</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Opieka społeczna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Usługi dla ludności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49.120</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117.539</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Usługi transportowe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12.625</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Ochrony środowiska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Ochrony bezpieczeństwa</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r w:rsidR="003253F9" w:rsidRPr="007E6A1C" w:rsidTr="00FB25C0">
        <w:trPr>
          <w:trHeight w:hRule="exact" w:val="255"/>
          <w:tblHeader/>
          <w:jc w:val="center"/>
        </w:trPr>
        <w:tc>
          <w:tcPr>
            <w:tcW w:w="2851" w:type="dxa"/>
            <w:vAlign w:val="bottom"/>
          </w:tcPr>
          <w:p w:rsidR="003253F9" w:rsidRPr="00EE0D36" w:rsidRDefault="003253F9" w:rsidP="003253F9">
            <w:pPr>
              <w:ind w:left="0" w:firstLine="0"/>
              <w:jc w:val="left"/>
              <w:rPr>
                <w:rFonts w:eastAsia="Times New Roman"/>
                <w:sz w:val="20"/>
                <w:szCs w:val="20"/>
                <w:lang w:eastAsia="pl-PL"/>
              </w:rPr>
            </w:pPr>
            <w:r w:rsidRPr="00EE0D36">
              <w:rPr>
                <w:rFonts w:eastAsia="Times New Roman"/>
                <w:sz w:val="20"/>
                <w:szCs w:val="20"/>
                <w:lang w:eastAsia="pl-PL"/>
              </w:rPr>
              <w:t xml:space="preserve">Pozostałe </w:t>
            </w:r>
          </w:p>
        </w:tc>
        <w:tc>
          <w:tcPr>
            <w:tcW w:w="1701" w:type="dxa"/>
            <w:vAlign w:val="center"/>
          </w:tcPr>
          <w:p w:rsidR="003253F9" w:rsidRPr="00EE0D36" w:rsidRDefault="003253F9" w:rsidP="003253F9">
            <w:pPr>
              <w:ind w:left="0" w:firstLine="0"/>
              <w:jc w:val="center"/>
              <w:rPr>
                <w:sz w:val="20"/>
                <w:szCs w:val="20"/>
              </w:rPr>
            </w:pPr>
            <w:r w:rsidRPr="00EE0D36">
              <w:rPr>
                <w:sz w:val="20"/>
                <w:szCs w:val="20"/>
              </w:rPr>
              <w:t>20</w:t>
            </w:r>
          </w:p>
        </w:tc>
        <w:tc>
          <w:tcPr>
            <w:tcW w:w="1275" w:type="dxa"/>
            <w:vAlign w:val="center"/>
          </w:tcPr>
          <w:p w:rsidR="003253F9" w:rsidRPr="00EE0D36" w:rsidRDefault="003253F9" w:rsidP="003253F9">
            <w:pPr>
              <w:ind w:left="0" w:firstLine="0"/>
              <w:jc w:val="center"/>
              <w:rPr>
                <w:sz w:val="20"/>
                <w:szCs w:val="20"/>
              </w:rPr>
            </w:pPr>
            <w:r w:rsidRPr="00EE0D36">
              <w:rPr>
                <w:sz w:val="20"/>
                <w:szCs w:val="20"/>
              </w:rPr>
              <w:t>55</w:t>
            </w:r>
          </w:p>
        </w:tc>
        <w:tc>
          <w:tcPr>
            <w:tcW w:w="1418" w:type="dxa"/>
            <w:vAlign w:val="center"/>
          </w:tcPr>
          <w:p w:rsidR="003253F9" w:rsidRPr="00EE0D36" w:rsidRDefault="003253F9" w:rsidP="003253F9">
            <w:pPr>
              <w:ind w:left="0" w:firstLine="0"/>
              <w:jc w:val="center"/>
              <w:rPr>
                <w:sz w:val="20"/>
                <w:szCs w:val="20"/>
              </w:rPr>
            </w:pPr>
            <w:r w:rsidRPr="00EE0D36">
              <w:rPr>
                <w:sz w:val="20"/>
                <w:szCs w:val="20"/>
              </w:rPr>
              <w:t>-</w:t>
            </w:r>
          </w:p>
        </w:tc>
        <w:tc>
          <w:tcPr>
            <w:tcW w:w="1134" w:type="dxa"/>
            <w:vAlign w:val="center"/>
          </w:tcPr>
          <w:p w:rsidR="003253F9" w:rsidRPr="00EE0D36" w:rsidRDefault="003253F9" w:rsidP="003253F9">
            <w:pPr>
              <w:ind w:left="0" w:firstLine="0"/>
              <w:jc w:val="center"/>
              <w:rPr>
                <w:sz w:val="20"/>
                <w:szCs w:val="20"/>
              </w:rPr>
            </w:pPr>
            <w:r w:rsidRPr="00EE0D36">
              <w:rPr>
                <w:sz w:val="20"/>
                <w:szCs w:val="20"/>
              </w:rPr>
              <w:t>-</w:t>
            </w:r>
          </w:p>
        </w:tc>
        <w:tc>
          <w:tcPr>
            <w:tcW w:w="2693" w:type="dxa"/>
            <w:vAlign w:val="center"/>
          </w:tcPr>
          <w:p w:rsidR="003253F9" w:rsidRPr="00EE0D36" w:rsidRDefault="003253F9" w:rsidP="003253F9">
            <w:pPr>
              <w:ind w:left="0" w:firstLine="0"/>
              <w:jc w:val="center"/>
              <w:rPr>
                <w:sz w:val="20"/>
                <w:szCs w:val="20"/>
              </w:rPr>
            </w:pPr>
            <w:r w:rsidRPr="00EE0D36">
              <w:rPr>
                <w:sz w:val="20"/>
                <w:szCs w:val="20"/>
              </w:rPr>
              <w:t>-</w:t>
            </w:r>
          </w:p>
        </w:tc>
      </w:tr>
    </w:tbl>
    <w:p w:rsidR="0095759C" w:rsidRPr="007E6A1C" w:rsidRDefault="0095759C" w:rsidP="008A6D7F">
      <w:pPr>
        <w:jc w:val="center"/>
      </w:pPr>
      <w:r w:rsidRPr="007E6A1C">
        <w:t>Szkoły dla dorosłych</w:t>
      </w:r>
    </w:p>
    <w:tbl>
      <w:tblPr>
        <w:tblW w:w="11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2851"/>
        <w:gridCol w:w="1701"/>
        <w:gridCol w:w="1275"/>
        <w:gridCol w:w="1418"/>
        <w:gridCol w:w="1134"/>
        <w:gridCol w:w="2693"/>
      </w:tblGrid>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Razem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267</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50</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Artystyczne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Społeczne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Dziennikarstwa i informacji</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7E4969">
        <w:trPr>
          <w:trHeight w:hRule="exact" w:val="510"/>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Ekonomiczne i administracyjne  Biznesu i administracji</w:t>
            </w:r>
            <w:r w:rsidRPr="00EE0D36">
              <w:rPr>
                <w:rFonts w:eastAsia="Times New Roman"/>
                <w:sz w:val="20"/>
                <w:szCs w:val="20"/>
                <w:lang w:eastAsia="pl-PL"/>
              </w:rPr>
              <w:tab/>
              <w:t xml:space="preserv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Fizyczne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7E4969">
        <w:trPr>
          <w:trHeight w:hRule="exact" w:val="510"/>
          <w:tblHeader/>
          <w:jc w:val="center"/>
        </w:trPr>
        <w:tc>
          <w:tcPr>
            <w:tcW w:w="2851" w:type="dxa"/>
            <w:vAlign w:val="bottom"/>
          </w:tcPr>
          <w:p w:rsidR="007E4969"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Informatyczne  </w:t>
            </w:r>
          </w:p>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Technologii teleinformacyjnej</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Inżynieryjno-techniczne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66</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16</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Produkcji i przetwórstwa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187</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24</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Architektury i budownictwa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6</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10</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Rolnicze, leśne i rybactwa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Weterynaryjne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Medyczne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Opieka społeczna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Usługi dla ludności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8</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Usługi transportowe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Ochrony środowiska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Ochrony bezpieczeństwa</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r w:rsidR="00FB25C0" w:rsidRPr="007E6A1C" w:rsidTr="00FB25C0">
        <w:trPr>
          <w:trHeight w:hRule="exact" w:val="255"/>
          <w:tblHeader/>
          <w:jc w:val="center"/>
        </w:trPr>
        <w:tc>
          <w:tcPr>
            <w:tcW w:w="2851" w:type="dxa"/>
            <w:vAlign w:val="bottom"/>
          </w:tcPr>
          <w:p w:rsidR="00FB25C0" w:rsidRPr="00EE0D36" w:rsidRDefault="00FB25C0" w:rsidP="008A6D7F">
            <w:pPr>
              <w:ind w:left="0" w:firstLine="0"/>
              <w:jc w:val="left"/>
              <w:rPr>
                <w:rFonts w:eastAsia="Times New Roman"/>
                <w:sz w:val="20"/>
                <w:szCs w:val="20"/>
                <w:lang w:eastAsia="pl-PL"/>
              </w:rPr>
            </w:pPr>
            <w:r w:rsidRPr="00EE0D36">
              <w:rPr>
                <w:rFonts w:eastAsia="Times New Roman"/>
                <w:sz w:val="20"/>
                <w:szCs w:val="20"/>
                <w:lang w:eastAsia="pl-PL"/>
              </w:rPr>
              <w:t xml:space="preserve">Pozostałe </w:t>
            </w:r>
          </w:p>
        </w:tc>
        <w:tc>
          <w:tcPr>
            <w:tcW w:w="1701" w:type="dxa"/>
            <w:vAlign w:val="center"/>
          </w:tcPr>
          <w:p w:rsidR="00FB25C0" w:rsidRPr="00EE0D36" w:rsidRDefault="00FB25C0" w:rsidP="008A6D7F">
            <w:pPr>
              <w:ind w:left="0" w:firstLine="0"/>
              <w:jc w:val="center"/>
              <w:rPr>
                <w:sz w:val="20"/>
                <w:szCs w:val="20"/>
              </w:rPr>
            </w:pPr>
            <w:r w:rsidRPr="00EE0D36">
              <w:rPr>
                <w:sz w:val="20"/>
                <w:szCs w:val="20"/>
              </w:rPr>
              <w:t>-</w:t>
            </w:r>
          </w:p>
        </w:tc>
        <w:tc>
          <w:tcPr>
            <w:tcW w:w="1275" w:type="dxa"/>
            <w:vAlign w:val="center"/>
          </w:tcPr>
          <w:p w:rsidR="00FB25C0" w:rsidRPr="00EE0D36" w:rsidRDefault="00FB25C0" w:rsidP="008A6D7F">
            <w:pPr>
              <w:ind w:left="0" w:firstLine="0"/>
              <w:jc w:val="center"/>
              <w:rPr>
                <w:sz w:val="20"/>
                <w:szCs w:val="20"/>
              </w:rPr>
            </w:pPr>
            <w:r w:rsidRPr="00EE0D36">
              <w:rPr>
                <w:sz w:val="20"/>
                <w:szCs w:val="20"/>
              </w:rPr>
              <w:t>-</w:t>
            </w:r>
          </w:p>
        </w:tc>
        <w:tc>
          <w:tcPr>
            <w:tcW w:w="1418" w:type="dxa"/>
            <w:vAlign w:val="center"/>
          </w:tcPr>
          <w:p w:rsidR="00FB25C0" w:rsidRPr="00EE0D36" w:rsidRDefault="00FB25C0" w:rsidP="008A6D7F">
            <w:pPr>
              <w:ind w:left="0" w:firstLine="0"/>
              <w:jc w:val="center"/>
              <w:rPr>
                <w:sz w:val="20"/>
                <w:szCs w:val="20"/>
              </w:rPr>
            </w:pPr>
            <w:r w:rsidRPr="00EE0D36">
              <w:rPr>
                <w:sz w:val="20"/>
                <w:szCs w:val="20"/>
              </w:rPr>
              <w:t>-</w:t>
            </w:r>
          </w:p>
        </w:tc>
        <w:tc>
          <w:tcPr>
            <w:tcW w:w="1134" w:type="dxa"/>
            <w:vAlign w:val="center"/>
          </w:tcPr>
          <w:p w:rsidR="00FB25C0" w:rsidRPr="00EE0D36" w:rsidRDefault="00FB25C0" w:rsidP="008A6D7F">
            <w:pPr>
              <w:ind w:left="0" w:firstLine="0"/>
              <w:jc w:val="center"/>
              <w:rPr>
                <w:sz w:val="20"/>
                <w:szCs w:val="20"/>
              </w:rPr>
            </w:pPr>
            <w:r w:rsidRPr="00EE0D36">
              <w:rPr>
                <w:sz w:val="20"/>
                <w:szCs w:val="20"/>
              </w:rPr>
              <w:t>-</w:t>
            </w:r>
          </w:p>
        </w:tc>
        <w:tc>
          <w:tcPr>
            <w:tcW w:w="2693" w:type="dxa"/>
            <w:vAlign w:val="center"/>
          </w:tcPr>
          <w:p w:rsidR="00FB25C0" w:rsidRPr="00EE0D36" w:rsidRDefault="00FB25C0" w:rsidP="008A6D7F">
            <w:pPr>
              <w:ind w:left="0" w:firstLine="0"/>
              <w:jc w:val="center"/>
              <w:rPr>
                <w:sz w:val="20"/>
                <w:szCs w:val="20"/>
              </w:rPr>
            </w:pPr>
            <w:r w:rsidRPr="00EE0D36">
              <w:rPr>
                <w:sz w:val="20"/>
                <w:szCs w:val="20"/>
              </w:rPr>
              <w:t>-</w:t>
            </w:r>
          </w:p>
        </w:tc>
      </w:tr>
    </w:tbl>
    <w:p w:rsidR="00F95E70" w:rsidRPr="007E6A1C" w:rsidRDefault="00F95E70" w:rsidP="008A6D7F">
      <w:pPr>
        <w:ind w:left="0" w:firstLine="170"/>
        <w:rPr>
          <w:rFonts w:eastAsia="Times New Roman"/>
          <w:iCs/>
          <w:sz w:val="20"/>
          <w:lang w:eastAsia="pl-PL"/>
        </w:rPr>
      </w:pPr>
      <w:r w:rsidRPr="007E6A1C">
        <w:rPr>
          <w:rFonts w:eastAsia="Times New Roman"/>
          <w:iCs/>
          <w:sz w:val="20"/>
          <w:lang w:eastAsia="pl-PL"/>
        </w:rPr>
        <w:t xml:space="preserve">a </w:t>
      </w:r>
      <w:r w:rsidR="00C0005D">
        <w:rPr>
          <w:rFonts w:eastAsia="Times New Roman"/>
          <w:iCs/>
          <w:sz w:val="20"/>
          <w:lang w:eastAsia="pl-PL"/>
        </w:rPr>
        <w:t>- w</w:t>
      </w:r>
      <w:r w:rsidRPr="007E6A1C">
        <w:rPr>
          <w:rFonts w:eastAsia="Times New Roman"/>
          <w:iCs/>
          <w:sz w:val="20"/>
          <w:lang w:eastAsia="pl-PL"/>
        </w:rPr>
        <w:t>raz z równorzędny</w:t>
      </w:r>
      <w:r w:rsidR="00C0005D">
        <w:rPr>
          <w:rFonts w:eastAsia="Times New Roman"/>
          <w:iCs/>
          <w:sz w:val="20"/>
          <w:lang w:eastAsia="pl-PL"/>
        </w:rPr>
        <w:t>mi średnimi szkołami zawodowymi</w:t>
      </w:r>
    </w:p>
    <w:p w:rsidR="00F95E70" w:rsidRPr="007E6A1C" w:rsidRDefault="00F95E70" w:rsidP="008A6D7F">
      <w:pPr>
        <w:ind w:left="0" w:firstLine="170"/>
        <w:rPr>
          <w:rFonts w:eastAsia="Times New Roman"/>
          <w:iCs/>
          <w:sz w:val="20"/>
          <w:lang w:eastAsia="pl-PL"/>
        </w:rPr>
      </w:pPr>
      <w:r w:rsidRPr="007E6A1C">
        <w:rPr>
          <w:rFonts w:eastAsia="Times New Roman"/>
          <w:iCs/>
          <w:sz w:val="20"/>
          <w:lang w:eastAsia="pl-PL"/>
        </w:rPr>
        <w:t xml:space="preserve">b </w:t>
      </w:r>
      <w:r w:rsidR="00C0005D">
        <w:rPr>
          <w:rFonts w:eastAsia="Times New Roman"/>
          <w:iCs/>
          <w:sz w:val="20"/>
          <w:lang w:eastAsia="pl-PL"/>
        </w:rPr>
        <w:t>- w</w:t>
      </w:r>
      <w:r w:rsidRPr="007E6A1C">
        <w:rPr>
          <w:rFonts w:eastAsia="Times New Roman"/>
          <w:iCs/>
          <w:sz w:val="20"/>
          <w:lang w:eastAsia="pl-PL"/>
        </w:rPr>
        <w:t>raz z ogólnokszt</w:t>
      </w:r>
      <w:r w:rsidR="00C0005D">
        <w:rPr>
          <w:rFonts w:eastAsia="Times New Roman"/>
          <w:iCs/>
          <w:sz w:val="20"/>
          <w:lang w:eastAsia="pl-PL"/>
        </w:rPr>
        <w:t>ałcącymi szkołami artystycznymi</w:t>
      </w:r>
      <w:r w:rsidRPr="007E6A1C">
        <w:rPr>
          <w:rFonts w:eastAsia="Times New Roman"/>
          <w:iCs/>
          <w:sz w:val="20"/>
          <w:lang w:eastAsia="pl-PL"/>
        </w:rPr>
        <w:t xml:space="preserve"> </w:t>
      </w:r>
    </w:p>
    <w:p w:rsidR="00F95E70" w:rsidRPr="007E6A1C" w:rsidRDefault="00F95E70" w:rsidP="008A6D7F">
      <w:pPr>
        <w:ind w:left="0" w:firstLine="170"/>
        <w:rPr>
          <w:rFonts w:eastAsia="Times New Roman"/>
          <w:iCs/>
          <w:sz w:val="20"/>
          <w:lang w:eastAsia="pl-PL"/>
        </w:rPr>
      </w:pPr>
      <w:r w:rsidRPr="007E6A1C">
        <w:rPr>
          <w:rFonts w:eastAsia="Times New Roman"/>
          <w:iCs/>
          <w:sz w:val="20"/>
          <w:lang w:eastAsia="pl-PL"/>
        </w:rPr>
        <w:t xml:space="preserve">„-” </w:t>
      </w:r>
      <w:r w:rsidR="00C0005D">
        <w:rPr>
          <w:rFonts w:eastAsia="Times New Roman"/>
          <w:iCs/>
          <w:sz w:val="20"/>
          <w:lang w:eastAsia="pl-PL"/>
        </w:rPr>
        <w:t>- zjawisko nie wystąpiło</w:t>
      </w:r>
      <w:r w:rsidRPr="007E6A1C">
        <w:rPr>
          <w:rFonts w:eastAsia="Times New Roman"/>
          <w:iCs/>
          <w:sz w:val="20"/>
          <w:lang w:eastAsia="pl-PL"/>
        </w:rPr>
        <w:t xml:space="preserve"> </w:t>
      </w:r>
    </w:p>
    <w:p w:rsidR="00270E1F" w:rsidRDefault="009A042C" w:rsidP="00270E1F">
      <w:pPr>
        <w:pStyle w:val="NormalnyWeb"/>
        <w:spacing w:before="0" w:beforeAutospacing="0" w:after="0" w:afterAutospacing="0"/>
        <w:jc w:val="center"/>
        <w:rPr>
          <w:bCs/>
          <w:color w:val="000000" w:themeColor="text1"/>
        </w:rPr>
      </w:pPr>
      <w:r>
        <w:rPr>
          <w:iCs/>
        </w:rPr>
        <w:br w:type="page"/>
      </w:r>
      <w:r w:rsidR="00270E1F" w:rsidRPr="007E6A1C">
        <w:rPr>
          <w:bCs/>
          <w:color w:val="000000" w:themeColor="text1"/>
        </w:rPr>
        <w:lastRenderedPageBreak/>
        <w:t>2018/2019</w:t>
      </w:r>
    </w:p>
    <w:tbl>
      <w:tblPr>
        <w:tblW w:w="11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2843"/>
        <w:gridCol w:w="7"/>
        <w:gridCol w:w="2812"/>
        <w:gridCol w:w="993"/>
        <w:gridCol w:w="1275"/>
        <w:gridCol w:w="1134"/>
        <w:gridCol w:w="2000"/>
      </w:tblGrid>
      <w:tr w:rsidR="00270E1F" w:rsidRPr="007E6A1C" w:rsidTr="00C0005D">
        <w:trPr>
          <w:cantSplit/>
          <w:trHeight w:val="432"/>
          <w:tblHeader/>
          <w:jc w:val="center"/>
        </w:trPr>
        <w:tc>
          <w:tcPr>
            <w:tcW w:w="2850" w:type="dxa"/>
            <w:gridSpan w:val="2"/>
            <w:vAlign w:val="center"/>
          </w:tcPr>
          <w:p w:rsidR="00270E1F" w:rsidRPr="007E6A1C" w:rsidRDefault="007E4969" w:rsidP="00270E1F">
            <w:pPr>
              <w:ind w:left="0" w:firstLine="0"/>
              <w:jc w:val="center"/>
              <w:rPr>
                <w:rFonts w:eastAsia="Times New Roman"/>
                <w:sz w:val="20"/>
                <w:szCs w:val="18"/>
                <w:lang w:eastAsia="pl-PL"/>
              </w:rPr>
            </w:pPr>
            <w:r>
              <w:rPr>
                <w:bCs/>
              </w:rPr>
              <w:br w:type="page"/>
            </w:r>
            <w:r w:rsidR="00270E1F" w:rsidRPr="007E6A1C">
              <w:rPr>
                <w:rFonts w:eastAsia="Times New Roman"/>
                <w:sz w:val="20"/>
                <w:szCs w:val="18"/>
                <w:lang w:eastAsia="pl-PL"/>
              </w:rPr>
              <w:t xml:space="preserve">Grupy kierunków kształcenia </w:t>
            </w:r>
          </w:p>
        </w:tc>
        <w:tc>
          <w:tcPr>
            <w:tcW w:w="2812" w:type="dxa"/>
            <w:vAlign w:val="center"/>
          </w:tcPr>
          <w:p w:rsidR="00270E1F" w:rsidRPr="007E4969" w:rsidRDefault="00270E1F" w:rsidP="00270E1F">
            <w:pPr>
              <w:ind w:left="0" w:firstLine="0"/>
              <w:jc w:val="center"/>
              <w:rPr>
                <w:rFonts w:eastAsia="Times New Roman"/>
                <w:sz w:val="20"/>
                <w:szCs w:val="18"/>
                <w:lang w:eastAsia="pl-PL"/>
              </w:rPr>
            </w:pPr>
            <w:r w:rsidRPr="007E4969">
              <w:rPr>
                <w:rFonts w:eastAsia="Times New Roman"/>
                <w:sz w:val="20"/>
                <w:szCs w:val="18"/>
                <w:lang w:eastAsia="pl-PL"/>
              </w:rPr>
              <w:t>Branżowe szkoły I stopnia (łącznie z oddziałami zasadniczych szkół zawodowych)</w:t>
            </w:r>
          </w:p>
        </w:tc>
        <w:tc>
          <w:tcPr>
            <w:tcW w:w="993" w:type="dxa"/>
            <w:vAlign w:val="center"/>
          </w:tcPr>
          <w:p w:rsidR="00270E1F" w:rsidRPr="007E4969" w:rsidRDefault="00270E1F" w:rsidP="00270E1F">
            <w:pPr>
              <w:ind w:left="0" w:firstLine="0"/>
              <w:jc w:val="center"/>
              <w:rPr>
                <w:rFonts w:eastAsia="Times New Roman"/>
                <w:sz w:val="20"/>
                <w:szCs w:val="18"/>
                <w:lang w:eastAsia="pl-PL"/>
              </w:rPr>
            </w:pPr>
            <w:r w:rsidRPr="007E4969">
              <w:rPr>
                <w:rFonts w:eastAsia="Times New Roman"/>
                <w:sz w:val="20"/>
                <w:szCs w:val="18"/>
                <w:lang w:eastAsia="pl-PL"/>
              </w:rPr>
              <w:t>Technika</w:t>
            </w:r>
            <w:r w:rsidRPr="007E4969">
              <w:rPr>
                <w:rFonts w:eastAsia="Times New Roman"/>
                <w:sz w:val="20"/>
                <w:szCs w:val="18"/>
                <w:vertAlign w:val="superscript"/>
                <w:lang w:eastAsia="pl-PL"/>
              </w:rPr>
              <w:t xml:space="preserve"> </w:t>
            </w:r>
          </w:p>
        </w:tc>
        <w:tc>
          <w:tcPr>
            <w:tcW w:w="1275" w:type="dxa"/>
            <w:vAlign w:val="center"/>
          </w:tcPr>
          <w:p w:rsidR="00270E1F" w:rsidRPr="007E4969" w:rsidRDefault="00270E1F" w:rsidP="00270E1F">
            <w:pPr>
              <w:ind w:left="0" w:firstLine="0"/>
              <w:jc w:val="center"/>
              <w:rPr>
                <w:rFonts w:eastAsia="Times New Roman"/>
                <w:sz w:val="20"/>
                <w:szCs w:val="18"/>
                <w:lang w:eastAsia="pl-PL"/>
              </w:rPr>
            </w:pPr>
            <w:r w:rsidRPr="007E4969">
              <w:rPr>
                <w:rFonts w:eastAsia="Times New Roman"/>
                <w:sz w:val="20"/>
                <w:szCs w:val="18"/>
                <w:lang w:eastAsia="pl-PL"/>
              </w:rPr>
              <w:t xml:space="preserve">Technika </w:t>
            </w:r>
          </w:p>
          <w:p w:rsidR="00270E1F" w:rsidRPr="007E4969" w:rsidRDefault="00270E1F" w:rsidP="00270E1F">
            <w:pPr>
              <w:ind w:left="0" w:firstLine="0"/>
              <w:jc w:val="center"/>
              <w:rPr>
                <w:rFonts w:eastAsia="Times New Roman"/>
                <w:sz w:val="20"/>
                <w:szCs w:val="18"/>
                <w:lang w:eastAsia="pl-PL"/>
              </w:rPr>
            </w:pPr>
            <w:r w:rsidRPr="007E4969">
              <w:rPr>
                <w:rFonts w:eastAsia="Times New Roman"/>
                <w:sz w:val="20"/>
                <w:szCs w:val="18"/>
                <w:lang w:eastAsia="pl-PL"/>
              </w:rPr>
              <w:t xml:space="preserve">uzupełniające </w:t>
            </w:r>
            <w:r w:rsidRPr="007E4969">
              <w:rPr>
                <w:rFonts w:eastAsia="Times New Roman"/>
                <w:sz w:val="20"/>
                <w:szCs w:val="18"/>
                <w:vertAlign w:val="superscript"/>
                <w:lang w:eastAsia="pl-PL"/>
              </w:rPr>
              <w:t>a</w:t>
            </w:r>
          </w:p>
        </w:tc>
        <w:tc>
          <w:tcPr>
            <w:tcW w:w="1134" w:type="dxa"/>
            <w:vAlign w:val="center"/>
          </w:tcPr>
          <w:p w:rsidR="00270E1F" w:rsidRPr="007E4969" w:rsidRDefault="00270E1F" w:rsidP="00270E1F">
            <w:pPr>
              <w:ind w:left="0" w:firstLine="0"/>
              <w:jc w:val="center"/>
              <w:rPr>
                <w:rFonts w:eastAsia="Times New Roman"/>
                <w:sz w:val="20"/>
                <w:szCs w:val="18"/>
                <w:lang w:eastAsia="pl-PL"/>
              </w:rPr>
            </w:pPr>
            <w:r w:rsidRPr="007E4969">
              <w:rPr>
                <w:rFonts w:eastAsia="Times New Roman"/>
                <w:sz w:val="20"/>
                <w:szCs w:val="18"/>
                <w:lang w:eastAsia="pl-PL"/>
              </w:rPr>
              <w:t>Licea profilowane</w:t>
            </w:r>
          </w:p>
        </w:tc>
        <w:tc>
          <w:tcPr>
            <w:tcW w:w="2000" w:type="dxa"/>
            <w:vAlign w:val="center"/>
          </w:tcPr>
          <w:p w:rsidR="00270E1F" w:rsidRPr="007E4969" w:rsidRDefault="00270E1F" w:rsidP="00270E1F">
            <w:pPr>
              <w:ind w:left="0" w:firstLine="0"/>
              <w:jc w:val="center"/>
              <w:rPr>
                <w:rFonts w:eastAsia="Times New Roman"/>
                <w:sz w:val="20"/>
                <w:szCs w:val="18"/>
                <w:lang w:eastAsia="pl-PL"/>
              </w:rPr>
            </w:pPr>
            <w:r w:rsidRPr="007E4969">
              <w:rPr>
                <w:rFonts w:eastAsia="Times New Roman"/>
                <w:sz w:val="20"/>
                <w:szCs w:val="18"/>
                <w:lang w:eastAsia="pl-PL"/>
              </w:rPr>
              <w:t xml:space="preserve">Szkoły artystyczne dające uprawnienia zawodowe </w:t>
            </w:r>
            <w:r w:rsidRPr="007E4969">
              <w:rPr>
                <w:rFonts w:eastAsia="Times New Roman"/>
                <w:sz w:val="20"/>
                <w:szCs w:val="18"/>
                <w:vertAlign w:val="superscript"/>
                <w:lang w:eastAsia="pl-PL"/>
              </w:rPr>
              <w:t>b</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Razem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146</w:t>
            </w:r>
            <w:r w:rsidR="007E4969" w:rsidRPr="007E4969">
              <w:rPr>
                <w:rFonts w:eastAsia="Times New Roman"/>
                <w:sz w:val="20"/>
                <w:szCs w:val="20"/>
                <w:lang w:eastAsia="pl-PL"/>
              </w:rPr>
              <w:t>.</w:t>
            </w:r>
            <w:r w:rsidRPr="007E4969">
              <w:rPr>
                <w:rFonts w:eastAsia="Times New Roman"/>
                <w:sz w:val="20"/>
                <w:szCs w:val="20"/>
                <w:lang w:eastAsia="pl-PL"/>
              </w:rPr>
              <w:t>216</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50</w:t>
            </w:r>
            <w:r w:rsidR="007E4969" w:rsidRPr="007E4969">
              <w:rPr>
                <w:rFonts w:eastAsia="Times New Roman"/>
                <w:sz w:val="20"/>
                <w:szCs w:val="20"/>
                <w:lang w:eastAsia="pl-PL"/>
              </w:rPr>
              <w:t>.</w:t>
            </w:r>
            <w:r w:rsidRPr="007E4969">
              <w:rPr>
                <w:rFonts w:eastAsia="Times New Roman"/>
                <w:sz w:val="20"/>
                <w:szCs w:val="20"/>
                <w:lang w:eastAsia="pl-PL"/>
              </w:rPr>
              <w:t>5576</w:t>
            </w:r>
          </w:p>
        </w:tc>
        <w:tc>
          <w:tcPr>
            <w:tcW w:w="1275"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134"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2000"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23</w:t>
            </w:r>
            <w:r w:rsidR="007E4969" w:rsidRPr="007E4969">
              <w:rPr>
                <w:rFonts w:eastAsia="Times New Roman"/>
                <w:sz w:val="20"/>
                <w:szCs w:val="20"/>
                <w:lang w:eastAsia="pl-PL"/>
              </w:rPr>
              <w:t>.</w:t>
            </w:r>
            <w:r w:rsidRPr="007E4969">
              <w:rPr>
                <w:rFonts w:eastAsia="Times New Roman"/>
                <w:sz w:val="20"/>
                <w:szCs w:val="20"/>
                <w:lang w:eastAsia="pl-PL"/>
              </w:rPr>
              <w:t>601</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Artystyczne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w:t>
            </w:r>
            <w:r w:rsidR="007E4969" w:rsidRPr="007E4969">
              <w:rPr>
                <w:rFonts w:eastAsia="Times New Roman"/>
                <w:sz w:val="20"/>
                <w:szCs w:val="20"/>
                <w:lang w:eastAsia="pl-PL"/>
              </w:rPr>
              <w:t>.</w:t>
            </w:r>
            <w:r w:rsidRPr="007E4969">
              <w:rPr>
                <w:rFonts w:eastAsia="Times New Roman"/>
                <w:sz w:val="20"/>
                <w:szCs w:val="20"/>
                <w:lang w:eastAsia="pl-PL"/>
              </w:rPr>
              <w:t>191</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w:t>
            </w:r>
            <w:r w:rsidR="007E4969" w:rsidRPr="007E4969">
              <w:rPr>
                <w:rFonts w:eastAsia="Times New Roman"/>
                <w:sz w:val="20"/>
                <w:szCs w:val="20"/>
                <w:lang w:eastAsia="pl-PL"/>
              </w:rPr>
              <w:t>.</w:t>
            </w:r>
            <w:r w:rsidRPr="007E4969">
              <w:rPr>
                <w:rFonts w:eastAsia="Times New Roman"/>
                <w:sz w:val="20"/>
                <w:szCs w:val="20"/>
                <w:lang w:eastAsia="pl-PL"/>
              </w:rPr>
              <w:t>842</w:t>
            </w:r>
          </w:p>
        </w:tc>
        <w:tc>
          <w:tcPr>
            <w:tcW w:w="1275"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134"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2000"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22</w:t>
            </w:r>
            <w:r w:rsidR="007E4969" w:rsidRPr="007E4969">
              <w:rPr>
                <w:rFonts w:eastAsia="Times New Roman"/>
                <w:sz w:val="20"/>
                <w:szCs w:val="20"/>
                <w:lang w:eastAsia="pl-PL"/>
              </w:rPr>
              <w:t>.</w:t>
            </w:r>
            <w:r w:rsidRPr="007E4969">
              <w:rPr>
                <w:rFonts w:eastAsia="Times New Roman"/>
                <w:sz w:val="20"/>
                <w:szCs w:val="20"/>
                <w:lang w:eastAsia="pl-PL"/>
              </w:rPr>
              <w:t>591</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Społeczne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39</w:t>
            </w:r>
            <w:r w:rsidR="007E4969" w:rsidRPr="007E4969">
              <w:rPr>
                <w:rFonts w:eastAsia="Times New Roman"/>
                <w:sz w:val="20"/>
                <w:szCs w:val="20"/>
                <w:lang w:eastAsia="pl-PL"/>
              </w:rPr>
              <w:t>.</w:t>
            </w:r>
            <w:r w:rsidRPr="007E4969">
              <w:rPr>
                <w:rFonts w:eastAsia="Times New Roman"/>
                <w:sz w:val="20"/>
                <w:szCs w:val="20"/>
                <w:lang w:eastAsia="pl-PL"/>
              </w:rPr>
              <w:t>363</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Dziennikarstwa i informacji</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2B3F0A" w:rsidRDefault="00270E1F" w:rsidP="00270E1F">
            <w:pPr>
              <w:ind w:left="0" w:firstLine="0"/>
              <w:jc w:val="left"/>
              <w:rPr>
                <w:rFonts w:eastAsia="Times New Roman"/>
                <w:sz w:val="20"/>
                <w:lang w:eastAsia="pl-PL"/>
              </w:rPr>
            </w:pPr>
            <w:r w:rsidRPr="002B3F0A">
              <w:rPr>
                <w:rFonts w:eastAsia="Times New Roman"/>
                <w:sz w:val="20"/>
                <w:lang w:eastAsia="pl-PL"/>
              </w:rPr>
              <w:t xml:space="preserve">Ekonomiczne i administracyjne </w:t>
            </w:r>
          </w:p>
          <w:p w:rsidR="00270E1F" w:rsidRDefault="00270E1F" w:rsidP="00270E1F">
            <w:pPr>
              <w:ind w:left="0" w:firstLine="0"/>
              <w:jc w:val="left"/>
              <w:rPr>
                <w:rFonts w:eastAsia="Times New Roman"/>
                <w:strike/>
                <w:sz w:val="20"/>
                <w:lang w:eastAsia="pl-PL"/>
              </w:rPr>
            </w:pPr>
          </w:p>
          <w:p w:rsidR="00270E1F" w:rsidRPr="002B3F0A" w:rsidRDefault="00270E1F" w:rsidP="00270E1F">
            <w:pPr>
              <w:ind w:left="0" w:firstLine="0"/>
              <w:jc w:val="left"/>
              <w:rPr>
                <w:rFonts w:eastAsia="Times New Roman"/>
                <w:strike/>
                <w:sz w:val="20"/>
                <w:lang w:eastAsia="pl-PL"/>
              </w:rPr>
            </w:pPr>
            <w:r w:rsidRPr="002B3F0A">
              <w:rPr>
                <w:rFonts w:eastAsia="Times New Roman"/>
                <w:strike/>
                <w:sz w:val="20"/>
                <w:lang w:eastAsia="pl-PL"/>
              </w:rPr>
              <w:tab/>
              <w:t xml:space="preserv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12</w:t>
            </w:r>
            <w:r w:rsidR="007E4969" w:rsidRPr="007E4969">
              <w:rPr>
                <w:rFonts w:eastAsia="Times New Roman"/>
                <w:sz w:val="20"/>
                <w:szCs w:val="20"/>
                <w:lang w:eastAsia="pl-PL"/>
              </w:rPr>
              <w:t>.</w:t>
            </w:r>
            <w:r w:rsidRPr="007E4969">
              <w:rPr>
                <w:rFonts w:eastAsia="Times New Roman"/>
                <w:sz w:val="20"/>
                <w:szCs w:val="20"/>
                <w:lang w:eastAsia="pl-PL"/>
              </w:rPr>
              <w:t>449</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67</w:t>
            </w:r>
            <w:r w:rsidR="007E4969" w:rsidRPr="007E4969">
              <w:rPr>
                <w:rFonts w:eastAsia="Times New Roman"/>
                <w:sz w:val="20"/>
                <w:szCs w:val="20"/>
                <w:lang w:eastAsia="pl-PL"/>
              </w:rPr>
              <w:t>.</w:t>
            </w:r>
            <w:r w:rsidRPr="007E4969">
              <w:rPr>
                <w:rFonts w:eastAsia="Times New Roman"/>
                <w:sz w:val="20"/>
                <w:szCs w:val="20"/>
                <w:lang w:eastAsia="pl-PL"/>
              </w:rPr>
              <w:t>917</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Fizyczne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106</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Informatyczne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99</w:t>
            </w:r>
            <w:r w:rsidR="007E4969" w:rsidRPr="007E4969">
              <w:rPr>
                <w:rFonts w:eastAsia="Times New Roman"/>
                <w:sz w:val="20"/>
                <w:szCs w:val="20"/>
                <w:lang w:eastAsia="pl-PL"/>
              </w:rPr>
              <w:t>.</w:t>
            </w:r>
            <w:r w:rsidRPr="007E4969">
              <w:rPr>
                <w:rFonts w:eastAsia="Times New Roman"/>
                <w:sz w:val="20"/>
                <w:szCs w:val="20"/>
                <w:lang w:eastAsia="pl-PL"/>
              </w:rPr>
              <w:t>753</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Inżynieryjno-techniczne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58</w:t>
            </w:r>
            <w:r w:rsidR="007E4969" w:rsidRPr="007E4969">
              <w:rPr>
                <w:rFonts w:eastAsia="Times New Roman"/>
                <w:sz w:val="20"/>
                <w:szCs w:val="20"/>
                <w:lang w:eastAsia="pl-PL"/>
              </w:rPr>
              <w:t>.</w:t>
            </w:r>
            <w:r w:rsidRPr="007E4969">
              <w:rPr>
                <w:rFonts w:eastAsia="Times New Roman"/>
                <w:sz w:val="20"/>
                <w:szCs w:val="20"/>
                <w:lang w:eastAsia="pl-PL"/>
              </w:rPr>
              <w:t>797</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115</w:t>
            </w:r>
            <w:r w:rsidR="007E4969" w:rsidRPr="007E4969">
              <w:rPr>
                <w:rFonts w:eastAsia="Times New Roman"/>
                <w:sz w:val="20"/>
                <w:szCs w:val="20"/>
                <w:lang w:eastAsia="pl-PL"/>
              </w:rPr>
              <w:t>.</w:t>
            </w:r>
            <w:r w:rsidRPr="007E4969">
              <w:rPr>
                <w:rFonts w:eastAsia="Times New Roman"/>
                <w:sz w:val="20"/>
                <w:szCs w:val="20"/>
                <w:lang w:eastAsia="pl-PL"/>
              </w:rPr>
              <w:t>189</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Produkcji i przetwórstwa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17</w:t>
            </w:r>
            <w:r w:rsidR="007E4969" w:rsidRPr="007E4969">
              <w:rPr>
                <w:rFonts w:eastAsia="Times New Roman"/>
                <w:sz w:val="20"/>
                <w:szCs w:val="20"/>
                <w:lang w:eastAsia="pl-PL"/>
              </w:rPr>
              <w:t>.</w:t>
            </w:r>
            <w:r w:rsidRPr="007E4969">
              <w:rPr>
                <w:rFonts w:eastAsia="Times New Roman"/>
                <w:sz w:val="20"/>
                <w:szCs w:val="20"/>
                <w:lang w:eastAsia="pl-PL"/>
              </w:rPr>
              <w:t>174</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6</w:t>
            </w:r>
            <w:r w:rsidR="007E4969" w:rsidRPr="007E4969">
              <w:rPr>
                <w:rFonts w:eastAsia="Times New Roman"/>
                <w:sz w:val="20"/>
                <w:szCs w:val="20"/>
                <w:lang w:eastAsia="pl-PL"/>
              </w:rPr>
              <w:t>.</w:t>
            </w:r>
            <w:r w:rsidRPr="007E4969">
              <w:rPr>
                <w:rFonts w:eastAsia="Times New Roman"/>
                <w:sz w:val="20"/>
                <w:szCs w:val="20"/>
                <w:lang w:eastAsia="pl-PL"/>
              </w:rPr>
              <w:t>277</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Architektury i budownictwa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15</w:t>
            </w:r>
            <w:r w:rsidR="007E4969" w:rsidRPr="007E4969">
              <w:rPr>
                <w:rFonts w:eastAsia="Times New Roman"/>
                <w:sz w:val="20"/>
                <w:szCs w:val="20"/>
                <w:lang w:eastAsia="pl-PL"/>
              </w:rPr>
              <w:t>.</w:t>
            </w:r>
            <w:r w:rsidRPr="007E4969">
              <w:rPr>
                <w:rFonts w:eastAsia="Times New Roman"/>
                <w:sz w:val="20"/>
                <w:szCs w:val="20"/>
                <w:lang w:eastAsia="pl-PL"/>
              </w:rPr>
              <w:t>771</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35133</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Rolnicze, leśne i rybactwa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w:t>
            </w:r>
            <w:r w:rsidR="007E4969" w:rsidRPr="007E4969">
              <w:rPr>
                <w:rFonts w:eastAsia="Times New Roman"/>
                <w:sz w:val="20"/>
                <w:szCs w:val="20"/>
                <w:lang w:eastAsia="pl-PL"/>
              </w:rPr>
              <w:t>.</w:t>
            </w:r>
            <w:r w:rsidRPr="007E4969">
              <w:rPr>
                <w:rFonts w:eastAsia="Times New Roman"/>
                <w:sz w:val="20"/>
                <w:szCs w:val="20"/>
                <w:lang w:eastAsia="pl-PL"/>
              </w:rPr>
              <w:t>233</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12</w:t>
            </w:r>
            <w:r w:rsidR="007E4969" w:rsidRPr="007E4969">
              <w:rPr>
                <w:rFonts w:eastAsia="Times New Roman"/>
                <w:sz w:val="20"/>
                <w:szCs w:val="20"/>
                <w:lang w:eastAsia="pl-PL"/>
              </w:rPr>
              <w:t>.</w:t>
            </w:r>
            <w:r w:rsidRPr="007E4969">
              <w:rPr>
                <w:rFonts w:eastAsia="Times New Roman"/>
                <w:sz w:val="20"/>
                <w:szCs w:val="20"/>
                <w:lang w:eastAsia="pl-PL"/>
              </w:rPr>
              <w:t>060</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Weterynaryjne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6</w:t>
            </w:r>
            <w:r w:rsidR="007E4969" w:rsidRPr="007E4969">
              <w:rPr>
                <w:rFonts w:eastAsia="Times New Roman"/>
                <w:sz w:val="20"/>
                <w:szCs w:val="20"/>
                <w:lang w:eastAsia="pl-PL"/>
              </w:rPr>
              <w:t>.</w:t>
            </w:r>
            <w:r w:rsidRPr="007E4969">
              <w:rPr>
                <w:rFonts w:eastAsia="Times New Roman"/>
                <w:sz w:val="20"/>
                <w:szCs w:val="20"/>
                <w:lang w:eastAsia="pl-PL"/>
              </w:rPr>
              <w:t>841</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Medyczne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873</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Opieka społeczna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Usługi dla ludności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39</w:t>
            </w:r>
            <w:r w:rsidR="007E4969" w:rsidRPr="007E4969">
              <w:rPr>
                <w:rFonts w:eastAsia="Times New Roman"/>
                <w:sz w:val="20"/>
                <w:szCs w:val="20"/>
                <w:lang w:eastAsia="pl-PL"/>
              </w:rPr>
              <w:t>.</w:t>
            </w:r>
            <w:r w:rsidRPr="007E4969">
              <w:rPr>
                <w:rFonts w:eastAsia="Times New Roman"/>
                <w:sz w:val="20"/>
                <w:szCs w:val="20"/>
                <w:lang w:eastAsia="pl-PL"/>
              </w:rPr>
              <w:t>574</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101</w:t>
            </w:r>
            <w:r w:rsidR="007E4969" w:rsidRPr="007E4969">
              <w:rPr>
                <w:rFonts w:eastAsia="Times New Roman"/>
                <w:sz w:val="20"/>
                <w:szCs w:val="20"/>
                <w:lang w:eastAsia="pl-PL"/>
              </w:rPr>
              <w:t>.</w:t>
            </w:r>
            <w:r w:rsidRPr="007E4969">
              <w:rPr>
                <w:rFonts w:eastAsia="Times New Roman"/>
                <w:sz w:val="20"/>
                <w:szCs w:val="20"/>
                <w:lang w:eastAsia="pl-PL"/>
              </w:rPr>
              <w:t>734</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Usługi transportowe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16</w:t>
            </w:r>
            <w:r w:rsidR="007E4969" w:rsidRPr="007E4969">
              <w:rPr>
                <w:rFonts w:eastAsia="Times New Roman"/>
                <w:sz w:val="20"/>
                <w:szCs w:val="20"/>
                <w:lang w:eastAsia="pl-PL"/>
              </w:rPr>
              <w:t>.</w:t>
            </w:r>
            <w:r w:rsidRPr="007E4969">
              <w:rPr>
                <w:rFonts w:eastAsia="Times New Roman"/>
                <w:sz w:val="20"/>
                <w:szCs w:val="20"/>
                <w:lang w:eastAsia="pl-PL"/>
              </w:rPr>
              <w:t>339</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Ochrony środowiska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Ochrony bezpieczeństwa</w:t>
            </w:r>
          </w:p>
        </w:tc>
        <w:tc>
          <w:tcPr>
            <w:tcW w:w="2819" w:type="dxa"/>
            <w:gridSpan w:val="2"/>
            <w:vAlign w:val="bottom"/>
          </w:tcPr>
          <w:p w:rsidR="00270E1F" w:rsidRPr="007E4969" w:rsidRDefault="00270E1F" w:rsidP="007E4969">
            <w:pPr>
              <w:ind w:left="0" w:firstLine="0"/>
              <w:jc w:val="center"/>
              <w:rPr>
                <w:rFonts w:eastAsia="Arial Unicode MS"/>
                <w:sz w:val="20"/>
                <w:szCs w:val="20"/>
                <w:lang w:eastAsia="pl-PL"/>
              </w:rPr>
            </w:pPr>
            <w:r w:rsidRPr="007E4969">
              <w:rPr>
                <w:rFonts w:eastAsia="Arial Unicode MS"/>
                <w:sz w:val="20"/>
                <w:szCs w:val="20"/>
                <w:lang w:eastAsia="pl-PL"/>
              </w:rPr>
              <w:t>-</w:t>
            </w:r>
          </w:p>
        </w:tc>
        <w:tc>
          <w:tcPr>
            <w:tcW w:w="993" w:type="dxa"/>
            <w:vAlign w:val="bottom"/>
          </w:tcPr>
          <w:p w:rsidR="00270E1F" w:rsidRPr="007E4969" w:rsidRDefault="00270E1F" w:rsidP="007E4969">
            <w:pPr>
              <w:ind w:left="0" w:firstLine="0"/>
              <w:jc w:val="center"/>
              <w:rPr>
                <w:rFonts w:eastAsia="Arial Unicode MS"/>
                <w:sz w:val="20"/>
                <w:szCs w:val="20"/>
                <w:lang w:eastAsia="pl-PL"/>
              </w:rPr>
            </w:pPr>
            <w:r w:rsidRPr="007E4969">
              <w:rPr>
                <w:rFonts w:eastAsia="Arial Unicode MS"/>
                <w:sz w:val="20"/>
                <w:szCs w:val="20"/>
                <w:lang w:eastAsia="pl-PL"/>
              </w:rPr>
              <w:t>673</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357"/>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Pozostałe </w:t>
            </w:r>
          </w:p>
        </w:tc>
        <w:tc>
          <w:tcPr>
            <w:tcW w:w="2819" w:type="dxa"/>
            <w:gridSpan w:val="2"/>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27</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476</w:t>
            </w:r>
          </w:p>
        </w:tc>
        <w:tc>
          <w:tcPr>
            <w:tcW w:w="1275"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357"/>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w:t>
            </w:r>
            <w:r w:rsidR="007E4969" w:rsidRPr="007E4969">
              <w:rPr>
                <w:rFonts w:eastAsia="Times New Roman"/>
                <w:sz w:val="20"/>
                <w:szCs w:val="20"/>
                <w:lang w:eastAsia="pl-PL"/>
              </w:rPr>
              <w:t>.</w:t>
            </w:r>
            <w:r w:rsidRPr="007E4969">
              <w:rPr>
                <w:rFonts w:eastAsia="Times New Roman"/>
                <w:sz w:val="20"/>
                <w:szCs w:val="20"/>
                <w:lang w:eastAsia="pl-PL"/>
              </w:rPr>
              <w:t>010</w:t>
            </w:r>
          </w:p>
        </w:tc>
      </w:tr>
    </w:tbl>
    <w:p w:rsidR="00270E1F" w:rsidRPr="007E6A1C" w:rsidRDefault="00270E1F" w:rsidP="00270E1F">
      <w:pPr>
        <w:ind w:left="357"/>
        <w:jc w:val="center"/>
      </w:pPr>
      <w:r w:rsidRPr="007E6A1C">
        <w:t>Szkoły dla młodzieży</w:t>
      </w:r>
    </w:p>
    <w:tbl>
      <w:tblPr>
        <w:tblW w:w="11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2843"/>
        <w:gridCol w:w="2819"/>
        <w:gridCol w:w="993"/>
        <w:gridCol w:w="1275"/>
        <w:gridCol w:w="1134"/>
        <w:gridCol w:w="2000"/>
      </w:tblGrid>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Razem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146</w:t>
            </w:r>
            <w:r w:rsidR="007E4969" w:rsidRPr="007E4969">
              <w:rPr>
                <w:rFonts w:eastAsia="Times New Roman"/>
                <w:sz w:val="20"/>
                <w:szCs w:val="20"/>
                <w:lang w:eastAsia="pl-PL"/>
              </w:rPr>
              <w:t>.</w:t>
            </w:r>
            <w:r w:rsidRPr="007E4969">
              <w:rPr>
                <w:rFonts w:eastAsia="Times New Roman"/>
                <w:sz w:val="20"/>
                <w:szCs w:val="20"/>
                <w:lang w:eastAsia="pl-PL"/>
              </w:rPr>
              <w:t>216</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505</w:t>
            </w:r>
            <w:r w:rsidR="007E4969" w:rsidRPr="007E4969">
              <w:rPr>
                <w:rFonts w:eastAsia="Times New Roman"/>
                <w:sz w:val="20"/>
                <w:szCs w:val="20"/>
                <w:lang w:eastAsia="pl-PL"/>
              </w:rPr>
              <w:t>.</w:t>
            </w:r>
            <w:r w:rsidRPr="007E4969">
              <w:rPr>
                <w:rFonts w:eastAsia="Times New Roman"/>
                <w:sz w:val="20"/>
                <w:szCs w:val="20"/>
                <w:lang w:eastAsia="pl-PL"/>
              </w:rPr>
              <w:t>576</w:t>
            </w:r>
          </w:p>
        </w:tc>
        <w:tc>
          <w:tcPr>
            <w:tcW w:w="1275"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134"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2000"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23</w:t>
            </w:r>
            <w:r w:rsidR="007E4969" w:rsidRPr="007E4969">
              <w:rPr>
                <w:rFonts w:eastAsia="Times New Roman"/>
                <w:sz w:val="20"/>
                <w:szCs w:val="20"/>
                <w:lang w:eastAsia="pl-PL"/>
              </w:rPr>
              <w:t>.</w:t>
            </w:r>
            <w:r w:rsidRPr="007E4969">
              <w:rPr>
                <w:rFonts w:eastAsia="Times New Roman"/>
                <w:sz w:val="20"/>
                <w:szCs w:val="20"/>
                <w:lang w:eastAsia="pl-PL"/>
              </w:rPr>
              <w:t>601</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Artystyczne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w:t>
            </w:r>
            <w:r w:rsidR="007E4969" w:rsidRPr="007E4969">
              <w:rPr>
                <w:rFonts w:eastAsia="Times New Roman"/>
                <w:sz w:val="20"/>
                <w:szCs w:val="20"/>
                <w:lang w:eastAsia="pl-PL"/>
              </w:rPr>
              <w:t>.</w:t>
            </w:r>
            <w:r w:rsidRPr="007E4969">
              <w:rPr>
                <w:rFonts w:eastAsia="Times New Roman"/>
                <w:sz w:val="20"/>
                <w:szCs w:val="20"/>
                <w:lang w:eastAsia="pl-PL"/>
              </w:rPr>
              <w:t>191</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w:t>
            </w:r>
            <w:r w:rsidR="007E4969" w:rsidRPr="007E4969">
              <w:rPr>
                <w:rFonts w:eastAsia="Times New Roman"/>
                <w:sz w:val="20"/>
                <w:szCs w:val="20"/>
                <w:lang w:eastAsia="pl-PL"/>
              </w:rPr>
              <w:t>.</w:t>
            </w:r>
            <w:r w:rsidRPr="007E4969">
              <w:rPr>
                <w:rFonts w:eastAsia="Times New Roman"/>
                <w:sz w:val="20"/>
                <w:szCs w:val="20"/>
                <w:lang w:eastAsia="pl-PL"/>
              </w:rPr>
              <w:t>842</w:t>
            </w:r>
          </w:p>
        </w:tc>
        <w:tc>
          <w:tcPr>
            <w:tcW w:w="1275"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134"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2000"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22</w:t>
            </w:r>
            <w:r w:rsidR="007E4969" w:rsidRPr="007E4969">
              <w:rPr>
                <w:rFonts w:eastAsia="Times New Roman"/>
                <w:sz w:val="20"/>
                <w:szCs w:val="20"/>
                <w:lang w:eastAsia="pl-PL"/>
              </w:rPr>
              <w:t>.</w:t>
            </w:r>
            <w:r w:rsidRPr="007E4969">
              <w:rPr>
                <w:rFonts w:eastAsia="Times New Roman"/>
                <w:sz w:val="20"/>
                <w:szCs w:val="20"/>
                <w:lang w:eastAsia="pl-PL"/>
              </w:rPr>
              <w:t>591</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Społeczne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39</w:t>
            </w:r>
            <w:r w:rsidR="007E4969" w:rsidRPr="007E4969">
              <w:rPr>
                <w:rFonts w:eastAsia="Times New Roman"/>
                <w:sz w:val="20"/>
                <w:szCs w:val="20"/>
                <w:lang w:eastAsia="pl-PL"/>
              </w:rPr>
              <w:t>.</w:t>
            </w:r>
            <w:r w:rsidRPr="007E4969">
              <w:rPr>
                <w:rFonts w:eastAsia="Times New Roman"/>
                <w:sz w:val="20"/>
                <w:szCs w:val="20"/>
                <w:lang w:eastAsia="pl-PL"/>
              </w:rPr>
              <w:t>363</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Dziennikarstwa i informacji</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Ekonomiczne i administracyjne </w:t>
            </w:r>
            <w:r w:rsidRPr="00EE0D36">
              <w:rPr>
                <w:rFonts w:eastAsia="Times New Roman"/>
                <w:sz w:val="20"/>
                <w:szCs w:val="20"/>
                <w:lang w:eastAsia="pl-PL"/>
              </w:rPr>
              <w:tab/>
              <w:t xml:space="preserv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12</w:t>
            </w:r>
            <w:r w:rsidR="007E4969" w:rsidRPr="007E4969">
              <w:rPr>
                <w:rFonts w:eastAsia="Times New Roman"/>
                <w:sz w:val="20"/>
                <w:szCs w:val="20"/>
                <w:lang w:eastAsia="pl-PL"/>
              </w:rPr>
              <w:t>.</w:t>
            </w:r>
            <w:r w:rsidRPr="007E4969">
              <w:rPr>
                <w:rFonts w:eastAsia="Times New Roman"/>
                <w:sz w:val="20"/>
                <w:szCs w:val="20"/>
                <w:lang w:eastAsia="pl-PL"/>
              </w:rPr>
              <w:t>449</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67</w:t>
            </w:r>
            <w:r w:rsidR="007E4969" w:rsidRPr="007E4969">
              <w:rPr>
                <w:rFonts w:eastAsia="Times New Roman"/>
                <w:sz w:val="20"/>
                <w:szCs w:val="20"/>
                <w:lang w:eastAsia="pl-PL"/>
              </w:rPr>
              <w:t>.</w:t>
            </w:r>
            <w:r w:rsidRPr="007E4969">
              <w:rPr>
                <w:rFonts w:eastAsia="Times New Roman"/>
                <w:sz w:val="20"/>
                <w:szCs w:val="20"/>
                <w:lang w:eastAsia="pl-PL"/>
              </w:rPr>
              <w:t>917</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Fizyczne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106</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Informatyczne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99</w:t>
            </w:r>
            <w:r w:rsidR="007E4969" w:rsidRPr="007E4969">
              <w:rPr>
                <w:rFonts w:eastAsia="Times New Roman"/>
                <w:sz w:val="20"/>
                <w:szCs w:val="20"/>
                <w:lang w:eastAsia="pl-PL"/>
              </w:rPr>
              <w:t>.</w:t>
            </w:r>
            <w:r w:rsidRPr="007E4969">
              <w:rPr>
                <w:rFonts w:eastAsia="Times New Roman"/>
                <w:sz w:val="20"/>
                <w:szCs w:val="20"/>
                <w:lang w:eastAsia="pl-PL"/>
              </w:rPr>
              <w:t>753</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Inżynieryjno-techniczne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58</w:t>
            </w:r>
            <w:r w:rsidR="007E4969" w:rsidRPr="007E4969">
              <w:rPr>
                <w:rFonts w:eastAsia="Times New Roman"/>
                <w:sz w:val="20"/>
                <w:szCs w:val="20"/>
                <w:lang w:eastAsia="pl-PL"/>
              </w:rPr>
              <w:t>.</w:t>
            </w:r>
            <w:r w:rsidRPr="007E4969">
              <w:rPr>
                <w:rFonts w:eastAsia="Times New Roman"/>
                <w:sz w:val="20"/>
                <w:szCs w:val="20"/>
                <w:lang w:eastAsia="pl-PL"/>
              </w:rPr>
              <w:t>797</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115</w:t>
            </w:r>
            <w:r w:rsidR="007E4969" w:rsidRPr="007E4969">
              <w:rPr>
                <w:rFonts w:eastAsia="Times New Roman"/>
                <w:sz w:val="20"/>
                <w:szCs w:val="20"/>
                <w:lang w:eastAsia="pl-PL"/>
              </w:rPr>
              <w:t>.</w:t>
            </w:r>
            <w:r w:rsidRPr="007E4969">
              <w:rPr>
                <w:rFonts w:eastAsia="Times New Roman"/>
                <w:sz w:val="20"/>
                <w:szCs w:val="20"/>
                <w:lang w:eastAsia="pl-PL"/>
              </w:rPr>
              <w:t>189</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Produkcji i przetwórstwa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17</w:t>
            </w:r>
            <w:r w:rsidR="007E4969" w:rsidRPr="007E4969">
              <w:rPr>
                <w:rFonts w:eastAsia="Times New Roman"/>
                <w:sz w:val="20"/>
                <w:szCs w:val="20"/>
                <w:lang w:eastAsia="pl-PL"/>
              </w:rPr>
              <w:t>.</w:t>
            </w:r>
            <w:r w:rsidRPr="007E4969">
              <w:rPr>
                <w:rFonts w:eastAsia="Times New Roman"/>
                <w:sz w:val="20"/>
                <w:szCs w:val="20"/>
                <w:lang w:eastAsia="pl-PL"/>
              </w:rPr>
              <w:t>174</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6</w:t>
            </w:r>
            <w:r w:rsidR="007E4969" w:rsidRPr="007E4969">
              <w:rPr>
                <w:rFonts w:eastAsia="Times New Roman"/>
                <w:sz w:val="20"/>
                <w:szCs w:val="20"/>
                <w:lang w:eastAsia="pl-PL"/>
              </w:rPr>
              <w:t>.</w:t>
            </w:r>
            <w:r w:rsidRPr="007E4969">
              <w:rPr>
                <w:rFonts w:eastAsia="Times New Roman"/>
                <w:sz w:val="20"/>
                <w:szCs w:val="20"/>
                <w:lang w:eastAsia="pl-PL"/>
              </w:rPr>
              <w:t>277</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Architektury i budownictwa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15</w:t>
            </w:r>
            <w:r w:rsidR="007E4969" w:rsidRPr="007E4969">
              <w:rPr>
                <w:rFonts w:eastAsia="Times New Roman"/>
                <w:sz w:val="20"/>
                <w:szCs w:val="20"/>
                <w:lang w:eastAsia="pl-PL"/>
              </w:rPr>
              <w:t>.</w:t>
            </w:r>
            <w:r w:rsidRPr="007E4969">
              <w:rPr>
                <w:rFonts w:eastAsia="Times New Roman"/>
                <w:sz w:val="20"/>
                <w:szCs w:val="20"/>
                <w:lang w:eastAsia="pl-PL"/>
              </w:rPr>
              <w:t>771</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35</w:t>
            </w:r>
            <w:r w:rsidR="007E4969" w:rsidRPr="007E4969">
              <w:rPr>
                <w:rFonts w:eastAsia="Times New Roman"/>
                <w:sz w:val="20"/>
                <w:szCs w:val="20"/>
                <w:lang w:eastAsia="pl-PL"/>
              </w:rPr>
              <w:t>.</w:t>
            </w:r>
            <w:r w:rsidRPr="007E4969">
              <w:rPr>
                <w:rFonts w:eastAsia="Times New Roman"/>
                <w:sz w:val="20"/>
                <w:szCs w:val="20"/>
                <w:lang w:eastAsia="pl-PL"/>
              </w:rPr>
              <w:t>133</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Rolnicze, leśne i rybactwa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w:t>
            </w:r>
            <w:r w:rsidR="007E4969" w:rsidRPr="007E4969">
              <w:rPr>
                <w:rFonts w:eastAsia="Times New Roman"/>
                <w:sz w:val="20"/>
                <w:szCs w:val="20"/>
                <w:lang w:eastAsia="pl-PL"/>
              </w:rPr>
              <w:t>.</w:t>
            </w:r>
            <w:r w:rsidRPr="007E4969">
              <w:rPr>
                <w:rFonts w:eastAsia="Times New Roman"/>
                <w:sz w:val="20"/>
                <w:szCs w:val="20"/>
                <w:lang w:eastAsia="pl-PL"/>
              </w:rPr>
              <w:t>233</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12</w:t>
            </w:r>
            <w:r w:rsidR="007E4969" w:rsidRPr="007E4969">
              <w:rPr>
                <w:rFonts w:eastAsia="Times New Roman"/>
                <w:sz w:val="20"/>
                <w:szCs w:val="20"/>
                <w:lang w:eastAsia="pl-PL"/>
              </w:rPr>
              <w:t>.</w:t>
            </w:r>
            <w:r w:rsidRPr="007E4969">
              <w:rPr>
                <w:rFonts w:eastAsia="Times New Roman"/>
                <w:sz w:val="20"/>
                <w:szCs w:val="20"/>
                <w:lang w:eastAsia="pl-PL"/>
              </w:rPr>
              <w:t>060</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Weterynaryjne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6</w:t>
            </w:r>
            <w:r w:rsidR="007E4969" w:rsidRPr="007E4969">
              <w:rPr>
                <w:rFonts w:eastAsia="Times New Roman"/>
                <w:sz w:val="20"/>
                <w:szCs w:val="20"/>
                <w:lang w:eastAsia="pl-PL"/>
              </w:rPr>
              <w:t>.</w:t>
            </w:r>
            <w:r w:rsidRPr="007E4969">
              <w:rPr>
                <w:rFonts w:eastAsia="Times New Roman"/>
                <w:sz w:val="20"/>
                <w:szCs w:val="20"/>
                <w:lang w:eastAsia="pl-PL"/>
              </w:rPr>
              <w:t>841</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Medyczne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873</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Opieka społeczna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Usługi dla ludności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39</w:t>
            </w:r>
            <w:r w:rsidR="007E4969" w:rsidRPr="007E4969">
              <w:rPr>
                <w:rFonts w:eastAsia="Times New Roman"/>
                <w:sz w:val="20"/>
                <w:szCs w:val="20"/>
                <w:lang w:eastAsia="pl-PL"/>
              </w:rPr>
              <w:t>.</w:t>
            </w:r>
            <w:r w:rsidRPr="007E4969">
              <w:rPr>
                <w:rFonts w:eastAsia="Times New Roman"/>
                <w:sz w:val="20"/>
                <w:szCs w:val="20"/>
                <w:lang w:eastAsia="pl-PL"/>
              </w:rPr>
              <w:t>574</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101</w:t>
            </w:r>
            <w:r w:rsidR="007E4969" w:rsidRPr="007E4969">
              <w:rPr>
                <w:rFonts w:eastAsia="Times New Roman"/>
                <w:sz w:val="20"/>
                <w:szCs w:val="20"/>
                <w:lang w:eastAsia="pl-PL"/>
              </w:rPr>
              <w:t>.</w:t>
            </w:r>
            <w:r w:rsidRPr="007E4969">
              <w:rPr>
                <w:rFonts w:eastAsia="Times New Roman"/>
                <w:sz w:val="20"/>
                <w:szCs w:val="20"/>
                <w:lang w:eastAsia="pl-PL"/>
              </w:rPr>
              <w:t>734</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Usługi transportowe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16</w:t>
            </w:r>
            <w:r w:rsidR="007E4969" w:rsidRPr="007E4969">
              <w:rPr>
                <w:rFonts w:eastAsia="Times New Roman"/>
                <w:sz w:val="20"/>
                <w:szCs w:val="20"/>
                <w:lang w:eastAsia="pl-PL"/>
              </w:rPr>
              <w:t>.</w:t>
            </w:r>
            <w:r w:rsidRPr="007E4969">
              <w:rPr>
                <w:rFonts w:eastAsia="Times New Roman"/>
                <w:sz w:val="20"/>
                <w:szCs w:val="20"/>
                <w:lang w:eastAsia="pl-PL"/>
              </w:rPr>
              <w:t>339</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Ochrony środowiska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Ochrony bezpieczeństwa</w:t>
            </w:r>
          </w:p>
        </w:tc>
        <w:tc>
          <w:tcPr>
            <w:tcW w:w="2819" w:type="dxa"/>
            <w:vAlign w:val="bottom"/>
          </w:tcPr>
          <w:p w:rsidR="00270E1F" w:rsidRPr="007E4969" w:rsidRDefault="00270E1F" w:rsidP="007E4969">
            <w:pPr>
              <w:ind w:left="0" w:firstLine="0"/>
              <w:jc w:val="center"/>
              <w:rPr>
                <w:rFonts w:eastAsia="Arial Unicode MS"/>
                <w:sz w:val="20"/>
                <w:szCs w:val="20"/>
                <w:lang w:eastAsia="pl-PL"/>
              </w:rPr>
            </w:pPr>
            <w:r w:rsidRPr="007E4969">
              <w:rPr>
                <w:rFonts w:eastAsia="Arial Unicode MS"/>
                <w:sz w:val="20"/>
                <w:szCs w:val="20"/>
                <w:lang w:eastAsia="pl-PL"/>
              </w:rPr>
              <w:t>-</w:t>
            </w:r>
          </w:p>
        </w:tc>
        <w:tc>
          <w:tcPr>
            <w:tcW w:w="993" w:type="dxa"/>
            <w:vAlign w:val="bottom"/>
          </w:tcPr>
          <w:p w:rsidR="00270E1F" w:rsidRPr="007E4969" w:rsidRDefault="00270E1F" w:rsidP="007E4969">
            <w:pPr>
              <w:ind w:left="0" w:firstLine="0"/>
              <w:jc w:val="center"/>
              <w:rPr>
                <w:rFonts w:eastAsia="Arial Unicode MS"/>
                <w:sz w:val="20"/>
                <w:szCs w:val="20"/>
                <w:lang w:eastAsia="pl-PL"/>
              </w:rPr>
            </w:pPr>
            <w:r w:rsidRPr="007E4969">
              <w:rPr>
                <w:rFonts w:eastAsia="Arial Unicode MS"/>
                <w:sz w:val="20"/>
                <w:szCs w:val="20"/>
                <w:lang w:eastAsia="pl-PL"/>
              </w:rPr>
              <w:t>673</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jc w:val="center"/>
            </w:pPr>
            <w:r w:rsidRPr="007E4969">
              <w:rPr>
                <w:rFonts w:eastAsia="Times New Roman"/>
                <w:sz w:val="20"/>
                <w:szCs w:val="20"/>
                <w:lang w:eastAsia="pl-PL"/>
              </w:rPr>
              <w:t>-</w:t>
            </w:r>
          </w:p>
        </w:tc>
      </w:tr>
      <w:tr w:rsidR="00270E1F" w:rsidRPr="007E6A1C" w:rsidTr="00C0005D">
        <w:trPr>
          <w:trHeight w:hRule="exact" w:val="255"/>
          <w:tblHeader/>
          <w:jc w:val="center"/>
        </w:trPr>
        <w:tc>
          <w:tcPr>
            <w:tcW w:w="2843" w:type="dxa"/>
            <w:vAlign w:val="bottom"/>
          </w:tcPr>
          <w:p w:rsidR="00270E1F" w:rsidRPr="00EE0D36" w:rsidRDefault="00270E1F" w:rsidP="00270E1F">
            <w:pPr>
              <w:ind w:left="0" w:firstLine="0"/>
              <w:jc w:val="left"/>
              <w:rPr>
                <w:rFonts w:eastAsia="Times New Roman"/>
                <w:sz w:val="20"/>
                <w:szCs w:val="20"/>
                <w:lang w:eastAsia="pl-PL"/>
              </w:rPr>
            </w:pPr>
            <w:r w:rsidRPr="00EE0D36">
              <w:rPr>
                <w:rFonts w:eastAsia="Times New Roman"/>
                <w:sz w:val="20"/>
                <w:szCs w:val="20"/>
                <w:lang w:eastAsia="pl-PL"/>
              </w:rPr>
              <w:t xml:space="preserve">Pozostałe </w:t>
            </w:r>
          </w:p>
        </w:tc>
        <w:tc>
          <w:tcPr>
            <w:tcW w:w="2819"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27</w:t>
            </w:r>
          </w:p>
        </w:tc>
        <w:tc>
          <w:tcPr>
            <w:tcW w:w="993"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476</w:t>
            </w:r>
          </w:p>
        </w:tc>
        <w:tc>
          <w:tcPr>
            <w:tcW w:w="1275"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1134" w:type="dxa"/>
            <w:vAlign w:val="bottom"/>
          </w:tcPr>
          <w:p w:rsidR="00270E1F" w:rsidRPr="007E4969" w:rsidRDefault="00270E1F" w:rsidP="007E4969">
            <w:pPr>
              <w:ind w:left="0"/>
              <w:jc w:val="center"/>
            </w:pPr>
            <w:r w:rsidRPr="007E4969">
              <w:rPr>
                <w:rFonts w:eastAsia="Times New Roman"/>
                <w:sz w:val="20"/>
                <w:szCs w:val="20"/>
                <w:lang w:eastAsia="pl-PL"/>
              </w:rPr>
              <w:t>-</w:t>
            </w:r>
          </w:p>
        </w:tc>
        <w:tc>
          <w:tcPr>
            <w:tcW w:w="2000" w:type="dxa"/>
            <w:vAlign w:val="bottom"/>
          </w:tcPr>
          <w:p w:rsidR="00270E1F" w:rsidRPr="007E4969" w:rsidRDefault="00270E1F" w:rsidP="007E4969">
            <w:pPr>
              <w:ind w:left="0" w:firstLine="0"/>
              <w:jc w:val="center"/>
              <w:rPr>
                <w:rFonts w:eastAsia="Times New Roman"/>
                <w:sz w:val="20"/>
                <w:szCs w:val="20"/>
                <w:lang w:eastAsia="pl-PL"/>
              </w:rPr>
            </w:pPr>
            <w:r w:rsidRPr="007E4969">
              <w:rPr>
                <w:rFonts w:eastAsia="Times New Roman"/>
                <w:sz w:val="20"/>
                <w:szCs w:val="20"/>
                <w:lang w:eastAsia="pl-PL"/>
              </w:rPr>
              <w:t>1</w:t>
            </w:r>
            <w:r w:rsidR="007E4969" w:rsidRPr="007E4969">
              <w:rPr>
                <w:rFonts w:eastAsia="Times New Roman"/>
                <w:sz w:val="20"/>
                <w:szCs w:val="20"/>
                <w:lang w:eastAsia="pl-PL"/>
              </w:rPr>
              <w:t>.</w:t>
            </w:r>
            <w:r w:rsidRPr="007E4969">
              <w:rPr>
                <w:rFonts w:eastAsia="Times New Roman"/>
                <w:sz w:val="20"/>
                <w:szCs w:val="20"/>
                <w:lang w:eastAsia="pl-PL"/>
              </w:rPr>
              <w:t>010</w:t>
            </w:r>
          </w:p>
        </w:tc>
      </w:tr>
    </w:tbl>
    <w:p w:rsidR="00270E1F" w:rsidRPr="007E6A1C" w:rsidRDefault="00270E1F" w:rsidP="00270E1F">
      <w:pPr>
        <w:ind w:left="0" w:firstLine="170"/>
        <w:rPr>
          <w:rFonts w:eastAsia="Times New Roman"/>
          <w:iCs/>
          <w:sz w:val="20"/>
          <w:lang w:eastAsia="pl-PL"/>
        </w:rPr>
      </w:pPr>
      <w:r w:rsidRPr="007E6A1C">
        <w:rPr>
          <w:rFonts w:eastAsia="Times New Roman"/>
          <w:iCs/>
          <w:sz w:val="20"/>
          <w:lang w:eastAsia="pl-PL"/>
        </w:rPr>
        <w:t xml:space="preserve">a </w:t>
      </w:r>
      <w:r w:rsidR="00C0005D">
        <w:rPr>
          <w:rFonts w:eastAsia="Times New Roman"/>
          <w:iCs/>
          <w:sz w:val="20"/>
          <w:lang w:eastAsia="pl-PL"/>
        </w:rPr>
        <w:t>- w</w:t>
      </w:r>
      <w:r w:rsidRPr="007E6A1C">
        <w:rPr>
          <w:rFonts w:eastAsia="Times New Roman"/>
          <w:iCs/>
          <w:sz w:val="20"/>
          <w:lang w:eastAsia="pl-PL"/>
        </w:rPr>
        <w:t>raz z równorzędny</w:t>
      </w:r>
      <w:r w:rsidR="00C0005D">
        <w:rPr>
          <w:rFonts w:eastAsia="Times New Roman"/>
          <w:iCs/>
          <w:sz w:val="20"/>
          <w:lang w:eastAsia="pl-PL"/>
        </w:rPr>
        <w:t>mi średnimi szkołami zawodowymi</w:t>
      </w:r>
    </w:p>
    <w:p w:rsidR="00270E1F" w:rsidRPr="007E6A1C" w:rsidRDefault="00270E1F" w:rsidP="00270E1F">
      <w:pPr>
        <w:ind w:left="0" w:firstLine="170"/>
        <w:rPr>
          <w:rFonts w:eastAsia="Times New Roman"/>
          <w:iCs/>
          <w:sz w:val="20"/>
          <w:lang w:eastAsia="pl-PL"/>
        </w:rPr>
      </w:pPr>
      <w:r w:rsidRPr="007E6A1C">
        <w:rPr>
          <w:rFonts w:eastAsia="Times New Roman"/>
          <w:iCs/>
          <w:sz w:val="20"/>
          <w:lang w:eastAsia="pl-PL"/>
        </w:rPr>
        <w:t xml:space="preserve">b </w:t>
      </w:r>
      <w:r w:rsidR="00C0005D">
        <w:rPr>
          <w:rFonts w:eastAsia="Times New Roman"/>
          <w:iCs/>
          <w:sz w:val="20"/>
          <w:lang w:eastAsia="pl-PL"/>
        </w:rPr>
        <w:t>- w</w:t>
      </w:r>
      <w:r w:rsidRPr="007E6A1C">
        <w:rPr>
          <w:rFonts w:eastAsia="Times New Roman"/>
          <w:iCs/>
          <w:sz w:val="20"/>
          <w:lang w:eastAsia="pl-PL"/>
        </w:rPr>
        <w:t>raz z ogólnokszta</w:t>
      </w:r>
      <w:r w:rsidR="00C0005D">
        <w:rPr>
          <w:rFonts w:eastAsia="Times New Roman"/>
          <w:iCs/>
          <w:sz w:val="20"/>
          <w:lang w:eastAsia="pl-PL"/>
        </w:rPr>
        <w:t>łcącymi szkołami artystycznymi</w:t>
      </w:r>
    </w:p>
    <w:p w:rsidR="00270E1F" w:rsidRPr="007E6A1C" w:rsidRDefault="00270E1F" w:rsidP="00270E1F">
      <w:pPr>
        <w:ind w:left="0" w:firstLine="170"/>
        <w:rPr>
          <w:rFonts w:eastAsia="Times New Roman"/>
          <w:iCs/>
          <w:sz w:val="20"/>
          <w:lang w:eastAsia="pl-PL"/>
        </w:rPr>
      </w:pPr>
      <w:r w:rsidRPr="007E6A1C">
        <w:rPr>
          <w:rFonts w:eastAsia="Times New Roman"/>
          <w:iCs/>
          <w:sz w:val="20"/>
          <w:lang w:eastAsia="pl-PL"/>
        </w:rPr>
        <w:t>„-”</w:t>
      </w:r>
      <w:r w:rsidR="00C0005D">
        <w:rPr>
          <w:rFonts w:eastAsia="Times New Roman"/>
          <w:iCs/>
          <w:sz w:val="20"/>
          <w:lang w:eastAsia="pl-PL"/>
        </w:rPr>
        <w:t xml:space="preserve">- </w:t>
      </w:r>
      <w:r w:rsidRPr="007E6A1C">
        <w:rPr>
          <w:rFonts w:eastAsia="Times New Roman"/>
          <w:iCs/>
          <w:sz w:val="20"/>
          <w:lang w:eastAsia="pl-PL"/>
        </w:rPr>
        <w:t xml:space="preserve">zjawisko nie wystąpiło </w:t>
      </w:r>
    </w:p>
    <w:p w:rsidR="009A042C" w:rsidRDefault="00270E1F">
      <w:pPr>
        <w:ind w:left="357"/>
        <w:rPr>
          <w:rFonts w:eastAsia="Times New Roman"/>
          <w:iCs/>
          <w:lang w:eastAsia="pl-PL"/>
        </w:rPr>
      </w:pPr>
      <w:r>
        <w:rPr>
          <w:rFonts w:eastAsia="Times New Roman"/>
          <w:iCs/>
          <w:lang w:eastAsia="pl-PL"/>
        </w:rPr>
        <w:br w:type="page"/>
      </w:r>
    </w:p>
    <w:p w:rsidR="00C0005D" w:rsidRDefault="00F95E70" w:rsidP="008A6D7F">
      <w:pPr>
        <w:ind w:left="0" w:firstLine="0"/>
        <w:jc w:val="center"/>
        <w:rPr>
          <w:rFonts w:eastAsia="Times New Roman"/>
          <w:iCs/>
          <w:lang w:eastAsia="pl-PL"/>
        </w:rPr>
      </w:pPr>
      <w:r w:rsidRPr="007E6A1C">
        <w:rPr>
          <w:rFonts w:eastAsia="Times New Roman"/>
          <w:iCs/>
          <w:lang w:eastAsia="pl-PL"/>
        </w:rPr>
        <w:lastRenderedPageBreak/>
        <w:t>Szkoły policealne</w:t>
      </w:r>
    </w:p>
    <w:tbl>
      <w:tblPr>
        <w:tblW w:w="77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2976"/>
        <w:gridCol w:w="1269"/>
        <w:gridCol w:w="1182"/>
        <w:gridCol w:w="1152"/>
        <w:gridCol w:w="1152"/>
      </w:tblGrid>
      <w:tr w:rsidR="00270E1F" w:rsidRPr="007E6A1C" w:rsidTr="00270E1F">
        <w:trPr>
          <w:trHeight w:hRule="exact" w:val="255"/>
          <w:tblHeader/>
          <w:jc w:val="center"/>
        </w:trPr>
        <w:tc>
          <w:tcPr>
            <w:tcW w:w="2976" w:type="dxa"/>
            <w:vAlign w:val="bottom"/>
          </w:tcPr>
          <w:p w:rsidR="00270E1F" w:rsidRPr="007E6A1C" w:rsidRDefault="00C0005D" w:rsidP="00270E1F">
            <w:pPr>
              <w:ind w:left="0" w:firstLine="0"/>
              <w:jc w:val="left"/>
              <w:rPr>
                <w:rFonts w:eastAsia="Times New Roman"/>
                <w:sz w:val="20"/>
                <w:lang w:eastAsia="pl-PL"/>
              </w:rPr>
            </w:pPr>
            <w:r>
              <w:rPr>
                <w:rFonts w:eastAsia="Times New Roman"/>
                <w:iCs/>
                <w:lang w:eastAsia="pl-PL"/>
              </w:rPr>
              <w:br w:type="page"/>
            </w:r>
          </w:p>
        </w:tc>
        <w:tc>
          <w:tcPr>
            <w:tcW w:w="1269" w:type="dxa"/>
            <w:shd w:val="clear" w:color="auto" w:fill="auto"/>
            <w:vAlign w:val="center"/>
          </w:tcPr>
          <w:p w:rsidR="00270E1F" w:rsidRPr="007E6A1C" w:rsidRDefault="00270E1F" w:rsidP="00270E1F">
            <w:pPr>
              <w:ind w:left="0" w:firstLine="0"/>
              <w:jc w:val="center"/>
              <w:rPr>
                <w:rFonts w:eastAsia="Times New Roman"/>
                <w:i/>
                <w:iCs/>
                <w:sz w:val="20"/>
                <w:szCs w:val="20"/>
                <w:lang w:eastAsia="pl-PL"/>
              </w:rPr>
            </w:pPr>
            <w:r w:rsidRPr="007E6A1C">
              <w:rPr>
                <w:rFonts w:eastAsia="Times New Roman"/>
                <w:bCs/>
                <w:sz w:val="20"/>
                <w:szCs w:val="20"/>
                <w:lang w:eastAsia="pl-PL"/>
              </w:rPr>
              <w:t>2015/2016</w:t>
            </w:r>
          </w:p>
        </w:tc>
        <w:tc>
          <w:tcPr>
            <w:tcW w:w="1182" w:type="dxa"/>
            <w:vAlign w:val="center"/>
          </w:tcPr>
          <w:p w:rsidR="00270E1F" w:rsidRPr="007E6A1C" w:rsidRDefault="00270E1F" w:rsidP="00270E1F">
            <w:pPr>
              <w:ind w:left="0" w:firstLine="0"/>
              <w:jc w:val="center"/>
              <w:rPr>
                <w:rFonts w:eastAsia="Times New Roman"/>
                <w:i/>
                <w:iCs/>
                <w:sz w:val="20"/>
                <w:szCs w:val="20"/>
                <w:lang w:eastAsia="pl-PL"/>
              </w:rPr>
            </w:pPr>
            <w:r w:rsidRPr="007E6A1C">
              <w:rPr>
                <w:rFonts w:eastAsia="Times New Roman"/>
                <w:bCs/>
                <w:sz w:val="20"/>
                <w:szCs w:val="20"/>
                <w:lang w:eastAsia="pl-PL"/>
              </w:rPr>
              <w:t>2016/2017</w:t>
            </w:r>
          </w:p>
        </w:tc>
        <w:tc>
          <w:tcPr>
            <w:tcW w:w="1152" w:type="dxa"/>
            <w:vAlign w:val="center"/>
          </w:tcPr>
          <w:p w:rsidR="00270E1F" w:rsidRPr="007E6A1C" w:rsidRDefault="00270E1F" w:rsidP="00270E1F">
            <w:pPr>
              <w:ind w:left="0" w:firstLine="0"/>
              <w:jc w:val="center"/>
              <w:rPr>
                <w:rFonts w:eastAsia="Times New Roman"/>
                <w:i/>
                <w:iCs/>
                <w:sz w:val="20"/>
                <w:szCs w:val="20"/>
                <w:lang w:eastAsia="pl-PL"/>
              </w:rPr>
            </w:pPr>
            <w:r w:rsidRPr="007E6A1C">
              <w:rPr>
                <w:rFonts w:eastAsia="Times New Roman"/>
                <w:bCs/>
                <w:sz w:val="20"/>
                <w:szCs w:val="20"/>
                <w:lang w:eastAsia="pl-PL"/>
              </w:rPr>
              <w:t>2017/2018</w:t>
            </w:r>
          </w:p>
        </w:tc>
        <w:tc>
          <w:tcPr>
            <w:tcW w:w="1152" w:type="dxa"/>
            <w:vAlign w:val="center"/>
          </w:tcPr>
          <w:p w:rsidR="00270E1F" w:rsidRPr="007E6A1C" w:rsidRDefault="00270E1F" w:rsidP="00270E1F">
            <w:pPr>
              <w:ind w:left="0" w:firstLine="0"/>
              <w:jc w:val="center"/>
              <w:rPr>
                <w:rFonts w:eastAsia="Times New Roman"/>
                <w:bCs/>
                <w:sz w:val="20"/>
                <w:szCs w:val="20"/>
                <w:lang w:eastAsia="pl-PL"/>
              </w:rPr>
            </w:pPr>
            <w:r w:rsidRPr="007E6A1C">
              <w:rPr>
                <w:rFonts w:eastAsia="Times New Roman"/>
                <w:bCs/>
                <w:sz w:val="20"/>
                <w:szCs w:val="20"/>
                <w:lang w:eastAsia="pl-PL"/>
              </w:rPr>
              <w:t>2018/2019</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Razem</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254</w:t>
            </w:r>
            <w:r>
              <w:rPr>
                <w:sz w:val="19"/>
                <w:szCs w:val="19"/>
              </w:rPr>
              <w:t>.</w:t>
            </w:r>
            <w:r w:rsidRPr="007E6A1C">
              <w:rPr>
                <w:sz w:val="19"/>
                <w:szCs w:val="19"/>
              </w:rPr>
              <w:t>844</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248</w:t>
            </w:r>
            <w:r>
              <w:rPr>
                <w:sz w:val="19"/>
                <w:szCs w:val="19"/>
              </w:rPr>
              <w:t>.</w:t>
            </w:r>
            <w:r w:rsidRPr="007E6A1C">
              <w:rPr>
                <w:sz w:val="19"/>
                <w:szCs w:val="19"/>
              </w:rPr>
              <w:t>072</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235</w:t>
            </w:r>
            <w:r>
              <w:rPr>
                <w:sz w:val="19"/>
                <w:szCs w:val="19"/>
              </w:rPr>
              <w:t>.</w:t>
            </w:r>
            <w:r w:rsidRPr="007E6A1C">
              <w:rPr>
                <w:sz w:val="19"/>
                <w:szCs w:val="19"/>
              </w:rPr>
              <w:t>599</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21.8580</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Pedagogiczne</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115</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Artystyczne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13</w:t>
            </w:r>
            <w:r>
              <w:rPr>
                <w:sz w:val="19"/>
                <w:szCs w:val="19"/>
              </w:rPr>
              <w:t>.</w:t>
            </w:r>
            <w:r w:rsidRPr="007E6A1C">
              <w:rPr>
                <w:sz w:val="19"/>
                <w:szCs w:val="19"/>
              </w:rPr>
              <w:t>974</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13</w:t>
            </w:r>
            <w:r>
              <w:rPr>
                <w:sz w:val="19"/>
                <w:szCs w:val="19"/>
              </w:rPr>
              <w:t>.</w:t>
            </w:r>
            <w:r w:rsidRPr="007E6A1C">
              <w:rPr>
                <w:sz w:val="19"/>
                <w:szCs w:val="19"/>
              </w:rPr>
              <w:t>989</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14</w:t>
            </w:r>
            <w:r>
              <w:rPr>
                <w:sz w:val="19"/>
                <w:szCs w:val="19"/>
              </w:rPr>
              <w:t>.</w:t>
            </w:r>
            <w:r w:rsidRPr="007E6A1C">
              <w:rPr>
                <w:sz w:val="19"/>
                <w:szCs w:val="19"/>
              </w:rPr>
              <w:t>028</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12.896</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Społeczne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4</w:t>
            </w:r>
            <w:r>
              <w:rPr>
                <w:sz w:val="19"/>
                <w:szCs w:val="19"/>
              </w:rPr>
              <w:t>.</w:t>
            </w:r>
            <w:r w:rsidRPr="007E6A1C">
              <w:rPr>
                <w:sz w:val="19"/>
                <w:szCs w:val="19"/>
              </w:rPr>
              <w:t>725</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53</w:t>
            </w:r>
            <w:r>
              <w:rPr>
                <w:sz w:val="19"/>
                <w:szCs w:val="19"/>
              </w:rPr>
              <w:t>.</w:t>
            </w:r>
            <w:r w:rsidRPr="007E6A1C">
              <w:rPr>
                <w:sz w:val="19"/>
                <w:szCs w:val="19"/>
              </w:rPr>
              <w:t>66</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5</w:t>
            </w:r>
            <w:r>
              <w:rPr>
                <w:sz w:val="19"/>
                <w:szCs w:val="19"/>
              </w:rPr>
              <w:t>.</w:t>
            </w:r>
            <w:r w:rsidRPr="007E6A1C">
              <w:rPr>
                <w:sz w:val="19"/>
                <w:szCs w:val="19"/>
              </w:rPr>
              <w:t>771</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6.321</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Dziennikarstwa i informacji</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1</w:t>
            </w:r>
            <w:r>
              <w:rPr>
                <w:sz w:val="19"/>
                <w:szCs w:val="19"/>
              </w:rPr>
              <w:t>.</w:t>
            </w:r>
            <w:r w:rsidRPr="007E6A1C">
              <w:rPr>
                <w:sz w:val="19"/>
                <w:szCs w:val="19"/>
              </w:rPr>
              <w:t>811</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1</w:t>
            </w:r>
            <w:r>
              <w:rPr>
                <w:sz w:val="19"/>
                <w:szCs w:val="19"/>
              </w:rPr>
              <w:t>.</w:t>
            </w:r>
            <w:r w:rsidRPr="007E6A1C">
              <w:rPr>
                <w:sz w:val="19"/>
                <w:szCs w:val="19"/>
              </w:rPr>
              <w:t>625</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1</w:t>
            </w:r>
            <w:r>
              <w:rPr>
                <w:sz w:val="19"/>
                <w:szCs w:val="19"/>
              </w:rPr>
              <w:t>.</w:t>
            </w:r>
            <w:r w:rsidRPr="007E6A1C">
              <w:rPr>
                <w:sz w:val="19"/>
                <w:szCs w:val="19"/>
              </w:rPr>
              <w:t>129</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888</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Biznesu i administracji</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54</w:t>
            </w:r>
            <w:r>
              <w:rPr>
                <w:sz w:val="19"/>
                <w:szCs w:val="19"/>
              </w:rPr>
              <w:t>.</w:t>
            </w:r>
            <w:r w:rsidRPr="007E6A1C">
              <w:rPr>
                <w:sz w:val="19"/>
                <w:szCs w:val="19"/>
              </w:rPr>
              <w:t>942</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55</w:t>
            </w:r>
            <w:r>
              <w:rPr>
                <w:sz w:val="19"/>
                <w:szCs w:val="19"/>
              </w:rPr>
              <w:t>.</w:t>
            </w:r>
            <w:r w:rsidRPr="007E6A1C">
              <w:rPr>
                <w:sz w:val="19"/>
                <w:szCs w:val="19"/>
              </w:rPr>
              <w:t>195</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48</w:t>
            </w:r>
            <w:r>
              <w:rPr>
                <w:sz w:val="19"/>
                <w:szCs w:val="19"/>
              </w:rPr>
              <w:t>.</w:t>
            </w:r>
            <w:r w:rsidRPr="007E6A1C">
              <w:rPr>
                <w:sz w:val="19"/>
                <w:szCs w:val="19"/>
              </w:rPr>
              <w:t>040</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42.577</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Nauk o środowisku</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Ekonomiczne i administracyjne </w:t>
            </w:r>
            <w:r w:rsidRPr="007E6A1C">
              <w:rPr>
                <w:rFonts w:eastAsia="Times New Roman"/>
                <w:sz w:val="20"/>
                <w:lang w:eastAsia="pl-PL"/>
              </w:rPr>
              <w:tab/>
              <w:t xml:space="preserv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Fizyczne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8</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16</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302"/>
          <w:tblHeader/>
          <w:jc w:val="center"/>
        </w:trPr>
        <w:tc>
          <w:tcPr>
            <w:tcW w:w="2976" w:type="dxa"/>
            <w:vAlign w:val="center"/>
          </w:tcPr>
          <w:p w:rsidR="00270E1F" w:rsidRPr="007E6A1C" w:rsidRDefault="00270E1F" w:rsidP="00270E1F">
            <w:pPr>
              <w:ind w:left="0" w:firstLine="0"/>
              <w:rPr>
                <w:rFonts w:eastAsia="Times New Roman"/>
                <w:sz w:val="20"/>
                <w:lang w:eastAsia="pl-PL"/>
              </w:rPr>
            </w:pPr>
            <w:r w:rsidRPr="007E6A1C">
              <w:rPr>
                <w:rFonts w:eastAsia="Times New Roman"/>
                <w:sz w:val="20"/>
                <w:lang w:eastAsia="pl-PL"/>
              </w:rPr>
              <w:t>Informatyczne</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Technologii informacyjnych</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16</w:t>
            </w:r>
            <w:r>
              <w:rPr>
                <w:sz w:val="19"/>
                <w:szCs w:val="19"/>
              </w:rPr>
              <w:t>.</w:t>
            </w:r>
            <w:r w:rsidRPr="007E6A1C">
              <w:rPr>
                <w:sz w:val="19"/>
                <w:szCs w:val="19"/>
              </w:rPr>
              <w:t>085</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16</w:t>
            </w:r>
            <w:r>
              <w:rPr>
                <w:sz w:val="19"/>
                <w:szCs w:val="19"/>
              </w:rPr>
              <w:t>.</w:t>
            </w:r>
            <w:r w:rsidRPr="007E6A1C">
              <w:rPr>
                <w:sz w:val="19"/>
                <w:szCs w:val="19"/>
              </w:rPr>
              <w:t>104</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15</w:t>
            </w:r>
            <w:r>
              <w:rPr>
                <w:sz w:val="19"/>
                <w:szCs w:val="19"/>
              </w:rPr>
              <w:t>.</w:t>
            </w:r>
            <w:r w:rsidRPr="007E6A1C">
              <w:rPr>
                <w:sz w:val="19"/>
                <w:szCs w:val="19"/>
              </w:rPr>
              <w:t>744</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15.423</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Inżynieryjno-techniczne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959</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514</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349</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146</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Produkcji i przetwórstwa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155</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65</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41</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20</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Architektury i budownictwa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722</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466</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406</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282</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Rolnicze, leśne i rybactwa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32</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Rolnicze</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32</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Leśne</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Rybactwa</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Weterynaryjne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3</w:t>
            </w:r>
            <w:r>
              <w:rPr>
                <w:sz w:val="19"/>
                <w:szCs w:val="19"/>
              </w:rPr>
              <w:t>.</w:t>
            </w:r>
            <w:r w:rsidRPr="007E6A1C">
              <w:rPr>
                <w:sz w:val="19"/>
                <w:szCs w:val="19"/>
              </w:rPr>
              <w:t>700</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3</w:t>
            </w:r>
            <w:r>
              <w:rPr>
                <w:sz w:val="19"/>
                <w:szCs w:val="19"/>
              </w:rPr>
              <w:t>.</w:t>
            </w:r>
            <w:r w:rsidRPr="007E6A1C">
              <w:rPr>
                <w:sz w:val="19"/>
                <w:szCs w:val="19"/>
              </w:rPr>
              <w:t>784</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4</w:t>
            </w:r>
            <w:r>
              <w:rPr>
                <w:sz w:val="19"/>
                <w:szCs w:val="19"/>
              </w:rPr>
              <w:t>.</w:t>
            </w:r>
            <w:r w:rsidRPr="007E6A1C">
              <w:rPr>
                <w:sz w:val="19"/>
                <w:szCs w:val="19"/>
              </w:rPr>
              <w:t>073</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4.395</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Medyczne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53</w:t>
            </w:r>
            <w:r>
              <w:rPr>
                <w:sz w:val="19"/>
                <w:szCs w:val="19"/>
              </w:rPr>
              <w:t>.</w:t>
            </w:r>
            <w:r w:rsidRPr="007E6A1C">
              <w:rPr>
                <w:sz w:val="19"/>
                <w:szCs w:val="19"/>
              </w:rPr>
              <w:t>334</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53</w:t>
            </w:r>
            <w:r>
              <w:rPr>
                <w:sz w:val="19"/>
                <w:szCs w:val="19"/>
              </w:rPr>
              <w:t>.</w:t>
            </w:r>
            <w:r w:rsidRPr="007E6A1C">
              <w:rPr>
                <w:sz w:val="19"/>
                <w:szCs w:val="19"/>
              </w:rPr>
              <w:t>037</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55</w:t>
            </w:r>
            <w:r>
              <w:rPr>
                <w:sz w:val="19"/>
                <w:szCs w:val="19"/>
              </w:rPr>
              <w:t>.</w:t>
            </w:r>
            <w:r w:rsidRPr="007E6A1C">
              <w:rPr>
                <w:sz w:val="19"/>
                <w:szCs w:val="19"/>
              </w:rPr>
              <w:t>554</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60.515</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Opieki społecznej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9</w:t>
            </w:r>
            <w:r>
              <w:rPr>
                <w:sz w:val="19"/>
                <w:szCs w:val="19"/>
              </w:rPr>
              <w:t>.</w:t>
            </w:r>
            <w:r w:rsidRPr="007E6A1C">
              <w:rPr>
                <w:sz w:val="19"/>
                <w:szCs w:val="19"/>
              </w:rPr>
              <w:t>365</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6</w:t>
            </w:r>
            <w:r>
              <w:rPr>
                <w:sz w:val="19"/>
                <w:szCs w:val="19"/>
              </w:rPr>
              <w:t>.</w:t>
            </w:r>
            <w:r w:rsidRPr="007E6A1C">
              <w:rPr>
                <w:sz w:val="19"/>
                <w:szCs w:val="19"/>
              </w:rPr>
              <w:t>822</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6</w:t>
            </w:r>
            <w:r>
              <w:rPr>
                <w:sz w:val="19"/>
                <w:szCs w:val="19"/>
              </w:rPr>
              <w:t>.</w:t>
            </w:r>
            <w:r w:rsidRPr="007E6A1C">
              <w:rPr>
                <w:sz w:val="19"/>
                <w:szCs w:val="19"/>
              </w:rPr>
              <w:t>071</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6.520</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Usług dla ludności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34</w:t>
            </w:r>
            <w:r>
              <w:rPr>
                <w:sz w:val="19"/>
                <w:szCs w:val="19"/>
              </w:rPr>
              <w:t>.</w:t>
            </w:r>
            <w:r w:rsidRPr="007E6A1C">
              <w:rPr>
                <w:sz w:val="19"/>
                <w:szCs w:val="19"/>
              </w:rPr>
              <w:t>986</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35</w:t>
            </w:r>
            <w:r>
              <w:rPr>
                <w:sz w:val="19"/>
                <w:szCs w:val="19"/>
              </w:rPr>
              <w:t>.</w:t>
            </w:r>
            <w:r w:rsidRPr="007E6A1C">
              <w:rPr>
                <w:sz w:val="19"/>
                <w:szCs w:val="19"/>
              </w:rPr>
              <w:t>708</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36</w:t>
            </w:r>
            <w:r>
              <w:rPr>
                <w:sz w:val="19"/>
                <w:szCs w:val="19"/>
              </w:rPr>
              <w:t>.</w:t>
            </w:r>
            <w:r w:rsidRPr="007E6A1C">
              <w:rPr>
                <w:sz w:val="19"/>
                <w:szCs w:val="19"/>
              </w:rPr>
              <w:t>708</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34.691</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Higieny i bezpieczeństwa pracy</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35</w:t>
            </w:r>
            <w:r>
              <w:rPr>
                <w:sz w:val="19"/>
                <w:szCs w:val="19"/>
              </w:rPr>
              <w:t>.</w:t>
            </w:r>
            <w:r w:rsidRPr="007E6A1C">
              <w:rPr>
                <w:sz w:val="19"/>
                <w:szCs w:val="19"/>
              </w:rPr>
              <w:t>904</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34</w:t>
            </w:r>
            <w:r>
              <w:rPr>
                <w:sz w:val="19"/>
                <w:szCs w:val="19"/>
              </w:rPr>
              <w:t>.</w:t>
            </w:r>
            <w:r w:rsidRPr="007E6A1C">
              <w:rPr>
                <w:sz w:val="19"/>
                <w:szCs w:val="19"/>
              </w:rPr>
              <w:t>200</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28</w:t>
            </w:r>
            <w:r>
              <w:rPr>
                <w:sz w:val="19"/>
                <w:szCs w:val="19"/>
              </w:rPr>
              <w:t>.</w:t>
            </w:r>
            <w:r w:rsidRPr="007E6A1C">
              <w:rPr>
                <w:sz w:val="19"/>
                <w:szCs w:val="19"/>
              </w:rPr>
              <w:t>415</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22.790</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Usług transportowych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3</w:t>
            </w:r>
            <w:r>
              <w:rPr>
                <w:sz w:val="19"/>
                <w:szCs w:val="19"/>
              </w:rPr>
              <w:t>.</w:t>
            </w:r>
            <w:r w:rsidRPr="007E6A1C">
              <w:rPr>
                <w:sz w:val="19"/>
                <w:szCs w:val="19"/>
              </w:rPr>
              <w:t>505</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3</w:t>
            </w:r>
            <w:r>
              <w:rPr>
                <w:sz w:val="19"/>
                <w:szCs w:val="19"/>
              </w:rPr>
              <w:t>.</w:t>
            </w:r>
            <w:r w:rsidRPr="007E6A1C">
              <w:rPr>
                <w:sz w:val="19"/>
                <w:szCs w:val="19"/>
              </w:rPr>
              <w:t>331</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2</w:t>
            </w:r>
            <w:r>
              <w:rPr>
                <w:sz w:val="19"/>
                <w:szCs w:val="19"/>
              </w:rPr>
              <w:t>.</w:t>
            </w:r>
            <w:r w:rsidRPr="007E6A1C">
              <w:rPr>
                <w:sz w:val="19"/>
                <w:szCs w:val="19"/>
              </w:rPr>
              <w:t>408</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2.010</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Ochrony środowiska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Ochrony i bezpieczeństwa</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8</w:t>
            </w:r>
            <w:r>
              <w:rPr>
                <w:sz w:val="19"/>
                <w:szCs w:val="19"/>
              </w:rPr>
              <w:t>.</w:t>
            </w:r>
            <w:r w:rsidRPr="007E6A1C">
              <w:rPr>
                <w:sz w:val="19"/>
                <w:szCs w:val="19"/>
              </w:rPr>
              <w:t>653</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6</w:t>
            </w:r>
            <w:r>
              <w:rPr>
                <w:sz w:val="19"/>
                <w:szCs w:val="19"/>
              </w:rPr>
              <w:t>.</w:t>
            </w:r>
            <w:r w:rsidRPr="007E6A1C">
              <w:rPr>
                <w:sz w:val="19"/>
                <w:szCs w:val="19"/>
              </w:rPr>
              <w:t>430</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5</w:t>
            </w:r>
            <w:r>
              <w:rPr>
                <w:sz w:val="19"/>
                <w:szCs w:val="19"/>
              </w:rPr>
              <w:t>.</w:t>
            </w:r>
            <w:r w:rsidRPr="007E6A1C">
              <w:rPr>
                <w:sz w:val="19"/>
                <w:szCs w:val="19"/>
              </w:rPr>
              <w:t>579</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4.303</w:t>
            </w:r>
          </w:p>
        </w:tc>
      </w:tr>
      <w:tr w:rsidR="00270E1F" w:rsidRPr="007E6A1C" w:rsidTr="00270E1F">
        <w:trPr>
          <w:trHeight w:hRule="exact" w:val="255"/>
          <w:tblHeader/>
          <w:jc w:val="center"/>
        </w:trPr>
        <w:tc>
          <w:tcPr>
            <w:tcW w:w="2976" w:type="dxa"/>
            <w:vAlign w:val="bottom"/>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Pozostałe </w:t>
            </w:r>
          </w:p>
        </w:tc>
        <w:tc>
          <w:tcPr>
            <w:tcW w:w="1269" w:type="dxa"/>
            <w:vAlign w:val="center"/>
          </w:tcPr>
          <w:p w:rsidR="00270E1F" w:rsidRPr="007E6A1C" w:rsidRDefault="00270E1F" w:rsidP="00270E1F">
            <w:pPr>
              <w:ind w:left="0" w:firstLine="0"/>
              <w:jc w:val="center"/>
              <w:rPr>
                <w:sz w:val="19"/>
                <w:szCs w:val="19"/>
              </w:rPr>
            </w:pPr>
            <w:r w:rsidRPr="007E6A1C">
              <w:rPr>
                <w:sz w:val="19"/>
                <w:szCs w:val="19"/>
              </w:rPr>
              <w:t>11</w:t>
            </w:r>
            <w:r>
              <w:rPr>
                <w:sz w:val="19"/>
                <w:szCs w:val="19"/>
              </w:rPr>
              <w:t>.</w:t>
            </w:r>
            <w:r w:rsidRPr="007E6A1C">
              <w:rPr>
                <w:sz w:val="19"/>
                <w:szCs w:val="19"/>
              </w:rPr>
              <w:t>900</w:t>
            </w:r>
          </w:p>
        </w:tc>
        <w:tc>
          <w:tcPr>
            <w:tcW w:w="1182" w:type="dxa"/>
            <w:vAlign w:val="center"/>
          </w:tcPr>
          <w:p w:rsidR="00270E1F" w:rsidRPr="007E6A1C" w:rsidRDefault="00270E1F" w:rsidP="00270E1F">
            <w:pPr>
              <w:ind w:left="0" w:firstLine="0"/>
              <w:jc w:val="center"/>
              <w:rPr>
                <w:sz w:val="19"/>
                <w:szCs w:val="19"/>
              </w:rPr>
            </w:pPr>
            <w:r w:rsidRPr="007E6A1C">
              <w:rPr>
                <w:sz w:val="19"/>
                <w:szCs w:val="19"/>
              </w:rPr>
              <w:t>11</w:t>
            </w:r>
            <w:r>
              <w:rPr>
                <w:sz w:val="19"/>
                <w:szCs w:val="19"/>
              </w:rPr>
              <w:t>.</w:t>
            </w:r>
            <w:r w:rsidRPr="007E6A1C">
              <w:rPr>
                <w:sz w:val="19"/>
                <w:szCs w:val="19"/>
              </w:rPr>
              <w:t>379</w:t>
            </w:r>
          </w:p>
        </w:tc>
        <w:tc>
          <w:tcPr>
            <w:tcW w:w="1152" w:type="dxa"/>
            <w:vAlign w:val="center"/>
          </w:tcPr>
          <w:p w:rsidR="00270E1F" w:rsidRPr="007E6A1C" w:rsidRDefault="00270E1F" w:rsidP="00270E1F">
            <w:pPr>
              <w:ind w:left="0" w:firstLine="0"/>
              <w:jc w:val="center"/>
              <w:rPr>
                <w:sz w:val="19"/>
                <w:szCs w:val="19"/>
              </w:rPr>
            </w:pPr>
            <w:r w:rsidRPr="007E6A1C">
              <w:rPr>
                <w:sz w:val="19"/>
                <w:szCs w:val="19"/>
              </w:rPr>
              <w:t>11</w:t>
            </w:r>
            <w:r>
              <w:rPr>
                <w:sz w:val="19"/>
                <w:szCs w:val="19"/>
              </w:rPr>
              <w:t>.</w:t>
            </w:r>
            <w:r w:rsidRPr="007E6A1C">
              <w:rPr>
                <w:sz w:val="19"/>
                <w:szCs w:val="19"/>
              </w:rPr>
              <w:t>283</w:t>
            </w:r>
          </w:p>
        </w:tc>
        <w:tc>
          <w:tcPr>
            <w:tcW w:w="1152" w:type="dxa"/>
            <w:vAlign w:val="center"/>
          </w:tcPr>
          <w:p w:rsidR="00270E1F" w:rsidRPr="00270E1F" w:rsidRDefault="00270E1F" w:rsidP="00270E1F">
            <w:pPr>
              <w:ind w:left="0" w:firstLine="0"/>
              <w:jc w:val="center"/>
              <w:rPr>
                <w:sz w:val="19"/>
                <w:szCs w:val="19"/>
              </w:rPr>
            </w:pPr>
            <w:r w:rsidRPr="00270E1F">
              <w:rPr>
                <w:rFonts w:eastAsia="Times New Roman"/>
                <w:sz w:val="20"/>
                <w:szCs w:val="20"/>
                <w:lang w:eastAsia="pl-PL"/>
              </w:rPr>
              <w:t>4.803</w:t>
            </w:r>
          </w:p>
        </w:tc>
      </w:tr>
    </w:tbl>
    <w:p w:rsidR="00F95E70" w:rsidRPr="007E6A1C" w:rsidRDefault="00F95E70" w:rsidP="008A6D7F">
      <w:pPr>
        <w:ind w:left="357"/>
        <w:jc w:val="center"/>
        <w:rPr>
          <w:rFonts w:eastAsia="Times New Roman"/>
          <w:iCs/>
          <w:lang w:eastAsia="pl-PL"/>
        </w:rPr>
      </w:pPr>
      <w:r w:rsidRPr="007E6A1C">
        <w:rPr>
          <w:rFonts w:eastAsia="Times New Roman"/>
          <w:iCs/>
          <w:lang w:eastAsia="pl-PL"/>
        </w:rPr>
        <w:t>Policealne szkoły artystyczne (a) oraz szkoły bibliotekarskie i animatorów kultury (b)</w:t>
      </w:r>
    </w:p>
    <w:tbl>
      <w:tblPr>
        <w:tblStyle w:val="Tabela-Siatka"/>
        <w:tblW w:w="9177" w:type="dxa"/>
        <w:jc w:val="center"/>
        <w:tblLook w:val="04A0" w:firstRow="1" w:lastRow="0" w:firstColumn="1" w:lastColumn="0" w:noHBand="0" w:noVBand="1"/>
      </w:tblPr>
      <w:tblGrid>
        <w:gridCol w:w="4531"/>
        <w:gridCol w:w="1134"/>
        <w:gridCol w:w="1134"/>
        <w:gridCol w:w="1189"/>
        <w:gridCol w:w="1189"/>
      </w:tblGrid>
      <w:tr w:rsidR="00270E1F" w:rsidRPr="007E6A1C" w:rsidTr="00270E1F">
        <w:trPr>
          <w:jc w:val="center"/>
        </w:trPr>
        <w:tc>
          <w:tcPr>
            <w:tcW w:w="4531" w:type="dxa"/>
          </w:tcPr>
          <w:p w:rsidR="00270E1F" w:rsidRPr="007E6A1C" w:rsidRDefault="00270E1F" w:rsidP="00270E1F">
            <w:pPr>
              <w:ind w:left="0"/>
              <w:jc w:val="center"/>
              <w:rPr>
                <w:rFonts w:ascii="Times New Roman" w:eastAsia="Times New Roman" w:hAnsi="Times New Roman"/>
                <w:iCs/>
                <w:color w:val="000000" w:themeColor="text1"/>
                <w:lang w:eastAsia="pl-PL"/>
              </w:rPr>
            </w:pPr>
          </w:p>
        </w:tc>
        <w:tc>
          <w:tcPr>
            <w:tcW w:w="1134" w:type="dxa"/>
            <w:vAlign w:val="center"/>
          </w:tcPr>
          <w:p w:rsidR="00270E1F" w:rsidRPr="007E6A1C" w:rsidRDefault="00270E1F" w:rsidP="00270E1F">
            <w:pPr>
              <w:ind w:left="0"/>
              <w:jc w:val="center"/>
              <w:rPr>
                <w:rFonts w:ascii="Times New Roman" w:eastAsia="Times New Roman" w:hAnsi="Times New Roman"/>
                <w:i/>
                <w:i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2015/2016</w:t>
            </w:r>
          </w:p>
        </w:tc>
        <w:tc>
          <w:tcPr>
            <w:tcW w:w="1134" w:type="dxa"/>
            <w:vAlign w:val="center"/>
          </w:tcPr>
          <w:p w:rsidR="00270E1F" w:rsidRPr="007E6A1C" w:rsidRDefault="00270E1F" w:rsidP="00270E1F">
            <w:pPr>
              <w:ind w:left="0"/>
              <w:jc w:val="center"/>
              <w:rPr>
                <w:rFonts w:ascii="Times New Roman" w:eastAsia="Times New Roman" w:hAnsi="Times New Roman"/>
                <w:i/>
                <w:i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2016/2017</w:t>
            </w:r>
          </w:p>
        </w:tc>
        <w:tc>
          <w:tcPr>
            <w:tcW w:w="1189" w:type="dxa"/>
            <w:vAlign w:val="center"/>
          </w:tcPr>
          <w:p w:rsidR="00270E1F" w:rsidRPr="007E6A1C" w:rsidRDefault="00270E1F" w:rsidP="00270E1F">
            <w:pPr>
              <w:ind w:left="0"/>
              <w:jc w:val="center"/>
              <w:rPr>
                <w:rFonts w:ascii="Times New Roman" w:eastAsia="Times New Roman" w:hAnsi="Times New Roman"/>
                <w:i/>
                <w:i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2017/2018</w:t>
            </w:r>
          </w:p>
        </w:tc>
        <w:tc>
          <w:tcPr>
            <w:tcW w:w="1189" w:type="dxa"/>
            <w:vAlign w:val="center"/>
          </w:tcPr>
          <w:p w:rsidR="00270E1F" w:rsidRPr="007E6A1C" w:rsidRDefault="00270E1F" w:rsidP="00270E1F">
            <w:pPr>
              <w:ind w:left="0"/>
              <w:jc w:val="center"/>
              <w:rPr>
                <w:rFonts w:eastAsia="Times New Roman"/>
                <w:bCs/>
                <w:sz w:val="20"/>
                <w:szCs w:val="20"/>
                <w:lang w:eastAsia="pl-PL"/>
              </w:rPr>
            </w:pPr>
            <w:r w:rsidRPr="007E6A1C">
              <w:rPr>
                <w:rFonts w:ascii="Times New Roman" w:eastAsia="Times New Roman" w:hAnsi="Times New Roman"/>
                <w:bCs/>
                <w:color w:val="000000" w:themeColor="text1"/>
                <w:sz w:val="20"/>
                <w:szCs w:val="20"/>
                <w:lang w:eastAsia="pl-PL"/>
              </w:rPr>
              <w:t>2018/2019</w:t>
            </w:r>
          </w:p>
        </w:tc>
      </w:tr>
      <w:tr w:rsidR="00270E1F" w:rsidRPr="007E6A1C" w:rsidTr="00C0005D">
        <w:trPr>
          <w:jc w:val="center"/>
        </w:trPr>
        <w:tc>
          <w:tcPr>
            <w:tcW w:w="4531" w:type="dxa"/>
          </w:tcPr>
          <w:p w:rsidR="00270E1F" w:rsidRPr="007E6A1C" w:rsidRDefault="00270E1F" w:rsidP="00270E1F">
            <w:pPr>
              <w:ind w:left="0"/>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(a)</w:t>
            </w:r>
            <w:r w:rsidRPr="007E6A1C">
              <w:rPr>
                <w:rFonts w:ascii="Times New Roman" w:hAnsi="Times New Roman"/>
                <w:color w:val="000000" w:themeColor="text1"/>
                <w:sz w:val="20"/>
                <w:szCs w:val="20"/>
              </w:rPr>
              <w:t xml:space="preserve"> od 2017/2018 policealne szkoły muzyczne i policealne szkoły plastyczne</w:t>
            </w:r>
          </w:p>
        </w:tc>
        <w:tc>
          <w:tcPr>
            <w:tcW w:w="1134" w:type="dxa"/>
            <w:vAlign w:val="bottom"/>
          </w:tcPr>
          <w:p w:rsidR="00270E1F" w:rsidRPr="007E6A1C" w:rsidRDefault="00270E1F" w:rsidP="00270E1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4</w:t>
            </w:r>
            <w:r>
              <w:rPr>
                <w:rFonts w:ascii="Times New Roman" w:hAnsi="Times New Roman"/>
                <w:color w:val="000000" w:themeColor="text1"/>
                <w:sz w:val="20"/>
                <w:szCs w:val="20"/>
              </w:rPr>
              <w:t>.</w:t>
            </w:r>
            <w:r w:rsidRPr="007E6A1C">
              <w:rPr>
                <w:rFonts w:ascii="Times New Roman" w:hAnsi="Times New Roman"/>
                <w:color w:val="000000" w:themeColor="text1"/>
                <w:sz w:val="20"/>
                <w:szCs w:val="20"/>
              </w:rPr>
              <w:t>066</w:t>
            </w:r>
          </w:p>
        </w:tc>
        <w:tc>
          <w:tcPr>
            <w:tcW w:w="1134" w:type="dxa"/>
            <w:vAlign w:val="bottom"/>
          </w:tcPr>
          <w:p w:rsidR="00270E1F" w:rsidRPr="007E6A1C" w:rsidRDefault="00270E1F" w:rsidP="00270E1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3</w:t>
            </w:r>
            <w:r>
              <w:rPr>
                <w:rFonts w:ascii="Times New Roman" w:hAnsi="Times New Roman"/>
                <w:color w:val="000000" w:themeColor="text1"/>
                <w:sz w:val="20"/>
                <w:szCs w:val="20"/>
              </w:rPr>
              <w:t>.</w:t>
            </w:r>
            <w:r w:rsidRPr="007E6A1C">
              <w:rPr>
                <w:rFonts w:ascii="Times New Roman" w:hAnsi="Times New Roman"/>
                <w:color w:val="000000" w:themeColor="text1"/>
                <w:sz w:val="20"/>
                <w:szCs w:val="20"/>
              </w:rPr>
              <w:t>759</w:t>
            </w:r>
          </w:p>
        </w:tc>
        <w:tc>
          <w:tcPr>
            <w:tcW w:w="1189" w:type="dxa"/>
            <w:vAlign w:val="bottom"/>
          </w:tcPr>
          <w:p w:rsidR="00270E1F" w:rsidRPr="007E6A1C" w:rsidRDefault="00270E1F" w:rsidP="00270E1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3</w:t>
            </w:r>
            <w:r>
              <w:rPr>
                <w:rFonts w:ascii="Times New Roman" w:hAnsi="Times New Roman"/>
                <w:color w:val="000000" w:themeColor="text1"/>
                <w:sz w:val="20"/>
                <w:szCs w:val="20"/>
              </w:rPr>
              <w:t>.</w:t>
            </w:r>
            <w:r w:rsidRPr="007E6A1C">
              <w:rPr>
                <w:rFonts w:ascii="Times New Roman" w:hAnsi="Times New Roman"/>
                <w:color w:val="000000" w:themeColor="text1"/>
                <w:sz w:val="20"/>
                <w:szCs w:val="20"/>
              </w:rPr>
              <w:t>236</w:t>
            </w:r>
          </w:p>
        </w:tc>
        <w:tc>
          <w:tcPr>
            <w:tcW w:w="1189" w:type="dxa"/>
            <w:vAlign w:val="bottom"/>
          </w:tcPr>
          <w:p w:rsidR="00270E1F" w:rsidRPr="00270E1F" w:rsidRDefault="00270E1F" w:rsidP="00C0005D">
            <w:pPr>
              <w:ind w:left="0"/>
              <w:jc w:val="center"/>
              <w:rPr>
                <w:color w:val="000000" w:themeColor="text1"/>
                <w:sz w:val="20"/>
                <w:szCs w:val="20"/>
              </w:rPr>
            </w:pPr>
            <w:r w:rsidRPr="00270E1F">
              <w:rPr>
                <w:rFonts w:ascii="Times New Roman" w:hAnsi="Times New Roman"/>
                <w:color w:val="000000" w:themeColor="text1"/>
                <w:sz w:val="20"/>
                <w:szCs w:val="20"/>
              </w:rPr>
              <w:t>2.420</w:t>
            </w:r>
          </w:p>
        </w:tc>
      </w:tr>
      <w:tr w:rsidR="00270E1F" w:rsidRPr="007E6A1C" w:rsidTr="00C0005D">
        <w:trPr>
          <w:jc w:val="center"/>
        </w:trPr>
        <w:tc>
          <w:tcPr>
            <w:tcW w:w="4531" w:type="dxa"/>
          </w:tcPr>
          <w:p w:rsidR="00270E1F" w:rsidRPr="007E6A1C" w:rsidRDefault="00270E1F" w:rsidP="00270E1F">
            <w:pPr>
              <w:ind w:left="0"/>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(b)</w:t>
            </w:r>
            <w:r w:rsidRPr="007E6A1C">
              <w:rPr>
                <w:rFonts w:ascii="Times New Roman" w:hAnsi="Times New Roman"/>
                <w:color w:val="000000" w:themeColor="text1"/>
                <w:sz w:val="20"/>
                <w:szCs w:val="20"/>
              </w:rPr>
              <w:t xml:space="preserve"> od 2017/2018 pomaturalne szkoły animatorów kultury i pomaturalne szkoły bibliotekarskie</w:t>
            </w:r>
          </w:p>
        </w:tc>
        <w:tc>
          <w:tcPr>
            <w:tcW w:w="1134" w:type="dxa"/>
            <w:vAlign w:val="bottom"/>
          </w:tcPr>
          <w:p w:rsidR="00270E1F" w:rsidRPr="007E6A1C" w:rsidRDefault="00270E1F" w:rsidP="00270E1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w:t>
            </w:r>
            <w:r>
              <w:rPr>
                <w:rFonts w:ascii="Times New Roman" w:hAnsi="Times New Roman"/>
                <w:color w:val="000000" w:themeColor="text1"/>
                <w:sz w:val="20"/>
                <w:szCs w:val="20"/>
              </w:rPr>
              <w:t>.</w:t>
            </w:r>
            <w:r w:rsidRPr="007E6A1C">
              <w:rPr>
                <w:rFonts w:ascii="Times New Roman" w:hAnsi="Times New Roman"/>
                <w:color w:val="000000" w:themeColor="text1"/>
                <w:sz w:val="20"/>
                <w:szCs w:val="20"/>
              </w:rPr>
              <w:t>259</w:t>
            </w:r>
          </w:p>
        </w:tc>
        <w:tc>
          <w:tcPr>
            <w:tcW w:w="1134" w:type="dxa"/>
            <w:vAlign w:val="bottom"/>
          </w:tcPr>
          <w:p w:rsidR="00270E1F" w:rsidRPr="007E6A1C" w:rsidRDefault="00270E1F" w:rsidP="00270E1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1</w:t>
            </w:r>
            <w:r>
              <w:rPr>
                <w:rFonts w:ascii="Times New Roman" w:hAnsi="Times New Roman"/>
                <w:color w:val="000000" w:themeColor="text1"/>
                <w:sz w:val="20"/>
                <w:szCs w:val="20"/>
              </w:rPr>
              <w:t>.</w:t>
            </w:r>
            <w:r w:rsidRPr="007E6A1C">
              <w:rPr>
                <w:rFonts w:ascii="Times New Roman" w:hAnsi="Times New Roman"/>
                <w:color w:val="000000" w:themeColor="text1"/>
                <w:sz w:val="20"/>
                <w:szCs w:val="20"/>
              </w:rPr>
              <w:t>086</w:t>
            </w:r>
          </w:p>
        </w:tc>
        <w:tc>
          <w:tcPr>
            <w:tcW w:w="1189" w:type="dxa"/>
            <w:vAlign w:val="bottom"/>
          </w:tcPr>
          <w:p w:rsidR="00270E1F" w:rsidRPr="007E6A1C" w:rsidRDefault="00270E1F" w:rsidP="00270E1F">
            <w:pPr>
              <w:ind w:left="0"/>
              <w:jc w:val="center"/>
              <w:rPr>
                <w:rFonts w:ascii="Times New Roman" w:hAnsi="Times New Roman"/>
                <w:color w:val="000000" w:themeColor="text1"/>
                <w:sz w:val="20"/>
                <w:szCs w:val="20"/>
              </w:rPr>
            </w:pPr>
            <w:r w:rsidRPr="007E6A1C">
              <w:rPr>
                <w:rFonts w:ascii="Times New Roman" w:hAnsi="Times New Roman"/>
                <w:color w:val="000000" w:themeColor="text1"/>
                <w:sz w:val="20"/>
                <w:szCs w:val="20"/>
              </w:rPr>
              <w:t>657</w:t>
            </w:r>
          </w:p>
        </w:tc>
        <w:tc>
          <w:tcPr>
            <w:tcW w:w="1189" w:type="dxa"/>
            <w:vAlign w:val="bottom"/>
          </w:tcPr>
          <w:p w:rsidR="00270E1F" w:rsidRPr="00270E1F" w:rsidRDefault="00270E1F" w:rsidP="00C0005D">
            <w:pPr>
              <w:ind w:left="0"/>
              <w:jc w:val="center"/>
              <w:rPr>
                <w:color w:val="000000" w:themeColor="text1"/>
                <w:sz w:val="20"/>
                <w:szCs w:val="20"/>
              </w:rPr>
            </w:pPr>
            <w:r w:rsidRPr="00270E1F">
              <w:rPr>
                <w:rFonts w:ascii="Times New Roman" w:hAnsi="Times New Roman"/>
                <w:color w:val="000000" w:themeColor="text1"/>
                <w:sz w:val="20"/>
                <w:szCs w:val="20"/>
              </w:rPr>
              <w:t>-</w:t>
            </w:r>
          </w:p>
        </w:tc>
      </w:tr>
    </w:tbl>
    <w:p w:rsidR="003277C1" w:rsidRPr="007E6A1C" w:rsidRDefault="003277C1" w:rsidP="008A6D7F">
      <w:pPr>
        <w:pStyle w:val="NormalnyWeb"/>
        <w:spacing w:before="0" w:beforeAutospacing="0" w:after="0" w:afterAutospacing="0"/>
        <w:jc w:val="both"/>
        <w:rPr>
          <w:b/>
          <w:color w:val="000000" w:themeColor="text1"/>
        </w:rPr>
      </w:pPr>
    </w:p>
    <w:p w:rsidR="008C441D" w:rsidRDefault="008C441D" w:rsidP="008C441D">
      <w:pPr>
        <w:pStyle w:val="Default"/>
        <w:jc w:val="both"/>
        <w:rPr>
          <w:rFonts w:ascii="Times New Roman" w:hAnsi="Times New Roman" w:cs="Times New Roman"/>
          <w:b/>
        </w:rPr>
      </w:pPr>
      <w:r>
        <w:rPr>
          <w:rFonts w:ascii="Times New Roman" w:hAnsi="Times New Roman" w:cs="Times New Roman"/>
          <w:b/>
        </w:rPr>
        <w:t>Pytania nowe</w:t>
      </w:r>
    </w:p>
    <w:p w:rsidR="008C441D" w:rsidRDefault="008C441D" w:rsidP="008C441D">
      <w:pPr>
        <w:pStyle w:val="Default"/>
        <w:jc w:val="both"/>
        <w:rPr>
          <w:rFonts w:ascii="Times New Roman" w:hAnsi="Times New Roman" w:cs="Times New Roman"/>
          <w:b/>
        </w:rPr>
      </w:pPr>
    </w:p>
    <w:p w:rsidR="008C441D" w:rsidRPr="00BC25FC" w:rsidRDefault="008C441D" w:rsidP="008C441D">
      <w:pPr>
        <w:pStyle w:val="Default"/>
        <w:jc w:val="both"/>
        <w:rPr>
          <w:rFonts w:ascii="Times New Roman" w:hAnsi="Times New Roman" w:cs="Times New Roman"/>
          <w:b/>
        </w:rPr>
      </w:pPr>
      <w:r>
        <w:rPr>
          <w:rFonts w:ascii="Times New Roman" w:hAnsi="Times New Roman" w:cs="Times New Roman"/>
          <w:b/>
        </w:rPr>
        <w:t xml:space="preserve">1/ </w:t>
      </w:r>
      <w:r w:rsidRPr="00BC25FC">
        <w:rPr>
          <w:rFonts w:ascii="Times New Roman" w:hAnsi="Times New Roman" w:cs="Times New Roman"/>
          <w:b/>
        </w:rPr>
        <w:t xml:space="preserve">Działania na rzecz dostosowania oferty kształcenia zawodowego </w:t>
      </w:r>
      <w:r>
        <w:rPr>
          <w:rFonts w:ascii="Times New Roman" w:hAnsi="Times New Roman" w:cs="Times New Roman"/>
          <w:b/>
        </w:rPr>
        <w:t xml:space="preserve">do wymogów </w:t>
      </w:r>
      <w:r w:rsidRPr="00BC25FC">
        <w:rPr>
          <w:rFonts w:ascii="Times New Roman" w:hAnsi="Times New Roman" w:cs="Times New Roman"/>
          <w:b/>
        </w:rPr>
        <w:t>zmieniającego się rynku pracy i zmieniającej się gospodarki, w tym w związku z globalizacją i rozwojem technologicznym</w:t>
      </w:r>
    </w:p>
    <w:p w:rsidR="008C441D" w:rsidRDefault="008C441D" w:rsidP="008C441D">
      <w:pPr>
        <w:ind w:left="0" w:firstLine="0"/>
        <w:rPr>
          <w:rFonts w:eastAsia="Times New Roman"/>
          <w:color w:val="auto"/>
        </w:rPr>
      </w:pPr>
      <w:r w:rsidRPr="0057452E">
        <w:rPr>
          <w:rFonts w:eastAsia="Times New Roman"/>
          <w:color w:val="auto"/>
        </w:rPr>
        <w:t>Zmiany w kształceniu zawodowym</w:t>
      </w:r>
      <w:r>
        <w:rPr>
          <w:rFonts w:eastAsia="Times New Roman"/>
          <w:color w:val="auto"/>
        </w:rPr>
        <w:t xml:space="preserve">, wprowadzone na mocy </w:t>
      </w:r>
      <w:r w:rsidRPr="0057452E">
        <w:rPr>
          <w:rFonts w:eastAsia="Times New Roman"/>
          <w:color w:val="auto"/>
        </w:rPr>
        <w:t>ustaw</w:t>
      </w:r>
      <w:r>
        <w:rPr>
          <w:rFonts w:eastAsia="Times New Roman"/>
          <w:color w:val="auto"/>
        </w:rPr>
        <w:t>y</w:t>
      </w:r>
      <w:r w:rsidRPr="0057452E">
        <w:rPr>
          <w:rFonts w:eastAsia="Times New Roman"/>
          <w:color w:val="auto"/>
        </w:rPr>
        <w:t xml:space="preserve"> z 22 listopada 2018 r. o zmianie ustawy – Prawo oświatowe, ustawy o systemie oświaty oraz niektórych innych ustaw, </w:t>
      </w:r>
      <w:r>
        <w:rPr>
          <w:rFonts w:eastAsia="Times New Roman"/>
          <w:color w:val="auto"/>
        </w:rPr>
        <w:t xml:space="preserve">zmierzają do lepszego </w:t>
      </w:r>
      <w:r w:rsidRPr="0057452E">
        <w:rPr>
          <w:rFonts w:eastAsia="Times New Roman"/>
          <w:color w:val="auto"/>
        </w:rPr>
        <w:t>powiązani</w:t>
      </w:r>
      <w:r>
        <w:rPr>
          <w:rFonts w:eastAsia="Times New Roman"/>
          <w:color w:val="auto"/>
        </w:rPr>
        <w:t>a</w:t>
      </w:r>
      <w:r w:rsidRPr="0057452E">
        <w:rPr>
          <w:rFonts w:eastAsia="Times New Roman"/>
          <w:color w:val="auto"/>
        </w:rPr>
        <w:t xml:space="preserve"> edukacji z rynkiem pracy</w:t>
      </w:r>
      <w:r>
        <w:rPr>
          <w:rFonts w:eastAsia="Times New Roman"/>
          <w:color w:val="auto"/>
        </w:rPr>
        <w:t xml:space="preserve"> i tym samym </w:t>
      </w:r>
      <w:r w:rsidRPr="0057452E">
        <w:rPr>
          <w:rFonts w:eastAsia="Times New Roman"/>
          <w:color w:val="auto"/>
        </w:rPr>
        <w:t xml:space="preserve"> wychodzą naprzeciw oczekiwaniom pracodawców. Większość </w:t>
      </w:r>
      <w:r>
        <w:rPr>
          <w:rFonts w:eastAsia="Times New Roman"/>
          <w:color w:val="auto"/>
        </w:rPr>
        <w:t>nowych rozwiązań</w:t>
      </w:r>
      <w:r w:rsidRPr="0057452E">
        <w:rPr>
          <w:rFonts w:eastAsia="Times New Roman"/>
          <w:color w:val="auto"/>
        </w:rPr>
        <w:t xml:space="preserve"> we</w:t>
      </w:r>
      <w:r w:rsidR="00853271">
        <w:rPr>
          <w:rFonts w:eastAsia="Times New Roman"/>
          <w:color w:val="auto"/>
        </w:rPr>
        <w:t xml:space="preserve">szła </w:t>
      </w:r>
      <w:r w:rsidRPr="0057452E">
        <w:rPr>
          <w:rFonts w:eastAsia="Times New Roman"/>
          <w:color w:val="auto"/>
        </w:rPr>
        <w:t>w życie 1 września 2019 r.</w:t>
      </w:r>
      <w:r>
        <w:rPr>
          <w:rFonts w:eastAsia="Times New Roman"/>
          <w:color w:val="auto"/>
        </w:rPr>
        <w:t xml:space="preserve"> Wprowadz</w:t>
      </w:r>
      <w:r w:rsidR="00853271">
        <w:rPr>
          <w:rFonts w:eastAsia="Times New Roman"/>
          <w:color w:val="auto"/>
        </w:rPr>
        <w:t>o</w:t>
      </w:r>
      <w:r>
        <w:rPr>
          <w:rFonts w:eastAsia="Times New Roman"/>
          <w:color w:val="auto"/>
        </w:rPr>
        <w:t>ne zmiany</w:t>
      </w:r>
      <w:r w:rsidRPr="0057452E">
        <w:rPr>
          <w:rFonts w:eastAsia="Times New Roman"/>
          <w:color w:val="auto"/>
        </w:rPr>
        <w:t>:</w:t>
      </w:r>
    </w:p>
    <w:p w:rsidR="008C441D" w:rsidRPr="009E063D" w:rsidRDefault="008C441D" w:rsidP="008C441D">
      <w:pPr>
        <w:numPr>
          <w:ilvl w:val="0"/>
          <w:numId w:val="73"/>
        </w:numPr>
        <w:rPr>
          <w:rFonts w:eastAsia="Times New Roman"/>
          <w:color w:val="auto"/>
        </w:rPr>
      </w:pPr>
      <w:r w:rsidRPr="009E063D">
        <w:rPr>
          <w:rFonts w:eastAsia="Times New Roman"/>
          <w:color w:val="auto"/>
        </w:rPr>
        <w:t>stałe monitorowanie potrzeb rynku pracy: Minister Edukacji Narodowej co roku ustala prognozę zapotrzebowania na pracowników w zawodach szkolnictwa branżowego na krajowym i wojewódzkim rynku pracy. Prognoza będzie miała wpływ na, między innymi, zróżnicowanie finansowania kształcenia w zawodach, odpowiednio do od rzeczywistych potrzeb rynku pracy. O zasadności kształcenia w danym zawodzie wypowiadać się będzie wojewódzk</w:t>
      </w:r>
      <w:r>
        <w:rPr>
          <w:rFonts w:eastAsia="Times New Roman"/>
          <w:color w:val="auto"/>
        </w:rPr>
        <w:t>a</w:t>
      </w:r>
      <w:r w:rsidRPr="009E063D">
        <w:rPr>
          <w:rFonts w:eastAsia="Times New Roman"/>
          <w:color w:val="auto"/>
        </w:rPr>
        <w:t xml:space="preserve"> rad</w:t>
      </w:r>
      <w:r>
        <w:rPr>
          <w:rFonts w:eastAsia="Times New Roman"/>
          <w:color w:val="auto"/>
        </w:rPr>
        <w:t>a</w:t>
      </w:r>
      <w:r w:rsidRPr="009E063D">
        <w:rPr>
          <w:rFonts w:eastAsia="Times New Roman"/>
          <w:color w:val="auto"/>
        </w:rPr>
        <w:t xml:space="preserve"> rynku pracy, </w:t>
      </w:r>
      <w:r>
        <w:rPr>
          <w:rFonts w:eastAsia="Times New Roman"/>
          <w:color w:val="auto"/>
        </w:rPr>
        <w:t xml:space="preserve">co </w:t>
      </w:r>
      <w:r w:rsidRPr="009E063D">
        <w:rPr>
          <w:rFonts w:eastAsia="Times New Roman"/>
          <w:color w:val="auto"/>
        </w:rPr>
        <w:t>5 lat</w:t>
      </w:r>
      <w:r>
        <w:rPr>
          <w:rFonts w:eastAsia="Times New Roman"/>
          <w:color w:val="auto"/>
        </w:rPr>
        <w:t xml:space="preserve"> (obecnie </w:t>
      </w:r>
      <w:r w:rsidRPr="009E063D">
        <w:rPr>
          <w:rFonts w:eastAsia="Times New Roman"/>
          <w:color w:val="auto"/>
        </w:rPr>
        <w:t>bezterminowo</w:t>
      </w:r>
      <w:r>
        <w:rPr>
          <w:rFonts w:eastAsia="Times New Roman"/>
          <w:color w:val="auto"/>
        </w:rPr>
        <w:t>)</w:t>
      </w:r>
      <w:r w:rsidRPr="009E063D">
        <w:rPr>
          <w:rFonts w:eastAsia="Times New Roman"/>
          <w:color w:val="auto"/>
        </w:rPr>
        <w:t>,</w:t>
      </w:r>
    </w:p>
    <w:p w:rsidR="008C441D" w:rsidRPr="0057452E" w:rsidRDefault="008C441D" w:rsidP="008C441D">
      <w:pPr>
        <w:numPr>
          <w:ilvl w:val="0"/>
          <w:numId w:val="73"/>
        </w:numPr>
        <w:rPr>
          <w:rFonts w:eastAsia="Times New Roman"/>
          <w:color w:val="auto"/>
        </w:rPr>
      </w:pPr>
      <w:r>
        <w:rPr>
          <w:rFonts w:eastAsia="Times New Roman"/>
          <w:color w:val="auto"/>
        </w:rPr>
        <w:lastRenderedPageBreak/>
        <w:t>o</w:t>
      </w:r>
      <w:r w:rsidRPr="0057452E">
        <w:rPr>
          <w:rFonts w:eastAsia="Times New Roman"/>
          <w:color w:val="auto"/>
        </w:rPr>
        <w:t>bowiązkowa współpraca szkół z pracodawcami</w:t>
      </w:r>
      <w:r>
        <w:rPr>
          <w:rFonts w:eastAsia="Times New Roman"/>
          <w:color w:val="auto"/>
        </w:rPr>
        <w:t>: s</w:t>
      </w:r>
      <w:r w:rsidRPr="0057452E">
        <w:rPr>
          <w:rFonts w:eastAsia="Times New Roman"/>
          <w:color w:val="auto"/>
        </w:rPr>
        <w:t>ukcesywnie podpisywane są porozumienia lub listy intencyjne M</w:t>
      </w:r>
      <w:r>
        <w:rPr>
          <w:rFonts w:eastAsia="Times New Roman"/>
          <w:color w:val="auto"/>
        </w:rPr>
        <w:t xml:space="preserve">inistra </w:t>
      </w:r>
      <w:r w:rsidRPr="0057452E">
        <w:rPr>
          <w:rFonts w:eastAsia="Times New Roman"/>
          <w:color w:val="auto"/>
        </w:rPr>
        <w:t>E</w:t>
      </w:r>
      <w:r>
        <w:rPr>
          <w:rFonts w:eastAsia="Times New Roman"/>
          <w:color w:val="auto"/>
        </w:rPr>
        <w:t xml:space="preserve">dukacji Narodowej </w:t>
      </w:r>
      <w:r w:rsidRPr="0057452E">
        <w:rPr>
          <w:rFonts w:eastAsia="Times New Roman"/>
          <w:color w:val="auto"/>
        </w:rPr>
        <w:t>z przedstawicielami branż (transportu kolejowego, transportu drogowego, transportu lotniczeg</w:t>
      </w:r>
      <w:r>
        <w:rPr>
          <w:rFonts w:eastAsia="Times New Roman"/>
          <w:color w:val="auto"/>
        </w:rPr>
        <w:t>o, budowlaną oraz energetyczną), w</w:t>
      </w:r>
      <w:r w:rsidRPr="0057452E">
        <w:rPr>
          <w:rFonts w:eastAsia="Times New Roman"/>
          <w:color w:val="auto"/>
        </w:rPr>
        <w:t>prowadzono obowiązek zawarcia umowy lub porozumienia pomiędzy szkołą a pracodawcą przed rozpoczęciem kształcenia w danym zawodzie (wzmocnienie współpracy szkół z pracodawcami</w:t>
      </w:r>
      <w:r>
        <w:rPr>
          <w:rFonts w:eastAsia="Times New Roman"/>
          <w:color w:val="auto"/>
        </w:rPr>
        <w:t xml:space="preserve"> właściwymi dla zawodu/ branży),</w:t>
      </w:r>
    </w:p>
    <w:p w:rsidR="008C441D" w:rsidRPr="0057452E" w:rsidRDefault="008C441D" w:rsidP="008C441D">
      <w:pPr>
        <w:numPr>
          <w:ilvl w:val="0"/>
          <w:numId w:val="73"/>
        </w:numPr>
        <w:rPr>
          <w:rFonts w:eastAsia="Times New Roman"/>
          <w:color w:val="auto"/>
        </w:rPr>
      </w:pPr>
      <w:r>
        <w:rPr>
          <w:rFonts w:eastAsia="Times New Roman"/>
          <w:color w:val="auto"/>
        </w:rPr>
        <w:t>w</w:t>
      </w:r>
      <w:r w:rsidRPr="0057452E">
        <w:rPr>
          <w:rFonts w:eastAsia="Times New Roman"/>
          <w:color w:val="auto"/>
        </w:rPr>
        <w:t>spółpraca z pracodawcami będzie</w:t>
      </w:r>
      <w:r>
        <w:rPr>
          <w:rFonts w:eastAsia="Times New Roman"/>
          <w:color w:val="auto"/>
        </w:rPr>
        <w:t xml:space="preserve"> </w:t>
      </w:r>
      <w:r w:rsidRPr="0057452E">
        <w:rPr>
          <w:rFonts w:eastAsia="Times New Roman"/>
          <w:color w:val="auto"/>
        </w:rPr>
        <w:t xml:space="preserve">mogła polegać na: </w:t>
      </w:r>
    </w:p>
    <w:p w:rsidR="008C441D" w:rsidRPr="0057452E" w:rsidRDefault="008C441D" w:rsidP="008C441D">
      <w:pPr>
        <w:numPr>
          <w:ilvl w:val="0"/>
          <w:numId w:val="74"/>
        </w:numPr>
        <w:rPr>
          <w:rFonts w:eastAsia="Times New Roman"/>
          <w:color w:val="auto"/>
        </w:rPr>
      </w:pPr>
      <w:r w:rsidRPr="0057452E">
        <w:rPr>
          <w:rFonts w:eastAsia="Times New Roman"/>
          <w:color w:val="auto"/>
        </w:rPr>
        <w:t xml:space="preserve">tworzeniu klas patronackich, </w:t>
      </w:r>
    </w:p>
    <w:p w:rsidR="008C441D" w:rsidRPr="0057452E" w:rsidRDefault="008C441D" w:rsidP="008C441D">
      <w:pPr>
        <w:numPr>
          <w:ilvl w:val="0"/>
          <w:numId w:val="74"/>
        </w:numPr>
        <w:rPr>
          <w:rFonts w:eastAsia="Times New Roman"/>
          <w:color w:val="auto"/>
        </w:rPr>
      </w:pPr>
      <w:r w:rsidRPr="0057452E">
        <w:rPr>
          <w:rFonts w:eastAsia="Times New Roman"/>
          <w:color w:val="auto"/>
        </w:rPr>
        <w:t>współpracy przy opracowywaniu programów nauczania,</w:t>
      </w:r>
    </w:p>
    <w:p w:rsidR="008C441D" w:rsidRPr="0057452E" w:rsidRDefault="008C441D" w:rsidP="008C441D">
      <w:pPr>
        <w:numPr>
          <w:ilvl w:val="0"/>
          <w:numId w:val="74"/>
        </w:numPr>
        <w:rPr>
          <w:rFonts w:eastAsia="Times New Roman"/>
          <w:color w:val="auto"/>
        </w:rPr>
      </w:pPr>
      <w:r w:rsidRPr="0057452E">
        <w:rPr>
          <w:rFonts w:eastAsia="Times New Roman"/>
          <w:color w:val="auto"/>
        </w:rPr>
        <w:t>praktycznej nau</w:t>
      </w:r>
      <w:r>
        <w:rPr>
          <w:rFonts w:eastAsia="Times New Roman"/>
          <w:color w:val="auto"/>
        </w:rPr>
        <w:t>ce</w:t>
      </w:r>
      <w:r w:rsidRPr="0057452E">
        <w:rPr>
          <w:rFonts w:eastAsia="Times New Roman"/>
          <w:color w:val="auto"/>
        </w:rPr>
        <w:t xml:space="preserve"> zawodu,</w:t>
      </w:r>
    </w:p>
    <w:p w:rsidR="008C441D" w:rsidRPr="0057452E" w:rsidRDefault="008C441D" w:rsidP="008C441D">
      <w:pPr>
        <w:numPr>
          <w:ilvl w:val="0"/>
          <w:numId w:val="74"/>
        </w:numPr>
        <w:rPr>
          <w:rFonts w:eastAsia="Times New Roman"/>
          <w:color w:val="auto"/>
        </w:rPr>
      </w:pPr>
      <w:r w:rsidRPr="0057452E">
        <w:rPr>
          <w:rFonts w:eastAsia="Times New Roman"/>
          <w:color w:val="auto"/>
        </w:rPr>
        <w:t>wyposażaniu warsztatów lub pracowni szkolnych,</w:t>
      </w:r>
    </w:p>
    <w:p w:rsidR="008C441D" w:rsidRPr="0057452E" w:rsidRDefault="008C441D" w:rsidP="008C441D">
      <w:pPr>
        <w:numPr>
          <w:ilvl w:val="0"/>
          <w:numId w:val="74"/>
        </w:numPr>
        <w:rPr>
          <w:rFonts w:eastAsia="Times New Roman"/>
          <w:color w:val="auto"/>
        </w:rPr>
      </w:pPr>
      <w:r w:rsidRPr="0057452E">
        <w:rPr>
          <w:rFonts w:eastAsia="Times New Roman"/>
          <w:color w:val="auto"/>
        </w:rPr>
        <w:t>organizacji egzaminów zawodowych,</w:t>
      </w:r>
    </w:p>
    <w:p w:rsidR="008C441D" w:rsidRPr="0057452E" w:rsidRDefault="008C441D" w:rsidP="008C441D">
      <w:pPr>
        <w:numPr>
          <w:ilvl w:val="0"/>
          <w:numId w:val="74"/>
        </w:numPr>
        <w:rPr>
          <w:rFonts w:eastAsia="Times New Roman"/>
          <w:color w:val="auto"/>
        </w:rPr>
      </w:pPr>
      <w:r w:rsidRPr="0057452E">
        <w:rPr>
          <w:rFonts w:eastAsia="Times New Roman"/>
          <w:color w:val="auto"/>
        </w:rPr>
        <w:t xml:space="preserve">doskonaleniu nauczycieli, w tym </w:t>
      </w:r>
      <w:r>
        <w:rPr>
          <w:rFonts w:eastAsia="Times New Roman"/>
          <w:color w:val="auto"/>
        </w:rPr>
        <w:t xml:space="preserve">w ramach </w:t>
      </w:r>
      <w:r w:rsidRPr="0057452E">
        <w:rPr>
          <w:rFonts w:eastAsia="Times New Roman"/>
          <w:color w:val="auto"/>
        </w:rPr>
        <w:t>szkoleń branżowych,</w:t>
      </w:r>
    </w:p>
    <w:p w:rsidR="008C441D" w:rsidRPr="0057452E" w:rsidRDefault="008C441D" w:rsidP="008C441D">
      <w:pPr>
        <w:numPr>
          <w:ilvl w:val="0"/>
          <w:numId w:val="74"/>
        </w:numPr>
        <w:rPr>
          <w:rFonts w:eastAsia="Times New Roman"/>
          <w:color w:val="auto"/>
        </w:rPr>
      </w:pPr>
      <w:r w:rsidRPr="0057452E">
        <w:rPr>
          <w:rFonts w:eastAsia="Times New Roman"/>
          <w:color w:val="auto"/>
        </w:rPr>
        <w:t>doradztw</w:t>
      </w:r>
      <w:r>
        <w:rPr>
          <w:rFonts w:eastAsia="Times New Roman"/>
          <w:color w:val="auto"/>
        </w:rPr>
        <w:t>ie</w:t>
      </w:r>
      <w:r w:rsidRPr="0057452E">
        <w:rPr>
          <w:rFonts w:eastAsia="Times New Roman"/>
          <w:color w:val="auto"/>
        </w:rPr>
        <w:t xml:space="preserve"> zawodow</w:t>
      </w:r>
      <w:r>
        <w:rPr>
          <w:rFonts w:eastAsia="Times New Roman"/>
          <w:color w:val="auto"/>
        </w:rPr>
        <w:t>ym</w:t>
      </w:r>
      <w:r w:rsidRPr="0057452E">
        <w:rPr>
          <w:rFonts w:eastAsia="Times New Roman"/>
          <w:color w:val="auto"/>
        </w:rPr>
        <w:t>,</w:t>
      </w:r>
    </w:p>
    <w:p w:rsidR="008C441D" w:rsidRPr="0057452E" w:rsidRDefault="008C441D" w:rsidP="008C441D">
      <w:pPr>
        <w:numPr>
          <w:ilvl w:val="0"/>
          <w:numId w:val="74"/>
        </w:numPr>
        <w:rPr>
          <w:rFonts w:eastAsia="Times New Roman"/>
          <w:color w:val="auto"/>
        </w:rPr>
      </w:pPr>
      <w:r w:rsidRPr="0057452E">
        <w:rPr>
          <w:rFonts w:eastAsia="Times New Roman"/>
          <w:color w:val="auto"/>
        </w:rPr>
        <w:t>promocji kształcenia zawodowego.</w:t>
      </w:r>
    </w:p>
    <w:p w:rsidR="008C441D" w:rsidRPr="0057452E" w:rsidRDefault="008C441D" w:rsidP="008C441D">
      <w:pPr>
        <w:numPr>
          <w:ilvl w:val="0"/>
          <w:numId w:val="75"/>
        </w:numPr>
        <w:rPr>
          <w:rFonts w:eastAsia="Times New Roman"/>
          <w:color w:val="auto"/>
        </w:rPr>
      </w:pPr>
      <w:r>
        <w:rPr>
          <w:rFonts w:eastAsia="Times New Roman"/>
          <w:color w:val="auto"/>
        </w:rPr>
        <w:t>w</w:t>
      </w:r>
      <w:r w:rsidRPr="0057452E">
        <w:rPr>
          <w:rFonts w:eastAsia="Times New Roman"/>
          <w:color w:val="auto"/>
        </w:rPr>
        <w:t xml:space="preserve"> przypadku uczniów-młodocianych pracowników uczących się zawodu na podstawie umowy z pracodawcą – wprowadzono </w:t>
      </w:r>
      <w:r w:rsidR="00853271">
        <w:rPr>
          <w:rFonts w:eastAsia="Times New Roman"/>
          <w:color w:val="auto"/>
        </w:rPr>
        <w:t xml:space="preserve">zasadę zawierania </w:t>
      </w:r>
      <w:r>
        <w:rPr>
          <w:rFonts w:eastAsia="Times New Roman"/>
          <w:color w:val="auto"/>
        </w:rPr>
        <w:t xml:space="preserve">na piśmie porozumienia </w:t>
      </w:r>
      <w:r w:rsidRPr="0057452E">
        <w:rPr>
          <w:rFonts w:eastAsia="Times New Roman"/>
          <w:color w:val="auto"/>
        </w:rPr>
        <w:t xml:space="preserve">między pracodawcą </w:t>
      </w:r>
      <w:r>
        <w:rPr>
          <w:rFonts w:eastAsia="Times New Roman"/>
          <w:color w:val="auto"/>
        </w:rPr>
        <w:t>a</w:t>
      </w:r>
      <w:r w:rsidRPr="0057452E">
        <w:rPr>
          <w:rFonts w:eastAsia="Times New Roman"/>
          <w:color w:val="auto"/>
        </w:rPr>
        <w:t xml:space="preserve"> szkołą</w:t>
      </w:r>
      <w:r>
        <w:rPr>
          <w:rFonts w:eastAsia="Times New Roman"/>
          <w:color w:val="auto"/>
        </w:rPr>
        <w:t>,</w:t>
      </w:r>
      <w:r w:rsidRPr="0057452E">
        <w:rPr>
          <w:rFonts w:eastAsia="Times New Roman"/>
          <w:color w:val="auto"/>
        </w:rPr>
        <w:t xml:space="preserve"> przed podpisaniem z młodocianym umowy o pracę w celu nauki zawodu</w:t>
      </w:r>
      <w:r>
        <w:rPr>
          <w:rFonts w:eastAsia="Times New Roman"/>
          <w:color w:val="auto"/>
        </w:rPr>
        <w:t>,</w:t>
      </w:r>
    </w:p>
    <w:p w:rsidR="008C441D" w:rsidRPr="0057452E" w:rsidRDefault="008C441D" w:rsidP="008C441D">
      <w:pPr>
        <w:numPr>
          <w:ilvl w:val="0"/>
          <w:numId w:val="75"/>
        </w:numPr>
        <w:rPr>
          <w:rFonts w:eastAsia="Times New Roman"/>
          <w:color w:val="auto"/>
        </w:rPr>
      </w:pPr>
      <w:r>
        <w:rPr>
          <w:rFonts w:eastAsia="Times New Roman"/>
          <w:color w:val="auto"/>
        </w:rPr>
        <w:t>p</w:t>
      </w:r>
      <w:r w:rsidRPr="0057452E">
        <w:rPr>
          <w:rFonts w:eastAsia="Times New Roman"/>
          <w:color w:val="auto"/>
        </w:rPr>
        <w:t>odniesienie jakości i efektywności kształcenia zawodowego</w:t>
      </w:r>
      <w:r>
        <w:rPr>
          <w:rFonts w:eastAsia="Times New Roman"/>
          <w:color w:val="auto"/>
        </w:rPr>
        <w:t>:</w:t>
      </w:r>
    </w:p>
    <w:p w:rsidR="008C441D" w:rsidRPr="0057452E" w:rsidRDefault="008C441D" w:rsidP="008C441D">
      <w:pPr>
        <w:numPr>
          <w:ilvl w:val="0"/>
          <w:numId w:val="76"/>
        </w:numPr>
        <w:rPr>
          <w:rFonts w:eastAsia="Times New Roman"/>
          <w:color w:val="auto"/>
        </w:rPr>
      </w:pPr>
      <w:r w:rsidRPr="0057452E">
        <w:rPr>
          <w:rFonts w:eastAsia="Times New Roman"/>
          <w:color w:val="auto"/>
        </w:rPr>
        <w:t>przejrzyste i czytelne podstawy programowe</w:t>
      </w:r>
      <w:r w:rsidR="00853271">
        <w:rPr>
          <w:rFonts w:eastAsia="Times New Roman"/>
          <w:color w:val="auto"/>
        </w:rPr>
        <w:t>,</w:t>
      </w:r>
      <w:r w:rsidRPr="0057452E">
        <w:rPr>
          <w:rFonts w:eastAsia="Times New Roman"/>
          <w:color w:val="auto"/>
        </w:rPr>
        <w:t xml:space="preserve"> opracow</w:t>
      </w:r>
      <w:r>
        <w:rPr>
          <w:rFonts w:eastAsia="Times New Roman"/>
          <w:color w:val="auto"/>
        </w:rPr>
        <w:t>yw</w:t>
      </w:r>
      <w:r w:rsidRPr="0057452E">
        <w:rPr>
          <w:rFonts w:eastAsia="Times New Roman"/>
          <w:color w:val="auto"/>
        </w:rPr>
        <w:t>ane z udziałem pracodawców,</w:t>
      </w:r>
    </w:p>
    <w:p w:rsidR="008C441D" w:rsidRPr="0057452E" w:rsidRDefault="008C441D" w:rsidP="008C441D">
      <w:pPr>
        <w:numPr>
          <w:ilvl w:val="0"/>
          <w:numId w:val="76"/>
        </w:numPr>
        <w:rPr>
          <w:rFonts w:eastAsia="Times New Roman"/>
          <w:color w:val="auto"/>
        </w:rPr>
      </w:pPr>
      <w:r w:rsidRPr="0057452E">
        <w:rPr>
          <w:rFonts w:eastAsia="Times New Roman"/>
          <w:color w:val="auto"/>
        </w:rPr>
        <w:t>przygotowanie do uzyskania niezbędnych uprawnień zawodowych jeszcze w trakcie nauki w szkole,</w:t>
      </w:r>
    </w:p>
    <w:p w:rsidR="008C441D" w:rsidRPr="0057452E" w:rsidRDefault="008C441D" w:rsidP="008C441D">
      <w:pPr>
        <w:numPr>
          <w:ilvl w:val="0"/>
          <w:numId w:val="76"/>
        </w:numPr>
        <w:rPr>
          <w:rFonts w:eastAsia="Times New Roman"/>
          <w:color w:val="auto"/>
        </w:rPr>
      </w:pPr>
      <w:r w:rsidRPr="0057452E">
        <w:rPr>
          <w:rFonts w:eastAsia="Times New Roman"/>
          <w:color w:val="auto"/>
        </w:rPr>
        <w:t xml:space="preserve">możliwość </w:t>
      </w:r>
      <w:r>
        <w:rPr>
          <w:rFonts w:eastAsia="Times New Roman"/>
          <w:color w:val="auto"/>
        </w:rPr>
        <w:t xml:space="preserve">zdobywania </w:t>
      </w:r>
      <w:r w:rsidRPr="0057452E">
        <w:rPr>
          <w:rFonts w:eastAsia="Times New Roman"/>
          <w:color w:val="auto"/>
        </w:rPr>
        <w:t>przez uczniów dodatkowych umiejętności zawodowych, o charakterze specjalizacyjnym</w:t>
      </w:r>
      <w:r>
        <w:rPr>
          <w:rFonts w:eastAsia="Times New Roman"/>
          <w:color w:val="auto"/>
        </w:rPr>
        <w:t>,</w:t>
      </w:r>
      <w:r w:rsidRPr="0057452E">
        <w:rPr>
          <w:rFonts w:eastAsia="Times New Roman"/>
          <w:color w:val="auto"/>
        </w:rPr>
        <w:t xml:space="preserve"> </w:t>
      </w:r>
      <w:r>
        <w:rPr>
          <w:rFonts w:eastAsia="Times New Roman"/>
          <w:color w:val="auto"/>
        </w:rPr>
        <w:t xml:space="preserve">w toku nauki w </w:t>
      </w:r>
      <w:r w:rsidRPr="0057452E">
        <w:rPr>
          <w:rFonts w:eastAsia="Times New Roman"/>
          <w:color w:val="auto"/>
        </w:rPr>
        <w:t>szk</w:t>
      </w:r>
      <w:r>
        <w:rPr>
          <w:rFonts w:eastAsia="Times New Roman"/>
          <w:color w:val="auto"/>
        </w:rPr>
        <w:t>ołach</w:t>
      </w:r>
      <w:r w:rsidRPr="0057452E">
        <w:rPr>
          <w:rFonts w:eastAsia="Times New Roman"/>
          <w:color w:val="auto"/>
        </w:rPr>
        <w:t xml:space="preserve"> branżowych, technik</w:t>
      </w:r>
      <w:r>
        <w:rPr>
          <w:rFonts w:eastAsia="Times New Roman"/>
          <w:color w:val="auto"/>
        </w:rPr>
        <w:t>ach</w:t>
      </w:r>
      <w:r w:rsidRPr="0057452E">
        <w:rPr>
          <w:rFonts w:eastAsia="Times New Roman"/>
          <w:color w:val="auto"/>
        </w:rPr>
        <w:t xml:space="preserve"> </w:t>
      </w:r>
      <w:r>
        <w:rPr>
          <w:rFonts w:eastAsia="Times New Roman"/>
          <w:color w:val="auto"/>
        </w:rPr>
        <w:t xml:space="preserve">i </w:t>
      </w:r>
      <w:r w:rsidRPr="0057452E">
        <w:rPr>
          <w:rFonts w:eastAsia="Times New Roman"/>
          <w:color w:val="auto"/>
        </w:rPr>
        <w:t>szk</w:t>
      </w:r>
      <w:r>
        <w:rPr>
          <w:rFonts w:eastAsia="Times New Roman"/>
          <w:color w:val="auto"/>
        </w:rPr>
        <w:t xml:space="preserve">ołach </w:t>
      </w:r>
      <w:r w:rsidRPr="0057452E">
        <w:rPr>
          <w:rFonts w:eastAsia="Times New Roman"/>
          <w:color w:val="auto"/>
        </w:rPr>
        <w:t>policealnych,</w:t>
      </w:r>
    </w:p>
    <w:p w:rsidR="008C441D" w:rsidRPr="0057452E" w:rsidRDefault="008C441D" w:rsidP="008C441D">
      <w:pPr>
        <w:numPr>
          <w:ilvl w:val="0"/>
          <w:numId w:val="76"/>
        </w:numPr>
        <w:rPr>
          <w:rFonts w:eastAsia="Times New Roman"/>
          <w:color w:val="auto"/>
        </w:rPr>
      </w:pPr>
      <w:r w:rsidRPr="0057452E">
        <w:rPr>
          <w:rFonts w:eastAsia="Times New Roman"/>
          <w:color w:val="auto"/>
        </w:rPr>
        <w:t>obowiązek przystąpienia do egzaminu zawodowego albo czeladniczego warunkiem ukończenia szkoły; egzamin zawodowy w części pisemnej wyłącznie przy komputerze,</w:t>
      </w:r>
    </w:p>
    <w:p w:rsidR="008C441D" w:rsidRPr="0057452E" w:rsidRDefault="008C441D" w:rsidP="008C441D">
      <w:pPr>
        <w:numPr>
          <w:ilvl w:val="0"/>
          <w:numId w:val="76"/>
        </w:numPr>
        <w:rPr>
          <w:rFonts w:eastAsia="Times New Roman"/>
          <w:color w:val="auto"/>
        </w:rPr>
      </w:pPr>
      <w:r w:rsidRPr="0057452E">
        <w:rPr>
          <w:rFonts w:eastAsia="Times New Roman"/>
          <w:color w:val="auto"/>
        </w:rPr>
        <w:t>obowiązkowe szkolenia branżowe dla nauczycieli zawodu w przedsiębiors</w:t>
      </w:r>
      <w:r>
        <w:rPr>
          <w:rFonts w:eastAsia="Times New Roman"/>
          <w:color w:val="auto"/>
        </w:rPr>
        <w:t>twach (40 godzin w ciągu 3 lat),</w:t>
      </w:r>
    </w:p>
    <w:p w:rsidR="008C441D" w:rsidRPr="0057452E" w:rsidRDefault="008C441D" w:rsidP="008C441D">
      <w:pPr>
        <w:numPr>
          <w:ilvl w:val="0"/>
          <w:numId w:val="77"/>
        </w:numPr>
        <w:rPr>
          <w:rFonts w:eastAsia="Times New Roman"/>
          <w:color w:val="auto"/>
        </w:rPr>
      </w:pPr>
      <w:r>
        <w:rPr>
          <w:rFonts w:eastAsia="Times New Roman"/>
          <w:color w:val="auto"/>
        </w:rPr>
        <w:t>u</w:t>
      </w:r>
      <w:r w:rsidRPr="0057452E">
        <w:rPr>
          <w:rFonts w:eastAsia="Times New Roman"/>
          <w:color w:val="auto"/>
        </w:rPr>
        <w:t xml:space="preserve">powszechnienie kształcenia </w:t>
      </w:r>
      <w:r>
        <w:rPr>
          <w:rFonts w:eastAsia="Times New Roman"/>
          <w:color w:val="auto"/>
        </w:rPr>
        <w:t>w rzeczywistych warunkach pracy:</w:t>
      </w:r>
    </w:p>
    <w:p w:rsidR="008C441D" w:rsidRPr="0057452E" w:rsidRDefault="008C441D" w:rsidP="008C441D">
      <w:pPr>
        <w:numPr>
          <w:ilvl w:val="0"/>
          <w:numId w:val="78"/>
        </w:numPr>
        <w:rPr>
          <w:rFonts w:eastAsia="Times New Roman"/>
          <w:color w:val="auto"/>
        </w:rPr>
      </w:pPr>
      <w:r w:rsidRPr="0057452E">
        <w:rPr>
          <w:rFonts w:eastAsia="Times New Roman"/>
          <w:color w:val="auto"/>
        </w:rPr>
        <w:t>umożliwienie uczniom technik</w:t>
      </w:r>
      <w:r>
        <w:rPr>
          <w:rFonts w:eastAsia="Times New Roman"/>
          <w:color w:val="auto"/>
        </w:rPr>
        <w:t>ów</w:t>
      </w:r>
      <w:r w:rsidRPr="0057452E">
        <w:rPr>
          <w:rFonts w:eastAsia="Times New Roman"/>
          <w:color w:val="auto"/>
        </w:rPr>
        <w:t xml:space="preserve"> i </w:t>
      </w:r>
      <w:r>
        <w:rPr>
          <w:rFonts w:eastAsia="Times New Roman"/>
          <w:color w:val="auto"/>
        </w:rPr>
        <w:t xml:space="preserve">szkół </w:t>
      </w:r>
      <w:r w:rsidRPr="0057452E">
        <w:rPr>
          <w:rFonts w:eastAsia="Times New Roman"/>
          <w:color w:val="auto"/>
        </w:rPr>
        <w:t>branżow</w:t>
      </w:r>
      <w:r>
        <w:rPr>
          <w:rFonts w:eastAsia="Times New Roman"/>
          <w:color w:val="auto"/>
        </w:rPr>
        <w:t>ych</w:t>
      </w:r>
      <w:r w:rsidRPr="0057452E">
        <w:rPr>
          <w:rFonts w:eastAsia="Times New Roman"/>
          <w:color w:val="auto"/>
        </w:rPr>
        <w:t xml:space="preserve"> I stopnia podjęcia stażu uczniowskiego u pracodawcy, na podstawie umowy ucznia  z pracodawcą, realizowanego nawet przez cały cykl kształcenia w zawodzie</w:t>
      </w:r>
      <w:r>
        <w:rPr>
          <w:rFonts w:eastAsia="Times New Roman"/>
          <w:color w:val="auto"/>
        </w:rPr>
        <w:t>, o</w:t>
      </w:r>
      <w:r w:rsidRPr="0057452E">
        <w:rPr>
          <w:rFonts w:eastAsia="Times New Roman"/>
          <w:color w:val="auto"/>
        </w:rPr>
        <w:t>kres stażu będzie wliczany do okresu zatrudnienia</w:t>
      </w:r>
      <w:r>
        <w:rPr>
          <w:rFonts w:eastAsia="Times New Roman"/>
          <w:color w:val="auto"/>
        </w:rPr>
        <w:t>, p</w:t>
      </w:r>
      <w:r w:rsidRPr="0057452E">
        <w:rPr>
          <w:rFonts w:eastAsia="Times New Roman"/>
          <w:color w:val="auto"/>
        </w:rPr>
        <w:t>racodawca będzie mógł wliczyć świadczenia wypłacane uczniowi w koszty uzyskania przychodu,</w:t>
      </w:r>
    </w:p>
    <w:p w:rsidR="008C441D" w:rsidRPr="0057452E" w:rsidRDefault="008C441D" w:rsidP="008C441D">
      <w:pPr>
        <w:numPr>
          <w:ilvl w:val="0"/>
          <w:numId w:val="78"/>
        </w:numPr>
        <w:rPr>
          <w:rFonts w:eastAsia="Times New Roman"/>
          <w:color w:val="auto"/>
        </w:rPr>
      </w:pPr>
      <w:r w:rsidRPr="0057452E">
        <w:rPr>
          <w:rFonts w:eastAsia="Times New Roman"/>
          <w:color w:val="auto"/>
        </w:rPr>
        <w:t xml:space="preserve">podwyższenie kwoty dofinansowania kosztów kształcenia młodocianego pracownika w zawodzie o szczególnym zapotrzebowaniu na krajowym rynku pracy zgodnie z </w:t>
      </w:r>
      <w:r>
        <w:rPr>
          <w:rFonts w:eastAsia="Times New Roman"/>
          <w:color w:val="auto"/>
        </w:rPr>
        <w:t>p</w:t>
      </w:r>
      <w:r w:rsidRPr="0057452E">
        <w:rPr>
          <w:rFonts w:eastAsia="Times New Roman"/>
          <w:color w:val="auto"/>
        </w:rPr>
        <w:t>rognozą M</w:t>
      </w:r>
      <w:r>
        <w:rPr>
          <w:rFonts w:eastAsia="Times New Roman"/>
          <w:color w:val="auto"/>
        </w:rPr>
        <w:t xml:space="preserve">inisterstwa </w:t>
      </w:r>
      <w:r w:rsidRPr="0057452E">
        <w:rPr>
          <w:rFonts w:eastAsia="Times New Roman"/>
          <w:color w:val="auto"/>
        </w:rPr>
        <w:t>E</w:t>
      </w:r>
      <w:r>
        <w:rPr>
          <w:rFonts w:eastAsia="Times New Roman"/>
          <w:color w:val="auto"/>
        </w:rPr>
        <w:t xml:space="preserve">dukacji </w:t>
      </w:r>
      <w:r w:rsidRPr="0057452E">
        <w:rPr>
          <w:rFonts w:eastAsia="Times New Roman"/>
          <w:color w:val="auto"/>
        </w:rPr>
        <w:t>N</w:t>
      </w:r>
      <w:r>
        <w:rPr>
          <w:rFonts w:eastAsia="Times New Roman"/>
          <w:color w:val="auto"/>
        </w:rPr>
        <w:t>arodowej</w:t>
      </w:r>
      <w:r w:rsidRPr="0057452E">
        <w:rPr>
          <w:rFonts w:eastAsia="Times New Roman"/>
          <w:color w:val="auto"/>
        </w:rPr>
        <w:t xml:space="preserve"> zapotrzebowania na pracowników w zawodach szkolnictwa branżowego (z 8</w:t>
      </w:r>
      <w:r>
        <w:rPr>
          <w:rFonts w:eastAsia="Times New Roman"/>
          <w:color w:val="auto"/>
        </w:rPr>
        <w:t>.</w:t>
      </w:r>
      <w:r w:rsidRPr="0057452E">
        <w:rPr>
          <w:rFonts w:eastAsia="Times New Roman"/>
          <w:color w:val="auto"/>
        </w:rPr>
        <w:t>081 zł za 3-letni okres nauki do 10</w:t>
      </w:r>
      <w:r>
        <w:rPr>
          <w:rFonts w:eastAsia="Times New Roman"/>
          <w:color w:val="auto"/>
        </w:rPr>
        <w:t>.</w:t>
      </w:r>
      <w:r w:rsidRPr="0057452E">
        <w:rPr>
          <w:rFonts w:eastAsia="Times New Roman"/>
          <w:color w:val="auto"/>
        </w:rPr>
        <w:t>000 zł),</w:t>
      </w:r>
    </w:p>
    <w:p w:rsidR="008C441D" w:rsidRPr="0057452E" w:rsidRDefault="008C441D" w:rsidP="008C441D">
      <w:pPr>
        <w:numPr>
          <w:ilvl w:val="0"/>
          <w:numId w:val="78"/>
        </w:numPr>
        <w:rPr>
          <w:rFonts w:eastAsia="Times New Roman"/>
          <w:color w:val="auto"/>
        </w:rPr>
      </w:pPr>
      <w:r w:rsidRPr="0057452E">
        <w:rPr>
          <w:rFonts w:eastAsia="Times New Roman"/>
          <w:color w:val="auto"/>
        </w:rPr>
        <w:t>uelastycznienie wymagań wobec instruktorów praktycznej nauki zawodu prowadzących zajęcia z uczniami w przedsiębiorstwach.</w:t>
      </w:r>
    </w:p>
    <w:p w:rsidR="008C441D" w:rsidRPr="0057452E" w:rsidRDefault="008C441D" w:rsidP="008C441D">
      <w:pPr>
        <w:numPr>
          <w:ilvl w:val="0"/>
          <w:numId w:val="77"/>
        </w:numPr>
        <w:rPr>
          <w:rFonts w:eastAsia="Times New Roman"/>
          <w:color w:val="auto"/>
        </w:rPr>
      </w:pPr>
      <w:r>
        <w:rPr>
          <w:rFonts w:eastAsia="Times New Roman"/>
          <w:color w:val="auto"/>
        </w:rPr>
        <w:t>d</w:t>
      </w:r>
      <w:r w:rsidRPr="0057452E">
        <w:rPr>
          <w:rFonts w:eastAsia="Times New Roman"/>
          <w:color w:val="auto"/>
        </w:rPr>
        <w:t>odatkowe zachęty dla uczniów, szkół i pracodawców</w:t>
      </w:r>
      <w:r>
        <w:rPr>
          <w:rFonts w:eastAsia="Times New Roman"/>
          <w:color w:val="auto"/>
        </w:rPr>
        <w:t>:</w:t>
      </w:r>
    </w:p>
    <w:p w:rsidR="008C441D" w:rsidRPr="0057452E" w:rsidRDefault="008C441D" w:rsidP="008C441D">
      <w:pPr>
        <w:numPr>
          <w:ilvl w:val="0"/>
          <w:numId w:val="80"/>
        </w:numPr>
        <w:rPr>
          <w:rFonts w:eastAsia="Times New Roman"/>
          <w:color w:val="auto"/>
        </w:rPr>
      </w:pPr>
      <w:r w:rsidRPr="0057452E">
        <w:rPr>
          <w:rFonts w:eastAsia="Times New Roman"/>
          <w:color w:val="auto"/>
        </w:rPr>
        <w:t>podwyższenie stawek procentowych służących od ustalenia minimalnego wynagrodzenia młodocianych pracowników</w:t>
      </w:r>
      <w:r>
        <w:rPr>
          <w:rFonts w:eastAsia="Times New Roman"/>
          <w:color w:val="auto"/>
        </w:rPr>
        <w:t xml:space="preserve"> (prace legislacyjne w toku)</w:t>
      </w:r>
      <w:r w:rsidRPr="0057452E">
        <w:rPr>
          <w:rFonts w:eastAsia="Times New Roman"/>
          <w:color w:val="auto"/>
        </w:rPr>
        <w:t>,</w:t>
      </w:r>
    </w:p>
    <w:p w:rsidR="008C441D" w:rsidRPr="0057452E" w:rsidRDefault="008C441D" w:rsidP="008C441D">
      <w:pPr>
        <w:numPr>
          <w:ilvl w:val="0"/>
          <w:numId w:val="80"/>
        </w:numPr>
        <w:rPr>
          <w:rFonts w:eastAsia="Times New Roman"/>
          <w:color w:val="auto"/>
        </w:rPr>
      </w:pPr>
      <w:r w:rsidRPr="0057452E">
        <w:rPr>
          <w:rFonts w:eastAsia="Times New Roman"/>
          <w:color w:val="auto"/>
        </w:rPr>
        <w:t xml:space="preserve">możliwość uzyskania świadczenia pieniężnego przez ucznia </w:t>
      </w:r>
      <w:r>
        <w:rPr>
          <w:rFonts w:eastAsia="Times New Roman"/>
          <w:color w:val="auto"/>
        </w:rPr>
        <w:t xml:space="preserve">odbywającego </w:t>
      </w:r>
      <w:r w:rsidRPr="0057452E">
        <w:rPr>
          <w:rFonts w:eastAsia="Times New Roman"/>
          <w:color w:val="auto"/>
        </w:rPr>
        <w:t>staż uczniowski,</w:t>
      </w:r>
    </w:p>
    <w:p w:rsidR="008C441D" w:rsidRPr="0057452E" w:rsidRDefault="008C441D" w:rsidP="008C441D">
      <w:pPr>
        <w:numPr>
          <w:ilvl w:val="0"/>
          <w:numId w:val="80"/>
        </w:numPr>
        <w:rPr>
          <w:rFonts w:eastAsia="Times New Roman"/>
          <w:color w:val="auto"/>
        </w:rPr>
      </w:pPr>
      <w:r w:rsidRPr="0057452E">
        <w:rPr>
          <w:rFonts w:eastAsia="Times New Roman"/>
          <w:color w:val="auto"/>
        </w:rPr>
        <w:t xml:space="preserve">zdany egzamin zawodowy uznawany na egzaminie maturalnym </w:t>
      </w:r>
      <w:r>
        <w:rPr>
          <w:rFonts w:eastAsia="Times New Roman"/>
          <w:color w:val="auto"/>
        </w:rPr>
        <w:t>za</w:t>
      </w:r>
      <w:r w:rsidRPr="0057452E">
        <w:rPr>
          <w:rFonts w:eastAsia="Times New Roman"/>
          <w:color w:val="auto"/>
        </w:rPr>
        <w:t xml:space="preserve"> równoważny ze zdanym egzaminem z przedmiotu dodatkowego, wyniki egzaminu zawodowego możliwe do wzięcia pod uwagę przy rekrutacji na studia,</w:t>
      </w:r>
    </w:p>
    <w:p w:rsidR="008C441D" w:rsidRPr="00A3359C" w:rsidRDefault="008C441D" w:rsidP="008C441D">
      <w:pPr>
        <w:numPr>
          <w:ilvl w:val="0"/>
          <w:numId w:val="80"/>
        </w:numPr>
        <w:rPr>
          <w:rFonts w:eastAsia="Times New Roman"/>
          <w:color w:val="auto"/>
        </w:rPr>
      </w:pPr>
      <w:r w:rsidRPr="00A3359C">
        <w:rPr>
          <w:rFonts w:eastAsia="Times New Roman"/>
          <w:color w:val="auto"/>
        </w:rPr>
        <w:lastRenderedPageBreak/>
        <w:t>odliczenie od dochodu darowizn rzeczowych i pieniężnych przekazywanych szkołom prowadzącym kształcen</w:t>
      </w:r>
      <w:r>
        <w:rPr>
          <w:rFonts w:eastAsia="Times New Roman"/>
          <w:color w:val="auto"/>
        </w:rPr>
        <w:t>ie w zawodach przez pracodawców</w:t>
      </w:r>
      <w:r w:rsidRPr="00A3359C">
        <w:rPr>
          <w:rFonts w:eastAsia="Times New Roman"/>
          <w:color w:val="auto"/>
        </w:rPr>
        <w:t>,</w:t>
      </w:r>
    </w:p>
    <w:p w:rsidR="008C441D" w:rsidRPr="0057452E" w:rsidRDefault="008C441D" w:rsidP="008C441D">
      <w:pPr>
        <w:numPr>
          <w:ilvl w:val="0"/>
          <w:numId w:val="77"/>
        </w:numPr>
        <w:rPr>
          <w:rFonts w:eastAsia="Times New Roman"/>
          <w:color w:val="auto"/>
        </w:rPr>
      </w:pPr>
      <w:r>
        <w:rPr>
          <w:rFonts w:eastAsia="Times New Roman"/>
          <w:color w:val="auto"/>
        </w:rPr>
        <w:t>o</w:t>
      </w:r>
      <w:r w:rsidRPr="0057452E">
        <w:rPr>
          <w:rFonts w:eastAsia="Times New Roman"/>
          <w:color w:val="auto"/>
        </w:rPr>
        <w:t>bowiązkowe doradztwo zawodowe</w:t>
      </w:r>
      <w:r>
        <w:rPr>
          <w:rFonts w:eastAsia="Times New Roman"/>
          <w:color w:val="auto"/>
        </w:rPr>
        <w:t xml:space="preserve">: </w:t>
      </w:r>
      <w:r w:rsidRPr="0057452E">
        <w:rPr>
          <w:rFonts w:eastAsia="Times New Roman"/>
          <w:color w:val="auto"/>
        </w:rPr>
        <w:t>wprowadz</w:t>
      </w:r>
      <w:r>
        <w:rPr>
          <w:rFonts w:eastAsia="Times New Roman"/>
          <w:color w:val="auto"/>
        </w:rPr>
        <w:t>enie</w:t>
      </w:r>
      <w:r w:rsidRPr="0057452E">
        <w:rPr>
          <w:rFonts w:eastAsia="Times New Roman"/>
          <w:color w:val="auto"/>
        </w:rPr>
        <w:t xml:space="preserve"> obowiązkow</w:t>
      </w:r>
      <w:r>
        <w:rPr>
          <w:rFonts w:eastAsia="Times New Roman"/>
          <w:color w:val="auto"/>
        </w:rPr>
        <w:t>ych</w:t>
      </w:r>
      <w:r w:rsidRPr="0057452E">
        <w:rPr>
          <w:rFonts w:eastAsia="Times New Roman"/>
          <w:color w:val="auto"/>
        </w:rPr>
        <w:t xml:space="preserve"> zaję</w:t>
      </w:r>
      <w:r>
        <w:rPr>
          <w:rFonts w:eastAsia="Times New Roman"/>
          <w:color w:val="auto"/>
        </w:rPr>
        <w:t>ć</w:t>
      </w:r>
      <w:r w:rsidRPr="0057452E">
        <w:rPr>
          <w:rFonts w:eastAsia="Times New Roman"/>
          <w:color w:val="auto"/>
        </w:rPr>
        <w:t xml:space="preserve"> z zakresu doradztwa zawodowego, w celu zwiększenia trafności decyzji związanych z wyborem zawodu</w:t>
      </w:r>
      <w:r>
        <w:rPr>
          <w:rFonts w:eastAsia="Times New Roman"/>
          <w:color w:val="auto"/>
        </w:rPr>
        <w:t>,</w:t>
      </w:r>
    </w:p>
    <w:p w:rsidR="008C441D" w:rsidRPr="0057452E" w:rsidRDefault="008C441D" w:rsidP="008C441D">
      <w:pPr>
        <w:numPr>
          <w:ilvl w:val="0"/>
          <w:numId w:val="77"/>
        </w:numPr>
        <w:rPr>
          <w:rFonts w:eastAsia="Times New Roman"/>
          <w:color w:val="auto"/>
        </w:rPr>
      </w:pPr>
      <w:r>
        <w:rPr>
          <w:rFonts w:eastAsia="Times New Roman"/>
          <w:color w:val="auto"/>
        </w:rPr>
        <w:t>z</w:t>
      </w:r>
      <w:r w:rsidRPr="0057452E">
        <w:rPr>
          <w:rFonts w:eastAsia="Times New Roman"/>
          <w:color w:val="auto"/>
        </w:rPr>
        <w:t>miana modelu finansowania szkół</w:t>
      </w:r>
      <w:r>
        <w:rPr>
          <w:rFonts w:eastAsia="Times New Roman"/>
          <w:color w:val="auto"/>
        </w:rPr>
        <w:t>:</w:t>
      </w:r>
    </w:p>
    <w:p w:rsidR="008C441D" w:rsidRPr="0057452E" w:rsidRDefault="008C441D" w:rsidP="008C441D">
      <w:pPr>
        <w:numPr>
          <w:ilvl w:val="0"/>
          <w:numId w:val="81"/>
        </w:numPr>
        <w:rPr>
          <w:rFonts w:eastAsia="Times New Roman"/>
          <w:color w:val="auto"/>
        </w:rPr>
      </w:pPr>
      <w:r w:rsidRPr="0057452E">
        <w:rPr>
          <w:rFonts w:eastAsia="Times New Roman"/>
          <w:color w:val="auto"/>
        </w:rPr>
        <w:t>zróżnicowanie kwoty subwencji oświatowej w zależności od koszt</w:t>
      </w:r>
      <w:r>
        <w:rPr>
          <w:rFonts w:eastAsia="Times New Roman"/>
          <w:color w:val="auto"/>
        </w:rPr>
        <w:t>ów</w:t>
      </w:r>
      <w:r w:rsidRPr="0057452E">
        <w:rPr>
          <w:rFonts w:eastAsia="Times New Roman"/>
          <w:color w:val="auto"/>
        </w:rPr>
        <w:t xml:space="preserve"> kształcenia w poszczególnych zawodach –</w:t>
      </w:r>
      <w:r>
        <w:rPr>
          <w:rFonts w:eastAsia="Times New Roman"/>
          <w:color w:val="auto"/>
        </w:rPr>
        <w:t xml:space="preserve"> </w:t>
      </w:r>
      <w:r w:rsidRPr="0057452E">
        <w:rPr>
          <w:rFonts w:eastAsia="Times New Roman"/>
          <w:color w:val="auto"/>
        </w:rPr>
        <w:t xml:space="preserve">od 2018, </w:t>
      </w:r>
    </w:p>
    <w:p w:rsidR="008C441D" w:rsidRPr="0057452E" w:rsidRDefault="008C441D" w:rsidP="008C441D">
      <w:pPr>
        <w:numPr>
          <w:ilvl w:val="0"/>
          <w:numId w:val="81"/>
        </w:numPr>
        <w:rPr>
          <w:rFonts w:eastAsia="Times New Roman"/>
          <w:color w:val="auto"/>
        </w:rPr>
      </w:pPr>
      <w:r w:rsidRPr="0057452E">
        <w:rPr>
          <w:rFonts w:eastAsia="Times New Roman"/>
          <w:color w:val="auto"/>
        </w:rPr>
        <w:t>podwyższenie kwoty subwencji oświatowej na zawody</w:t>
      </w:r>
      <w:r>
        <w:rPr>
          <w:rFonts w:eastAsia="Times New Roman"/>
          <w:color w:val="auto"/>
        </w:rPr>
        <w:t xml:space="preserve">, na które jest </w:t>
      </w:r>
      <w:r w:rsidRPr="0057452E">
        <w:rPr>
          <w:rFonts w:eastAsia="Times New Roman"/>
          <w:color w:val="auto"/>
        </w:rPr>
        <w:t>szczególn</w:t>
      </w:r>
      <w:r>
        <w:rPr>
          <w:rFonts w:eastAsia="Times New Roman"/>
          <w:color w:val="auto"/>
        </w:rPr>
        <w:t>e</w:t>
      </w:r>
      <w:r w:rsidRPr="0057452E">
        <w:rPr>
          <w:rFonts w:eastAsia="Times New Roman"/>
          <w:color w:val="auto"/>
        </w:rPr>
        <w:t xml:space="preserve"> zapotrzebowani</w:t>
      </w:r>
      <w:r>
        <w:rPr>
          <w:rFonts w:eastAsia="Times New Roman"/>
          <w:color w:val="auto"/>
        </w:rPr>
        <w:t>e</w:t>
      </w:r>
      <w:r w:rsidRPr="0057452E">
        <w:rPr>
          <w:rFonts w:eastAsia="Times New Roman"/>
          <w:color w:val="auto"/>
        </w:rPr>
        <w:t xml:space="preserve"> na krajowym rynku pracy, zgodnie z </w:t>
      </w:r>
      <w:r>
        <w:rPr>
          <w:rFonts w:eastAsia="Times New Roman"/>
          <w:color w:val="auto"/>
        </w:rPr>
        <w:t>p</w:t>
      </w:r>
      <w:r w:rsidRPr="0057452E">
        <w:rPr>
          <w:rFonts w:eastAsia="Times New Roman"/>
          <w:color w:val="auto"/>
        </w:rPr>
        <w:t>rognozą M</w:t>
      </w:r>
      <w:r>
        <w:rPr>
          <w:rFonts w:eastAsia="Times New Roman"/>
          <w:color w:val="auto"/>
        </w:rPr>
        <w:t xml:space="preserve">inisterstwa </w:t>
      </w:r>
      <w:r w:rsidRPr="0057452E">
        <w:rPr>
          <w:rFonts w:eastAsia="Times New Roman"/>
          <w:color w:val="auto"/>
        </w:rPr>
        <w:t>E</w:t>
      </w:r>
      <w:r>
        <w:rPr>
          <w:rFonts w:eastAsia="Times New Roman"/>
          <w:color w:val="auto"/>
        </w:rPr>
        <w:t xml:space="preserve">dukacji </w:t>
      </w:r>
      <w:r w:rsidRPr="0057452E">
        <w:rPr>
          <w:rFonts w:eastAsia="Times New Roman"/>
          <w:color w:val="auto"/>
        </w:rPr>
        <w:t>N</w:t>
      </w:r>
      <w:r>
        <w:rPr>
          <w:rFonts w:eastAsia="Times New Roman"/>
          <w:color w:val="auto"/>
        </w:rPr>
        <w:t>arodowej</w:t>
      </w:r>
      <w:r w:rsidRPr="0057452E">
        <w:rPr>
          <w:rFonts w:eastAsia="Times New Roman"/>
          <w:color w:val="auto"/>
        </w:rPr>
        <w:t xml:space="preserve"> zapotrzebowania na pracowników w zawodach szkolnictwa branżowego,</w:t>
      </w:r>
    </w:p>
    <w:p w:rsidR="008C441D" w:rsidRPr="0057452E" w:rsidRDefault="008C441D" w:rsidP="008C441D">
      <w:pPr>
        <w:numPr>
          <w:ilvl w:val="0"/>
          <w:numId w:val="81"/>
        </w:numPr>
        <w:rPr>
          <w:rFonts w:eastAsia="Times New Roman"/>
          <w:color w:val="auto"/>
        </w:rPr>
      </w:pPr>
      <w:r w:rsidRPr="0057452E">
        <w:rPr>
          <w:rFonts w:eastAsia="Times New Roman"/>
          <w:color w:val="auto"/>
        </w:rPr>
        <w:t>zróżnicowanie kwoty subwencji oświatowej na zawody uznane</w:t>
      </w:r>
      <w:r>
        <w:rPr>
          <w:rFonts w:eastAsia="Times New Roman"/>
          <w:color w:val="auto"/>
        </w:rPr>
        <w:t>,</w:t>
      </w:r>
      <w:r w:rsidRPr="0057452E">
        <w:rPr>
          <w:rFonts w:eastAsia="Times New Roman"/>
          <w:color w:val="auto"/>
        </w:rPr>
        <w:t xml:space="preserve"> w porozumieniu z Ministrem Kultury i Dziedzictwa Narodowego</w:t>
      </w:r>
      <w:r>
        <w:rPr>
          <w:rFonts w:eastAsia="Times New Roman"/>
          <w:color w:val="auto"/>
        </w:rPr>
        <w:t>,</w:t>
      </w:r>
      <w:r w:rsidRPr="0057452E">
        <w:rPr>
          <w:rFonts w:eastAsia="Times New Roman"/>
          <w:color w:val="auto"/>
        </w:rPr>
        <w:t xml:space="preserve"> za zawody o szczególnym znaczeniu dla kultury i dziedzictwa narodowego (tzw. zawody unikatowe).</w:t>
      </w:r>
    </w:p>
    <w:p w:rsidR="008C441D" w:rsidRDefault="008C441D" w:rsidP="008C441D">
      <w:pPr>
        <w:pStyle w:val="Default"/>
        <w:jc w:val="both"/>
        <w:rPr>
          <w:rFonts w:ascii="Times New Roman" w:hAnsi="Times New Roman" w:cs="Times New Roman"/>
        </w:rPr>
      </w:pPr>
    </w:p>
    <w:p w:rsidR="008C441D" w:rsidRPr="00BC25FC" w:rsidRDefault="008C441D" w:rsidP="008C441D">
      <w:pPr>
        <w:pStyle w:val="Default"/>
        <w:jc w:val="both"/>
        <w:rPr>
          <w:rFonts w:ascii="Times New Roman" w:hAnsi="Times New Roman" w:cs="Times New Roman"/>
        </w:rPr>
      </w:pPr>
      <w:r w:rsidRPr="00BC25FC">
        <w:rPr>
          <w:rFonts w:ascii="Times New Roman" w:hAnsi="Times New Roman" w:cs="Times New Roman"/>
        </w:rPr>
        <w:t xml:space="preserve">Ministerstwo Rodziny, Pracy i Polityki Społecznej prowadzi aktywną  politykę rozwoju zasobów ludzkich na potrzeby rynku pracy na podstawie ustawy z 20 kwietnia 2004 r. o promocji zatrudnienia i instytucjach rynku pracy. Działania publicznych służb zatrudnienia w tym zakresie koncentrują się na wsparciu osób bezrobotnych (i wybranych grup poszukujących pracy) w dostosowaniu ich kompetencji lub kwalifikacji do potrzeb pracodawców, </w:t>
      </w:r>
      <w:r>
        <w:rPr>
          <w:rFonts w:ascii="Times New Roman" w:hAnsi="Times New Roman" w:cs="Times New Roman"/>
        </w:rPr>
        <w:t xml:space="preserve">poprzez oferowanie </w:t>
      </w:r>
      <w:r w:rsidRPr="00BC25FC">
        <w:rPr>
          <w:rFonts w:ascii="Times New Roman" w:hAnsi="Times New Roman" w:cs="Times New Roman"/>
        </w:rPr>
        <w:t>finansowan</w:t>
      </w:r>
      <w:r>
        <w:rPr>
          <w:rFonts w:ascii="Times New Roman" w:hAnsi="Times New Roman" w:cs="Times New Roman"/>
        </w:rPr>
        <w:t>ych</w:t>
      </w:r>
      <w:r w:rsidRPr="00BC25FC">
        <w:rPr>
          <w:rFonts w:ascii="Times New Roman" w:hAnsi="Times New Roman" w:cs="Times New Roman"/>
        </w:rPr>
        <w:t xml:space="preserve"> ze środków Funduszu Pracy podstawow</w:t>
      </w:r>
      <w:r>
        <w:rPr>
          <w:rFonts w:ascii="Times New Roman" w:hAnsi="Times New Roman" w:cs="Times New Roman"/>
        </w:rPr>
        <w:t>ych</w:t>
      </w:r>
      <w:r w:rsidRPr="00BC25FC">
        <w:rPr>
          <w:rFonts w:ascii="Times New Roman" w:hAnsi="Times New Roman" w:cs="Times New Roman"/>
        </w:rPr>
        <w:t xml:space="preserve"> usług szkoleniow</w:t>
      </w:r>
      <w:r>
        <w:rPr>
          <w:rFonts w:ascii="Times New Roman" w:hAnsi="Times New Roman" w:cs="Times New Roman"/>
        </w:rPr>
        <w:t>ych</w:t>
      </w:r>
      <w:r w:rsidRPr="00BC25FC">
        <w:rPr>
          <w:rFonts w:ascii="Times New Roman" w:hAnsi="Times New Roman" w:cs="Times New Roman"/>
        </w:rPr>
        <w:t xml:space="preserve"> oraz</w:t>
      </w:r>
      <w:r>
        <w:rPr>
          <w:rFonts w:ascii="Times New Roman" w:hAnsi="Times New Roman" w:cs="Times New Roman"/>
        </w:rPr>
        <w:t xml:space="preserve"> dodatkowych</w:t>
      </w:r>
      <w:r w:rsidRPr="00BC25FC">
        <w:rPr>
          <w:rFonts w:ascii="Times New Roman" w:hAnsi="Times New Roman" w:cs="Times New Roman"/>
        </w:rPr>
        <w:t xml:space="preserve"> instrument</w:t>
      </w:r>
      <w:r>
        <w:rPr>
          <w:rFonts w:ascii="Times New Roman" w:hAnsi="Times New Roman" w:cs="Times New Roman"/>
        </w:rPr>
        <w:t>ów i</w:t>
      </w:r>
      <w:r w:rsidRPr="00BC25FC">
        <w:rPr>
          <w:rFonts w:ascii="Times New Roman" w:hAnsi="Times New Roman" w:cs="Times New Roman"/>
        </w:rPr>
        <w:t xml:space="preserve"> program</w:t>
      </w:r>
      <w:r>
        <w:rPr>
          <w:rFonts w:ascii="Times New Roman" w:hAnsi="Times New Roman" w:cs="Times New Roman"/>
        </w:rPr>
        <w:t>ów</w:t>
      </w:r>
      <w:r w:rsidRPr="00BC25FC">
        <w:rPr>
          <w:rFonts w:ascii="Times New Roman" w:hAnsi="Times New Roman" w:cs="Times New Roman"/>
        </w:rPr>
        <w:t xml:space="preserve"> rynku pracy.</w:t>
      </w:r>
    </w:p>
    <w:p w:rsidR="008C441D" w:rsidRPr="00BC25FC" w:rsidRDefault="008C441D" w:rsidP="008C441D">
      <w:pPr>
        <w:pStyle w:val="Default"/>
        <w:jc w:val="both"/>
        <w:rPr>
          <w:rFonts w:ascii="Times New Roman" w:hAnsi="Times New Roman" w:cs="Times New Roman"/>
        </w:rPr>
      </w:pPr>
      <w:r w:rsidRPr="00BC25FC">
        <w:rPr>
          <w:rFonts w:ascii="Times New Roman" w:hAnsi="Times New Roman" w:cs="Times New Roman"/>
        </w:rPr>
        <w:t xml:space="preserve">Powiatowe urzędy pracy finansują ze środków Funduszu Pracy szkolenia osobom bezrobotnym, </w:t>
      </w:r>
      <w:r>
        <w:rPr>
          <w:rFonts w:ascii="Times New Roman" w:hAnsi="Times New Roman" w:cs="Times New Roman"/>
        </w:rPr>
        <w:t xml:space="preserve">w </w:t>
      </w:r>
      <w:r w:rsidRPr="00BC25FC">
        <w:rPr>
          <w:rFonts w:ascii="Times New Roman" w:hAnsi="Times New Roman" w:cs="Times New Roman"/>
        </w:rPr>
        <w:t>cel</w:t>
      </w:r>
      <w:r>
        <w:rPr>
          <w:rFonts w:ascii="Times New Roman" w:hAnsi="Times New Roman" w:cs="Times New Roman"/>
        </w:rPr>
        <w:t>u</w:t>
      </w:r>
      <w:r w:rsidRPr="00BC25FC">
        <w:rPr>
          <w:rFonts w:ascii="Times New Roman" w:hAnsi="Times New Roman" w:cs="Times New Roman"/>
        </w:rPr>
        <w:t xml:space="preserve"> lepszego dostosowania ich umiejętności do wymagań zmieniającego się rynku pracy. Osobom uczestniczącym w szkoleniach wypłacane są stypendia.</w:t>
      </w:r>
    </w:p>
    <w:p w:rsidR="008C441D" w:rsidRPr="00BC25FC" w:rsidRDefault="008C441D" w:rsidP="008C441D">
      <w:pPr>
        <w:pStyle w:val="Default"/>
        <w:jc w:val="both"/>
        <w:rPr>
          <w:rFonts w:ascii="Times New Roman" w:hAnsi="Times New Roman" w:cs="Times New Roman"/>
        </w:rPr>
      </w:pPr>
      <w:r w:rsidRPr="00BC25FC">
        <w:rPr>
          <w:rFonts w:ascii="Times New Roman" w:hAnsi="Times New Roman" w:cs="Times New Roman"/>
        </w:rPr>
        <w:t xml:space="preserve">Trójstronne umowy szkoleniowe to umowy zawierane na wniosek pracodawcy przez starostę z pracodawcą i instytucją szkoleniową. W umowach pracodawcy deklarują co najmniej sześciomiesięczne zatrudnienie bezrobotnego po odbytym szkoleniu, przy czym pracodawcy określają umiejętności i kwalifikacje wymagane od kandydatów do pracy, które są uwzględniane w programie szkolenia finansowanego przez powiatowy urząd pracy. </w:t>
      </w:r>
      <w:r>
        <w:rPr>
          <w:rFonts w:ascii="Times New Roman" w:hAnsi="Times New Roman" w:cs="Times New Roman"/>
        </w:rPr>
        <w:t>Bezrobotny,</w:t>
      </w:r>
      <w:r w:rsidRPr="00BC25FC">
        <w:rPr>
          <w:rFonts w:ascii="Times New Roman" w:hAnsi="Times New Roman" w:cs="Times New Roman"/>
        </w:rPr>
        <w:t xml:space="preserve"> uczestnicząc w szkoleniu realizowanym na podstawie trójstronnej umowy szkoleniowej</w:t>
      </w:r>
      <w:r>
        <w:rPr>
          <w:rFonts w:ascii="Times New Roman" w:hAnsi="Times New Roman" w:cs="Times New Roman"/>
        </w:rPr>
        <w:t>,</w:t>
      </w:r>
      <w:r w:rsidRPr="00BC25FC">
        <w:rPr>
          <w:rFonts w:ascii="Times New Roman" w:hAnsi="Times New Roman" w:cs="Times New Roman"/>
        </w:rPr>
        <w:t xml:space="preserve"> zdobywa nowe kompetencje i kwalifikacje przydatne przede wszystkim do podjęcia pracy na konkretnych stanowiskach pracy. Po ukończonym szkoleniu podejmuje pracę u pracodawcy, który podpisał trójstronną umowę szkoleniową.</w:t>
      </w:r>
    </w:p>
    <w:p w:rsidR="008C441D" w:rsidRPr="00BC25FC" w:rsidRDefault="008C441D" w:rsidP="008C441D">
      <w:pPr>
        <w:ind w:left="0" w:firstLine="0"/>
      </w:pPr>
      <w:r w:rsidRPr="00BC25FC">
        <w:t xml:space="preserve">Przygotowanie zawodowe dorosłych pozwala bezrobotnym opanować zawód/ kwalifikacje w zawodzie lub umiejętności, poprzez uczestnictwo w programie kształcenia zakończonego egzaminem. Program jest oparty o podstawę programową kształcenia w zawodzie albo ustalony w porozumieniu z pracodawcą.  Zasadą jest, że 80% czasu uczący się spędza na stanowisku pracy, a dokształcanie w zakresie teorii może realizować pracodawca, instytucja szkoleniowa </w:t>
      </w:r>
      <w:r>
        <w:t xml:space="preserve">lub </w:t>
      </w:r>
      <w:r w:rsidRPr="00BC25FC">
        <w:t>szkoła zawodowa. W krótszej formie</w:t>
      </w:r>
      <w:r>
        <w:t>,</w:t>
      </w:r>
      <w:r w:rsidRPr="00BC25FC">
        <w:t xml:space="preserve"> nastawionej na  opanowanie umiejętności</w:t>
      </w:r>
      <w:r>
        <w:t>,</w:t>
      </w:r>
      <w:r w:rsidRPr="00BC25FC">
        <w:t xml:space="preserve"> kształcenie trwa 3-6 miesięcy, w dłuższej </w:t>
      </w:r>
      <w:r>
        <w:t xml:space="preserve">formie, </w:t>
      </w:r>
      <w:r w:rsidRPr="00BC25FC">
        <w:t>pozwalającej zdobyć kwalifikacje zawodowe</w:t>
      </w:r>
      <w:r>
        <w:t>,</w:t>
      </w:r>
      <w:r w:rsidRPr="00BC25FC">
        <w:t xml:space="preserve"> trwa od 6 miesięcy do roku. Starosta (w jego imieniu powiatowy urząd pracy) finansuje z Funduszu Pracy koszty kształcenia teoretycznego i koszty egzaminów, refunduje pracodawcom wydatki na materiały, surowce, odzież roboczą i posiłki regeneracyjne do wysokości 2% przeciętnego wynagrodzenia miesięcznie oraz – po pomyślnym zakończeniu kształcenia – wypłaca pracodawcy jednorazową premię. Urząd pracy wypłaca także stypendia bezrobotnym uczestnikom programu.</w:t>
      </w:r>
    </w:p>
    <w:p w:rsidR="008C441D" w:rsidRPr="00BC25FC" w:rsidRDefault="008C441D" w:rsidP="008C441D">
      <w:pPr>
        <w:ind w:left="0" w:firstLine="0"/>
      </w:pPr>
      <w:r w:rsidRPr="00BC25FC">
        <w:t xml:space="preserve">Staże dla bezrobotnych to przede wszystkim forma aktywizacji osób pozostających bez pracy, które w ten sposób mogą uzyskać potrzebne umiejętności i doświadczenie zawodowe. </w:t>
      </w:r>
      <w:r>
        <w:t xml:space="preserve">W </w:t>
      </w:r>
      <w:r w:rsidRPr="00BC25FC">
        <w:t>przypadku osób, których umiejętności uległy dezaktualizacji, n</w:t>
      </w:r>
      <w:r>
        <w:t>a przykład</w:t>
      </w:r>
      <w:r w:rsidRPr="00BC25FC">
        <w:t xml:space="preserve"> w skutek </w:t>
      </w:r>
      <w:r w:rsidRPr="00BC25FC">
        <w:lastRenderedPageBreak/>
        <w:t xml:space="preserve">długotrwałego bezrobocia, staż pozwala odświeżyć posiadaną wiedzę i ułatwia powrót na rynek pracy. </w:t>
      </w:r>
      <w:r>
        <w:t>P</w:t>
      </w:r>
      <w:r w:rsidRPr="00BC25FC">
        <w:t>racodawca</w:t>
      </w:r>
      <w:r>
        <w:t>,</w:t>
      </w:r>
      <w:r w:rsidRPr="00BC25FC">
        <w:t xml:space="preserve"> realizując program stażu</w:t>
      </w:r>
      <w:r>
        <w:t>,</w:t>
      </w:r>
      <w:r w:rsidRPr="00BC25FC">
        <w:t xml:space="preserve"> ma możliwość zapoznania się z potencjałem osoby bezrobotnej w rzeczywistych warunkach pracy oraz nauczenia jej potrzebnych w jego przedsiębiorstwie umiejętności. W ten sposób może przygotować</w:t>
      </w:r>
      <w:r>
        <w:t xml:space="preserve"> sobie</w:t>
      </w:r>
      <w:r w:rsidR="00D028C3">
        <w:t xml:space="preserve">, </w:t>
      </w:r>
      <w:r w:rsidRPr="00BC25FC">
        <w:t>bez ponoszenia bezpośrednich kosztów ekonomicznych</w:t>
      </w:r>
      <w:r>
        <w:t>,</w:t>
      </w:r>
      <w:r w:rsidRPr="00BC25FC">
        <w:t xml:space="preserve"> wartościowego pracownika który</w:t>
      </w:r>
      <w:r>
        <w:t>,</w:t>
      </w:r>
      <w:r w:rsidRPr="00BC25FC">
        <w:t xml:space="preserve"> po zakończeniu stażu</w:t>
      </w:r>
      <w:r>
        <w:t>,</w:t>
      </w:r>
      <w:r w:rsidRPr="00BC25FC">
        <w:t xml:space="preserve"> podejmie </w:t>
      </w:r>
      <w:r>
        <w:t xml:space="preserve">pracę, mając </w:t>
      </w:r>
      <w:r w:rsidRPr="00BC25FC">
        <w:t>już doświadczenie w pracy w tym przedsiębiorstwie. Stypendium stażowe wypłaca powiatowy urząd pracy ze środków Funduszu Pracy.</w:t>
      </w:r>
      <w:r w:rsidR="00D028C3">
        <w:t xml:space="preserve"> Analogiczne działania realizowane są przez powiatowe urzędy pracy, ze środków Europejskiego Funduszu Społecznego</w:t>
      </w:r>
    </w:p>
    <w:p w:rsidR="008C441D" w:rsidRPr="00BC25FC" w:rsidRDefault="008C441D" w:rsidP="008C441D">
      <w:pPr>
        <w:ind w:left="0" w:firstLine="0"/>
      </w:pPr>
      <w:r w:rsidRPr="00BC25FC">
        <w:t>W celu wsparcia pracodawców w dostosowywaniu kwalifikacji pracowników do nowych wymagań</w:t>
      </w:r>
      <w:r>
        <w:t>,</w:t>
      </w:r>
      <w:r w:rsidRPr="00BC25FC">
        <w:t xml:space="preserve"> wynikających</w:t>
      </w:r>
      <w:r>
        <w:t>, między innymi,</w:t>
      </w:r>
      <w:r w:rsidRPr="00BC25FC">
        <w:t xml:space="preserve"> z postępu technologicznego, cyfryzacji</w:t>
      </w:r>
      <w:r>
        <w:t>,</w:t>
      </w:r>
      <w:r w:rsidRPr="00BC25FC">
        <w:t xml:space="preserve"> globalizacji gospodarki</w:t>
      </w:r>
      <w:r>
        <w:t>,</w:t>
      </w:r>
      <w:r w:rsidRPr="00BC25FC">
        <w:t xml:space="preserve"> w ramach środków Funduszu Pracy utworzono Krajowy Fundusz Szkoleniowy. Dzięki środkom </w:t>
      </w:r>
      <w:r>
        <w:t xml:space="preserve">funduszu szkoleniowego </w:t>
      </w:r>
      <w:r w:rsidRPr="00BC25FC">
        <w:t xml:space="preserve">na wniosek pracodawcy, na podstawie umowy, starosta może dofinansować 80% kosztów kształcenia ustawicznego pracowników i pracodawcy, nie więcej jednak niż 300% przeciętnego wynagrodzenia w danym roku na jednego uczestnika, a w przypadku mikroprzedsiębiorstw – w wysokości 100% kosztów, nie więcej jednak niż 300% przeciętnego wynagrodzenia w danym roku na jednego uczestnika. Wkład własny pracodawców wynosi 20% kosztów wydatkowanych na podnoszenie kwalifikacji pracowników, z wyjątkiem mikroprzedsiębiorstw, które zwolnione są z wkładu własnego. Środki </w:t>
      </w:r>
      <w:r>
        <w:t xml:space="preserve">funduszu </w:t>
      </w:r>
      <w:r w:rsidRPr="00BC25FC">
        <w:t xml:space="preserve">przeznaczane </w:t>
      </w:r>
      <w:r>
        <w:t>były w</w:t>
      </w:r>
      <w:r w:rsidRPr="00BC25FC">
        <w:t xml:space="preserve"> 2018 </w:t>
      </w:r>
      <w:r>
        <w:t xml:space="preserve">r. na, </w:t>
      </w:r>
      <w:r w:rsidRPr="00BC25FC">
        <w:t>między innymi</w:t>
      </w:r>
      <w:r>
        <w:t>,</w:t>
      </w:r>
      <w:r w:rsidRPr="00BC25FC">
        <w:t xml:space="preserve"> wsparcie zawodowego kształcenia ustawicznego w zawodach deficytowych, w związku  zastosowaniem w przedsiębiorstwach nowych narzędzi i technologii, a także osób po 45 roku życia. </w:t>
      </w:r>
    </w:p>
    <w:p w:rsidR="008C441D" w:rsidRPr="00BC25FC" w:rsidRDefault="008C441D" w:rsidP="008C441D">
      <w:pPr>
        <w:ind w:left="0" w:firstLine="0"/>
      </w:pPr>
      <w:r>
        <w:t>Jeżeli chodzi o harmonizację</w:t>
      </w:r>
      <w:r w:rsidRPr="00BC25FC">
        <w:t xml:space="preserve"> systemu edukacji z potrzebami rynku pracy niezbędna jest przede wszystkim współpraca szkół z pracodawcami. Współtworzenie programów nauczania, powoływanie klas patronackich, tworzenie miejsc przygotowania zawodowego dla młodzieży (a także dorosłych chcących zdobyć kwalifikacje lub zmienić zawód) oraz miejsc praktyk i staży realizowanych w ramach programów kształcenia – to tylko niektóre  z dobrych praktyk w tym zakresie. </w:t>
      </w:r>
    </w:p>
    <w:p w:rsidR="008C441D" w:rsidRPr="00BC25FC" w:rsidRDefault="008C441D" w:rsidP="008C441D">
      <w:pPr>
        <w:ind w:left="0" w:firstLine="0"/>
      </w:pPr>
      <w:r w:rsidRPr="00BC25FC">
        <w:t>Do obowiązków samorządu województwa (we współpracy z samorządem powiatu) należy</w:t>
      </w:r>
      <w:r>
        <w:t>, między innymi,</w:t>
      </w:r>
      <w:r w:rsidRPr="00BC25FC">
        <w:t xml:space="preserve"> badanie popytu na  kwalifikacje i umiejętności zawodowe na wojewódzkim rynku pracy i upowszechnianie wyników tych badań (oraz współdziałanie z właściwymi organami oświatowymi, szkołami i szkołami wyższymi w harmonizowaniu kształcenia i szkolenia zawodowego z potrzebami rynku pracy. </w:t>
      </w:r>
    </w:p>
    <w:p w:rsidR="008C441D" w:rsidRPr="00BC25FC" w:rsidRDefault="008C441D" w:rsidP="008C441D">
      <w:pPr>
        <w:ind w:left="0" w:firstLine="0"/>
      </w:pPr>
      <w:r w:rsidRPr="00BC25FC">
        <w:t xml:space="preserve">Powiatowe i wojewódzkie rady rynku pracy zaangażowane są </w:t>
      </w:r>
      <w:r>
        <w:t>w planowanie</w:t>
      </w:r>
      <w:r w:rsidRPr="00BC25FC">
        <w:t xml:space="preserve"> i organizacj</w:t>
      </w:r>
      <w:r>
        <w:t>ę</w:t>
      </w:r>
      <w:r w:rsidRPr="00BC25FC">
        <w:t xml:space="preserve"> procesu kształcenia zawodowego oraz </w:t>
      </w:r>
      <w:r>
        <w:t>podejmowanie</w:t>
      </w:r>
      <w:r w:rsidRPr="00BC25FC">
        <w:t xml:space="preserve"> decyzji o uruchomieniu nowych kierunków kształcenia zawodowego w szkołach prowadzących takie kształcenie. </w:t>
      </w:r>
    </w:p>
    <w:p w:rsidR="008C441D" w:rsidRPr="00BC25FC" w:rsidRDefault="008C441D" w:rsidP="008C441D">
      <w:pPr>
        <w:ind w:left="0" w:firstLine="0"/>
      </w:pPr>
      <w:r w:rsidRPr="00BC25FC">
        <w:t xml:space="preserve">W myśl </w:t>
      </w:r>
      <w:r>
        <w:t>ustawy Prawo</w:t>
      </w:r>
      <w:r w:rsidRPr="00BC25FC">
        <w:t xml:space="preserve"> oświatowe dyrektor szkoły ma obowiązek zasięgania opinii wojewódzkiej rady rynku pracy w sprawie uruchomienia nowego kierunku kształcenia zawodowego i eksperymentu pedagogicznego w tym zakresie. W wydawani</w:t>
      </w:r>
      <w:r>
        <w:t xml:space="preserve">u </w:t>
      </w:r>
      <w:r w:rsidRPr="00BC25FC">
        <w:t xml:space="preserve">opinii </w:t>
      </w:r>
      <w:r>
        <w:t xml:space="preserve">mogą uczestniczyć </w:t>
      </w:r>
      <w:r w:rsidRPr="00BC25FC">
        <w:t>przedstawiciel pracodawców, organizacji pracodawców, samorządu gospodarczego, innej organizacji gospodarczej, stowarzyszenia lub samorządu zawodowego, lub sektorowej rady do spraw kompetencji właściwych dla opiniowanego zawodu, dyrektora szkoły występującej z wnioskiem oraz kurator</w:t>
      </w:r>
      <w:r>
        <w:t>ium</w:t>
      </w:r>
      <w:r w:rsidRPr="00BC25FC">
        <w:t xml:space="preserve"> oświaty. Wojewódzka rada rynku pracy, przed wydaniem opinii, może zasięgać opinii powiatowej rady rynku pracy, ponadto opinia wydana przez wojewódzką radę rynku pracy musi uwzględniać prognozę zapotrzebowania na pracowników w zawodach szkolnictwa branżowego określaną corocznie przez ministra właściwego do spraw oświaty i wychowania w drodze obwieszczenia.  </w:t>
      </w:r>
    </w:p>
    <w:p w:rsidR="008C441D" w:rsidRDefault="008C441D" w:rsidP="008C441D">
      <w:pPr>
        <w:ind w:left="0" w:firstLine="0"/>
      </w:pPr>
      <w:r>
        <w:t>O</w:t>
      </w:r>
      <w:r w:rsidRPr="00BC25FC">
        <w:t>d kilku lat prowadzone są przez służby zatrudnienia</w:t>
      </w:r>
      <w:r>
        <w:t>,</w:t>
      </w:r>
      <w:r w:rsidRPr="00BC25FC">
        <w:t xml:space="preserve"> równolegle na poziomie kraju, województw i powiatów</w:t>
      </w:r>
      <w:r>
        <w:t>,</w:t>
      </w:r>
      <w:r w:rsidRPr="00BC25FC">
        <w:t xml:space="preserve"> dwa badania zawodów</w:t>
      </w:r>
      <w:r>
        <w:t xml:space="preserve"> -</w:t>
      </w:r>
      <w:r w:rsidRPr="00BC25FC">
        <w:t xml:space="preserve"> monitoring zawodów deficytowych i nadwyżkowych oraz barometr zawodów</w:t>
      </w:r>
      <w:r>
        <w:t>.</w:t>
      </w:r>
      <w:r w:rsidRPr="00BC25FC">
        <w:t xml:space="preserve"> </w:t>
      </w:r>
    </w:p>
    <w:p w:rsidR="008C441D" w:rsidRPr="00BC25FC" w:rsidRDefault="008C441D" w:rsidP="008C441D">
      <w:pPr>
        <w:ind w:left="0" w:firstLine="0"/>
        <w:rPr>
          <w:b/>
        </w:rPr>
      </w:pPr>
    </w:p>
    <w:p w:rsidR="008C441D" w:rsidRPr="00BC25FC" w:rsidRDefault="008C441D" w:rsidP="008C441D">
      <w:pPr>
        <w:ind w:left="0" w:firstLine="0"/>
        <w:rPr>
          <w:b/>
        </w:rPr>
      </w:pPr>
      <w:r>
        <w:rPr>
          <w:b/>
        </w:rPr>
        <w:t>2/ D</w:t>
      </w:r>
      <w:r w:rsidRPr="00BC25FC">
        <w:rPr>
          <w:b/>
        </w:rPr>
        <w:t>ziałania w celu ułatwienia szkolenia zawodowego, wspierania nabywan</w:t>
      </w:r>
      <w:r>
        <w:rPr>
          <w:b/>
        </w:rPr>
        <w:t>ia kwalifikacji przez uchodźców</w:t>
      </w:r>
    </w:p>
    <w:p w:rsidR="008C441D" w:rsidRPr="00BC25FC" w:rsidRDefault="008C441D" w:rsidP="008C441D">
      <w:pPr>
        <w:ind w:left="0" w:firstLine="0"/>
      </w:pPr>
      <w:r w:rsidRPr="00BC25FC">
        <w:t xml:space="preserve">Nie ma specjalnych instrumentów przewidzianych w ustawie o promocji zatrudnienia i instytucjach rynku pracy dotyczących szkolenia zawodowego czy nabywania kwalifikacji przez uchodźców. Mogą oni korzystać ze wsparcia przewidzianego ustawą na takich samych zasadach jak obywatele polscy. Ponadto, w związku z tym, że liczba uchodźców w Polsce </w:t>
      </w:r>
      <w:r>
        <w:t xml:space="preserve">jest </w:t>
      </w:r>
      <w:r w:rsidRPr="00BC25FC">
        <w:t xml:space="preserve">bardzo niewielka i skoncentrowana w kilku, kilkunastu ośrodkach, </w:t>
      </w:r>
      <w:r>
        <w:t>M</w:t>
      </w:r>
      <w:r w:rsidRPr="00BC25FC">
        <w:t>inister R</w:t>
      </w:r>
      <w:r>
        <w:t xml:space="preserve">odziny, </w:t>
      </w:r>
      <w:r w:rsidRPr="00BC25FC">
        <w:t>P</w:t>
      </w:r>
      <w:r>
        <w:t xml:space="preserve">racy </w:t>
      </w:r>
      <w:r w:rsidRPr="00BC25FC">
        <w:t>i</w:t>
      </w:r>
      <w:r>
        <w:t xml:space="preserve"> </w:t>
      </w:r>
      <w:r w:rsidRPr="00BC25FC">
        <w:t>P</w:t>
      </w:r>
      <w:r>
        <w:t xml:space="preserve">olityki </w:t>
      </w:r>
      <w:r w:rsidRPr="00BC25FC">
        <w:t>S</w:t>
      </w:r>
      <w:r>
        <w:t>połecznej</w:t>
      </w:r>
      <w:r w:rsidRPr="00BC25FC">
        <w:t xml:space="preserve"> w zasadach wydawania środków z rezerwy Funduszu Pracy określał uchodźców jako jedną z grup, dla których mogą być tworzone programy aktywizacyjne ze środków tej rezerwy.</w:t>
      </w:r>
    </w:p>
    <w:p w:rsidR="008C441D" w:rsidRDefault="008C441D" w:rsidP="008C441D">
      <w:pPr>
        <w:pStyle w:val="NormalnyWeb"/>
        <w:spacing w:before="0" w:beforeAutospacing="0" w:after="0" w:afterAutospacing="0"/>
        <w:jc w:val="both"/>
        <w:rPr>
          <w:color w:val="000000" w:themeColor="text1"/>
        </w:rPr>
      </w:pPr>
      <w:r w:rsidRPr="00494F9E">
        <w:rPr>
          <w:color w:val="000000" w:themeColor="text1"/>
        </w:rPr>
        <w:t>Ze względu na skalę i charakter imigracji pracowniczej nie ma potrzeby podejmowania szczególnych działań na rzecz ułatwienia dostępu pracowników cudzoziemskich do szkoleń zawodowych.</w:t>
      </w:r>
    </w:p>
    <w:p w:rsidR="008C441D" w:rsidRDefault="008C441D" w:rsidP="008A6D7F">
      <w:pPr>
        <w:pStyle w:val="NormalnyWeb"/>
        <w:spacing w:before="0" w:beforeAutospacing="0" w:after="0" w:afterAutospacing="0"/>
        <w:jc w:val="both"/>
        <w:rPr>
          <w:b/>
          <w:smallCaps/>
          <w:color w:val="000000" w:themeColor="text1"/>
        </w:rPr>
      </w:pPr>
    </w:p>
    <w:p w:rsidR="006370B7" w:rsidRPr="007E6A1C" w:rsidRDefault="006370B7" w:rsidP="008A6D7F">
      <w:pPr>
        <w:pStyle w:val="NormalnyWeb"/>
        <w:spacing w:before="0" w:beforeAutospacing="0" w:after="0" w:afterAutospacing="0"/>
        <w:jc w:val="both"/>
        <w:rPr>
          <w:b/>
          <w:smallCaps/>
          <w:color w:val="000000" w:themeColor="text1"/>
        </w:rPr>
      </w:pPr>
      <w:r w:rsidRPr="007E6A1C">
        <w:rPr>
          <w:b/>
          <w:smallCaps/>
          <w:color w:val="000000" w:themeColor="text1"/>
        </w:rPr>
        <w:t>Artykuł 10§2</w:t>
      </w:r>
    </w:p>
    <w:p w:rsidR="00342414" w:rsidRPr="007E6A1C" w:rsidRDefault="00342414"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1) </w:t>
      </w:r>
      <w:r w:rsidR="001D0A77" w:rsidRPr="007E6A1C">
        <w:rPr>
          <w:b/>
          <w:color w:val="000000" w:themeColor="text1"/>
        </w:rPr>
        <w:t>O</w:t>
      </w:r>
      <w:r w:rsidRPr="007E6A1C">
        <w:rPr>
          <w:b/>
          <w:color w:val="000000" w:themeColor="text1"/>
        </w:rPr>
        <w:t xml:space="preserve">gólne ramy prawne. </w:t>
      </w:r>
      <w:r w:rsidR="001D0A77" w:rsidRPr="007E6A1C">
        <w:rPr>
          <w:b/>
          <w:color w:val="000000" w:themeColor="text1"/>
        </w:rPr>
        <w:t>R</w:t>
      </w:r>
      <w:r w:rsidRPr="007E6A1C">
        <w:rPr>
          <w:b/>
          <w:color w:val="000000" w:themeColor="text1"/>
        </w:rPr>
        <w:t>odzaj, przesłanki i zakres wszelkich zmian.</w:t>
      </w:r>
    </w:p>
    <w:p w:rsidR="00180C11" w:rsidRPr="000A68B8" w:rsidRDefault="00180C11" w:rsidP="008A6D7F">
      <w:pPr>
        <w:pStyle w:val="NormalnyWeb"/>
        <w:spacing w:before="0" w:beforeAutospacing="0" w:after="0" w:afterAutospacing="0"/>
        <w:jc w:val="both"/>
        <w:rPr>
          <w:i/>
          <w:color w:val="000000" w:themeColor="text1"/>
        </w:rPr>
      </w:pPr>
      <w:r w:rsidRPr="000A68B8">
        <w:rPr>
          <w:i/>
          <w:color w:val="000000" w:themeColor="text1"/>
        </w:rPr>
        <w:t>oraz</w:t>
      </w:r>
    </w:p>
    <w:p w:rsidR="00180C11" w:rsidRPr="007E6A1C" w:rsidRDefault="00180C11" w:rsidP="00180C11">
      <w:pPr>
        <w:pStyle w:val="NormalnyWeb"/>
        <w:spacing w:before="0" w:beforeAutospacing="0" w:after="0" w:afterAutospacing="0"/>
        <w:jc w:val="both"/>
        <w:rPr>
          <w:b/>
          <w:color w:val="000000" w:themeColor="text1"/>
        </w:rPr>
      </w:pPr>
      <w:r w:rsidRPr="007E6A1C">
        <w:rPr>
          <w:b/>
          <w:color w:val="000000" w:themeColor="text1"/>
        </w:rPr>
        <w:t>2)  Środki (zarządzenia administracyjne, programy, plany działań, projekty itp.) podjęte w celu realizacji przepisów prawa.</w:t>
      </w:r>
    </w:p>
    <w:p w:rsidR="0024788A" w:rsidRPr="00083253" w:rsidRDefault="0024788A" w:rsidP="008A6D7F">
      <w:pPr>
        <w:ind w:left="0" w:firstLine="0"/>
        <w:contextualSpacing/>
      </w:pPr>
      <w:r>
        <w:t>Do przepisów określających podstawę program</w:t>
      </w:r>
      <w:r w:rsidRPr="00083253">
        <w:t>ow</w:t>
      </w:r>
      <w:r>
        <w:t xml:space="preserve">ą </w:t>
      </w:r>
      <w:r w:rsidRPr="00083253">
        <w:t>kształcenia w zawodach</w:t>
      </w:r>
      <w:r w:rsidR="00D22924">
        <w:t xml:space="preserve"> (Rozporządzenie Ministra Edukacji Narodowej z 31 marca 2017 r. </w:t>
      </w:r>
      <w:r w:rsidR="00D22924" w:rsidRPr="006F43BC">
        <w:t>w sprawie podstawy pro</w:t>
      </w:r>
      <w:r w:rsidR="00D22924">
        <w:t xml:space="preserve">gramowej kształcenia w zawodach) </w:t>
      </w:r>
      <w:r>
        <w:t>oraz</w:t>
      </w:r>
      <w:r w:rsidRPr="00083253">
        <w:t xml:space="preserve"> w </w:t>
      </w:r>
      <w:r>
        <w:t xml:space="preserve">przepisach dotyczących </w:t>
      </w:r>
      <w:r w:rsidRPr="00083253">
        <w:t>klasyfikacji zawodów szkol</w:t>
      </w:r>
      <w:r>
        <w:t>nictwa zawodowego</w:t>
      </w:r>
      <w:r w:rsidR="00D22924">
        <w:t xml:space="preserve"> (</w:t>
      </w:r>
      <w:r w:rsidR="00D22924" w:rsidRPr="006F43BC">
        <w:t>Rozporządzenie Ministra Edukacji Narodowej z 13 marca 2017 r. w sprawie klasyfikacji zawodów szkolnictwa zawodowego</w:t>
      </w:r>
      <w:r w:rsidR="00AF3B7F">
        <w:t>)</w:t>
      </w:r>
      <w:r w:rsidR="00D22924" w:rsidRPr="006F43BC">
        <w:t xml:space="preserve"> </w:t>
      </w:r>
      <w:r w:rsidR="00AF3B7F">
        <w:t>w</w:t>
      </w:r>
      <w:r>
        <w:t>prowadzono</w:t>
      </w:r>
      <w:r w:rsidRPr="00083253">
        <w:t xml:space="preserve"> 5 nowych zawodów o charakterze pomocniczym</w:t>
      </w:r>
      <w:r>
        <w:t xml:space="preserve"> dedykowanych uczniom niepełnosprawnym intelektualnie w stopniu lekkim, to jest</w:t>
      </w:r>
      <w:r w:rsidRPr="00083253">
        <w:t xml:space="preserve">: </w:t>
      </w:r>
    </w:p>
    <w:p w:rsidR="0024788A" w:rsidRDefault="0024788A" w:rsidP="00534E80">
      <w:pPr>
        <w:pStyle w:val="Akapitzlist"/>
        <w:numPr>
          <w:ilvl w:val="0"/>
          <w:numId w:val="48"/>
        </w:numPr>
        <w:shd w:val="clear" w:color="auto" w:fill="FFFFFF"/>
        <w:contextualSpacing/>
        <w:jc w:val="both"/>
      </w:pPr>
      <w:r w:rsidRPr="00083253">
        <w:t>pracownik pomocniczy ślusarza,</w:t>
      </w:r>
    </w:p>
    <w:p w:rsidR="0024788A" w:rsidRDefault="0024788A" w:rsidP="00534E80">
      <w:pPr>
        <w:pStyle w:val="Akapitzlist"/>
        <w:numPr>
          <w:ilvl w:val="0"/>
          <w:numId w:val="48"/>
        </w:numPr>
        <w:shd w:val="clear" w:color="auto" w:fill="FFFFFF"/>
        <w:contextualSpacing/>
        <w:jc w:val="both"/>
      </w:pPr>
      <w:r w:rsidRPr="00083253">
        <w:t>pracownik pomocniczy stolarza,</w:t>
      </w:r>
    </w:p>
    <w:p w:rsidR="0024788A" w:rsidRDefault="0024788A" w:rsidP="00534E80">
      <w:pPr>
        <w:pStyle w:val="Akapitzlist"/>
        <w:numPr>
          <w:ilvl w:val="0"/>
          <w:numId w:val="48"/>
        </w:numPr>
        <w:shd w:val="clear" w:color="auto" w:fill="FFFFFF"/>
        <w:contextualSpacing/>
        <w:jc w:val="both"/>
      </w:pPr>
      <w:r w:rsidRPr="00083253">
        <w:t>pracownik pomocniczy mechanika,</w:t>
      </w:r>
    </w:p>
    <w:p w:rsidR="0024788A" w:rsidRDefault="0024788A" w:rsidP="00534E80">
      <w:pPr>
        <w:pStyle w:val="Akapitzlist"/>
        <w:numPr>
          <w:ilvl w:val="0"/>
          <w:numId w:val="48"/>
        </w:numPr>
        <w:shd w:val="clear" w:color="auto" w:fill="FFFFFF"/>
        <w:contextualSpacing/>
        <w:jc w:val="both"/>
      </w:pPr>
      <w:r w:rsidRPr="00083253">
        <w:t>pracownik pomocniczy krawca,</w:t>
      </w:r>
    </w:p>
    <w:p w:rsidR="0024788A" w:rsidRPr="00083253" w:rsidRDefault="0024788A" w:rsidP="00534E80">
      <w:pPr>
        <w:pStyle w:val="Akapitzlist"/>
        <w:numPr>
          <w:ilvl w:val="0"/>
          <w:numId w:val="48"/>
        </w:numPr>
        <w:shd w:val="clear" w:color="auto" w:fill="FFFFFF"/>
        <w:contextualSpacing/>
        <w:jc w:val="both"/>
      </w:pPr>
      <w:r w:rsidRPr="00083253">
        <w:t xml:space="preserve">asystent fryzjera. </w:t>
      </w:r>
    </w:p>
    <w:p w:rsidR="0024788A" w:rsidRPr="00083253" w:rsidRDefault="0024788A" w:rsidP="008A6D7F">
      <w:pPr>
        <w:shd w:val="clear" w:color="auto" w:fill="FFFFFF"/>
        <w:ind w:left="0" w:firstLine="0"/>
      </w:pPr>
      <w:r>
        <w:t>W</w:t>
      </w:r>
      <w:r w:rsidRPr="00083253">
        <w:t>prowadzeni</w:t>
      </w:r>
      <w:r>
        <w:t>e</w:t>
      </w:r>
      <w:r w:rsidRPr="00083253">
        <w:t xml:space="preserve"> nowych zawodów dla </w:t>
      </w:r>
      <w:r>
        <w:t>tej</w:t>
      </w:r>
      <w:r w:rsidRPr="00083253">
        <w:t xml:space="preserve"> grupy uczniów </w:t>
      </w:r>
      <w:r>
        <w:t xml:space="preserve">daje im </w:t>
      </w:r>
      <w:r w:rsidRPr="00083253">
        <w:t>możliwoś</w:t>
      </w:r>
      <w:r>
        <w:t>ć</w:t>
      </w:r>
      <w:r w:rsidRPr="00083253">
        <w:t xml:space="preserve"> uzyskania zawodu</w:t>
      </w:r>
      <w:r>
        <w:t xml:space="preserve"> zapewniającego </w:t>
      </w:r>
      <w:r w:rsidRPr="00083253">
        <w:t>samodzielność zawodową na rynku pracy, niezależność finansową i</w:t>
      </w:r>
      <w:r>
        <w:t>,</w:t>
      </w:r>
      <w:r w:rsidRPr="00083253">
        <w:t xml:space="preserve"> </w:t>
      </w:r>
      <w:r>
        <w:t>w konsekwencji, włączenie w życie społeczne</w:t>
      </w:r>
      <w:r w:rsidRPr="00083253">
        <w:t>.</w:t>
      </w:r>
    </w:p>
    <w:p w:rsidR="00342414" w:rsidRPr="007E6A1C" w:rsidRDefault="00342414"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3)  </w:t>
      </w:r>
      <w:r w:rsidR="001D0A77" w:rsidRPr="007E6A1C">
        <w:rPr>
          <w:b/>
          <w:color w:val="000000" w:themeColor="text1"/>
        </w:rPr>
        <w:t>D</w:t>
      </w:r>
      <w:r w:rsidRPr="007E6A1C">
        <w:rPr>
          <w:b/>
          <w:color w:val="000000" w:themeColor="text1"/>
        </w:rPr>
        <w:t>ane statystyczne oraz wszelkie inne istotne informacje pokazujące, w jaki sposób postanowienie to jest realizowane. Podstawowe wskaźniki pozwalające stwierdzić, że postanowienie jest wykonywane to: istnienie systemu przysposobienia zawodowego i innych systemów szkolenia młodzieży, liczba młodych osób korzystających z systemów szkolenia, skala szkolenia zawodowego w różnych zawodach, długość okresu przysposobienia zawodowego, łączna kwota wydatków publicznych (i prywatnych, jeśli takie są ponoszone) na te rodzaje szkolenia i liczba dostępnych miejsc, równy dostęp do przysposobienia dla wszystkich zainteresowanych osób, w tym obywateli pozostałych państw–stron.</w:t>
      </w:r>
    </w:p>
    <w:p w:rsidR="00D155C6" w:rsidRPr="007E6A1C" w:rsidRDefault="00D155C6" w:rsidP="008A6D7F">
      <w:pPr>
        <w:ind w:left="0" w:firstLine="0"/>
        <w:jc w:val="center"/>
        <w:rPr>
          <w:rFonts w:eastAsia="Times New Roman"/>
          <w:szCs w:val="20"/>
          <w:lang w:eastAsia="pl-PL"/>
        </w:rPr>
      </w:pPr>
      <w:r w:rsidRPr="007E6A1C">
        <w:rPr>
          <w:rFonts w:eastAsia="Times New Roman"/>
          <w:szCs w:val="20"/>
          <w:lang w:eastAsia="pl-PL"/>
        </w:rPr>
        <w:t>Ośrodki dokształcania i doskonalenia zawodowego</w:t>
      </w: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934"/>
        <w:gridCol w:w="1934"/>
      </w:tblGrid>
      <w:tr w:rsidR="0024788A" w:rsidRPr="007E6A1C" w:rsidTr="0024788A">
        <w:trPr>
          <w:cantSplit/>
          <w:trHeight w:val="55"/>
          <w:jc w:val="center"/>
        </w:trPr>
        <w:tc>
          <w:tcPr>
            <w:tcW w:w="709" w:type="dxa"/>
            <w:tcMar>
              <w:top w:w="15" w:type="dxa"/>
              <w:left w:w="15" w:type="dxa"/>
              <w:bottom w:w="0" w:type="dxa"/>
              <w:right w:w="15" w:type="dxa"/>
            </w:tcMar>
            <w:vAlign w:val="center"/>
          </w:tcPr>
          <w:p w:rsidR="0024788A" w:rsidRPr="007E6A1C" w:rsidRDefault="0024788A" w:rsidP="008A6D7F">
            <w:pPr>
              <w:ind w:left="0" w:firstLine="0"/>
              <w:jc w:val="center"/>
              <w:rPr>
                <w:rFonts w:eastAsia="Times New Roman"/>
                <w:sz w:val="20"/>
                <w:szCs w:val="20"/>
                <w:lang w:eastAsia="pl-PL"/>
              </w:rPr>
            </w:pPr>
          </w:p>
        </w:tc>
        <w:tc>
          <w:tcPr>
            <w:tcW w:w="1934" w:type="dxa"/>
            <w:vAlign w:val="center"/>
          </w:tcPr>
          <w:p w:rsidR="0024788A" w:rsidRPr="007E6A1C" w:rsidRDefault="0024788A" w:rsidP="008A6D7F">
            <w:pPr>
              <w:ind w:left="0" w:firstLine="0"/>
              <w:jc w:val="center"/>
              <w:rPr>
                <w:rFonts w:eastAsia="Times New Roman"/>
                <w:sz w:val="20"/>
                <w:szCs w:val="20"/>
                <w:lang w:eastAsia="pl-PL"/>
              </w:rPr>
            </w:pPr>
            <w:r w:rsidRPr="007E6A1C">
              <w:rPr>
                <w:rFonts w:eastAsia="Times New Roman"/>
                <w:sz w:val="20"/>
                <w:szCs w:val="20"/>
                <w:lang w:eastAsia="pl-PL"/>
              </w:rPr>
              <w:t>Placówki</w:t>
            </w:r>
          </w:p>
        </w:tc>
        <w:tc>
          <w:tcPr>
            <w:tcW w:w="1934"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sidRPr="007E6A1C">
              <w:rPr>
                <w:rFonts w:eastAsia="Times New Roman"/>
                <w:sz w:val="20"/>
                <w:szCs w:val="20"/>
                <w:lang w:eastAsia="pl-PL"/>
              </w:rPr>
              <w:t>Uczestnicy</w:t>
            </w:r>
          </w:p>
        </w:tc>
      </w:tr>
      <w:tr w:rsidR="0024788A" w:rsidRPr="007E6A1C" w:rsidTr="0024788A">
        <w:trPr>
          <w:trHeight w:val="68"/>
          <w:jc w:val="center"/>
        </w:trPr>
        <w:tc>
          <w:tcPr>
            <w:tcW w:w="709"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934" w:type="dxa"/>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368</w:t>
            </w:r>
          </w:p>
        </w:tc>
        <w:tc>
          <w:tcPr>
            <w:tcW w:w="1934"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58.250</w:t>
            </w:r>
          </w:p>
        </w:tc>
      </w:tr>
      <w:tr w:rsidR="0024788A" w:rsidRPr="007E6A1C" w:rsidTr="0024788A">
        <w:trPr>
          <w:trHeight w:val="100"/>
          <w:jc w:val="center"/>
        </w:trPr>
        <w:tc>
          <w:tcPr>
            <w:tcW w:w="709"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934" w:type="dxa"/>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358</w:t>
            </w:r>
          </w:p>
        </w:tc>
        <w:tc>
          <w:tcPr>
            <w:tcW w:w="1934"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57.710</w:t>
            </w:r>
          </w:p>
        </w:tc>
      </w:tr>
      <w:tr w:rsidR="0024788A" w:rsidRPr="007E6A1C" w:rsidTr="0024788A">
        <w:trPr>
          <w:trHeight w:val="132"/>
          <w:jc w:val="center"/>
        </w:trPr>
        <w:tc>
          <w:tcPr>
            <w:tcW w:w="709"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sidRPr="007E6A1C">
              <w:rPr>
                <w:rFonts w:eastAsia="Times New Roman"/>
                <w:sz w:val="20"/>
                <w:szCs w:val="20"/>
                <w:lang w:eastAsia="pl-PL"/>
              </w:rPr>
              <w:lastRenderedPageBreak/>
              <w:t>2017</w:t>
            </w:r>
          </w:p>
        </w:tc>
        <w:tc>
          <w:tcPr>
            <w:tcW w:w="1934" w:type="dxa"/>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369</w:t>
            </w:r>
          </w:p>
        </w:tc>
        <w:tc>
          <w:tcPr>
            <w:tcW w:w="1934"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63.339</w:t>
            </w:r>
          </w:p>
        </w:tc>
      </w:tr>
      <w:tr w:rsidR="0024788A" w:rsidRPr="007E6A1C" w:rsidTr="0024788A">
        <w:trPr>
          <w:trHeight w:val="32"/>
          <w:jc w:val="center"/>
        </w:trPr>
        <w:tc>
          <w:tcPr>
            <w:tcW w:w="709"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sidRPr="007E6A1C">
              <w:rPr>
                <w:rFonts w:eastAsia="Times New Roman"/>
                <w:sz w:val="20"/>
                <w:szCs w:val="20"/>
                <w:lang w:eastAsia="pl-PL"/>
              </w:rPr>
              <w:t>2018</w:t>
            </w:r>
          </w:p>
        </w:tc>
        <w:tc>
          <w:tcPr>
            <w:tcW w:w="1934" w:type="dxa"/>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363</w:t>
            </w:r>
          </w:p>
        </w:tc>
        <w:tc>
          <w:tcPr>
            <w:tcW w:w="1934" w:type="dxa"/>
            <w:noWrap/>
            <w:tcMar>
              <w:top w:w="15" w:type="dxa"/>
              <w:left w:w="15" w:type="dxa"/>
              <w:bottom w:w="0" w:type="dxa"/>
              <w:right w:w="15" w:type="dxa"/>
            </w:tcMar>
            <w:vAlign w:val="bottom"/>
          </w:tcPr>
          <w:p w:rsidR="0024788A" w:rsidRPr="007E6A1C" w:rsidRDefault="0024788A" w:rsidP="008A6D7F">
            <w:pPr>
              <w:ind w:left="0" w:firstLine="0"/>
              <w:jc w:val="center"/>
              <w:rPr>
                <w:rFonts w:eastAsia="Times New Roman"/>
                <w:sz w:val="20"/>
                <w:szCs w:val="20"/>
                <w:lang w:eastAsia="pl-PL"/>
              </w:rPr>
            </w:pPr>
            <w:r>
              <w:rPr>
                <w:rFonts w:eastAsia="Times New Roman"/>
                <w:sz w:val="20"/>
                <w:szCs w:val="20"/>
                <w:lang w:eastAsia="pl-PL"/>
              </w:rPr>
              <w:t>73.987</w:t>
            </w:r>
          </w:p>
        </w:tc>
      </w:tr>
    </w:tbl>
    <w:p w:rsidR="00D155C6" w:rsidRPr="007E6A1C" w:rsidRDefault="00D155C6" w:rsidP="008A6D7F">
      <w:pPr>
        <w:keepNext/>
        <w:ind w:left="0" w:firstLine="0"/>
        <w:jc w:val="center"/>
        <w:outlineLvl w:val="1"/>
        <w:rPr>
          <w:rFonts w:eastAsia="Times New Roman"/>
          <w:bCs/>
          <w:szCs w:val="20"/>
          <w:lang w:eastAsia="pl-PL"/>
        </w:rPr>
      </w:pPr>
      <w:r w:rsidRPr="007E6A1C">
        <w:rPr>
          <w:rFonts w:eastAsia="Times New Roman"/>
          <w:bCs/>
          <w:szCs w:val="20"/>
          <w:lang w:eastAsia="pl-PL"/>
        </w:rPr>
        <w:t>Ośrodki prowadzące doskonalenie i dokształcanie zawodowe, w formach pozaszkolnych</w:t>
      </w:r>
    </w:p>
    <w:tbl>
      <w:tblPr>
        <w:tblW w:w="10440" w:type="dxa"/>
        <w:jc w:val="center"/>
        <w:tblCellMar>
          <w:left w:w="0" w:type="dxa"/>
          <w:right w:w="0" w:type="dxa"/>
        </w:tblCellMar>
        <w:tblLook w:val="0000" w:firstRow="0" w:lastRow="0" w:firstColumn="0" w:lastColumn="0" w:noHBand="0" w:noVBand="0"/>
      </w:tblPr>
      <w:tblGrid>
        <w:gridCol w:w="5880"/>
        <w:gridCol w:w="1140"/>
        <w:gridCol w:w="1140"/>
        <w:gridCol w:w="1140"/>
        <w:gridCol w:w="1140"/>
      </w:tblGrid>
      <w:tr w:rsidR="001B0803" w:rsidRPr="007E6A1C" w:rsidTr="00726CF5">
        <w:trPr>
          <w:cantSplit/>
          <w:trHeight w:val="224"/>
          <w:jc w:val="center"/>
        </w:trPr>
        <w:tc>
          <w:tcPr>
            <w:tcW w:w="58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155C6" w:rsidRPr="007E6A1C" w:rsidRDefault="00D155C6" w:rsidP="008A6D7F">
            <w:pPr>
              <w:ind w:left="0" w:firstLine="0"/>
              <w:jc w:val="center"/>
              <w:rPr>
                <w:rFonts w:eastAsia="Times New Roman"/>
                <w:sz w:val="20"/>
                <w:szCs w:val="20"/>
                <w:lang w:eastAsia="pl-PL"/>
              </w:rPr>
            </w:pPr>
          </w:p>
        </w:tc>
        <w:tc>
          <w:tcPr>
            <w:tcW w:w="11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155C6" w:rsidRPr="007E6A1C" w:rsidRDefault="00D155C6" w:rsidP="008A6D7F">
            <w:pPr>
              <w:ind w:left="0" w:firstLine="0"/>
              <w:jc w:val="center"/>
              <w:rPr>
                <w:rFonts w:eastAsia="Times New Roman"/>
                <w:sz w:val="20"/>
                <w:szCs w:val="20"/>
                <w:lang w:eastAsia="pl-PL"/>
              </w:rPr>
            </w:pPr>
            <w:r w:rsidRPr="007E6A1C">
              <w:rPr>
                <w:rFonts w:eastAsia="Times New Roman"/>
                <w:sz w:val="20"/>
                <w:szCs w:val="20"/>
                <w:lang w:eastAsia="pl-PL"/>
              </w:rPr>
              <w:t>2015</w:t>
            </w:r>
          </w:p>
        </w:tc>
        <w:tc>
          <w:tcPr>
            <w:tcW w:w="11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155C6" w:rsidRPr="007E6A1C" w:rsidRDefault="00D155C6" w:rsidP="008A6D7F">
            <w:pPr>
              <w:ind w:left="0" w:firstLine="0"/>
              <w:jc w:val="center"/>
              <w:rPr>
                <w:rFonts w:eastAsia="Times New Roman"/>
                <w:sz w:val="20"/>
                <w:szCs w:val="20"/>
                <w:lang w:eastAsia="pl-PL"/>
              </w:rPr>
            </w:pPr>
            <w:r w:rsidRPr="007E6A1C">
              <w:rPr>
                <w:rFonts w:eastAsia="Times New Roman"/>
                <w:sz w:val="20"/>
                <w:szCs w:val="20"/>
                <w:lang w:eastAsia="pl-PL"/>
              </w:rPr>
              <w:t>2016</w:t>
            </w:r>
          </w:p>
        </w:tc>
        <w:tc>
          <w:tcPr>
            <w:tcW w:w="11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155C6" w:rsidRPr="007E6A1C" w:rsidRDefault="00D155C6" w:rsidP="008A6D7F">
            <w:pPr>
              <w:ind w:left="0" w:firstLine="0"/>
              <w:jc w:val="center"/>
              <w:rPr>
                <w:rFonts w:eastAsia="Times New Roman"/>
                <w:sz w:val="20"/>
                <w:szCs w:val="20"/>
                <w:lang w:eastAsia="pl-PL"/>
              </w:rPr>
            </w:pPr>
            <w:r w:rsidRPr="007E6A1C">
              <w:rPr>
                <w:rFonts w:eastAsia="Times New Roman"/>
                <w:sz w:val="20"/>
                <w:szCs w:val="20"/>
                <w:lang w:eastAsia="pl-PL"/>
              </w:rPr>
              <w:t>2017</w:t>
            </w:r>
          </w:p>
        </w:tc>
        <w:tc>
          <w:tcPr>
            <w:tcW w:w="11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155C6" w:rsidRPr="007E6A1C" w:rsidRDefault="00D155C6" w:rsidP="008A6D7F">
            <w:pPr>
              <w:ind w:left="0" w:firstLine="0"/>
              <w:jc w:val="center"/>
              <w:rPr>
                <w:rFonts w:eastAsia="Times New Roman"/>
                <w:sz w:val="20"/>
                <w:szCs w:val="20"/>
                <w:lang w:eastAsia="pl-PL"/>
              </w:rPr>
            </w:pPr>
            <w:r w:rsidRPr="007E6A1C">
              <w:rPr>
                <w:rFonts w:eastAsia="Times New Roman"/>
                <w:sz w:val="20"/>
                <w:szCs w:val="20"/>
                <w:lang w:eastAsia="pl-PL"/>
              </w:rPr>
              <w:t>2018</w:t>
            </w:r>
          </w:p>
        </w:tc>
      </w:tr>
      <w:tr w:rsidR="0024788A" w:rsidRPr="007E6A1C" w:rsidTr="002C02BD">
        <w:trPr>
          <w:trHeight w:val="214"/>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788A" w:rsidRPr="007E6A1C" w:rsidRDefault="0024788A" w:rsidP="008A6D7F">
            <w:pPr>
              <w:ind w:left="0" w:firstLine="0"/>
              <w:rPr>
                <w:rFonts w:eastAsia="Times New Roman"/>
                <w:sz w:val="20"/>
                <w:szCs w:val="20"/>
                <w:lang w:eastAsia="pl-PL"/>
              </w:rPr>
            </w:pPr>
            <w:r w:rsidRPr="007E6A1C">
              <w:rPr>
                <w:rFonts w:eastAsia="Times New Roman"/>
                <w:sz w:val="20"/>
                <w:szCs w:val="20"/>
                <w:lang w:eastAsia="pl-PL"/>
              </w:rPr>
              <w:t>Centrum kształcenia praktycznego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24788A" w:rsidRPr="0024788A" w:rsidRDefault="0024788A" w:rsidP="008A6D7F">
            <w:pPr>
              <w:ind w:left="0" w:firstLine="0"/>
              <w:jc w:val="center"/>
              <w:rPr>
                <w:rFonts w:eastAsia="Times New Roman"/>
                <w:sz w:val="20"/>
                <w:szCs w:val="20"/>
                <w:lang w:eastAsia="pl-PL"/>
              </w:rPr>
            </w:pPr>
            <w:r w:rsidRPr="0024788A">
              <w:rPr>
                <w:sz w:val="20"/>
                <w:szCs w:val="20"/>
              </w:rPr>
              <w:t>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24788A" w:rsidRPr="0024788A" w:rsidRDefault="0024788A" w:rsidP="008A6D7F">
            <w:pPr>
              <w:ind w:left="0" w:firstLine="0"/>
              <w:jc w:val="center"/>
              <w:rPr>
                <w:rFonts w:eastAsia="Times New Roman"/>
                <w:sz w:val="20"/>
                <w:szCs w:val="20"/>
                <w:lang w:eastAsia="pl-PL"/>
              </w:rPr>
            </w:pPr>
            <w:r w:rsidRPr="0024788A">
              <w:rPr>
                <w:sz w:val="20"/>
                <w:szCs w:val="20"/>
              </w:rPr>
              <w:t>161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24788A" w:rsidRPr="0024788A" w:rsidRDefault="0024788A" w:rsidP="008A6D7F">
            <w:pPr>
              <w:ind w:left="0" w:firstLine="0"/>
              <w:jc w:val="center"/>
              <w:rPr>
                <w:rFonts w:eastAsia="Times New Roman"/>
                <w:sz w:val="20"/>
                <w:szCs w:val="20"/>
                <w:lang w:eastAsia="pl-PL"/>
              </w:rPr>
            </w:pPr>
            <w:r w:rsidRPr="0024788A">
              <w:rPr>
                <w:sz w:val="20"/>
                <w:szCs w:val="20"/>
              </w:rPr>
              <w:t>172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rsidR="0024788A" w:rsidRPr="0024788A" w:rsidRDefault="0024788A" w:rsidP="008A6D7F">
            <w:pPr>
              <w:ind w:left="0" w:firstLine="0"/>
              <w:jc w:val="center"/>
              <w:rPr>
                <w:rFonts w:eastAsia="Times New Roman"/>
                <w:sz w:val="20"/>
                <w:szCs w:val="20"/>
                <w:lang w:eastAsia="pl-PL"/>
              </w:rPr>
            </w:pPr>
            <w:r w:rsidRPr="0024788A">
              <w:rPr>
                <w:sz w:val="20"/>
                <w:szCs w:val="20"/>
              </w:rPr>
              <w:t>173</w:t>
            </w:r>
          </w:p>
        </w:tc>
      </w:tr>
      <w:tr w:rsidR="0024788A" w:rsidRPr="007E6A1C" w:rsidTr="00726CF5">
        <w:trPr>
          <w:trHeight w:val="119"/>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788A" w:rsidRPr="007E6A1C" w:rsidRDefault="0024788A" w:rsidP="008A6D7F">
            <w:pPr>
              <w:ind w:left="0" w:firstLine="0"/>
              <w:rPr>
                <w:rFonts w:eastAsia="Times New Roman"/>
                <w:sz w:val="20"/>
                <w:szCs w:val="20"/>
                <w:lang w:eastAsia="pl-PL"/>
              </w:rPr>
            </w:pPr>
            <w:r w:rsidRPr="007E6A1C">
              <w:rPr>
                <w:rFonts w:eastAsia="Times New Roman"/>
                <w:sz w:val="20"/>
                <w:szCs w:val="20"/>
                <w:lang w:eastAsia="pl-PL"/>
              </w:rPr>
              <w:t>Centra kształcenia ustawicznego, ze szkołami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85</w:t>
            </w:r>
          </w:p>
        </w:tc>
      </w:tr>
      <w:tr w:rsidR="0024788A" w:rsidRPr="007E6A1C" w:rsidTr="00726CF5">
        <w:trPr>
          <w:trHeight w:val="164"/>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788A" w:rsidRPr="007E6A1C" w:rsidRDefault="0024788A" w:rsidP="008A6D7F">
            <w:pPr>
              <w:ind w:left="0" w:firstLine="0"/>
              <w:rPr>
                <w:rFonts w:eastAsia="Times New Roman"/>
                <w:sz w:val="20"/>
                <w:szCs w:val="20"/>
                <w:lang w:eastAsia="pl-PL"/>
              </w:rPr>
            </w:pPr>
            <w:r w:rsidRPr="007E6A1C">
              <w:rPr>
                <w:rFonts w:eastAsia="Times New Roman"/>
                <w:sz w:val="20"/>
                <w:szCs w:val="20"/>
                <w:lang w:eastAsia="pl-PL"/>
              </w:rPr>
              <w:t>Ośrodek dokształcania i doskonalenia zawodowego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368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358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369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363</w:t>
            </w:r>
          </w:p>
        </w:tc>
      </w:tr>
      <w:tr w:rsidR="0024788A" w:rsidRPr="007E6A1C" w:rsidTr="00726CF5">
        <w:trPr>
          <w:trHeight w:val="54"/>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788A" w:rsidRPr="007E6A1C" w:rsidRDefault="0024788A" w:rsidP="008A6D7F">
            <w:pPr>
              <w:ind w:left="0" w:firstLine="0"/>
              <w:rPr>
                <w:rFonts w:eastAsia="Times New Roman"/>
                <w:sz w:val="20"/>
                <w:szCs w:val="20"/>
                <w:lang w:eastAsia="pl-PL"/>
              </w:rPr>
            </w:pPr>
            <w:r w:rsidRPr="007E6A1C">
              <w:rPr>
                <w:rFonts w:eastAsia="Times New Roman"/>
                <w:sz w:val="20"/>
                <w:szCs w:val="20"/>
                <w:lang w:eastAsia="pl-PL"/>
              </w:rPr>
              <w:t>Centrum kształcenia ustawicznego, bez szkół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186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203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218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218</w:t>
            </w:r>
          </w:p>
        </w:tc>
      </w:tr>
      <w:tr w:rsidR="0024788A" w:rsidRPr="007E6A1C" w:rsidTr="00726CF5">
        <w:trPr>
          <w:trHeight w:val="86"/>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788A" w:rsidRPr="007E6A1C" w:rsidRDefault="0024788A" w:rsidP="008A6D7F">
            <w:pPr>
              <w:ind w:left="0" w:firstLine="0"/>
              <w:rPr>
                <w:rFonts w:eastAsia="Times New Roman"/>
                <w:sz w:val="20"/>
                <w:szCs w:val="20"/>
                <w:lang w:eastAsia="pl-PL"/>
              </w:rPr>
            </w:pPr>
            <w:r w:rsidRPr="007E6A1C">
              <w:rPr>
                <w:rFonts w:eastAsia="Times New Roman"/>
                <w:sz w:val="20"/>
                <w:szCs w:val="20"/>
                <w:lang w:eastAsia="pl-PL"/>
              </w:rPr>
              <w:t>Niepubliczna placówka kształcenia ustawicznego i praktycznego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2</w:t>
            </w:r>
            <w:r>
              <w:rPr>
                <w:color w:val="000000"/>
                <w:sz w:val="20"/>
                <w:szCs w:val="20"/>
              </w:rPr>
              <w:t>.</w:t>
            </w:r>
            <w:r w:rsidRPr="0024788A">
              <w:rPr>
                <w:color w:val="000000"/>
                <w:sz w:val="20"/>
                <w:szCs w:val="20"/>
              </w:rPr>
              <w:t>142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2</w:t>
            </w:r>
            <w:r>
              <w:rPr>
                <w:color w:val="000000"/>
                <w:sz w:val="20"/>
                <w:szCs w:val="20"/>
              </w:rPr>
              <w:t>.</w:t>
            </w:r>
            <w:r w:rsidRPr="0024788A">
              <w:rPr>
                <w:color w:val="000000"/>
                <w:sz w:val="20"/>
                <w:szCs w:val="20"/>
              </w:rPr>
              <w:t>107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2</w:t>
            </w:r>
            <w:r>
              <w:rPr>
                <w:color w:val="000000"/>
                <w:sz w:val="20"/>
                <w:szCs w:val="20"/>
              </w:rPr>
              <w:t>.</w:t>
            </w:r>
            <w:r w:rsidRPr="0024788A">
              <w:rPr>
                <w:color w:val="000000"/>
                <w:sz w:val="20"/>
                <w:szCs w:val="20"/>
              </w:rPr>
              <w:t>056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4788A" w:rsidRPr="0024788A" w:rsidRDefault="0024788A" w:rsidP="008A6D7F">
            <w:pPr>
              <w:ind w:left="0" w:firstLine="0"/>
              <w:jc w:val="center"/>
              <w:rPr>
                <w:rFonts w:eastAsia="Times New Roman"/>
                <w:sz w:val="20"/>
                <w:szCs w:val="20"/>
                <w:lang w:eastAsia="pl-PL"/>
              </w:rPr>
            </w:pPr>
            <w:r w:rsidRPr="0024788A">
              <w:rPr>
                <w:color w:val="000000"/>
                <w:sz w:val="20"/>
                <w:szCs w:val="20"/>
              </w:rPr>
              <w:t>2</w:t>
            </w:r>
            <w:r>
              <w:rPr>
                <w:color w:val="000000"/>
                <w:sz w:val="20"/>
                <w:szCs w:val="20"/>
              </w:rPr>
              <w:t>.</w:t>
            </w:r>
            <w:r w:rsidRPr="0024788A">
              <w:rPr>
                <w:color w:val="000000"/>
                <w:sz w:val="20"/>
                <w:szCs w:val="20"/>
              </w:rPr>
              <w:t>064</w:t>
            </w:r>
          </w:p>
        </w:tc>
      </w:tr>
    </w:tbl>
    <w:p w:rsidR="00D155C6" w:rsidRPr="007E6A1C" w:rsidRDefault="00D155C6" w:rsidP="008A6D7F">
      <w:pPr>
        <w:ind w:left="0" w:firstLine="0"/>
        <w:jc w:val="center"/>
        <w:rPr>
          <w:rFonts w:eastAsia="Times New Roman"/>
          <w:bCs/>
          <w:szCs w:val="28"/>
          <w:lang w:eastAsia="pl-PL"/>
        </w:rPr>
      </w:pPr>
      <w:r w:rsidRPr="007E6A1C">
        <w:rPr>
          <w:rFonts w:eastAsia="Times New Roman"/>
          <w:bCs/>
          <w:szCs w:val="28"/>
          <w:lang w:eastAsia="pl-PL"/>
        </w:rPr>
        <w:t xml:space="preserve">Uczestnicy OHP </w:t>
      </w:r>
    </w:p>
    <w:tbl>
      <w:tblPr>
        <w:tblW w:w="96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232"/>
        <w:gridCol w:w="1134"/>
        <w:gridCol w:w="1134"/>
        <w:gridCol w:w="1134"/>
      </w:tblGrid>
      <w:tr w:rsidR="001B0803" w:rsidRPr="007E6A1C" w:rsidTr="00186AAA">
        <w:trPr>
          <w:trHeight w:val="62"/>
          <w:jc w:val="center"/>
        </w:trPr>
        <w:tc>
          <w:tcPr>
            <w:tcW w:w="6232" w:type="dxa"/>
            <w:tcBorders>
              <w:left w:val="single" w:sz="4" w:space="0" w:color="auto"/>
            </w:tcBorders>
          </w:tcPr>
          <w:p w:rsidR="00D155C6" w:rsidRPr="007E6A1C" w:rsidRDefault="00D155C6" w:rsidP="008A6D7F">
            <w:pPr>
              <w:ind w:left="0" w:firstLine="0"/>
              <w:jc w:val="center"/>
              <w:rPr>
                <w:rFonts w:eastAsia="Times New Roman"/>
                <w:sz w:val="20"/>
                <w:szCs w:val="22"/>
                <w:lang w:eastAsia="pl-PL"/>
              </w:rPr>
            </w:pPr>
          </w:p>
        </w:tc>
        <w:tc>
          <w:tcPr>
            <w:tcW w:w="1134" w:type="dxa"/>
          </w:tcPr>
          <w:p w:rsidR="00D155C6" w:rsidRPr="007E6A1C" w:rsidRDefault="00D155C6" w:rsidP="008A6D7F">
            <w:pPr>
              <w:ind w:left="0" w:firstLine="0"/>
              <w:jc w:val="center"/>
              <w:rPr>
                <w:rFonts w:eastAsia="Times New Roman"/>
                <w:sz w:val="20"/>
                <w:szCs w:val="22"/>
                <w:lang w:eastAsia="pl-PL"/>
              </w:rPr>
            </w:pPr>
            <w:r w:rsidRPr="007E6A1C">
              <w:rPr>
                <w:rFonts w:eastAsia="Times New Roman"/>
                <w:sz w:val="20"/>
                <w:szCs w:val="22"/>
                <w:lang w:eastAsia="pl-PL"/>
              </w:rPr>
              <w:t>2015/2016</w:t>
            </w:r>
          </w:p>
        </w:tc>
        <w:tc>
          <w:tcPr>
            <w:tcW w:w="1134" w:type="dxa"/>
          </w:tcPr>
          <w:p w:rsidR="00D155C6" w:rsidRPr="007E6A1C" w:rsidRDefault="00D155C6" w:rsidP="008A6D7F">
            <w:pPr>
              <w:ind w:left="0" w:firstLine="0"/>
              <w:jc w:val="center"/>
              <w:rPr>
                <w:rFonts w:eastAsia="Times New Roman"/>
                <w:sz w:val="20"/>
                <w:szCs w:val="22"/>
                <w:lang w:eastAsia="pl-PL"/>
              </w:rPr>
            </w:pPr>
            <w:r w:rsidRPr="007E6A1C">
              <w:rPr>
                <w:rFonts w:eastAsia="Times New Roman"/>
                <w:sz w:val="20"/>
                <w:szCs w:val="22"/>
                <w:lang w:eastAsia="pl-PL"/>
              </w:rPr>
              <w:t>2016/2017</w:t>
            </w:r>
          </w:p>
        </w:tc>
        <w:tc>
          <w:tcPr>
            <w:tcW w:w="1134" w:type="dxa"/>
          </w:tcPr>
          <w:p w:rsidR="00D155C6" w:rsidRPr="007E6A1C" w:rsidRDefault="00D155C6" w:rsidP="008A6D7F">
            <w:pPr>
              <w:ind w:left="0" w:firstLine="0"/>
              <w:jc w:val="center"/>
              <w:rPr>
                <w:rFonts w:eastAsia="Times New Roman"/>
                <w:sz w:val="20"/>
                <w:szCs w:val="22"/>
                <w:lang w:eastAsia="pl-PL"/>
              </w:rPr>
            </w:pPr>
            <w:r w:rsidRPr="007E6A1C">
              <w:rPr>
                <w:rFonts w:eastAsia="Times New Roman"/>
                <w:sz w:val="20"/>
                <w:szCs w:val="22"/>
                <w:lang w:eastAsia="pl-PL"/>
              </w:rPr>
              <w:t>2017/2018</w:t>
            </w:r>
          </w:p>
        </w:tc>
      </w:tr>
      <w:tr w:rsidR="00A34ACA" w:rsidRPr="007E6A1C" w:rsidTr="00186AAA">
        <w:trPr>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Objęci przygotowaniem zawodowym</w:t>
            </w:r>
          </w:p>
        </w:tc>
        <w:tc>
          <w:tcPr>
            <w:tcW w:w="1134" w:type="dxa"/>
          </w:tcPr>
          <w:p w:rsidR="00A34ACA" w:rsidRPr="00186AAA" w:rsidRDefault="00A34ACA" w:rsidP="008A6D7F">
            <w:pPr>
              <w:tabs>
                <w:tab w:val="center" w:pos="636"/>
                <w:tab w:val="right" w:pos="1273"/>
              </w:tabs>
              <w:ind w:left="0" w:firstLine="0"/>
              <w:jc w:val="center"/>
              <w:rPr>
                <w:sz w:val="20"/>
                <w:szCs w:val="20"/>
              </w:rPr>
            </w:pPr>
            <w:r w:rsidRPr="00186AAA">
              <w:rPr>
                <w:rFonts w:eastAsia="Times New Roman"/>
                <w:sz w:val="20"/>
                <w:szCs w:val="20"/>
                <w:lang w:eastAsia="pl-PL"/>
              </w:rPr>
              <w:t>34</w:t>
            </w:r>
            <w:r w:rsidR="00186AAA" w:rsidRPr="00186AAA">
              <w:rPr>
                <w:rFonts w:eastAsia="Times New Roman"/>
                <w:sz w:val="20"/>
                <w:szCs w:val="20"/>
                <w:lang w:eastAsia="pl-PL"/>
              </w:rPr>
              <w:t>.</w:t>
            </w:r>
            <w:r w:rsidRPr="00186AAA">
              <w:rPr>
                <w:rFonts w:eastAsia="Times New Roman"/>
                <w:sz w:val="20"/>
                <w:szCs w:val="20"/>
                <w:lang w:eastAsia="pl-PL"/>
              </w:rPr>
              <w:t>272</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33</w:t>
            </w:r>
            <w:r w:rsidR="00186AAA" w:rsidRPr="00186AAA">
              <w:rPr>
                <w:rFonts w:eastAsia="Times New Roman"/>
                <w:sz w:val="20"/>
                <w:szCs w:val="20"/>
                <w:lang w:eastAsia="pl-PL"/>
              </w:rPr>
              <w:t>.</w:t>
            </w:r>
            <w:r w:rsidRPr="00186AAA">
              <w:rPr>
                <w:rFonts w:eastAsia="Times New Roman"/>
                <w:sz w:val="20"/>
                <w:szCs w:val="20"/>
                <w:lang w:eastAsia="pl-PL"/>
              </w:rPr>
              <w:t>308</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34</w:t>
            </w:r>
            <w:r w:rsidR="00186AAA" w:rsidRPr="00186AAA">
              <w:rPr>
                <w:rFonts w:eastAsia="Times New Roman"/>
                <w:sz w:val="20"/>
                <w:szCs w:val="20"/>
                <w:lang w:eastAsia="pl-PL"/>
              </w:rPr>
              <w:t>.</w:t>
            </w:r>
            <w:r w:rsidRPr="00186AAA">
              <w:rPr>
                <w:rFonts w:eastAsia="Times New Roman"/>
                <w:sz w:val="20"/>
                <w:szCs w:val="20"/>
                <w:lang w:eastAsia="pl-PL"/>
              </w:rPr>
              <w:t>239</w:t>
            </w:r>
          </w:p>
        </w:tc>
      </w:tr>
      <w:tr w:rsidR="00A34ACA" w:rsidRPr="007E6A1C" w:rsidTr="00186AAA">
        <w:trPr>
          <w:cantSplit/>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xml:space="preserve">   przyuczeniem do wykonywania określonej pracy</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10</w:t>
            </w:r>
            <w:r w:rsidR="00186AAA" w:rsidRPr="00186AAA">
              <w:rPr>
                <w:rFonts w:eastAsia="Times New Roman"/>
                <w:sz w:val="20"/>
                <w:szCs w:val="20"/>
                <w:lang w:eastAsia="pl-PL"/>
              </w:rPr>
              <w:t>.</w:t>
            </w:r>
            <w:r w:rsidRPr="00186AAA">
              <w:rPr>
                <w:rFonts w:eastAsia="Times New Roman"/>
                <w:sz w:val="20"/>
                <w:szCs w:val="20"/>
                <w:lang w:eastAsia="pl-PL"/>
              </w:rPr>
              <w:t>772</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9</w:t>
            </w:r>
            <w:r w:rsidR="00186AAA" w:rsidRPr="00186AAA">
              <w:rPr>
                <w:rFonts w:eastAsia="Times New Roman"/>
                <w:sz w:val="20"/>
                <w:szCs w:val="20"/>
                <w:lang w:eastAsia="pl-PL"/>
              </w:rPr>
              <w:t>.</w:t>
            </w:r>
            <w:r w:rsidRPr="00186AAA">
              <w:rPr>
                <w:rFonts w:eastAsia="Times New Roman"/>
                <w:sz w:val="20"/>
                <w:szCs w:val="20"/>
                <w:lang w:eastAsia="pl-PL"/>
              </w:rPr>
              <w:t>765</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9</w:t>
            </w:r>
            <w:r w:rsidR="00186AAA" w:rsidRPr="00186AAA">
              <w:rPr>
                <w:rFonts w:eastAsia="Times New Roman"/>
                <w:sz w:val="20"/>
                <w:szCs w:val="20"/>
                <w:lang w:eastAsia="pl-PL"/>
              </w:rPr>
              <w:t>.</w:t>
            </w:r>
            <w:r w:rsidRPr="00186AAA">
              <w:rPr>
                <w:rFonts w:eastAsia="Times New Roman"/>
                <w:sz w:val="20"/>
                <w:szCs w:val="20"/>
                <w:lang w:eastAsia="pl-PL"/>
              </w:rPr>
              <w:t>850</w:t>
            </w:r>
          </w:p>
        </w:tc>
      </w:tr>
      <w:tr w:rsidR="00A34ACA" w:rsidRPr="007E6A1C" w:rsidTr="00186AAA">
        <w:trPr>
          <w:cantSplit/>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xml:space="preserve">   nauką zawodu w formach szkolnych </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21</w:t>
            </w:r>
            <w:r w:rsidR="00186AAA" w:rsidRPr="00186AAA">
              <w:rPr>
                <w:rFonts w:eastAsia="Times New Roman"/>
                <w:sz w:val="20"/>
                <w:szCs w:val="20"/>
                <w:lang w:eastAsia="pl-PL"/>
              </w:rPr>
              <w:t>.</w:t>
            </w:r>
            <w:r w:rsidRPr="00186AAA">
              <w:rPr>
                <w:rFonts w:eastAsia="Times New Roman"/>
                <w:sz w:val="20"/>
                <w:szCs w:val="20"/>
                <w:lang w:eastAsia="pl-PL"/>
              </w:rPr>
              <w:t>798</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22</w:t>
            </w:r>
            <w:r w:rsidR="00186AAA" w:rsidRPr="00186AAA">
              <w:rPr>
                <w:rFonts w:eastAsia="Times New Roman"/>
                <w:sz w:val="20"/>
                <w:szCs w:val="20"/>
                <w:lang w:eastAsia="pl-PL"/>
              </w:rPr>
              <w:t>.</w:t>
            </w:r>
            <w:r w:rsidRPr="00186AAA">
              <w:rPr>
                <w:rFonts w:eastAsia="Times New Roman"/>
                <w:sz w:val="20"/>
                <w:szCs w:val="20"/>
                <w:lang w:eastAsia="pl-PL"/>
              </w:rPr>
              <w:t>045</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22</w:t>
            </w:r>
            <w:r w:rsidR="00186AAA" w:rsidRPr="00186AAA">
              <w:rPr>
                <w:rFonts w:eastAsia="Times New Roman"/>
                <w:sz w:val="20"/>
                <w:szCs w:val="20"/>
                <w:lang w:eastAsia="pl-PL"/>
              </w:rPr>
              <w:t>.</w:t>
            </w:r>
            <w:r w:rsidRPr="00186AAA">
              <w:rPr>
                <w:rFonts w:eastAsia="Times New Roman"/>
                <w:sz w:val="20"/>
                <w:szCs w:val="20"/>
                <w:lang w:eastAsia="pl-PL"/>
              </w:rPr>
              <w:t>952</w:t>
            </w:r>
          </w:p>
        </w:tc>
      </w:tr>
      <w:tr w:rsidR="00A34ACA" w:rsidRPr="007E6A1C" w:rsidTr="00186AAA">
        <w:trPr>
          <w:cantSplit/>
          <w:jc w:val="center"/>
        </w:trPr>
        <w:tc>
          <w:tcPr>
            <w:tcW w:w="6232" w:type="dxa"/>
            <w:tcBorders>
              <w:left w:val="single" w:sz="4" w:space="0" w:color="auto"/>
              <w:bottom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xml:space="preserve">      3 letni cykl kształcenia</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21</w:t>
            </w:r>
            <w:r w:rsidR="00186AAA" w:rsidRPr="00186AAA">
              <w:rPr>
                <w:rFonts w:eastAsia="Times New Roman"/>
                <w:sz w:val="20"/>
                <w:szCs w:val="20"/>
                <w:lang w:eastAsia="pl-PL"/>
              </w:rPr>
              <w:t>.</w:t>
            </w:r>
            <w:r w:rsidRPr="00186AAA">
              <w:rPr>
                <w:rFonts w:eastAsia="Times New Roman"/>
                <w:sz w:val="20"/>
                <w:szCs w:val="20"/>
                <w:lang w:eastAsia="pl-PL"/>
              </w:rPr>
              <w:t>798</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22</w:t>
            </w:r>
            <w:r w:rsidR="00186AAA" w:rsidRPr="00186AAA">
              <w:rPr>
                <w:rFonts w:eastAsia="Times New Roman"/>
                <w:sz w:val="20"/>
                <w:szCs w:val="20"/>
                <w:lang w:eastAsia="pl-PL"/>
              </w:rPr>
              <w:t>.</w:t>
            </w:r>
            <w:r w:rsidRPr="00186AAA">
              <w:rPr>
                <w:rFonts w:eastAsia="Times New Roman"/>
                <w:sz w:val="20"/>
                <w:szCs w:val="20"/>
                <w:lang w:eastAsia="pl-PL"/>
              </w:rPr>
              <w:t>045</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w:t>
            </w:r>
            <w:r w:rsidR="00186AAA" w:rsidRPr="00186AAA">
              <w:rPr>
                <w:rFonts w:eastAsia="Times New Roman"/>
                <w:sz w:val="20"/>
                <w:szCs w:val="20"/>
                <w:lang w:eastAsia="pl-PL"/>
              </w:rPr>
              <w:t>.</w:t>
            </w:r>
            <w:r w:rsidRPr="00186AAA">
              <w:rPr>
                <w:rFonts w:eastAsia="Times New Roman"/>
                <w:sz w:val="20"/>
                <w:szCs w:val="20"/>
                <w:lang w:eastAsia="pl-PL"/>
              </w:rPr>
              <w:t>437</w:t>
            </w:r>
          </w:p>
        </w:tc>
      </w:tr>
      <w:tr w:rsidR="00A34ACA" w:rsidRPr="007E6A1C" w:rsidTr="00186AAA">
        <w:trPr>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xml:space="preserve">   nauką zawodu w formach pozaszkolnych – rzemieślnicza nauka zawodu</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w:t>
            </w:r>
            <w:r w:rsidR="00186AAA" w:rsidRPr="00186AAA">
              <w:rPr>
                <w:rFonts w:eastAsia="Times New Roman"/>
                <w:sz w:val="20"/>
                <w:szCs w:val="20"/>
                <w:lang w:eastAsia="pl-PL"/>
              </w:rPr>
              <w:t>.</w:t>
            </w:r>
            <w:r w:rsidRPr="00186AAA">
              <w:rPr>
                <w:rFonts w:eastAsia="Times New Roman"/>
                <w:sz w:val="20"/>
                <w:szCs w:val="20"/>
                <w:lang w:eastAsia="pl-PL"/>
              </w:rPr>
              <w:t>702</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1498</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933</w:t>
            </w:r>
          </w:p>
        </w:tc>
      </w:tr>
      <w:tr w:rsidR="00A34ACA" w:rsidRPr="007E6A1C" w:rsidTr="00186AAA">
        <w:trPr>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Liczba kursów</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w:t>
            </w:r>
            <w:r w:rsidR="00186AAA" w:rsidRPr="00186AAA">
              <w:rPr>
                <w:rFonts w:eastAsia="Times New Roman"/>
                <w:sz w:val="20"/>
                <w:szCs w:val="20"/>
                <w:lang w:eastAsia="pl-PL"/>
              </w:rPr>
              <w:t>.</w:t>
            </w:r>
            <w:r w:rsidRPr="00186AAA">
              <w:rPr>
                <w:rFonts w:eastAsia="Times New Roman"/>
                <w:sz w:val="20"/>
                <w:szCs w:val="20"/>
                <w:lang w:eastAsia="pl-PL"/>
              </w:rPr>
              <w:t>173</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w:t>
            </w:r>
            <w:r w:rsidR="00186AAA" w:rsidRPr="00186AAA">
              <w:rPr>
                <w:rFonts w:eastAsia="Times New Roman"/>
                <w:sz w:val="20"/>
                <w:szCs w:val="20"/>
                <w:lang w:eastAsia="pl-PL"/>
              </w:rPr>
              <w:t>..</w:t>
            </w:r>
            <w:r w:rsidRPr="00186AAA">
              <w:rPr>
                <w:rFonts w:eastAsia="Times New Roman"/>
                <w:sz w:val="20"/>
                <w:szCs w:val="20"/>
                <w:lang w:eastAsia="pl-PL"/>
              </w:rPr>
              <w:t>031</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13</w:t>
            </w:r>
            <w:r w:rsidR="00186AAA" w:rsidRPr="00186AAA">
              <w:rPr>
                <w:rFonts w:eastAsia="Times New Roman"/>
                <w:sz w:val="20"/>
                <w:szCs w:val="20"/>
                <w:lang w:eastAsia="pl-PL"/>
              </w:rPr>
              <w:t>.</w:t>
            </w:r>
            <w:r w:rsidRPr="00186AAA">
              <w:rPr>
                <w:rFonts w:eastAsia="Times New Roman"/>
                <w:sz w:val="20"/>
                <w:szCs w:val="20"/>
                <w:lang w:eastAsia="pl-PL"/>
              </w:rPr>
              <w:t>396</w:t>
            </w:r>
          </w:p>
        </w:tc>
      </w:tr>
      <w:tr w:rsidR="00A34ACA" w:rsidRPr="007E6A1C" w:rsidTr="00186AAA">
        <w:trPr>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Liczba uczestników</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17</w:t>
            </w:r>
            <w:r w:rsidR="00186AAA" w:rsidRPr="00186AAA">
              <w:rPr>
                <w:rFonts w:eastAsia="Times New Roman"/>
                <w:sz w:val="20"/>
                <w:szCs w:val="20"/>
                <w:lang w:eastAsia="pl-PL"/>
              </w:rPr>
              <w:t>.</w:t>
            </w:r>
            <w:r w:rsidRPr="00186AAA">
              <w:rPr>
                <w:rFonts w:eastAsia="Times New Roman"/>
                <w:sz w:val="20"/>
                <w:szCs w:val="20"/>
                <w:lang w:eastAsia="pl-PL"/>
              </w:rPr>
              <w:t>423</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13</w:t>
            </w:r>
            <w:r w:rsidR="00186AAA" w:rsidRPr="00186AAA">
              <w:rPr>
                <w:rFonts w:eastAsia="Times New Roman"/>
                <w:sz w:val="20"/>
                <w:szCs w:val="20"/>
                <w:lang w:eastAsia="pl-PL"/>
              </w:rPr>
              <w:t>.</w:t>
            </w:r>
            <w:r w:rsidRPr="00186AAA">
              <w:rPr>
                <w:rFonts w:eastAsia="Times New Roman"/>
                <w:sz w:val="20"/>
                <w:szCs w:val="20"/>
                <w:lang w:eastAsia="pl-PL"/>
              </w:rPr>
              <w:t>982</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3</w:t>
            </w:r>
            <w:r w:rsidR="00186AAA" w:rsidRPr="00186AAA">
              <w:rPr>
                <w:rFonts w:eastAsia="Times New Roman"/>
                <w:sz w:val="20"/>
                <w:szCs w:val="20"/>
                <w:lang w:eastAsia="pl-PL"/>
              </w:rPr>
              <w:t>.</w:t>
            </w:r>
            <w:r w:rsidRPr="00186AAA">
              <w:rPr>
                <w:rFonts w:eastAsia="Times New Roman"/>
                <w:sz w:val="20"/>
                <w:szCs w:val="20"/>
                <w:lang w:eastAsia="pl-PL"/>
              </w:rPr>
              <w:t>446</w:t>
            </w:r>
          </w:p>
        </w:tc>
      </w:tr>
      <w:tr w:rsidR="00A34ACA" w:rsidRPr="007E6A1C" w:rsidTr="00186AAA">
        <w:trPr>
          <w:cantSplit/>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xml:space="preserve">  uczestnicy OHP</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4</w:t>
            </w:r>
            <w:r w:rsidR="00186AAA" w:rsidRPr="00186AAA">
              <w:rPr>
                <w:rFonts w:eastAsia="Times New Roman"/>
                <w:sz w:val="20"/>
                <w:szCs w:val="20"/>
                <w:lang w:eastAsia="pl-PL"/>
              </w:rPr>
              <w:t>.</w:t>
            </w:r>
            <w:r w:rsidRPr="00186AAA">
              <w:rPr>
                <w:rFonts w:eastAsia="Times New Roman"/>
                <w:sz w:val="20"/>
                <w:szCs w:val="20"/>
                <w:lang w:eastAsia="pl-PL"/>
              </w:rPr>
              <w:t>876</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3</w:t>
            </w:r>
            <w:r w:rsidR="00186AAA" w:rsidRPr="00186AAA">
              <w:rPr>
                <w:rFonts w:eastAsia="Times New Roman"/>
                <w:sz w:val="20"/>
                <w:szCs w:val="20"/>
                <w:lang w:eastAsia="pl-PL"/>
              </w:rPr>
              <w:t>.</w:t>
            </w:r>
            <w:r w:rsidRPr="00186AAA">
              <w:rPr>
                <w:rFonts w:eastAsia="Times New Roman"/>
                <w:sz w:val="20"/>
                <w:szCs w:val="20"/>
                <w:lang w:eastAsia="pl-PL"/>
              </w:rPr>
              <w:t>589</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406</w:t>
            </w:r>
          </w:p>
        </w:tc>
      </w:tr>
      <w:tr w:rsidR="00A34ACA" w:rsidRPr="007E6A1C" w:rsidTr="00186AAA">
        <w:trPr>
          <w:cantSplit/>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xml:space="preserve">  Bezrobotni</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561</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406</w:t>
            </w:r>
          </w:p>
        </w:tc>
        <w:tc>
          <w:tcPr>
            <w:tcW w:w="1134" w:type="dxa"/>
          </w:tcPr>
          <w:p w:rsidR="00A34ACA" w:rsidRPr="00186AAA" w:rsidRDefault="00A34ACA" w:rsidP="008A6D7F">
            <w:pPr>
              <w:ind w:left="0" w:firstLine="0"/>
              <w:jc w:val="center"/>
              <w:rPr>
                <w:sz w:val="20"/>
                <w:szCs w:val="20"/>
              </w:rPr>
            </w:pPr>
            <w:r w:rsidRPr="00186AAA">
              <w:rPr>
                <w:rFonts w:eastAsia="Times New Roman"/>
                <w:sz w:val="20"/>
                <w:szCs w:val="20"/>
                <w:lang w:eastAsia="pl-PL"/>
              </w:rPr>
              <w:t>406</w:t>
            </w:r>
          </w:p>
        </w:tc>
      </w:tr>
      <w:tr w:rsidR="00A34ACA" w:rsidRPr="007E6A1C" w:rsidTr="00186AAA">
        <w:trPr>
          <w:cantSplit/>
          <w:jc w:val="center"/>
        </w:trPr>
        <w:tc>
          <w:tcPr>
            <w:tcW w:w="6232" w:type="dxa"/>
            <w:tcBorders>
              <w:left w:val="single" w:sz="4" w:space="0" w:color="auto"/>
            </w:tcBorders>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xml:space="preserve">  pozostali </w:t>
            </w:r>
          </w:p>
        </w:tc>
        <w:tc>
          <w:tcPr>
            <w:tcW w:w="1134" w:type="dxa"/>
          </w:tcPr>
          <w:p w:rsidR="00A34ACA" w:rsidRPr="007C0B44" w:rsidRDefault="00A34ACA" w:rsidP="008A6D7F">
            <w:pPr>
              <w:ind w:left="0" w:firstLine="0"/>
              <w:jc w:val="center"/>
              <w:rPr>
                <w:sz w:val="20"/>
              </w:rPr>
            </w:pPr>
            <w:r w:rsidRPr="007C0B44">
              <w:rPr>
                <w:rFonts w:eastAsia="Times New Roman"/>
                <w:sz w:val="20"/>
                <w:szCs w:val="22"/>
                <w:lang w:eastAsia="pl-PL"/>
              </w:rPr>
              <w:t>11</w:t>
            </w:r>
            <w:r w:rsidR="007C0B44" w:rsidRPr="007C0B44">
              <w:rPr>
                <w:rFonts w:eastAsia="Times New Roman"/>
                <w:sz w:val="20"/>
                <w:szCs w:val="22"/>
                <w:lang w:eastAsia="pl-PL"/>
              </w:rPr>
              <w:t>.</w:t>
            </w:r>
            <w:r w:rsidRPr="007C0B44">
              <w:rPr>
                <w:rFonts w:eastAsia="Times New Roman"/>
                <w:sz w:val="20"/>
                <w:szCs w:val="22"/>
                <w:lang w:eastAsia="pl-PL"/>
              </w:rPr>
              <w:t>986</w:t>
            </w:r>
          </w:p>
        </w:tc>
        <w:tc>
          <w:tcPr>
            <w:tcW w:w="1134" w:type="dxa"/>
          </w:tcPr>
          <w:p w:rsidR="00A34ACA" w:rsidRPr="007C0B44" w:rsidRDefault="00A34ACA" w:rsidP="008A6D7F">
            <w:pPr>
              <w:ind w:left="0" w:firstLine="0"/>
              <w:jc w:val="center"/>
              <w:rPr>
                <w:sz w:val="20"/>
              </w:rPr>
            </w:pPr>
            <w:r w:rsidRPr="007C0B44">
              <w:rPr>
                <w:rFonts w:eastAsia="Times New Roman"/>
                <w:sz w:val="20"/>
                <w:szCs w:val="22"/>
                <w:lang w:eastAsia="pl-PL"/>
              </w:rPr>
              <w:t>9</w:t>
            </w:r>
            <w:r w:rsidR="007C0B44" w:rsidRPr="007C0B44">
              <w:rPr>
                <w:rFonts w:eastAsia="Times New Roman"/>
                <w:sz w:val="20"/>
                <w:szCs w:val="22"/>
                <w:lang w:eastAsia="pl-PL"/>
              </w:rPr>
              <w:t>.</w:t>
            </w:r>
            <w:r w:rsidRPr="007C0B44">
              <w:rPr>
                <w:rFonts w:eastAsia="Times New Roman"/>
                <w:sz w:val="20"/>
                <w:szCs w:val="22"/>
                <w:lang w:eastAsia="pl-PL"/>
              </w:rPr>
              <w:t>987</w:t>
            </w:r>
          </w:p>
        </w:tc>
        <w:tc>
          <w:tcPr>
            <w:tcW w:w="1134" w:type="dxa"/>
          </w:tcPr>
          <w:p w:rsidR="00A34ACA" w:rsidRPr="007C0B44" w:rsidRDefault="00A34ACA" w:rsidP="008A6D7F">
            <w:pPr>
              <w:ind w:left="0" w:firstLine="0"/>
              <w:jc w:val="center"/>
              <w:rPr>
                <w:sz w:val="20"/>
              </w:rPr>
            </w:pPr>
            <w:r w:rsidRPr="007C0B44">
              <w:rPr>
                <w:rFonts w:eastAsia="Times New Roman"/>
                <w:sz w:val="20"/>
                <w:szCs w:val="22"/>
                <w:lang w:eastAsia="pl-PL"/>
              </w:rPr>
              <w:t>9</w:t>
            </w:r>
            <w:r w:rsidR="007C0B44" w:rsidRPr="007C0B44">
              <w:rPr>
                <w:rFonts w:eastAsia="Times New Roman"/>
                <w:sz w:val="20"/>
                <w:szCs w:val="22"/>
                <w:lang w:eastAsia="pl-PL"/>
              </w:rPr>
              <w:t>.</w:t>
            </w:r>
            <w:r w:rsidRPr="007C0B44">
              <w:rPr>
                <w:rFonts w:eastAsia="Times New Roman"/>
                <w:sz w:val="20"/>
                <w:szCs w:val="22"/>
                <w:lang w:eastAsia="pl-PL"/>
              </w:rPr>
              <w:t>544</w:t>
            </w:r>
          </w:p>
        </w:tc>
      </w:tr>
    </w:tbl>
    <w:p w:rsidR="00D155C6" w:rsidRPr="007E6A1C" w:rsidRDefault="00D155C6" w:rsidP="008A6D7F">
      <w:pPr>
        <w:ind w:left="0" w:firstLine="0"/>
        <w:jc w:val="center"/>
        <w:rPr>
          <w:rFonts w:eastAsia="Times New Roman"/>
          <w:lang w:eastAsia="pl-PL"/>
        </w:rPr>
      </w:pPr>
      <w:r w:rsidRPr="007E6A1C">
        <w:rPr>
          <w:rFonts w:eastAsia="Times New Roman"/>
          <w:lang w:eastAsia="pl-PL"/>
        </w:rPr>
        <w:t>Projekty realizowane przez OHP</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5395"/>
        <w:gridCol w:w="1287"/>
        <w:gridCol w:w="1549"/>
      </w:tblGrid>
      <w:tr w:rsidR="00A34ACA" w:rsidRPr="007E6A1C" w:rsidTr="00B02715">
        <w:trPr>
          <w:trHeight w:val="661"/>
          <w:jc w:val="center"/>
        </w:trPr>
        <w:tc>
          <w:tcPr>
            <w:tcW w:w="1555" w:type="dxa"/>
          </w:tcPr>
          <w:p w:rsidR="00A34ACA" w:rsidRPr="007E6A1C" w:rsidRDefault="00A34ACA" w:rsidP="008A6D7F">
            <w:pPr>
              <w:ind w:left="0" w:firstLine="0"/>
              <w:jc w:val="center"/>
              <w:rPr>
                <w:sz w:val="20"/>
              </w:rPr>
            </w:pPr>
            <w:r w:rsidRPr="007E6A1C">
              <w:rPr>
                <w:sz w:val="20"/>
              </w:rPr>
              <w:t>Tytuł projektu</w:t>
            </w:r>
          </w:p>
        </w:tc>
        <w:tc>
          <w:tcPr>
            <w:tcW w:w="992" w:type="dxa"/>
          </w:tcPr>
          <w:p w:rsidR="00A34ACA" w:rsidRPr="007E6A1C" w:rsidRDefault="00186AAA" w:rsidP="008A6D7F">
            <w:pPr>
              <w:ind w:left="0" w:firstLine="0"/>
              <w:jc w:val="center"/>
              <w:rPr>
                <w:sz w:val="20"/>
              </w:rPr>
            </w:pPr>
            <w:r>
              <w:rPr>
                <w:sz w:val="20"/>
              </w:rPr>
              <w:t xml:space="preserve">Okres </w:t>
            </w:r>
            <w:r w:rsidR="00A34ACA" w:rsidRPr="007E6A1C">
              <w:rPr>
                <w:sz w:val="20"/>
              </w:rPr>
              <w:t>realizacji</w:t>
            </w:r>
          </w:p>
        </w:tc>
        <w:tc>
          <w:tcPr>
            <w:tcW w:w="5395" w:type="dxa"/>
          </w:tcPr>
          <w:p w:rsidR="00A34ACA" w:rsidRPr="007E6A1C" w:rsidRDefault="00A34ACA" w:rsidP="008A6D7F">
            <w:pPr>
              <w:ind w:left="0" w:firstLine="0"/>
              <w:jc w:val="center"/>
              <w:rPr>
                <w:sz w:val="20"/>
              </w:rPr>
            </w:pPr>
            <w:r w:rsidRPr="007E6A1C">
              <w:rPr>
                <w:sz w:val="20"/>
              </w:rPr>
              <w:t xml:space="preserve">Beneficjenci </w:t>
            </w:r>
          </w:p>
        </w:tc>
        <w:tc>
          <w:tcPr>
            <w:tcW w:w="1287" w:type="dxa"/>
          </w:tcPr>
          <w:p w:rsidR="00A34ACA" w:rsidRPr="007E6A1C" w:rsidRDefault="00A34ACA" w:rsidP="008A6D7F">
            <w:pPr>
              <w:ind w:left="0" w:firstLine="0"/>
              <w:jc w:val="center"/>
              <w:rPr>
                <w:sz w:val="20"/>
              </w:rPr>
            </w:pPr>
            <w:r w:rsidRPr="007E6A1C">
              <w:rPr>
                <w:sz w:val="20"/>
              </w:rPr>
              <w:t>Osoby objęte szkoleniem zawodowym</w:t>
            </w:r>
          </w:p>
        </w:tc>
        <w:tc>
          <w:tcPr>
            <w:tcW w:w="1549" w:type="dxa"/>
          </w:tcPr>
          <w:p w:rsidR="00A34ACA" w:rsidRPr="007E6A1C" w:rsidRDefault="00A34ACA" w:rsidP="008A6D7F">
            <w:pPr>
              <w:ind w:left="0" w:firstLine="0"/>
              <w:jc w:val="center"/>
              <w:rPr>
                <w:sz w:val="20"/>
              </w:rPr>
            </w:pPr>
            <w:r w:rsidRPr="007E6A1C">
              <w:rPr>
                <w:sz w:val="20"/>
              </w:rPr>
              <w:t>Koszt realizacji projektu</w:t>
            </w:r>
            <w:r w:rsidR="00C0005D">
              <w:rPr>
                <w:sz w:val="20"/>
              </w:rPr>
              <w:t>, zł</w:t>
            </w:r>
          </w:p>
        </w:tc>
      </w:tr>
      <w:tr w:rsidR="00A34ACA" w:rsidRPr="007E6A1C" w:rsidTr="00B02715">
        <w:trPr>
          <w:jc w:val="center"/>
        </w:trPr>
        <w:tc>
          <w:tcPr>
            <w:tcW w:w="1555" w:type="dxa"/>
          </w:tcPr>
          <w:p w:rsidR="00A34ACA" w:rsidRPr="007E6A1C" w:rsidRDefault="00A34ACA" w:rsidP="007D35C0">
            <w:pPr>
              <w:ind w:left="0" w:firstLine="0"/>
              <w:jc w:val="left"/>
              <w:rPr>
                <w:sz w:val="20"/>
              </w:rPr>
            </w:pPr>
            <w:r w:rsidRPr="007E6A1C">
              <w:rPr>
                <w:rFonts w:eastAsia="Times New Roman"/>
                <w:sz w:val="20"/>
                <w:szCs w:val="20"/>
                <w:lang w:eastAsia="pl-PL"/>
              </w:rPr>
              <w:t xml:space="preserve">Równi na rynku pracy </w:t>
            </w:r>
          </w:p>
        </w:tc>
        <w:tc>
          <w:tcPr>
            <w:tcW w:w="992" w:type="dxa"/>
          </w:tcPr>
          <w:p w:rsidR="00A34ACA" w:rsidRPr="007E6A1C" w:rsidRDefault="00A34ACA" w:rsidP="008A6D7F">
            <w:pPr>
              <w:ind w:left="0" w:firstLine="0"/>
              <w:jc w:val="center"/>
              <w:rPr>
                <w:sz w:val="20"/>
              </w:rPr>
            </w:pPr>
            <w:r w:rsidRPr="007E6A1C">
              <w:rPr>
                <w:rFonts w:eastAsia="Times New Roman"/>
                <w:sz w:val="20"/>
                <w:szCs w:val="22"/>
                <w:lang w:eastAsia="pl-PL"/>
              </w:rPr>
              <w:t>2014-2016</w:t>
            </w:r>
          </w:p>
        </w:tc>
        <w:tc>
          <w:tcPr>
            <w:tcW w:w="5395" w:type="dxa"/>
            <w:vAlign w:val="center"/>
          </w:tcPr>
          <w:p w:rsidR="00A34ACA" w:rsidRPr="007E6A1C" w:rsidRDefault="00A34ACA" w:rsidP="007D35C0">
            <w:pPr>
              <w:ind w:left="-56" w:firstLine="0"/>
              <w:rPr>
                <w:i/>
                <w:sz w:val="20"/>
              </w:rPr>
            </w:pPr>
            <w:r w:rsidRPr="007E6A1C">
              <w:rPr>
                <w:sz w:val="20"/>
                <w:szCs w:val="20"/>
              </w:rPr>
              <w:t>Osoby bez pracy (bierne zawodowo i bezrobotne), nieuczące się i nieszkolące, w tym niepełnosprawn</w:t>
            </w:r>
            <w:r w:rsidR="007D35C0">
              <w:rPr>
                <w:sz w:val="20"/>
                <w:szCs w:val="20"/>
              </w:rPr>
              <w:t>e</w:t>
            </w:r>
            <w:r w:rsidRPr="007E6A1C">
              <w:rPr>
                <w:sz w:val="20"/>
                <w:szCs w:val="20"/>
              </w:rPr>
              <w:t xml:space="preserve">, w wieku 18-24 lata, zagrożone wykluczeniem społecznym </w:t>
            </w:r>
          </w:p>
        </w:tc>
        <w:tc>
          <w:tcPr>
            <w:tcW w:w="1287" w:type="dxa"/>
            <w:vAlign w:val="bottom"/>
          </w:tcPr>
          <w:p w:rsidR="00A34ACA" w:rsidRPr="007E6A1C" w:rsidRDefault="00A34ACA" w:rsidP="00B02715">
            <w:pPr>
              <w:ind w:left="0" w:firstLine="0"/>
              <w:jc w:val="center"/>
            </w:pPr>
            <w:r w:rsidRPr="007E6A1C">
              <w:rPr>
                <w:rFonts w:eastAsia="Times New Roman"/>
                <w:sz w:val="20"/>
                <w:szCs w:val="20"/>
                <w:lang w:eastAsia="pl-PL"/>
              </w:rPr>
              <w:t>5</w:t>
            </w:r>
            <w:r w:rsidR="00186AAA">
              <w:rPr>
                <w:rFonts w:eastAsia="Times New Roman"/>
                <w:sz w:val="20"/>
                <w:szCs w:val="20"/>
                <w:lang w:eastAsia="pl-PL"/>
              </w:rPr>
              <w:t>.</w:t>
            </w:r>
            <w:r w:rsidRPr="007E6A1C">
              <w:rPr>
                <w:rFonts w:eastAsia="Times New Roman"/>
                <w:sz w:val="20"/>
                <w:szCs w:val="20"/>
                <w:lang w:eastAsia="pl-PL"/>
              </w:rPr>
              <w:t>647</w:t>
            </w:r>
          </w:p>
        </w:tc>
        <w:tc>
          <w:tcPr>
            <w:tcW w:w="1549" w:type="dxa"/>
            <w:vAlign w:val="bottom"/>
          </w:tcPr>
          <w:p w:rsidR="00A34ACA" w:rsidRPr="007E6A1C" w:rsidRDefault="00A34ACA" w:rsidP="00C0005D">
            <w:pPr>
              <w:ind w:left="-119" w:firstLine="0"/>
              <w:jc w:val="center"/>
              <w:rPr>
                <w:sz w:val="20"/>
              </w:rPr>
            </w:pPr>
            <w:r w:rsidRPr="007E6A1C">
              <w:rPr>
                <w:rFonts w:eastAsia="Times New Roman"/>
                <w:sz w:val="20"/>
                <w:szCs w:val="22"/>
                <w:lang w:eastAsia="pl-PL"/>
              </w:rPr>
              <w:t>80</w:t>
            </w:r>
            <w:r w:rsidR="00186AAA">
              <w:rPr>
                <w:rFonts w:eastAsia="Times New Roman"/>
                <w:sz w:val="20"/>
                <w:szCs w:val="22"/>
                <w:lang w:eastAsia="pl-PL"/>
              </w:rPr>
              <w:t>.</w:t>
            </w:r>
            <w:r w:rsidRPr="007E6A1C">
              <w:rPr>
                <w:rFonts w:eastAsia="Times New Roman"/>
                <w:sz w:val="20"/>
                <w:szCs w:val="22"/>
                <w:lang w:eastAsia="pl-PL"/>
              </w:rPr>
              <w:t>233</w:t>
            </w:r>
            <w:r w:rsidR="00186AAA">
              <w:rPr>
                <w:rFonts w:eastAsia="Times New Roman"/>
                <w:sz w:val="20"/>
                <w:szCs w:val="22"/>
                <w:lang w:eastAsia="pl-PL"/>
              </w:rPr>
              <w:t>.</w:t>
            </w:r>
            <w:r w:rsidRPr="007E6A1C">
              <w:rPr>
                <w:rFonts w:eastAsia="Times New Roman"/>
                <w:sz w:val="20"/>
                <w:szCs w:val="22"/>
                <w:lang w:eastAsia="pl-PL"/>
              </w:rPr>
              <w:t xml:space="preserve">496,09 </w:t>
            </w:r>
          </w:p>
        </w:tc>
      </w:tr>
      <w:tr w:rsidR="00A34ACA" w:rsidRPr="007E6A1C" w:rsidTr="00B02715">
        <w:trPr>
          <w:jc w:val="center"/>
        </w:trPr>
        <w:tc>
          <w:tcPr>
            <w:tcW w:w="1555" w:type="dxa"/>
          </w:tcPr>
          <w:p w:rsidR="00A34ACA" w:rsidRPr="007E6A1C" w:rsidRDefault="00A34ACA" w:rsidP="008A6D7F">
            <w:pPr>
              <w:ind w:left="0" w:firstLine="0"/>
              <w:jc w:val="left"/>
              <w:rPr>
                <w:sz w:val="20"/>
              </w:rPr>
            </w:pPr>
            <w:r w:rsidRPr="007E6A1C">
              <w:rPr>
                <w:rFonts w:eastAsia="Times New Roman"/>
                <w:sz w:val="20"/>
                <w:szCs w:val="20"/>
                <w:lang w:eastAsia="pl-PL"/>
              </w:rPr>
              <w:t>Stawiam na przyszłość</w:t>
            </w:r>
          </w:p>
        </w:tc>
        <w:tc>
          <w:tcPr>
            <w:tcW w:w="992" w:type="dxa"/>
          </w:tcPr>
          <w:p w:rsidR="00A34ACA" w:rsidRPr="007E6A1C" w:rsidRDefault="00A34ACA" w:rsidP="008A6D7F">
            <w:pPr>
              <w:ind w:left="0" w:firstLine="0"/>
              <w:jc w:val="center"/>
              <w:rPr>
                <w:sz w:val="20"/>
              </w:rPr>
            </w:pPr>
            <w:r w:rsidRPr="007E6A1C">
              <w:rPr>
                <w:rFonts w:eastAsia="Times New Roman"/>
                <w:sz w:val="20"/>
                <w:szCs w:val="22"/>
                <w:lang w:eastAsia="pl-PL"/>
              </w:rPr>
              <w:t>2014-2019</w:t>
            </w:r>
          </w:p>
        </w:tc>
        <w:tc>
          <w:tcPr>
            <w:tcW w:w="5395" w:type="dxa"/>
            <w:vAlign w:val="center"/>
          </w:tcPr>
          <w:p w:rsidR="00A34ACA" w:rsidRPr="007E6A1C" w:rsidRDefault="00A34ACA" w:rsidP="007D35C0">
            <w:pPr>
              <w:ind w:left="-56" w:firstLine="0"/>
              <w:rPr>
                <w:sz w:val="20"/>
              </w:rPr>
            </w:pPr>
            <w:r w:rsidRPr="007E6A1C">
              <w:rPr>
                <w:sz w:val="20"/>
                <w:szCs w:val="20"/>
              </w:rPr>
              <w:t xml:space="preserve">Osoby bierne zawodowo zaniedbujące obowiązek szkolny lub obowiązek nauki (również nie kontynuujące nauki po ukończeniu gimnazjum) oraz osoby pracujące znajdujące się w trudnej sytuacji na rynku pracy (młodociani pracownicy, uczestnicy OHP) w wieku 15-17 lat </w:t>
            </w:r>
          </w:p>
        </w:tc>
        <w:tc>
          <w:tcPr>
            <w:tcW w:w="1287" w:type="dxa"/>
            <w:vAlign w:val="bottom"/>
          </w:tcPr>
          <w:p w:rsidR="00A34ACA" w:rsidRPr="00B02715" w:rsidRDefault="00A34ACA" w:rsidP="00B02715">
            <w:pPr>
              <w:ind w:left="0" w:firstLine="0"/>
              <w:jc w:val="center"/>
              <w:rPr>
                <w:rFonts w:eastAsia="Times New Roman"/>
                <w:sz w:val="20"/>
                <w:szCs w:val="20"/>
                <w:lang w:eastAsia="pl-PL"/>
              </w:rPr>
            </w:pPr>
            <w:r w:rsidRPr="007E6A1C">
              <w:rPr>
                <w:rFonts w:eastAsia="Times New Roman"/>
                <w:sz w:val="20"/>
                <w:szCs w:val="20"/>
                <w:lang w:eastAsia="pl-PL"/>
              </w:rPr>
              <w:t>836</w:t>
            </w:r>
          </w:p>
        </w:tc>
        <w:tc>
          <w:tcPr>
            <w:tcW w:w="1549" w:type="dxa"/>
            <w:vAlign w:val="bottom"/>
          </w:tcPr>
          <w:p w:rsidR="00A34ACA" w:rsidRPr="007E6A1C" w:rsidRDefault="00A34ACA" w:rsidP="00C0005D">
            <w:pPr>
              <w:ind w:left="-119" w:firstLine="0"/>
              <w:jc w:val="center"/>
              <w:rPr>
                <w:sz w:val="20"/>
              </w:rPr>
            </w:pPr>
            <w:r w:rsidRPr="007E6A1C">
              <w:rPr>
                <w:rFonts w:eastAsia="Times New Roman"/>
                <w:sz w:val="20"/>
                <w:szCs w:val="22"/>
                <w:lang w:eastAsia="pl-PL"/>
              </w:rPr>
              <w:t>16</w:t>
            </w:r>
            <w:r w:rsidR="00186AAA">
              <w:rPr>
                <w:rFonts w:eastAsia="Times New Roman"/>
                <w:sz w:val="20"/>
                <w:szCs w:val="22"/>
                <w:lang w:eastAsia="pl-PL"/>
              </w:rPr>
              <w:t>.</w:t>
            </w:r>
            <w:r w:rsidRPr="007E6A1C">
              <w:rPr>
                <w:rFonts w:eastAsia="Times New Roman"/>
                <w:sz w:val="20"/>
                <w:szCs w:val="22"/>
                <w:lang w:eastAsia="pl-PL"/>
              </w:rPr>
              <w:t>675</w:t>
            </w:r>
            <w:r w:rsidR="00186AAA">
              <w:rPr>
                <w:rFonts w:eastAsia="Times New Roman"/>
                <w:sz w:val="20"/>
                <w:szCs w:val="22"/>
                <w:lang w:eastAsia="pl-PL"/>
              </w:rPr>
              <w:t>.</w:t>
            </w:r>
            <w:r w:rsidRPr="007E6A1C">
              <w:rPr>
                <w:rFonts w:eastAsia="Times New Roman"/>
                <w:sz w:val="20"/>
                <w:szCs w:val="22"/>
                <w:lang w:eastAsia="pl-PL"/>
              </w:rPr>
              <w:t xml:space="preserve">292,59 </w:t>
            </w:r>
          </w:p>
        </w:tc>
      </w:tr>
      <w:tr w:rsidR="00A34ACA" w:rsidRPr="007E6A1C" w:rsidTr="00B02715">
        <w:trPr>
          <w:jc w:val="center"/>
        </w:trPr>
        <w:tc>
          <w:tcPr>
            <w:tcW w:w="1555" w:type="dxa"/>
          </w:tcPr>
          <w:p w:rsidR="00A34ACA" w:rsidRPr="007E6A1C" w:rsidRDefault="00A34ACA" w:rsidP="007D35C0">
            <w:pPr>
              <w:ind w:left="0" w:firstLine="0"/>
              <w:jc w:val="left"/>
              <w:rPr>
                <w:sz w:val="20"/>
              </w:rPr>
            </w:pPr>
            <w:r w:rsidRPr="007E6A1C">
              <w:rPr>
                <w:rFonts w:eastAsia="Times New Roman"/>
                <w:sz w:val="20"/>
                <w:szCs w:val="20"/>
                <w:lang w:eastAsia="pl-PL"/>
              </w:rPr>
              <w:t xml:space="preserve">Obudź swój potencjał </w:t>
            </w:r>
          </w:p>
        </w:tc>
        <w:tc>
          <w:tcPr>
            <w:tcW w:w="992" w:type="dxa"/>
          </w:tcPr>
          <w:p w:rsidR="00A34ACA" w:rsidRPr="007E6A1C" w:rsidRDefault="00A34ACA" w:rsidP="008A6D7F">
            <w:pPr>
              <w:ind w:left="0" w:firstLine="0"/>
              <w:jc w:val="center"/>
              <w:rPr>
                <w:sz w:val="20"/>
              </w:rPr>
            </w:pPr>
            <w:r w:rsidRPr="007E6A1C">
              <w:rPr>
                <w:rFonts w:eastAsia="Times New Roman"/>
                <w:sz w:val="20"/>
                <w:szCs w:val="22"/>
                <w:lang w:eastAsia="pl-PL"/>
              </w:rPr>
              <w:t>2016-2017</w:t>
            </w:r>
          </w:p>
        </w:tc>
        <w:tc>
          <w:tcPr>
            <w:tcW w:w="5395" w:type="dxa"/>
            <w:vAlign w:val="center"/>
          </w:tcPr>
          <w:p w:rsidR="00A34ACA" w:rsidRPr="007E6A1C" w:rsidRDefault="00A34ACA" w:rsidP="007D35C0">
            <w:pPr>
              <w:ind w:left="-56" w:firstLine="0"/>
              <w:rPr>
                <w:sz w:val="20"/>
              </w:rPr>
            </w:pPr>
            <w:r w:rsidRPr="007E6A1C">
              <w:rPr>
                <w:sz w:val="20"/>
                <w:szCs w:val="20"/>
              </w:rPr>
              <w:t>Osoby bez pracy (zarówno bierne zawodowo, jak i bezrobotne), nieuczące się i nieszkolące, w tym niepełnosprawn</w:t>
            </w:r>
            <w:r w:rsidR="007D35C0">
              <w:rPr>
                <w:sz w:val="20"/>
                <w:szCs w:val="20"/>
              </w:rPr>
              <w:t>e</w:t>
            </w:r>
            <w:r w:rsidRPr="007E6A1C">
              <w:rPr>
                <w:sz w:val="20"/>
                <w:szCs w:val="20"/>
              </w:rPr>
              <w:t xml:space="preserve">, w wieku 18-24 lata, zagrożone wykluczeniem społecznym </w:t>
            </w:r>
          </w:p>
        </w:tc>
        <w:tc>
          <w:tcPr>
            <w:tcW w:w="1287" w:type="dxa"/>
            <w:vAlign w:val="bottom"/>
          </w:tcPr>
          <w:p w:rsidR="00A34ACA" w:rsidRPr="007E6A1C" w:rsidRDefault="00A34ACA" w:rsidP="00B02715">
            <w:pPr>
              <w:ind w:left="0" w:firstLine="0"/>
              <w:jc w:val="center"/>
              <w:rPr>
                <w:sz w:val="20"/>
              </w:rPr>
            </w:pPr>
            <w:r w:rsidRPr="007E6A1C">
              <w:rPr>
                <w:rFonts w:eastAsia="Times New Roman"/>
                <w:sz w:val="20"/>
                <w:szCs w:val="20"/>
                <w:lang w:eastAsia="pl-PL"/>
              </w:rPr>
              <w:t>2</w:t>
            </w:r>
            <w:r w:rsidR="00186AAA">
              <w:rPr>
                <w:rFonts w:eastAsia="Times New Roman"/>
                <w:sz w:val="20"/>
                <w:szCs w:val="20"/>
                <w:lang w:eastAsia="pl-PL"/>
              </w:rPr>
              <w:t>.</w:t>
            </w:r>
            <w:r w:rsidRPr="007E6A1C">
              <w:rPr>
                <w:rFonts w:eastAsia="Times New Roman"/>
                <w:sz w:val="20"/>
                <w:szCs w:val="20"/>
                <w:lang w:eastAsia="pl-PL"/>
              </w:rPr>
              <w:t>418</w:t>
            </w:r>
          </w:p>
        </w:tc>
        <w:tc>
          <w:tcPr>
            <w:tcW w:w="1549" w:type="dxa"/>
            <w:vAlign w:val="bottom"/>
          </w:tcPr>
          <w:p w:rsidR="00A34ACA" w:rsidRPr="007E6A1C" w:rsidRDefault="00A34ACA" w:rsidP="00C0005D">
            <w:pPr>
              <w:ind w:left="-119" w:firstLine="0"/>
              <w:jc w:val="center"/>
              <w:rPr>
                <w:sz w:val="20"/>
              </w:rPr>
            </w:pPr>
            <w:r w:rsidRPr="007E6A1C">
              <w:rPr>
                <w:rFonts w:eastAsia="Times New Roman"/>
                <w:sz w:val="20"/>
                <w:szCs w:val="22"/>
                <w:lang w:eastAsia="pl-PL"/>
              </w:rPr>
              <w:t>30</w:t>
            </w:r>
            <w:r w:rsidR="00186AAA">
              <w:rPr>
                <w:rFonts w:eastAsia="Times New Roman"/>
                <w:sz w:val="20"/>
                <w:szCs w:val="22"/>
                <w:lang w:eastAsia="pl-PL"/>
              </w:rPr>
              <w:t>.</w:t>
            </w:r>
            <w:r w:rsidRPr="007E6A1C">
              <w:rPr>
                <w:rFonts w:eastAsia="Times New Roman"/>
                <w:sz w:val="20"/>
                <w:szCs w:val="22"/>
                <w:lang w:eastAsia="pl-PL"/>
              </w:rPr>
              <w:t>782</w:t>
            </w:r>
            <w:r w:rsidR="00186AAA">
              <w:rPr>
                <w:rFonts w:eastAsia="Times New Roman"/>
                <w:sz w:val="20"/>
                <w:szCs w:val="22"/>
                <w:lang w:eastAsia="pl-PL"/>
              </w:rPr>
              <w:t>.</w:t>
            </w:r>
            <w:r w:rsidRPr="007E6A1C">
              <w:rPr>
                <w:rFonts w:eastAsia="Times New Roman"/>
                <w:sz w:val="20"/>
                <w:szCs w:val="22"/>
                <w:lang w:eastAsia="pl-PL"/>
              </w:rPr>
              <w:t xml:space="preserve">343,33 </w:t>
            </w:r>
          </w:p>
        </w:tc>
      </w:tr>
      <w:tr w:rsidR="00A34ACA" w:rsidRPr="007E6A1C" w:rsidTr="00B02715">
        <w:trPr>
          <w:jc w:val="center"/>
        </w:trPr>
        <w:tc>
          <w:tcPr>
            <w:tcW w:w="1555" w:type="dxa"/>
          </w:tcPr>
          <w:p w:rsidR="00A34ACA" w:rsidRPr="007E6A1C" w:rsidRDefault="00A34ACA" w:rsidP="007D35C0">
            <w:pPr>
              <w:ind w:left="0" w:firstLine="0"/>
              <w:jc w:val="left"/>
              <w:rPr>
                <w:sz w:val="20"/>
              </w:rPr>
            </w:pPr>
            <w:r w:rsidRPr="007E6A1C">
              <w:rPr>
                <w:rFonts w:eastAsia="Times New Roman"/>
                <w:sz w:val="20"/>
                <w:szCs w:val="20"/>
                <w:lang w:eastAsia="pl-PL"/>
              </w:rPr>
              <w:t xml:space="preserve">Akcja aktywizacja </w:t>
            </w:r>
          </w:p>
        </w:tc>
        <w:tc>
          <w:tcPr>
            <w:tcW w:w="992" w:type="dxa"/>
          </w:tcPr>
          <w:p w:rsidR="00A34ACA" w:rsidRPr="007E6A1C" w:rsidRDefault="00A34ACA" w:rsidP="008A6D7F">
            <w:pPr>
              <w:ind w:left="0" w:firstLine="0"/>
              <w:jc w:val="center"/>
              <w:rPr>
                <w:sz w:val="20"/>
              </w:rPr>
            </w:pPr>
            <w:r w:rsidRPr="007E6A1C">
              <w:rPr>
                <w:rFonts w:eastAsia="Times New Roman"/>
                <w:sz w:val="20"/>
                <w:szCs w:val="22"/>
                <w:lang w:eastAsia="pl-PL"/>
              </w:rPr>
              <w:t>2016-2017</w:t>
            </w:r>
          </w:p>
        </w:tc>
        <w:tc>
          <w:tcPr>
            <w:tcW w:w="5395" w:type="dxa"/>
            <w:vAlign w:val="center"/>
          </w:tcPr>
          <w:p w:rsidR="00A34ACA" w:rsidRPr="007E6A1C" w:rsidRDefault="00A34ACA" w:rsidP="007D35C0">
            <w:pPr>
              <w:ind w:left="-56" w:firstLine="0"/>
              <w:rPr>
                <w:sz w:val="20"/>
              </w:rPr>
            </w:pPr>
            <w:r w:rsidRPr="007E6A1C">
              <w:rPr>
                <w:sz w:val="20"/>
                <w:szCs w:val="20"/>
              </w:rPr>
              <w:t>Osoby bez pracy (zarówno bierne zawodowo, jak i bezrobotne), nieuczące się i nieszkolące, w tym niepełnosprawn</w:t>
            </w:r>
            <w:r w:rsidR="007D35C0">
              <w:rPr>
                <w:sz w:val="20"/>
                <w:szCs w:val="20"/>
              </w:rPr>
              <w:t>e</w:t>
            </w:r>
            <w:r w:rsidRPr="007E6A1C">
              <w:rPr>
                <w:sz w:val="20"/>
                <w:szCs w:val="20"/>
              </w:rPr>
              <w:t xml:space="preserve">, w wieku 18-24 lata, zagrożone wykluczeniem społecznym </w:t>
            </w:r>
          </w:p>
        </w:tc>
        <w:tc>
          <w:tcPr>
            <w:tcW w:w="1287" w:type="dxa"/>
            <w:vAlign w:val="bottom"/>
          </w:tcPr>
          <w:p w:rsidR="00A34ACA" w:rsidRPr="007E6A1C" w:rsidRDefault="00A34ACA" w:rsidP="00C0005D">
            <w:pPr>
              <w:ind w:left="0" w:firstLine="0"/>
              <w:jc w:val="center"/>
              <w:rPr>
                <w:sz w:val="20"/>
              </w:rPr>
            </w:pPr>
            <w:r w:rsidRPr="007E6A1C">
              <w:rPr>
                <w:rFonts w:eastAsia="Times New Roman"/>
                <w:sz w:val="20"/>
                <w:szCs w:val="20"/>
                <w:lang w:eastAsia="pl-PL"/>
              </w:rPr>
              <w:t>1</w:t>
            </w:r>
            <w:r w:rsidR="00186AAA">
              <w:rPr>
                <w:rFonts w:eastAsia="Times New Roman"/>
                <w:sz w:val="20"/>
                <w:szCs w:val="20"/>
                <w:lang w:eastAsia="pl-PL"/>
              </w:rPr>
              <w:t>.</w:t>
            </w:r>
            <w:r w:rsidRPr="007E6A1C">
              <w:rPr>
                <w:rFonts w:eastAsia="Times New Roman"/>
                <w:sz w:val="20"/>
                <w:szCs w:val="20"/>
                <w:lang w:eastAsia="pl-PL"/>
              </w:rPr>
              <w:t xml:space="preserve">368 </w:t>
            </w:r>
          </w:p>
        </w:tc>
        <w:tc>
          <w:tcPr>
            <w:tcW w:w="1549" w:type="dxa"/>
            <w:vAlign w:val="bottom"/>
          </w:tcPr>
          <w:p w:rsidR="00A34ACA" w:rsidRPr="007E6A1C" w:rsidRDefault="00A34ACA" w:rsidP="00C0005D">
            <w:pPr>
              <w:ind w:left="-119" w:firstLine="0"/>
              <w:jc w:val="center"/>
              <w:rPr>
                <w:sz w:val="20"/>
              </w:rPr>
            </w:pPr>
            <w:r w:rsidRPr="007E6A1C">
              <w:rPr>
                <w:rFonts w:eastAsia="Times New Roman"/>
                <w:sz w:val="20"/>
                <w:szCs w:val="22"/>
                <w:lang w:eastAsia="pl-PL"/>
              </w:rPr>
              <w:t>19</w:t>
            </w:r>
            <w:r w:rsidR="00186AAA">
              <w:rPr>
                <w:rFonts w:eastAsia="Times New Roman"/>
                <w:sz w:val="20"/>
                <w:szCs w:val="22"/>
                <w:lang w:eastAsia="pl-PL"/>
              </w:rPr>
              <w:t>.</w:t>
            </w:r>
            <w:r w:rsidRPr="007E6A1C">
              <w:rPr>
                <w:rFonts w:eastAsia="Times New Roman"/>
                <w:sz w:val="20"/>
                <w:szCs w:val="22"/>
                <w:lang w:eastAsia="pl-PL"/>
              </w:rPr>
              <w:t>069</w:t>
            </w:r>
            <w:r w:rsidR="00186AAA">
              <w:rPr>
                <w:rFonts w:eastAsia="Times New Roman"/>
                <w:sz w:val="20"/>
                <w:szCs w:val="22"/>
                <w:lang w:eastAsia="pl-PL"/>
              </w:rPr>
              <w:t>.</w:t>
            </w:r>
            <w:r w:rsidRPr="007E6A1C">
              <w:rPr>
                <w:rFonts w:eastAsia="Times New Roman"/>
                <w:sz w:val="20"/>
                <w:szCs w:val="22"/>
                <w:lang w:eastAsia="pl-PL"/>
              </w:rPr>
              <w:t xml:space="preserve">535,86 </w:t>
            </w:r>
          </w:p>
        </w:tc>
      </w:tr>
      <w:tr w:rsidR="00A34ACA" w:rsidRPr="007E6A1C" w:rsidTr="00B02715">
        <w:trPr>
          <w:jc w:val="center"/>
        </w:trPr>
        <w:tc>
          <w:tcPr>
            <w:tcW w:w="1555" w:type="dxa"/>
          </w:tcPr>
          <w:p w:rsidR="00A34ACA" w:rsidRPr="007E6A1C" w:rsidRDefault="00A34ACA" w:rsidP="007D35C0">
            <w:pPr>
              <w:ind w:left="0" w:firstLine="0"/>
              <w:jc w:val="left"/>
              <w:rPr>
                <w:sz w:val="20"/>
              </w:rPr>
            </w:pPr>
            <w:r w:rsidRPr="007E6A1C">
              <w:rPr>
                <w:rFonts w:eastAsia="Times New Roman"/>
                <w:sz w:val="20"/>
                <w:szCs w:val="20"/>
                <w:lang w:eastAsia="pl-PL"/>
              </w:rPr>
              <w:t xml:space="preserve">Od szkolenia do zatrudnienia </w:t>
            </w:r>
          </w:p>
        </w:tc>
        <w:tc>
          <w:tcPr>
            <w:tcW w:w="992" w:type="dxa"/>
          </w:tcPr>
          <w:p w:rsidR="00A34ACA" w:rsidRPr="007E6A1C" w:rsidRDefault="00A34ACA" w:rsidP="008A6D7F">
            <w:pPr>
              <w:ind w:left="0" w:firstLine="0"/>
              <w:jc w:val="center"/>
              <w:rPr>
                <w:sz w:val="20"/>
              </w:rPr>
            </w:pPr>
            <w:r w:rsidRPr="007E6A1C">
              <w:rPr>
                <w:rFonts w:eastAsia="Times New Roman"/>
                <w:sz w:val="20"/>
                <w:szCs w:val="22"/>
                <w:lang w:eastAsia="pl-PL"/>
              </w:rPr>
              <w:t>2017-2019</w:t>
            </w:r>
          </w:p>
        </w:tc>
        <w:tc>
          <w:tcPr>
            <w:tcW w:w="5395" w:type="dxa"/>
            <w:vAlign w:val="center"/>
          </w:tcPr>
          <w:p w:rsidR="00A34ACA" w:rsidRPr="007E6A1C" w:rsidRDefault="00A34ACA" w:rsidP="007D35C0">
            <w:pPr>
              <w:ind w:left="-56" w:firstLine="0"/>
              <w:rPr>
                <w:sz w:val="20"/>
              </w:rPr>
            </w:pPr>
            <w:r w:rsidRPr="007E6A1C">
              <w:rPr>
                <w:sz w:val="20"/>
                <w:szCs w:val="20"/>
              </w:rPr>
              <w:t xml:space="preserve">Osoby bierne zawodowo, w tym z niepełnosprawnościami, w wieku 18-24 lata, nieuczestniczące w kształceniu lub szkoleniu, zagrożone wykluczeniem społecznym </w:t>
            </w:r>
          </w:p>
        </w:tc>
        <w:tc>
          <w:tcPr>
            <w:tcW w:w="1287" w:type="dxa"/>
            <w:vAlign w:val="bottom"/>
          </w:tcPr>
          <w:p w:rsidR="00A34ACA" w:rsidRPr="007E6A1C" w:rsidRDefault="00A34ACA" w:rsidP="00B02715">
            <w:pPr>
              <w:ind w:left="0" w:firstLine="0"/>
              <w:jc w:val="center"/>
              <w:rPr>
                <w:rFonts w:eastAsia="Times New Roman"/>
                <w:sz w:val="20"/>
                <w:szCs w:val="20"/>
                <w:lang w:eastAsia="pl-PL"/>
              </w:rPr>
            </w:pPr>
            <w:r w:rsidRPr="007E6A1C">
              <w:rPr>
                <w:rFonts w:eastAsia="Times New Roman"/>
                <w:sz w:val="20"/>
                <w:szCs w:val="20"/>
                <w:lang w:eastAsia="pl-PL"/>
              </w:rPr>
              <w:t>do 2018 r.</w:t>
            </w:r>
          </w:p>
          <w:p w:rsidR="00A34ACA" w:rsidRPr="007E6A1C" w:rsidRDefault="00A34ACA" w:rsidP="00B02715">
            <w:pPr>
              <w:ind w:left="0" w:firstLine="0"/>
              <w:jc w:val="center"/>
              <w:rPr>
                <w:sz w:val="20"/>
              </w:rPr>
            </w:pPr>
            <w:r w:rsidRPr="007E6A1C">
              <w:rPr>
                <w:rFonts w:eastAsia="Times New Roman"/>
                <w:sz w:val="20"/>
                <w:szCs w:val="20"/>
                <w:lang w:eastAsia="pl-PL"/>
              </w:rPr>
              <w:t>2</w:t>
            </w:r>
            <w:r w:rsidR="00186AAA">
              <w:rPr>
                <w:rFonts w:eastAsia="Times New Roman"/>
                <w:sz w:val="20"/>
                <w:szCs w:val="20"/>
                <w:lang w:eastAsia="pl-PL"/>
              </w:rPr>
              <w:t>.</w:t>
            </w:r>
            <w:r w:rsidRPr="007E6A1C">
              <w:rPr>
                <w:rFonts w:eastAsia="Times New Roman"/>
                <w:sz w:val="20"/>
                <w:szCs w:val="20"/>
                <w:lang w:eastAsia="pl-PL"/>
              </w:rPr>
              <w:t>292</w:t>
            </w:r>
          </w:p>
        </w:tc>
        <w:tc>
          <w:tcPr>
            <w:tcW w:w="1549" w:type="dxa"/>
            <w:vAlign w:val="bottom"/>
          </w:tcPr>
          <w:p w:rsidR="00A34ACA" w:rsidRPr="007E6A1C" w:rsidRDefault="00A34ACA" w:rsidP="00C0005D">
            <w:pPr>
              <w:ind w:left="-119" w:firstLine="0"/>
              <w:jc w:val="center"/>
              <w:rPr>
                <w:sz w:val="20"/>
              </w:rPr>
            </w:pPr>
            <w:r w:rsidRPr="007E6A1C">
              <w:rPr>
                <w:rFonts w:eastAsia="Times New Roman"/>
                <w:sz w:val="20"/>
                <w:szCs w:val="22"/>
                <w:lang w:eastAsia="pl-PL"/>
              </w:rPr>
              <w:t>do 2018 r. 38</w:t>
            </w:r>
            <w:r w:rsidR="00186AAA">
              <w:rPr>
                <w:rFonts w:eastAsia="Times New Roman"/>
                <w:sz w:val="20"/>
                <w:szCs w:val="22"/>
                <w:lang w:eastAsia="pl-PL"/>
              </w:rPr>
              <w:t>.</w:t>
            </w:r>
            <w:r w:rsidRPr="007E6A1C">
              <w:rPr>
                <w:rFonts w:eastAsia="Times New Roman"/>
                <w:sz w:val="20"/>
                <w:szCs w:val="22"/>
                <w:lang w:eastAsia="pl-PL"/>
              </w:rPr>
              <w:t>038</w:t>
            </w:r>
            <w:r w:rsidR="00186AAA">
              <w:rPr>
                <w:rFonts w:eastAsia="Times New Roman"/>
                <w:sz w:val="20"/>
                <w:szCs w:val="22"/>
                <w:lang w:eastAsia="pl-PL"/>
              </w:rPr>
              <w:t>.</w:t>
            </w:r>
            <w:r w:rsidRPr="007E6A1C">
              <w:rPr>
                <w:rFonts w:eastAsia="Times New Roman"/>
                <w:sz w:val="20"/>
                <w:szCs w:val="22"/>
                <w:lang w:eastAsia="pl-PL"/>
              </w:rPr>
              <w:t xml:space="preserve">078,93 </w:t>
            </w:r>
          </w:p>
        </w:tc>
      </w:tr>
    </w:tbl>
    <w:p w:rsidR="00A34ACA" w:rsidRPr="007E6A1C" w:rsidRDefault="00A34ACA" w:rsidP="008A6D7F">
      <w:pPr>
        <w:ind w:left="0" w:firstLine="0"/>
        <w:rPr>
          <w:sz w:val="20"/>
        </w:rPr>
      </w:pPr>
    </w:p>
    <w:p w:rsidR="00D155C6" w:rsidRPr="007E6A1C" w:rsidRDefault="00D155C6" w:rsidP="008A6D7F">
      <w:pPr>
        <w:ind w:left="357"/>
        <w:rPr>
          <w:rFonts w:eastAsia="Times New Roman"/>
          <w:b/>
          <w:sz w:val="28"/>
          <w:szCs w:val="28"/>
          <w:lang w:eastAsia="pl-PL"/>
        </w:rPr>
      </w:pPr>
    </w:p>
    <w:p w:rsidR="00D155C6" w:rsidRPr="007E6A1C" w:rsidRDefault="00D155C6" w:rsidP="008A6D7F">
      <w:pPr>
        <w:ind w:left="357"/>
        <w:rPr>
          <w:rFonts w:eastAsia="Times New Roman"/>
          <w:b/>
          <w:sz w:val="28"/>
          <w:szCs w:val="28"/>
          <w:lang w:eastAsia="pl-PL"/>
        </w:rPr>
      </w:pPr>
      <w:r w:rsidRPr="007E6A1C">
        <w:rPr>
          <w:b/>
          <w:sz w:val="28"/>
          <w:szCs w:val="28"/>
        </w:rPr>
        <w:br w:type="page"/>
      </w:r>
    </w:p>
    <w:p w:rsidR="006370B7" w:rsidRPr="007E6A1C" w:rsidRDefault="006370B7" w:rsidP="008A6D7F">
      <w:pPr>
        <w:pStyle w:val="NormalnyWeb"/>
        <w:spacing w:before="0" w:beforeAutospacing="0" w:after="0" w:afterAutospacing="0"/>
        <w:jc w:val="both"/>
        <w:rPr>
          <w:b/>
          <w:smallCaps/>
          <w:color w:val="000000" w:themeColor="text1"/>
          <w:szCs w:val="28"/>
        </w:rPr>
      </w:pPr>
      <w:r w:rsidRPr="007E6A1C">
        <w:rPr>
          <w:b/>
          <w:smallCaps/>
          <w:color w:val="000000" w:themeColor="text1"/>
          <w:szCs w:val="28"/>
        </w:rPr>
        <w:lastRenderedPageBreak/>
        <w:t>Artykuł 15 - Prawo osób niepełnosprawnych fizycznie lub umysłowo do szkolenia zawodowego, rehabilitacji oraz readaptacji zawodowej i społecznej</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W celu zapewnienia skutecznego wykonywania prawa osób niepełnosprawnych fizycznie lub umysłowo do szkolenia zawodowego, rehabilitacji oraz readaptacji zawodowej i społecznej, Umawiające się Strony zobowiązują się:</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1. podjąć konieczne środki w celu zapewnienia osobom niepełnosprawnym ułatwień szkoleniowych, w tym, jeżeli to konieczne, utworzenie wyspecjalizowanych instytucji publicznych lub prywatnych,</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2. podjąć odpowiednie środki w celu zatrudniania osób niepełnosprawnych, takie jak wyspecjalizowane służby pośrednictwa pracy, ułatwianie podejmowania pracy chronionej oraz środki dla zachęcania pracodawców do zatrudniania osób niepełnosprawnych.</w:t>
      </w:r>
    </w:p>
    <w:p w:rsidR="006370B7" w:rsidRPr="007E6A1C" w:rsidRDefault="006370B7" w:rsidP="008A6D7F">
      <w:pPr>
        <w:pStyle w:val="NormalnyWeb"/>
        <w:spacing w:before="0" w:beforeAutospacing="0" w:after="0" w:afterAutospacing="0"/>
        <w:jc w:val="both"/>
        <w:rPr>
          <w:b/>
          <w:color w:val="000000" w:themeColor="text1"/>
          <w:sz w:val="28"/>
          <w:szCs w:val="28"/>
        </w:rPr>
      </w:pPr>
    </w:p>
    <w:p w:rsidR="003246FE" w:rsidRPr="007E6A1C" w:rsidRDefault="003246FE" w:rsidP="008A6D7F">
      <w:pPr>
        <w:ind w:left="0" w:firstLine="0"/>
        <w:rPr>
          <w:rFonts w:eastAsia="Times New Roman"/>
          <w:b/>
          <w:i/>
          <w:iCs/>
          <w:lang w:eastAsia="pl-PL"/>
        </w:rPr>
      </w:pPr>
      <w:r w:rsidRPr="007E6A1C">
        <w:rPr>
          <w:rFonts w:eastAsia="Times New Roman"/>
          <w:b/>
          <w:i/>
          <w:iCs/>
          <w:lang w:eastAsia="pl-PL"/>
        </w:rPr>
        <w:t>Na posiedzeniu Komitetu Ministrów Rady Europy 26 marca 2012 r. Polska złożyła następujące oświadczenie:</w:t>
      </w:r>
    </w:p>
    <w:p w:rsidR="003246FE" w:rsidRPr="007E6A1C" w:rsidRDefault="003246FE" w:rsidP="008A6D7F">
      <w:pPr>
        <w:ind w:left="0" w:firstLine="0"/>
        <w:rPr>
          <w:rFonts w:eastAsia="Times New Roman"/>
          <w:b/>
          <w:bCs/>
          <w:i/>
          <w:iCs/>
          <w:spacing w:val="-3"/>
          <w:szCs w:val="20"/>
          <w:lang w:eastAsia="pl-PL"/>
        </w:rPr>
      </w:pPr>
      <w:r w:rsidRPr="007E6A1C">
        <w:rPr>
          <w:rFonts w:eastAsia="Times New Roman"/>
          <w:b/>
          <w:bCs/>
          <w:i/>
          <w:iCs/>
          <w:lang w:eastAsia="pl-PL"/>
        </w:rPr>
        <w:t xml:space="preserve">"Polska uznaje interpretację Komitetu Niezależnych Ekspertów przedstawioną w formularzu oraz w Digest de jurisprudence jako wskazówkę przy określaniu zakresu zobowiązań wynikających dla państw z Europejskiej Karty Społecznej, zastrzegając zarazem, że uprawnienie do wiążącej interpretacji Karty przysługuje jedynie jej państwom-stronom. </w:t>
      </w:r>
      <w:r w:rsidRPr="007E6A1C">
        <w:rPr>
          <w:rFonts w:eastAsia="Times New Roman"/>
          <w:b/>
          <w:bCs/>
          <w:i/>
          <w:iCs/>
          <w:spacing w:val="-3"/>
          <w:szCs w:val="20"/>
          <w:lang w:eastAsia="pl-PL"/>
        </w:rPr>
        <w:t>Odnośnie do artykułu 15 ustęp 1 (prawo osób niepełnosprawnych fizycznie lub umysłowo do szkolenia zawodowego, rehabilitacji oraz readaptacji zawodowej i społecznej) Polska będzie wykonywać to postanowienie i przedkładać sprawozdania z jego wykonywania w zakresie zgodnym z jego brzmieniem, tak jak jest ono przewidziane w Europejskiej Karcie Społecznej."</w:t>
      </w:r>
    </w:p>
    <w:p w:rsidR="00342414" w:rsidRPr="007E6A1C" w:rsidRDefault="00342414"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spacing w:before="0" w:beforeAutospacing="0" w:after="0" w:afterAutospacing="0"/>
        <w:jc w:val="both"/>
        <w:rPr>
          <w:b/>
          <w:smallCaps/>
          <w:color w:val="000000" w:themeColor="text1"/>
        </w:rPr>
      </w:pPr>
      <w:r w:rsidRPr="007E6A1C">
        <w:rPr>
          <w:b/>
          <w:smallCaps/>
          <w:color w:val="000000" w:themeColor="text1"/>
        </w:rPr>
        <w:t>Artykuł 15§1</w:t>
      </w:r>
    </w:p>
    <w:p w:rsidR="003246FE" w:rsidRPr="007E6A1C" w:rsidRDefault="003246FE"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1) </w:t>
      </w:r>
      <w:r w:rsidR="001D0A77" w:rsidRPr="007E6A1C">
        <w:rPr>
          <w:b/>
          <w:color w:val="000000" w:themeColor="text1"/>
        </w:rPr>
        <w:t>O</w:t>
      </w:r>
      <w:r w:rsidRPr="007E6A1C">
        <w:rPr>
          <w:b/>
          <w:color w:val="000000" w:themeColor="text1"/>
        </w:rPr>
        <w:t xml:space="preserve">gólne ramy prawne. </w:t>
      </w:r>
      <w:r w:rsidR="001D0A77" w:rsidRPr="007E6A1C">
        <w:rPr>
          <w:b/>
          <w:color w:val="000000" w:themeColor="text1"/>
        </w:rPr>
        <w:t>R</w:t>
      </w:r>
      <w:r w:rsidRPr="007E6A1C">
        <w:rPr>
          <w:b/>
          <w:color w:val="000000" w:themeColor="text1"/>
        </w:rPr>
        <w:t>odzaj, przesłanki i zakres wszelkich zmian.</w:t>
      </w:r>
    </w:p>
    <w:p w:rsidR="0000709D" w:rsidRDefault="0036642E" w:rsidP="008A6D7F">
      <w:pPr>
        <w:pStyle w:val="NormalnyWeb"/>
        <w:spacing w:before="0" w:beforeAutospacing="0" w:after="0" w:afterAutospacing="0"/>
        <w:jc w:val="both"/>
        <w:rPr>
          <w:color w:val="000000" w:themeColor="text1"/>
        </w:rPr>
      </w:pPr>
      <w:r>
        <w:rPr>
          <w:color w:val="000000" w:themeColor="text1"/>
        </w:rPr>
        <w:t xml:space="preserve">W latach 2015-2018 nie były zmienianie </w:t>
      </w:r>
      <w:r w:rsidR="008823A1">
        <w:rPr>
          <w:color w:val="000000" w:themeColor="text1"/>
        </w:rPr>
        <w:t xml:space="preserve">dotyczące szkolenia zawodowego </w:t>
      </w:r>
      <w:r>
        <w:rPr>
          <w:color w:val="000000" w:themeColor="text1"/>
        </w:rPr>
        <w:t>przepisy ustawy o rehabilitacji zawodowej i społecznej oraz zatrudnianiu osób niepełnosprawnych.</w:t>
      </w:r>
    </w:p>
    <w:p w:rsidR="00D028C3" w:rsidRDefault="00D028C3" w:rsidP="00D028C3">
      <w:pPr>
        <w:pStyle w:val="NormalnyWeb"/>
        <w:spacing w:before="0" w:beforeAutospacing="0" w:after="0" w:afterAutospacing="0"/>
        <w:jc w:val="both"/>
        <w:rPr>
          <w:color w:val="000000" w:themeColor="text1"/>
        </w:rPr>
      </w:pPr>
    </w:p>
    <w:p w:rsidR="00D028C3" w:rsidRPr="00C931F8" w:rsidRDefault="00D028C3" w:rsidP="00D028C3">
      <w:pPr>
        <w:pStyle w:val="NormalnyWeb"/>
        <w:spacing w:before="0" w:beforeAutospacing="0" w:after="0" w:afterAutospacing="0"/>
        <w:jc w:val="both"/>
        <w:rPr>
          <w:color w:val="000000" w:themeColor="text1"/>
        </w:rPr>
      </w:pPr>
      <w:r w:rsidRPr="00C931F8">
        <w:rPr>
          <w:color w:val="000000" w:themeColor="text1"/>
        </w:rPr>
        <w:t xml:space="preserve">Wraz z </w:t>
      </w:r>
      <w:r>
        <w:rPr>
          <w:color w:val="000000" w:themeColor="text1"/>
        </w:rPr>
        <w:t>podjęciem realizacji p</w:t>
      </w:r>
      <w:r w:rsidRPr="00C931F8">
        <w:rPr>
          <w:color w:val="000000" w:themeColor="text1"/>
        </w:rPr>
        <w:t xml:space="preserve">rogramu </w:t>
      </w:r>
      <w:r>
        <w:rPr>
          <w:color w:val="000000" w:themeColor="text1"/>
        </w:rPr>
        <w:t>„</w:t>
      </w:r>
      <w:r w:rsidRPr="00C931F8">
        <w:rPr>
          <w:color w:val="000000" w:themeColor="text1"/>
        </w:rPr>
        <w:t>Dostępność Plus 2018-2025</w:t>
      </w:r>
      <w:r>
        <w:rPr>
          <w:color w:val="000000" w:themeColor="text1"/>
        </w:rPr>
        <w:t>”</w:t>
      </w:r>
      <w:r w:rsidRPr="00C931F8">
        <w:rPr>
          <w:color w:val="000000" w:themeColor="text1"/>
        </w:rPr>
        <w:t xml:space="preserve"> rozpoczęto prace nad horyzontalnym aktem prawnym zobowiązującym podmioty publiczne do zapewniania dostępności. jego celem jest określenie środków służących zapewnieniu dostępności architektonicznej, cyfrowej i informacyjno-komunikacyjnej dla osób ze szczególnymi potrzebami oraz obowiązki podmiotów publicznych w tym zakresie.</w:t>
      </w:r>
    </w:p>
    <w:p w:rsidR="00D028C3" w:rsidRDefault="00D028C3" w:rsidP="00D028C3">
      <w:pPr>
        <w:pStyle w:val="NormalnyWeb"/>
        <w:spacing w:before="0" w:beforeAutospacing="0" w:after="0" w:afterAutospacing="0"/>
        <w:jc w:val="both"/>
        <w:rPr>
          <w:color w:val="000000" w:themeColor="text1"/>
        </w:rPr>
      </w:pPr>
      <w:r w:rsidRPr="00902647">
        <w:rPr>
          <w:color w:val="000000" w:themeColor="text1"/>
        </w:rPr>
        <w:t>W ustawie z 22 listopada 2018 r. o zmianie ustawy – Prawo oświatowe, ustawy o systemie oświaty oraz niektórych innych ustaw</w:t>
      </w:r>
      <w:r w:rsidR="00D5370D">
        <w:rPr>
          <w:color w:val="000000" w:themeColor="text1"/>
        </w:rPr>
        <w:t>,</w:t>
      </w:r>
      <w:r w:rsidRPr="00902647">
        <w:rPr>
          <w:color w:val="000000" w:themeColor="text1"/>
        </w:rPr>
        <w:t xml:space="preserve"> uczni</w:t>
      </w:r>
      <w:r w:rsidR="004F4A30">
        <w:rPr>
          <w:color w:val="000000" w:themeColor="text1"/>
        </w:rPr>
        <w:t>om</w:t>
      </w:r>
      <w:r w:rsidRPr="00902647">
        <w:rPr>
          <w:color w:val="000000" w:themeColor="text1"/>
        </w:rPr>
        <w:t>, któr</w:t>
      </w:r>
      <w:r w:rsidR="004F4A30">
        <w:rPr>
          <w:color w:val="000000" w:themeColor="text1"/>
        </w:rPr>
        <w:t>z</w:t>
      </w:r>
      <w:r w:rsidRPr="00902647">
        <w:rPr>
          <w:color w:val="000000" w:themeColor="text1"/>
        </w:rPr>
        <w:t>y kształc</w:t>
      </w:r>
      <w:r w:rsidR="004F4A30">
        <w:rPr>
          <w:color w:val="000000" w:themeColor="text1"/>
        </w:rPr>
        <w:t>ą</w:t>
      </w:r>
      <w:r w:rsidRPr="00902647">
        <w:rPr>
          <w:color w:val="000000" w:themeColor="text1"/>
        </w:rPr>
        <w:t xml:space="preserve"> się w zawodzie szkolnictwa branżowego, dla którego przewidziano zawód o charakterze pomocniczym, </w:t>
      </w:r>
      <w:r w:rsidR="004F4A30">
        <w:rPr>
          <w:color w:val="000000" w:themeColor="text1"/>
        </w:rPr>
        <w:t>umożliwiono przystąpienie</w:t>
      </w:r>
      <w:r w:rsidRPr="00902647">
        <w:rPr>
          <w:color w:val="000000" w:themeColor="text1"/>
        </w:rPr>
        <w:t xml:space="preserve"> do egzaminu zawodowego w zawodzie, w którym się kształc</w:t>
      </w:r>
      <w:r w:rsidR="004F4A30">
        <w:rPr>
          <w:color w:val="000000" w:themeColor="text1"/>
        </w:rPr>
        <w:t>ą</w:t>
      </w:r>
      <w:r w:rsidRPr="00902647">
        <w:rPr>
          <w:color w:val="000000" w:themeColor="text1"/>
        </w:rPr>
        <w:t xml:space="preserve"> albo w zawodzie o charakterze pomocniczym przewidzianym dla danego zawodu.</w:t>
      </w:r>
    </w:p>
    <w:p w:rsidR="0036642E" w:rsidRDefault="0036642E" w:rsidP="008A6D7F">
      <w:pPr>
        <w:pStyle w:val="NormalnyWeb"/>
        <w:spacing w:before="0" w:beforeAutospacing="0" w:after="0" w:afterAutospacing="0"/>
        <w:jc w:val="both"/>
        <w:rPr>
          <w:color w:val="000000" w:themeColor="text1"/>
        </w:rPr>
      </w:pPr>
    </w:p>
    <w:p w:rsidR="00D80D07" w:rsidRPr="007E6A1C" w:rsidRDefault="00D80D07" w:rsidP="008A6D7F">
      <w:pPr>
        <w:pStyle w:val="NormalnyWeb"/>
        <w:spacing w:before="0" w:beforeAutospacing="0" w:after="0" w:afterAutospacing="0"/>
        <w:jc w:val="both"/>
        <w:rPr>
          <w:color w:val="000000" w:themeColor="text1"/>
        </w:rPr>
      </w:pPr>
      <w:r w:rsidRPr="007E6A1C">
        <w:rPr>
          <w:color w:val="000000" w:themeColor="text1"/>
        </w:rPr>
        <w:t xml:space="preserve">Rozporządzenie Ministra Edukacji Narodowej </w:t>
      </w:r>
      <w:r w:rsidR="00D05D56" w:rsidRPr="007E6A1C">
        <w:rPr>
          <w:color w:val="000000" w:themeColor="text1"/>
        </w:rPr>
        <w:t>z</w:t>
      </w:r>
      <w:r w:rsidRPr="007E6A1C">
        <w:rPr>
          <w:color w:val="000000" w:themeColor="text1"/>
        </w:rPr>
        <w:t xml:space="preserve"> 13 marca 2017 r. w sprawie klasyfikacji zawodów szkolnictwa zawodowego wskazuje zawody, w których kształcenie odbywa się w systemie oświaty, w tym zawody, w których kształc</w:t>
      </w:r>
      <w:r w:rsidR="005A7C66">
        <w:rPr>
          <w:color w:val="000000" w:themeColor="text1"/>
        </w:rPr>
        <w:t>one są</w:t>
      </w:r>
      <w:r w:rsidRPr="007E6A1C">
        <w:rPr>
          <w:color w:val="000000" w:themeColor="text1"/>
        </w:rPr>
        <w:t xml:space="preserve"> os</w:t>
      </w:r>
      <w:r w:rsidR="005A7C66">
        <w:rPr>
          <w:color w:val="000000" w:themeColor="text1"/>
        </w:rPr>
        <w:t>oby</w:t>
      </w:r>
      <w:r w:rsidRPr="007E6A1C">
        <w:rPr>
          <w:color w:val="000000" w:themeColor="text1"/>
        </w:rPr>
        <w:t xml:space="preserve"> niepełnosprawn</w:t>
      </w:r>
      <w:r w:rsidR="005A7C66">
        <w:rPr>
          <w:color w:val="000000" w:themeColor="text1"/>
        </w:rPr>
        <w:t>e</w:t>
      </w:r>
      <w:r w:rsidRPr="007E6A1C">
        <w:rPr>
          <w:color w:val="000000" w:themeColor="text1"/>
        </w:rPr>
        <w:t xml:space="preserve">: </w:t>
      </w:r>
    </w:p>
    <w:p w:rsidR="00D80D07" w:rsidRPr="007E6A1C" w:rsidRDefault="00D80D07" w:rsidP="00534E80">
      <w:pPr>
        <w:pStyle w:val="NormalnyWeb"/>
        <w:numPr>
          <w:ilvl w:val="0"/>
          <w:numId w:val="24"/>
        </w:numPr>
        <w:spacing w:before="0" w:beforeAutospacing="0" w:after="0" w:afterAutospacing="0"/>
        <w:jc w:val="both"/>
        <w:rPr>
          <w:color w:val="000000" w:themeColor="text1"/>
        </w:rPr>
      </w:pPr>
      <w:r w:rsidRPr="007E6A1C">
        <w:rPr>
          <w:color w:val="000000" w:themeColor="text1"/>
        </w:rPr>
        <w:t>technik realizacji dźwięku, technik informatyk, technik masażysta, technik prac biurowych –</w:t>
      </w:r>
      <w:r w:rsidR="005A7C66">
        <w:rPr>
          <w:color w:val="000000" w:themeColor="text1"/>
        </w:rPr>
        <w:t xml:space="preserve"> </w:t>
      </w:r>
      <w:r w:rsidRPr="007E6A1C">
        <w:rPr>
          <w:color w:val="000000" w:themeColor="text1"/>
        </w:rPr>
        <w:t>zawody, w których mogą kształcić się</w:t>
      </w:r>
      <w:r w:rsidR="006558AB" w:rsidRPr="007E6A1C">
        <w:rPr>
          <w:color w:val="000000" w:themeColor="text1"/>
        </w:rPr>
        <w:t xml:space="preserve"> osoby niewidome i słabowidzące,</w:t>
      </w:r>
    </w:p>
    <w:p w:rsidR="00D80D07" w:rsidRPr="007E6A1C" w:rsidRDefault="00D80D07" w:rsidP="00534E80">
      <w:pPr>
        <w:pStyle w:val="NormalnyWeb"/>
        <w:numPr>
          <w:ilvl w:val="0"/>
          <w:numId w:val="24"/>
        </w:numPr>
        <w:spacing w:before="0" w:beforeAutospacing="0" w:after="0" w:afterAutospacing="0"/>
        <w:jc w:val="both"/>
        <w:rPr>
          <w:color w:val="000000" w:themeColor="text1"/>
        </w:rPr>
      </w:pPr>
      <w:r w:rsidRPr="007E6A1C">
        <w:rPr>
          <w:color w:val="000000" w:themeColor="text1"/>
        </w:rPr>
        <w:t>asystent fryzjera, pracownik pomocniczy obsługi hotelowej, pracownik pomocniczy krawca, pracownik pomocniczy mechanika, pracownik pomocniczy ślusarza, pracownik pomocniczy stolarza –</w:t>
      </w:r>
      <w:r w:rsidR="005A7C66">
        <w:rPr>
          <w:color w:val="000000" w:themeColor="text1"/>
        </w:rPr>
        <w:t xml:space="preserve"> </w:t>
      </w:r>
      <w:r w:rsidRPr="007E6A1C">
        <w:rPr>
          <w:color w:val="000000" w:themeColor="text1"/>
        </w:rPr>
        <w:t>zawody, w których mogą kształcić się osoby niepełnosprawn</w:t>
      </w:r>
      <w:r w:rsidR="001C7BE2">
        <w:rPr>
          <w:color w:val="000000" w:themeColor="text1"/>
        </w:rPr>
        <w:t>e</w:t>
      </w:r>
      <w:r w:rsidRPr="007E6A1C">
        <w:rPr>
          <w:color w:val="000000" w:themeColor="text1"/>
        </w:rPr>
        <w:t xml:space="preserve"> intelektualn</w:t>
      </w:r>
      <w:r w:rsidR="001C7BE2">
        <w:rPr>
          <w:color w:val="000000" w:themeColor="text1"/>
        </w:rPr>
        <w:t>ie</w:t>
      </w:r>
      <w:r w:rsidRPr="007E6A1C">
        <w:rPr>
          <w:color w:val="000000" w:themeColor="text1"/>
        </w:rPr>
        <w:t xml:space="preserve"> w stopniu lekkim</w:t>
      </w:r>
      <w:r w:rsidR="006558AB" w:rsidRPr="007E6A1C">
        <w:rPr>
          <w:color w:val="000000" w:themeColor="text1"/>
        </w:rPr>
        <w:t>.</w:t>
      </w:r>
    </w:p>
    <w:p w:rsidR="001C7BE2" w:rsidRDefault="001C7BE2" w:rsidP="008A6D7F">
      <w:pPr>
        <w:ind w:left="0" w:firstLine="0"/>
        <w:rPr>
          <w:rFonts w:eastAsia="Times New Roman"/>
          <w:lang w:eastAsia="pl-PL"/>
        </w:rPr>
      </w:pPr>
    </w:p>
    <w:p w:rsidR="00BC3B24" w:rsidRPr="007E6A1C" w:rsidRDefault="00BC3B24" w:rsidP="008A6D7F">
      <w:pPr>
        <w:ind w:left="0" w:firstLine="0"/>
        <w:rPr>
          <w:rFonts w:eastAsia="Times New Roman"/>
          <w:lang w:eastAsia="pl-PL"/>
        </w:rPr>
      </w:pPr>
      <w:r w:rsidRPr="007E6A1C">
        <w:rPr>
          <w:rFonts w:eastAsia="Times New Roman"/>
          <w:lang w:eastAsia="pl-PL"/>
        </w:rPr>
        <w:t xml:space="preserve">Wyrównywanie szans edukacyjnych osób niepełnosprawnych w </w:t>
      </w:r>
      <w:r w:rsidR="005A7C66">
        <w:rPr>
          <w:rFonts w:eastAsia="Times New Roman"/>
          <w:lang w:eastAsia="pl-PL"/>
        </w:rPr>
        <w:t xml:space="preserve">toku kształcenia </w:t>
      </w:r>
      <w:r w:rsidRPr="007E6A1C">
        <w:rPr>
          <w:rFonts w:eastAsia="Times New Roman"/>
          <w:lang w:eastAsia="pl-PL"/>
        </w:rPr>
        <w:t>wyższego realizowane jest w ramach systemu indywidualnej bezzwrotnej pomocy finansowej dla studentów i doktorantów</w:t>
      </w:r>
      <w:r w:rsidR="005A7C66">
        <w:rPr>
          <w:rFonts w:eastAsia="Times New Roman"/>
          <w:lang w:eastAsia="pl-PL"/>
        </w:rPr>
        <w:t>,</w:t>
      </w:r>
      <w:r w:rsidRPr="007E6A1C">
        <w:rPr>
          <w:rFonts w:eastAsia="Times New Roman"/>
          <w:lang w:eastAsia="pl-PL"/>
        </w:rPr>
        <w:t xml:space="preserve"> poprzez udzielanie stypendiów specjalnych dla osób niepełnosprawnych. Stypendium ma charakter powszechny, jedynym warunkiem ubiegania się o to stypendium jest niepełnosprawność potwierdzona orzeczeniem właściwego organu. Stypendium specjalne dla niepełnosprawnych studentów i doktorantów przyznawane jest niezależnie od kryterium dochodowego, typu uczelni, formy studiów oraz poziomu kształcenia. Wysokość świadczenia jest ustalana </w:t>
      </w:r>
      <w:r w:rsidR="001C7BE2">
        <w:rPr>
          <w:rFonts w:eastAsia="Times New Roman"/>
          <w:lang w:eastAsia="pl-PL"/>
        </w:rPr>
        <w:t xml:space="preserve">przez </w:t>
      </w:r>
      <w:r w:rsidRPr="007E6A1C">
        <w:rPr>
          <w:rFonts w:eastAsia="Times New Roman"/>
          <w:lang w:eastAsia="pl-PL"/>
        </w:rPr>
        <w:t>uczelni</w:t>
      </w:r>
      <w:r w:rsidR="001C7BE2">
        <w:rPr>
          <w:rFonts w:eastAsia="Times New Roman"/>
          <w:lang w:eastAsia="pl-PL"/>
        </w:rPr>
        <w:t>ę</w:t>
      </w:r>
      <w:r w:rsidRPr="007E6A1C">
        <w:rPr>
          <w:rFonts w:eastAsia="Times New Roman"/>
          <w:lang w:eastAsia="pl-PL"/>
        </w:rPr>
        <w:t xml:space="preserve"> w której osoby niepełnosprawne odbywają studia wyższe lub studia doktoranckie. Równocześnie z tym stypendium, osoby niepełnosprawne mogą otrzymywać </w:t>
      </w:r>
      <w:r w:rsidR="001C7BE2">
        <w:rPr>
          <w:rFonts w:eastAsia="Times New Roman"/>
          <w:lang w:eastAsia="pl-PL"/>
        </w:rPr>
        <w:t xml:space="preserve">inne </w:t>
      </w:r>
      <w:r w:rsidRPr="007E6A1C">
        <w:rPr>
          <w:rFonts w:eastAsia="Times New Roman"/>
          <w:lang w:eastAsia="pl-PL"/>
        </w:rPr>
        <w:t>świadczenia wymienione w ustaw</w:t>
      </w:r>
      <w:r w:rsidR="006558AB" w:rsidRPr="007E6A1C">
        <w:rPr>
          <w:rFonts w:eastAsia="Times New Roman"/>
          <w:lang w:eastAsia="pl-PL"/>
        </w:rPr>
        <w:t>ie</w:t>
      </w:r>
      <w:r w:rsidRPr="007E6A1C">
        <w:rPr>
          <w:rFonts w:eastAsia="Times New Roman"/>
          <w:lang w:eastAsia="pl-PL"/>
        </w:rPr>
        <w:t xml:space="preserve"> </w:t>
      </w:r>
      <w:r w:rsidR="00D05D56" w:rsidRPr="007E6A1C">
        <w:rPr>
          <w:rFonts w:eastAsia="Times New Roman"/>
          <w:lang w:eastAsia="pl-PL"/>
        </w:rPr>
        <w:t>z</w:t>
      </w:r>
      <w:r w:rsidRPr="007E6A1C">
        <w:rPr>
          <w:rFonts w:eastAsia="Times New Roman"/>
          <w:lang w:eastAsia="pl-PL"/>
        </w:rPr>
        <w:t xml:space="preserve"> 27 lipca 2005 r. – Prawo o szkolnictwie wyższym</w:t>
      </w:r>
      <w:r w:rsidR="000262E4">
        <w:rPr>
          <w:rFonts w:eastAsia="Times New Roman"/>
          <w:lang w:eastAsia="pl-PL"/>
        </w:rPr>
        <w:t xml:space="preserve"> (obecnie: ustawie z 28 lipca 2018 r. – Prawo o szkolnictwie wyższym i nauce)</w:t>
      </w:r>
      <w:r w:rsidR="005A7C66">
        <w:rPr>
          <w:rFonts w:eastAsia="Times New Roman"/>
          <w:lang w:eastAsia="pl-PL"/>
        </w:rPr>
        <w:t>,</w:t>
      </w:r>
      <w:r w:rsidR="006558AB" w:rsidRPr="007E6A1C">
        <w:rPr>
          <w:rFonts w:eastAsia="Times New Roman"/>
          <w:i/>
          <w:lang w:eastAsia="pl-PL"/>
        </w:rPr>
        <w:t xml:space="preserve"> </w:t>
      </w:r>
      <w:r w:rsidRPr="007E6A1C">
        <w:rPr>
          <w:rFonts w:eastAsia="Times New Roman"/>
          <w:lang w:eastAsia="pl-PL"/>
        </w:rPr>
        <w:t xml:space="preserve">związane z trudną sytuacją materialną lub dobrymi wynikami w nauce lub osiągnięciami naukowymi, artystycznymi lub sportowymi (stypendium socjalne, stypendium rektora dla najlepszych studentów i zapomogę, a także stypendium ministra za wybitne osiągnięcia). Prawo do otrzymywania świadczeń pomocy materialnej, w tym stypendium specjalnego dla osób niepełnosprawnych, przysługuje również uczestnikom studiów doktoranckich prowadzonych przez jednostki naukowe. </w:t>
      </w:r>
    </w:p>
    <w:p w:rsidR="00BC3B24" w:rsidRPr="007E6A1C" w:rsidRDefault="00BC3B24" w:rsidP="008A6D7F">
      <w:pPr>
        <w:ind w:left="0" w:firstLine="0"/>
        <w:rPr>
          <w:rFonts w:eastAsia="Times New Roman"/>
          <w:lang w:eastAsia="pl-PL"/>
        </w:rPr>
      </w:pPr>
      <w:r w:rsidRPr="007E6A1C">
        <w:rPr>
          <w:rFonts w:eastAsia="Times New Roman"/>
          <w:lang w:eastAsia="pl-PL"/>
        </w:rPr>
        <w:t xml:space="preserve">Określając dla poszczególnych uczelni wysokość dotacji na zadania związane </w:t>
      </w:r>
      <w:r w:rsidRPr="007E6A1C">
        <w:rPr>
          <w:rFonts w:eastAsia="Times New Roman"/>
          <w:lang w:eastAsia="pl-PL"/>
        </w:rPr>
        <w:br/>
        <w:t xml:space="preserve">z bezzwrotną pomocą materialną dla studentów i doktorantów, z której wypłacane są świadczenia (w tym stypendium specjalne dla osób niepełnosprawnych), Ministerstwo uwzględnia liczbę studentów i doktorantów będących osobami niepełnosprawnymi. </w:t>
      </w:r>
    </w:p>
    <w:p w:rsidR="00B80518" w:rsidRPr="007E6A1C" w:rsidRDefault="00B80518"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2)  </w:t>
      </w:r>
      <w:r w:rsidR="001D0A77" w:rsidRPr="007E6A1C">
        <w:rPr>
          <w:b/>
          <w:color w:val="000000" w:themeColor="text1"/>
        </w:rPr>
        <w:t>Ś</w:t>
      </w:r>
      <w:r w:rsidRPr="007E6A1C">
        <w:rPr>
          <w:b/>
          <w:color w:val="000000" w:themeColor="text1"/>
        </w:rPr>
        <w:t>rodki (zarządzenia administracyjne, programy, plany działań, projekty itp.) podjęte w celu realizacji przepisów prawa.</w:t>
      </w:r>
    </w:p>
    <w:p w:rsidR="00C66AF4" w:rsidRPr="00C66AF4" w:rsidRDefault="00C66AF4" w:rsidP="00C66AF4">
      <w:pPr>
        <w:pStyle w:val="NormalnyWeb"/>
        <w:spacing w:before="0" w:beforeAutospacing="0" w:after="0" w:afterAutospacing="0"/>
        <w:jc w:val="both"/>
        <w:rPr>
          <w:color w:val="000000" w:themeColor="text1"/>
        </w:rPr>
      </w:pPr>
      <w:r w:rsidRPr="00C66AF4">
        <w:rPr>
          <w:color w:val="000000" w:themeColor="text1"/>
        </w:rPr>
        <w:t>W lipcu 2018 r. przyjęty został rządowy program „Dostępność</w:t>
      </w:r>
      <w:r w:rsidR="00C153A3">
        <w:rPr>
          <w:color w:val="000000" w:themeColor="text1"/>
        </w:rPr>
        <w:t xml:space="preserve"> Plus 2018-2025</w:t>
      </w:r>
      <w:r w:rsidRPr="00C66AF4">
        <w:rPr>
          <w:color w:val="000000" w:themeColor="text1"/>
        </w:rPr>
        <w:t xml:space="preserve">”. </w:t>
      </w:r>
      <w:r w:rsidR="00C153A3">
        <w:rPr>
          <w:color w:val="000000" w:themeColor="text1"/>
        </w:rPr>
        <w:t>Program włącza problematykę dostępności do każdej polityki publicznej, przewidując wprowadzanie odpowiednich przepisów, inwestycje w wiedzę, kompetencje i umiejętności, tworzenie lepszych możliwości rozwoju nowych technologii oraz realizację dostępnych inwestycji infrastrukturalnych.</w:t>
      </w:r>
      <w:r w:rsidR="00C153A3" w:rsidRPr="00C66AF4">
        <w:rPr>
          <w:color w:val="000000" w:themeColor="text1"/>
        </w:rPr>
        <w:t xml:space="preserve"> </w:t>
      </w:r>
      <w:r w:rsidR="00C153A3">
        <w:rPr>
          <w:color w:val="000000" w:themeColor="text1"/>
        </w:rPr>
        <w:t xml:space="preserve">Efektem będzie </w:t>
      </w:r>
      <w:r w:rsidRPr="00C66AF4">
        <w:rPr>
          <w:color w:val="000000" w:themeColor="text1"/>
        </w:rPr>
        <w:t xml:space="preserve">poprawa dostępności przestrzeni publicznej, produktów i usług w aspekcie architektonicznym, </w:t>
      </w:r>
      <w:r w:rsidR="00C153A3">
        <w:rPr>
          <w:color w:val="000000" w:themeColor="text1"/>
        </w:rPr>
        <w:t xml:space="preserve">cyfrowym i </w:t>
      </w:r>
      <w:r w:rsidRPr="00C66AF4">
        <w:rPr>
          <w:color w:val="000000" w:themeColor="text1"/>
        </w:rPr>
        <w:t>informacyjn</w:t>
      </w:r>
      <w:r w:rsidR="00C153A3">
        <w:rPr>
          <w:color w:val="000000" w:themeColor="text1"/>
        </w:rPr>
        <w:t>o-</w:t>
      </w:r>
      <w:r w:rsidRPr="00C66AF4">
        <w:rPr>
          <w:color w:val="000000" w:themeColor="text1"/>
        </w:rPr>
        <w:t xml:space="preserve">komunikacyjnym. </w:t>
      </w:r>
      <w:r w:rsidR="00C153A3">
        <w:rPr>
          <w:color w:val="000000" w:themeColor="text1"/>
        </w:rPr>
        <w:t>Jeżeli chodzi o równy dostęp osób niepełnosprawnych do rynku pracy, to p</w:t>
      </w:r>
      <w:r w:rsidRPr="00C66AF4">
        <w:rPr>
          <w:color w:val="000000" w:themeColor="text1"/>
        </w:rPr>
        <w:t>rogram „Dostępność</w:t>
      </w:r>
      <w:r w:rsidR="00C153A3">
        <w:rPr>
          <w:color w:val="000000" w:themeColor="text1"/>
        </w:rPr>
        <w:t xml:space="preserve"> Plus</w:t>
      </w:r>
      <w:r w:rsidRPr="00C66AF4">
        <w:rPr>
          <w:color w:val="000000" w:themeColor="text1"/>
        </w:rPr>
        <w:t xml:space="preserve">” zakłada, między innymi, realizację działań w obszarze edukacji, w szczególności poprawę dostępności szkół i uczelni, w tym kształcenia ustawicznego. Przewidziano także szkolenie kadr oświaty i szkolnictwa wyższego w zakresie edukacji włączającej. Realizacja tych działań przyczyni się do wzrostu poziomu aktywizacji społecznej i zawodowej osób niepełnosprawnych. </w:t>
      </w:r>
    </w:p>
    <w:p w:rsidR="00C66AF4" w:rsidRDefault="00C66AF4" w:rsidP="00C66AF4">
      <w:pPr>
        <w:pStyle w:val="NormalnyWeb"/>
        <w:spacing w:before="0" w:beforeAutospacing="0" w:after="0" w:afterAutospacing="0"/>
        <w:jc w:val="both"/>
        <w:rPr>
          <w:color w:val="000000" w:themeColor="text1"/>
        </w:rPr>
      </w:pPr>
      <w:r w:rsidRPr="00C66AF4">
        <w:rPr>
          <w:color w:val="000000" w:themeColor="text1"/>
        </w:rPr>
        <w:t>Na realizację programu w latach 2018-2025 przeznaczono 23 mld zł. Źródłami finansowania są fundusze europejskie, fundusze norweskie i EOG, publiczne środki krajowe (budżet państwa, środki jednostek samorządu terytorialnego, środki PFRON).</w:t>
      </w:r>
    </w:p>
    <w:p w:rsidR="00C153A3" w:rsidRDefault="00C153A3" w:rsidP="00C66AF4">
      <w:pPr>
        <w:pStyle w:val="NormalnyWeb"/>
        <w:spacing w:before="0" w:beforeAutospacing="0" w:after="0" w:afterAutospacing="0"/>
        <w:jc w:val="both"/>
        <w:rPr>
          <w:color w:val="000000" w:themeColor="text1"/>
        </w:rPr>
      </w:pPr>
      <w:r>
        <w:rPr>
          <w:color w:val="000000" w:themeColor="text1"/>
        </w:rPr>
        <w:t>Od 2017 r. realizowany jest program „Stabilne zatrudnienie”, którego celem jest zatrudnienie w administracji publicznej co najmniej 2.500 osób niepełnosprawnych, na co najmniej 12 miesięcy.</w:t>
      </w:r>
    </w:p>
    <w:p w:rsidR="00C66AF4" w:rsidRPr="002510C0" w:rsidRDefault="00C66AF4" w:rsidP="00C66AF4">
      <w:pPr>
        <w:pStyle w:val="NormalnyWeb"/>
        <w:spacing w:before="0" w:beforeAutospacing="0" w:after="0" w:afterAutospacing="0"/>
        <w:jc w:val="both"/>
        <w:rPr>
          <w:color w:val="000000" w:themeColor="text1"/>
        </w:rPr>
      </w:pPr>
      <w:r w:rsidRPr="00C66AF4">
        <w:rPr>
          <w:color w:val="000000" w:themeColor="text1"/>
        </w:rPr>
        <w:t xml:space="preserve">W okresie objętym sprawozdaniem trwały intensywne prace nad przygotowaniem pierwszej w Polsce Strategii na rzecz Osób Niepełnosprawnych. Będzie ona realizowana poprzez programy i działania w różnych obszarach. Działania w obszarze edukacji będą się koncentrowały na zwiększaniu możliwości uzyskania odpowiedniego wykształcenia przez osoby niepełnosprawne, a także na zwiększaniu dostępności kształcenia ustawicznego. Strategia na rzecz Osób Niepełnosprawnych przewiduje także wypracowanie skutecznych rozwiązań w zakresie wsparcia instytucji zapewniających osobom niepełnosprawnym </w:t>
      </w:r>
      <w:r w:rsidRPr="00C66AF4">
        <w:rPr>
          <w:color w:val="000000" w:themeColor="text1"/>
        </w:rPr>
        <w:lastRenderedPageBreak/>
        <w:t xml:space="preserve">doradztwa zawodowego. Efektem planowanych działań będzie </w:t>
      </w:r>
      <w:r>
        <w:rPr>
          <w:color w:val="000000" w:themeColor="text1"/>
        </w:rPr>
        <w:t xml:space="preserve">pełna, wieloaspektowa </w:t>
      </w:r>
      <w:r w:rsidRPr="00C66AF4">
        <w:rPr>
          <w:color w:val="000000" w:themeColor="text1"/>
        </w:rPr>
        <w:t>realizacja prawa os</w:t>
      </w:r>
      <w:r>
        <w:rPr>
          <w:color w:val="000000" w:themeColor="text1"/>
        </w:rPr>
        <w:t>ób</w:t>
      </w:r>
      <w:r w:rsidRPr="00C66AF4">
        <w:rPr>
          <w:color w:val="000000" w:themeColor="text1"/>
        </w:rPr>
        <w:t xml:space="preserve"> niepełnosprawny</w:t>
      </w:r>
      <w:r>
        <w:rPr>
          <w:color w:val="000000" w:themeColor="text1"/>
        </w:rPr>
        <w:t>ch</w:t>
      </w:r>
      <w:r w:rsidRPr="00C66AF4">
        <w:rPr>
          <w:color w:val="000000" w:themeColor="text1"/>
        </w:rPr>
        <w:t xml:space="preserve"> do edukacji włączającej, w tym kształcenia ustawicznego.</w:t>
      </w:r>
    </w:p>
    <w:p w:rsidR="00C66AF4" w:rsidRDefault="00C66AF4" w:rsidP="00C66AF4">
      <w:pPr>
        <w:pStyle w:val="NormalnyWeb"/>
        <w:spacing w:before="0" w:beforeAutospacing="0" w:after="0" w:afterAutospacing="0"/>
        <w:jc w:val="both"/>
        <w:rPr>
          <w:color w:val="000000" w:themeColor="text1"/>
        </w:rPr>
      </w:pPr>
    </w:p>
    <w:p w:rsidR="00536B37" w:rsidRPr="00536B37" w:rsidRDefault="00536B37" w:rsidP="00536B37">
      <w:pPr>
        <w:pStyle w:val="Tekstkomentarza"/>
        <w:ind w:left="0" w:firstLine="0"/>
        <w:rPr>
          <w:sz w:val="24"/>
          <w:szCs w:val="24"/>
        </w:rPr>
      </w:pPr>
      <w:r w:rsidRPr="00536B37">
        <w:rPr>
          <w:sz w:val="24"/>
          <w:szCs w:val="24"/>
        </w:rPr>
        <w:t>O</w:t>
      </w:r>
      <w:r w:rsidR="00C66AF4" w:rsidRPr="00536B37">
        <w:rPr>
          <w:sz w:val="24"/>
          <w:szCs w:val="24"/>
        </w:rPr>
        <w:t>becny s</w:t>
      </w:r>
      <w:r w:rsidR="00D80D07" w:rsidRPr="00536B37">
        <w:rPr>
          <w:sz w:val="24"/>
          <w:szCs w:val="24"/>
        </w:rPr>
        <w:t>ystem oświaty zapewnia dostosowanie treści, metod i organizacji nauczania do możliwości psychofizycznych uczniów, a także możliwość korzystania z pomocy psychologiczno-pedagogicznej i specjalnych form pracy dydaktycznej</w:t>
      </w:r>
      <w:r w:rsidR="00F24FE5" w:rsidRPr="00536B37">
        <w:rPr>
          <w:sz w:val="24"/>
          <w:szCs w:val="24"/>
        </w:rPr>
        <w:t xml:space="preserve">, jak też gwarantuje </w:t>
      </w:r>
      <w:r w:rsidR="00D80D07" w:rsidRPr="00536B37">
        <w:rPr>
          <w:sz w:val="24"/>
          <w:szCs w:val="24"/>
        </w:rPr>
        <w:t xml:space="preserve">możliwość pobierania nauki we wszystkich typach szkół przez </w:t>
      </w:r>
      <w:r w:rsidR="00F24FE5" w:rsidRPr="00536B37">
        <w:rPr>
          <w:sz w:val="24"/>
          <w:szCs w:val="24"/>
        </w:rPr>
        <w:t xml:space="preserve">niepełnosprawne </w:t>
      </w:r>
      <w:r w:rsidR="00D80D07" w:rsidRPr="00536B37">
        <w:rPr>
          <w:sz w:val="24"/>
          <w:szCs w:val="24"/>
        </w:rPr>
        <w:t xml:space="preserve">dzieci </w:t>
      </w:r>
      <w:r w:rsidR="00F24FE5" w:rsidRPr="00536B37">
        <w:rPr>
          <w:sz w:val="24"/>
          <w:szCs w:val="24"/>
        </w:rPr>
        <w:t>i młodzież</w:t>
      </w:r>
      <w:r w:rsidR="00D80D07" w:rsidRPr="00536B37">
        <w:rPr>
          <w:sz w:val="24"/>
          <w:szCs w:val="24"/>
        </w:rPr>
        <w:t>, zgodnie z indywidualnymi potrzebami rozwojowymi i edukacyjnymi oraz predyspozycjami. O wyborze szkoły decydują rodzice</w:t>
      </w:r>
      <w:r w:rsidRPr="00536B37">
        <w:rPr>
          <w:sz w:val="24"/>
          <w:szCs w:val="24"/>
        </w:rPr>
        <w:t xml:space="preserve"> lub pełnoletni uczniowie.</w:t>
      </w:r>
    </w:p>
    <w:p w:rsidR="00536B37" w:rsidRPr="00536B37" w:rsidRDefault="00D80D07" w:rsidP="00536B37">
      <w:pPr>
        <w:pStyle w:val="Tekstkomentarza"/>
        <w:ind w:left="0" w:firstLine="0"/>
        <w:rPr>
          <w:sz w:val="24"/>
          <w:szCs w:val="24"/>
        </w:rPr>
      </w:pPr>
      <w:r w:rsidRPr="00536B37">
        <w:rPr>
          <w:sz w:val="24"/>
          <w:szCs w:val="24"/>
        </w:rPr>
        <w:t>System zapewnia zindywidualizowan</w:t>
      </w:r>
      <w:r w:rsidR="00F24FE5" w:rsidRPr="00536B37">
        <w:rPr>
          <w:sz w:val="24"/>
          <w:szCs w:val="24"/>
        </w:rPr>
        <w:t>y</w:t>
      </w:r>
      <w:r w:rsidRPr="00536B37">
        <w:rPr>
          <w:sz w:val="24"/>
          <w:szCs w:val="24"/>
        </w:rPr>
        <w:t xml:space="preserve"> proces kształcenia, form</w:t>
      </w:r>
      <w:r w:rsidR="00F24FE5" w:rsidRPr="00536B37">
        <w:rPr>
          <w:sz w:val="24"/>
          <w:szCs w:val="24"/>
        </w:rPr>
        <w:t>y</w:t>
      </w:r>
      <w:r w:rsidRPr="00536B37">
        <w:rPr>
          <w:sz w:val="24"/>
          <w:szCs w:val="24"/>
        </w:rPr>
        <w:t xml:space="preserve"> i program</w:t>
      </w:r>
      <w:r w:rsidR="00F24FE5" w:rsidRPr="00536B37">
        <w:rPr>
          <w:sz w:val="24"/>
          <w:szCs w:val="24"/>
        </w:rPr>
        <w:t>y</w:t>
      </w:r>
      <w:r w:rsidRPr="00536B37">
        <w:rPr>
          <w:sz w:val="24"/>
          <w:szCs w:val="24"/>
        </w:rPr>
        <w:t xml:space="preserve"> nauczania oraz zaję</w:t>
      </w:r>
      <w:r w:rsidR="00F24FE5" w:rsidRPr="00536B37">
        <w:rPr>
          <w:sz w:val="24"/>
          <w:szCs w:val="24"/>
        </w:rPr>
        <w:t>cia</w:t>
      </w:r>
      <w:r w:rsidRPr="00536B37">
        <w:rPr>
          <w:sz w:val="24"/>
          <w:szCs w:val="24"/>
        </w:rPr>
        <w:t xml:space="preserve"> rewalidacyjn</w:t>
      </w:r>
      <w:r w:rsidR="00F24FE5" w:rsidRPr="00536B37">
        <w:rPr>
          <w:sz w:val="24"/>
          <w:szCs w:val="24"/>
        </w:rPr>
        <w:t>e</w:t>
      </w:r>
      <w:r w:rsidR="00536B37">
        <w:rPr>
          <w:sz w:val="24"/>
          <w:szCs w:val="24"/>
        </w:rPr>
        <w:t xml:space="preserve"> - r</w:t>
      </w:r>
      <w:r w:rsidR="00536B37" w:rsidRPr="00536B37">
        <w:rPr>
          <w:sz w:val="24"/>
          <w:szCs w:val="24"/>
        </w:rPr>
        <w:t>odzaj i forma zajęć określane są w indywidualnym programie edukacyjno-terapeutycznym, opracowywanym we współpracy z rodzicami lub pełnoletnim uczniem.</w:t>
      </w:r>
    </w:p>
    <w:p w:rsidR="00D80D07" w:rsidRPr="00536B37" w:rsidRDefault="006558AB" w:rsidP="008A6D7F">
      <w:pPr>
        <w:pStyle w:val="NormalnyWeb"/>
        <w:spacing w:before="0" w:beforeAutospacing="0" w:after="0" w:afterAutospacing="0"/>
        <w:jc w:val="both"/>
        <w:rPr>
          <w:b/>
          <w:color w:val="000000" w:themeColor="text1"/>
        </w:rPr>
      </w:pPr>
      <w:r w:rsidRPr="00536B37">
        <w:rPr>
          <w:color w:val="000000" w:themeColor="text1"/>
        </w:rPr>
        <w:t>S</w:t>
      </w:r>
      <w:r w:rsidR="00D80D07" w:rsidRPr="00536B37">
        <w:rPr>
          <w:color w:val="000000" w:themeColor="text1"/>
        </w:rPr>
        <w:t>zkoła ma obowiązek zapewnić uczniowi objętemu kształceniem specjalnym</w:t>
      </w:r>
      <w:r w:rsidR="00CB1580" w:rsidRPr="00536B37">
        <w:rPr>
          <w:color w:val="000000" w:themeColor="text1"/>
        </w:rPr>
        <w:t>, między innymi</w:t>
      </w:r>
      <w:r w:rsidR="00D80D07" w:rsidRPr="00536B37">
        <w:rPr>
          <w:color w:val="000000" w:themeColor="text1"/>
        </w:rPr>
        <w:t>:</w:t>
      </w:r>
    </w:p>
    <w:p w:rsidR="00D80D07" w:rsidRPr="00536B37" w:rsidRDefault="00D80D07" w:rsidP="00534E80">
      <w:pPr>
        <w:numPr>
          <w:ilvl w:val="0"/>
          <w:numId w:val="25"/>
        </w:numPr>
        <w:autoSpaceDE w:val="0"/>
        <w:autoSpaceDN w:val="0"/>
        <w:adjustRightInd w:val="0"/>
      </w:pPr>
      <w:r w:rsidRPr="00536B37">
        <w:t>realizację zaleceń zawartych w orzeczeniu o potrzebie kształcenia specjalnego</w:t>
      </w:r>
      <w:r w:rsidR="00D05D56" w:rsidRPr="00536B37">
        <w:t>,</w:t>
      </w:r>
    </w:p>
    <w:p w:rsidR="00D80D07" w:rsidRPr="007E6A1C" w:rsidRDefault="00D80D07" w:rsidP="00534E80">
      <w:pPr>
        <w:numPr>
          <w:ilvl w:val="0"/>
          <w:numId w:val="25"/>
        </w:numPr>
        <w:autoSpaceDE w:val="0"/>
        <w:autoSpaceDN w:val="0"/>
        <w:adjustRightInd w:val="0"/>
      </w:pPr>
      <w:r w:rsidRPr="00536B37">
        <w:t>odpowiednie, ze względu na indywidualne potrzeby rozwojowe i edukacyjne oraz możliwości psychofizyczne uczniów, warunki do nauki, sprzęt specjalistyczny i środki</w:t>
      </w:r>
      <w:r w:rsidRPr="007E6A1C">
        <w:t xml:space="preserve"> dydaktyczne</w:t>
      </w:r>
      <w:r w:rsidR="00D05D56" w:rsidRPr="007E6A1C">
        <w:t>,</w:t>
      </w:r>
    </w:p>
    <w:p w:rsidR="00D80D07" w:rsidRPr="007E6A1C" w:rsidRDefault="00D80D07" w:rsidP="00534E80">
      <w:pPr>
        <w:numPr>
          <w:ilvl w:val="0"/>
          <w:numId w:val="25"/>
        </w:numPr>
        <w:autoSpaceDE w:val="0"/>
        <w:autoSpaceDN w:val="0"/>
        <w:adjustRightInd w:val="0"/>
      </w:pPr>
      <w:r w:rsidRPr="007E6A1C">
        <w:t>zajęcia specjalistyczne z zakresu pomocy psychologiczno-pedagogicznej, w tym zajęcia związane z wyborem kierunku kształcenia i zawodu - w przypadku uczniów szkół podstawowych oraz uczniów szkół ponadpodstawowych</w:t>
      </w:r>
      <w:r w:rsidR="00CB1580">
        <w:t>.</w:t>
      </w:r>
    </w:p>
    <w:p w:rsidR="00D80D07" w:rsidRPr="007E6A1C" w:rsidRDefault="00CB1580" w:rsidP="008A6D7F">
      <w:pPr>
        <w:autoSpaceDE w:val="0"/>
        <w:autoSpaceDN w:val="0"/>
        <w:adjustRightInd w:val="0"/>
        <w:ind w:left="0" w:firstLine="0"/>
      </w:pPr>
      <w:r>
        <w:t>R</w:t>
      </w:r>
      <w:r w:rsidR="00D80D07" w:rsidRPr="007E6A1C">
        <w:t xml:space="preserve">odzaj </w:t>
      </w:r>
      <w:r w:rsidRPr="007E6A1C">
        <w:t xml:space="preserve">zajęć realizowanych z uczniem objętym kształceniem specjalnym </w:t>
      </w:r>
      <w:r w:rsidR="00D80D07" w:rsidRPr="007E6A1C">
        <w:t>jest uzależniony od indywidualnych potrzeb rozwojowych i edukacyjnych oraz możliwości psychofizycznych tego ucznia. Rodzaj i forma tych zajęć określ</w:t>
      </w:r>
      <w:r>
        <w:t xml:space="preserve">ane są </w:t>
      </w:r>
      <w:r w:rsidR="00D80D07" w:rsidRPr="007E6A1C">
        <w:t xml:space="preserve">w indywidualnym programie edukacyjno-terapeutycznym, opracowywanym we współpracy z rodzicami. W programie powinny się znaleźć takie formy stymulacji, terapii i usprawniania, które </w:t>
      </w:r>
      <w:r w:rsidR="00F24FE5">
        <w:t xml:space="preserve">są niezbędne uczniowi </w:t>
      </w:r>
      <w:r w:rsidR="00D80D07" w:rsidRPr="007E6A1C">
        <w:t>z uwagi na jego indywidualne potrzeby rozwojowe i edukacyjne oraz możliwości psychofizyczne.</w:t>
      </w:r>
    </w:p>
    <w:p w:rsidR="00D80D07" w:rsidRPr="007E6A1C" w:rsidRDefault="00CB1580" w:rsidP="008A6D7F">
      <w:pPr>
        <w:pStyle w:val="NormalnyWeb"/>
        <w:spacing w:before="0" w:beforeAutospacing="0" w:after="0" w:afterAutospacing="0"/>
        <w:jc w:val="both"/>
        <w:rPr>
          <w:color w:val="000000" w:themeColor="text1"/>
        </w:rPr>
      </w:pPr>
      <w:r>
        <w:rPr>
          <w:color w:val="000000" w:themeColor="text1"/>
        </w:rPr>
        <w:t>P</w:t>
      </w:r>
      <w:r w:rsidR="00D80D07" w:rsidRPr="007E6A1C">
        <w:rPr>
          <w:color w:val="000000" w:themeColor="text1"/>
        </w:rPr>
        <w:t>ubliczne poradnie psychologiczno-pedagogiczne udzielają pomocy w wyborze kierunku kształcenia i zawodu oraz planowaniem kształcenia i kariery zawodowej. Co</w:t>
      </w:r>
      <w:r w:rsidR="000C0816" w:rsidRPr="007E6A1C">
        <w:rPr>
          <w:color w:val="000000" w:themeColor="text1"/>
        </w:rPr>
        <w:t xml:space="preserve"> r</w:t>
      </w:r>
      <w:r>
        <w:rPr>
          <w:color w:val="000000" w:themeColor="text1"/>
        </w:rPr>
        <w:t>oku</w:t>
      </w:r>
      <w:r w:rsidR="00D80D07" w:rsidRPr="007E6A1C">
        <w:rPr>
          <w:color w:val="000000" w:themeColor="text1"/>
        </w:rPr>
        <w:t xml:space="preserve"> poradnie psychologiczno-pedagogiczne przeprowadzają ponad 30</w:t>
      </w:r>
      <w:r>
        <w:rPr>
          <w:color w:val="000000" w:themeColor="text1"/>
        </w:rPr>
        <w:t>.</w:t>
      </w:r>
      <w:r w:rsidR="00D80D07" w:rsidRPr="007E6A1C">
        <w:rPr>
          <w:color w:val="000000" w:themeColor="text1"/>
        </w:rPr>
        <w:t xml:space="preserve">000  diagnoz </w:t>
      </w:r>
      <w:r>
        <w:rPr>
          <w:color w:val="000000" w:themeColor="text1"/>
        </w:rPr>
        <w:t>tego rodzaju</w:t>
      </w:r>
      <w:r w:rsidR="00D80D07" w:rsidRPr="007E6A1C">
        <w:rPr>
          <w:color w:val="000000" w:themeColor="text1"/>
        </w:rPr>
        <w:t>.</w:t>
      </w:r>
    </w:p>
    <w:p w:rsidR="006A4A0A" w:rsidRDefault="00CB1580" w:rsidP="006A4A0A">
      <w:pPr>
        <w:pStyle w:val="NormalnyWeb"/>
        <w:spacing w:before="0" w:beforeAutospacing="0" w:after="0" w:afterAutospacing="0"/>
        <w:jc w:val="both"/>
        <w:rPr>
          <w:color w:val="000000" w:themeColor="text1"/>
        </w:rPr>
      </w:pPr>
      <w:r w:rsidRPr="007E6A1C">
        <w:rPr>
          <w:color w:val="000000" w:themeColor="text1"/>
        </w:rPr>
        <w:t xml:space="preserve">Okres kształcenia uczniów niepełnosprawnych w szkołach </w:t>
      </w:r>
      <w:r>
        <w:rPr>
          <w:color w:val="000000" w:themeColor="text1"/>
        </w:rPr>
        <w:t xml:space="preserve">może być </w:t>
      </w:r>
      <w:r w:rsidRPr="007E6A1C">
        <w:rPr>
          <w:color w:val="000000" w:themeColor="text1"/>
        </w:rPr>
        <w:t>dłuższy niż ich pełnosprawnych rówieśników</w:t>
      </w:r>
      <w:r>
        <w:rPr>
          <w:color w:val="000000" w:themeColor="text1"/>
        </w:rPr>
        <w:t xml:space="preserve"> – może być ono </w:t>
      </w:r>
      <w:r w:rsidRPr="007E6A1C">
        <w:rPr>
          <w:color w:val="000000" w:themeColor="text1"/>
        </w:rPr>
        <w:t>prowadzone do końca r</w:t>
      </w:r>
      <w:r>
        <w:rPr>
          <w:color w:val="000000" w:themeColor="text1"/>
        </w:rPr>
        <w:t>oku</w:t>
      </w:r>
      <w:r w:rsidRPr="007E6A1C">
        <w:rPr>
          <w:color w:val="000000" w:themeColor="text1"/>
        </w:rPr>
        <w:t xml:space="preserve"> szkolnego w tym r</w:t>
      </w:r>
      <w:r>
        <w:rPr>
          <w:color w:val="000000" w:themeColor="text1"/>
        </w:rPr>
        <w:t>oku</w:t>
      </w:r>
      <w:r w:rsidRPr="007E6A1C">
        <w:rPr>
          <w:color w:val="000000" w:themeColor="text1"/>
        </w:rPr>
        <w:t xml:space="preserve"> kalendarzowym, w którym uczeń kończy 24. rok życia - w przypadku szkoły ponadpodstawowej, co umożliwia ukończenie szkoły </w:t>
      </w:r>
      <w:r>
        <w:rPr>
          <w:color w:val="000000" w:themeColor="text1"/>
        </w:rPr>
        <w:t xml:space="preserve">zgodnie z </w:t>
      </w:r>
      <w:r w:rsidRPr="007E6A1C">
        <w:rPr>
          <w:color w:val="000000" w:themeColor="text1"/>
        </w:rPr>
        <w:t>indywidualny</w:t>
      </w:r>
      <w:r>
        <w:rPr>
          <w:color w:val="000000" w:themeColor="text1"/>
        </w:rPr>
        <w:t>mi możliwościami i potrzebami</w:t>
      </w:r>
      <w:r w:rsidRPr="007E6A1C">
        <w:rPr>
          <w:color w:val="000000" w:themeColor="text1"/>
        </w:rPr>
        <w:t>.</w:t>
      </w:r>
      <w:r w:rsidR="006A4A0A">
        <w:rPr>
          <w:color w:val="000000" w:themeColor="text1"/>
        </w:rPr>
        <w:t xml:space="preserve"> </w:t>
      </w:r>
    </w:p>
    <w:p w:rsidR="006A4A0A" w:rsidRDefault="006A4A0A" w:rsidP="006A4A0A">
      <w:pPr>
        <w:pStyle w:val="NormalnyWeb"/>
        <w:spacing w:before="0" w:beforeAutospacing="0" w:after="0" w:afterAutospacing="0"/>
        <w:jc w:val="both"/>
        <w:rPr>
          <w:color w:val="000000" w:themeColor="text1"/>
        </w:rPr>
      </w:pPr>
    </w:p>
    <w:p w:rsidR="006A4A0A" w:rsidRDefault="006A4A0A" w:rsidP="006A4A0A">
      <w:pPr>
        <w:pStyle w:val="NormalnyWeb"/>
        <w:spacing w:before="0" w:beforeAutospacing="0" w:after="0" w:afterAutospacing="0"/>
        <w:jc w:val="both"/>
      </w:pPr>
      <w:r w:rsidRPr="006A4A0A">
        <w:t xml:space="preserve">W październiku 2017 r. Ministerstwo Edukacji Narodowej podjęło prace na nowym modelem kształcenia uczniów ze specjalnymi potrzebami edukacyjnymi, których celem jest podniesienie jakości edukacji włączającej, </w:t>
      </w:r>
      <w:r>
        <w:t>tak</w:t>
      </w:r>
      <w:r w:rsidRPr="006A4A0A">
        <w:t xml:space="preserve"> by zapewnić jak najlepsze przygotowanie młodych ludzi do samodzielności i aktywnego włączenia w życie zawodowe i społecznego. Jednym z obszarów tych prac jest przygotowanie zawodowe i </w:t>
      </w:r>
      <w:r>
        <w:t xml:space="preserve">przejście </w:t>
      </w:r>
      <w:r w:rsidRPr="006A4A0A">
        <w:t>na rynek pracy uczniów ze specjalnymi potrzebami edukacyjnymi, w tym niepełnosprawn</w:t>
      </w:r>
      <w:r>
        <w:t>ych</w:t>
      </w:r>
      <w:r w:rsidRPr="006A4A0A">
        <w:t xml:space="preserve">. </w:t>
      </w:r>
    </w:p>
    <w:p w:rsidR="006A4A0A" w:rsidRDefault="006A4A0A" w:rsidP="006A4A0A">
      <w:pPr>
        <w:pStyle w:val="NormalnyWeb"/>
        <w:spacing w:before="0" w:beforeAutospacing="0" w:after="0" w:afterAutospacing="0"/>
        <w:jc w:val="both"/>
      </w:pPr>
      <w:r w:rsidRPr="006A4A0A">
        <w:t xml:space="preserve">Nad opracowaniem modelu pracuje zespół ekspertów. Ministerstwo Edukacji Narodowej </w:t>
      </w:r>
      <w:r>
        <w:t>k</w:t>
      </w:r>
      <w:r w:rsidRPr="006A4A0A">
        <w:t>orzysta również z doradztwa Europejskiej Agencji do spraw Specjalnych Potrzeb i Edukacji Włączającej</w:t>
      </w:r>
      <w:r>
        <w:t>,</w:t>
      </w:r>
      <w:r w:rsidRPr="006A4A0A">
        <w:t xml:space="preserve"> w ramach Programu </w:t>
      </w:r>
      <w:r>
        <w:t>wsparcia r</w:t>
      </w:r>
      <w:r w:rsidRPr="006A4A0A">
        <w:t xml:space="preserve">eform </w:t>
      </w:r>
      <w:r>
        <w:t>s</w:t>
      </w:r>
      <w:r w:rsidRPr="006A4A0A">
        <w:t xml:space="preserve">trukturalnych Komisji Europejskiej. </w:t>
      </w:r>
    </w:p>
    <w:p w:rsidR="006A4A0A" w:rsidRPr="006A4A0A" w:rsidRDefault="006A4A0A" w:rsidP="006A4A0A">
      <w:pPr>
        <w:pStyle w:val="NormalnyWeb"/>
        <w:spacing w:before="0" w:beforeAutospacing="0" w:after="0" w:afterAutospacing="0"/>
        <w:jc w:val="both"/>
      </w:pPr>
      <w:r w:rsidRPr="006A4A0A">
        <w:t>W marcu 2019 r.</w:t>
      </w:r>
      <w:r>
        <w:t xml:space="preserve">, </w:t>
      </w:r>
      <w:r w:rsidRPr="006A4A0A">
        <w:t>w ramach</w:t>
      </w:r>
      <w:r>
        <w:t xml:space="preserve"> </w:t>
      </w:r>
      <w:r w:rsidRPr="006A4A0A">
        <w:t>projektu</w:t>
      </w:r>
      <w:r>
        <w:t>,</w:t>
      </w:r>
      <w:r w:rsidRPr="006A4A0A">
        <w:t xml:space="preserve"> opracowane </w:t>
      </w:r>
      <w:r>
        <w:t xml:space="preserve">zostały zalecenia </w:t>
      </w:r>
      <w:r w:rsidRPr="006A4A0A">
        <w:t>dla M</w:t>
      </w:r>
      <w:r>
        <w:t>inisterstwa Edukacji Narodowej</w:t>
      </w:r>
      <w:r w:rsidRPr="006A4A0A">
        <w:t xml:space="preserve"> </w:t>
      </w:r>
      <w:r>
        <w:t xml:space="preserve">dotyczące </w:t>
      </w:r>
      <w:r w:rsidRPr="006A4A0A">
        <w:t xml:space="preserve">zmian </w:t>
      </w:r>
      <w:r>
        <w:t xml:space="preserve">prawnych </w:t>
      </w:r>
      <w:r w:rsidRPr="006A4A0A">
        <w:t xml:space="preserve">oraz działań priorytetowych. Na podstawie wyników prac zespołu ekspertów i opracowanych </w:t>
      </w:r>
      <w:r>
        <w:t xml:space="preserve">zaleceń </w:t>
      </w:r>
      <w:r w:rsidRPr="006A4A0A">
        <w:t xml:space="preserve">przygotowane zostaną założenia projektu ustawy wprowadzającej zmiany służące podnoszeniu jakości edukacji włączającej oraz plan </w:t>
      </w:r>
      <w:r w:rsidRPr="006A4A0A">
        <w:lastRenderedPageBreak/>
        <w:t xml:space="preserve">działań wdrażających te zmiany. Planowane zakończenie projektu przewidziane jest przełom </w:t>
      </w:r>
      <w:r>
        <w:t xml:space="preserve">lat </w:t>
      </w:r>
      <w:r w:rsidRPr="006A4A0A">
        <w:t>2020</w:t>
      </w:r>
      <w:r>
        <w:t xml:space="preserve"> i </w:t>
      </w:r>
      <w:r w:rsidRPr="006A4A0A">
        <w:t xml:space="preserve">2021. </w:t>
      </w:r>
    </w:p>
    <w:p w:rsidR="006A4A0A" w:rsidRDefault="006A4A0A" w:rsidP="008A6D7F">
      <w:pPr>
        <w:pStyle w:val="NormalnyWeb"/>
        <w:spacing w:before="0" w:beforeAutospacing="0" w:after="0" w:afterAutospacing="0"/>
        <w:jc w:val="both"/>
        <w:rPr>
          <w:color w:val="000000" w:themeColor="text1"/>
        </w:rPr>
      </w:pPr>
    </w:p>
    <w:p w:rsidR="000A02A8" w:rsidRPr="00A04C43" w:rsidRDefault="00CF0F8A" w:rsidP="000A02A8">
      <w:pPr>
        <w:ind w:left="0" w:firstLine="0"/>
        <w:rPr>
          <w:rFonts w:eastAsia="Calibri"/>
          <w:shd w:val="clear" w:color="auto" w:fill="FFFFFF"/>
        </w:rPr>
      </w:pPr>
      <w:r>
        <w:rPr>
          <w:rFonts w:eastAsia="Calibri"/>
          <w:shd w:val="clear" w:color="auto" w:fill="FFFFFF"/>
        </w:rPr>
        <w:t>1 października 2018 r. weszła w życie u</w:t>
      </w:r>
      <w:r w:rsidR="00A04C43" w:rsidRPr="00A04C43">
        <w:rPr>
          <w:rFonts w:eastAsia="Calibri"/>
          <w:shd w:val="clear" w:color="auto" w:fill="FFFFFF"/>
        </w:rPr>
        <w:t xml:space="preserve">stawa </w:t>
      </w:r>
      <w:r>
        <w:rPr>
          <w:rFonts w:eastAsia="Calibri"/>
          <w:shd w:val="clear" w:color="auto" w:fill="FFFFFF"/>
        </w:rPr>
        <w:t xml:space="preserve">z 20 lipca 2018 r. </w:t>
      </w:r>
      <w:r w:rsidR="00A04C43" w:rsidRPr="00A04C43">
        <w:rPr>
          <w:rFonts w:eastAsia="Calibri"/>
          <w:shd w:val="clear" w:color="auto" w:fill="FFFFFF"/>
        </w:rPr>
        <w:t xml:space="preserve">Prawo o szkolnictwie wyższym </w:t>
      </w:r>
      <w:r>
        <w:rPr>
          <w:rFonts w:eastAsia="Calibri"/>
          <w:shd w:val="clear" w:color="auto" w:fill="FFFFFF"/>
        </w:rPr>
        <w:t>i nauce. Ustawa wprowadziła nowe rozwiązania, mające na celu poprawę sytuacji kształcących się osób niepełnosprawnych</w:t>
      </w:r>
      <w:r w:rsidR="009879DB">
        <w:rPr>
          <w:rFonts w:eastAsia="Calibri"/>
          <w:shd w:val="clear" w:color="auto" w:fill="FFFFFF"/>
        </w:rPr>
        <w:t xml:space="preserve">. </w:t>
      </w:r>
      <w:r w:rsidR="000A02A8" w:rsidRPr="00A04C43">
        <w:rPr>
          <w:rFonts w:eastAsia="Calibri"/>
          <w:shd w:val="clear" w:color="auto" w:fill="FFFFFF"/>
        </w:rPr>
        <w:t>Ustawa gwarantuje możliwość prowadzenia nauczania z wykorzystaniem metod i technik kształcenia na odległość.</w:t>
      </w:r>
    </w:p>
    <w:p w:rsidR="00CF0F8A" w:rsidRDefault="009879DB" w:rsidP="008A6D7F">
      <w:pPr>
        <w:ind w:left="0" w:firstLine="0"/>
        <w:rPr>
          <w:rFonts w:eastAsia="Calibri"/>
          <w:shd w:val="clear" w:color="auto" w:fill="FFFFFF"/>
        </w:rPr>
      </w:pPr>
      <w:r>
        <w:rPr>
          <w:rFonts w:eastAsia="Calibri"/>
          <w:shd w:val="clear" w:color="auto" w:fill="FFFFFF"/>
        </w:rPr>
        <w:t>Rozszerzony został katalog zadań i krąg osób, na które uczenie publiczne i niepubliczne otrzymują dotacje, wprowadzone zostały nowe zasady dotyczące wydatkowania środków z dotacji.</w:t>
      </w:r>
    </w:p>
    <w:p w:rsidR="009879DB" w:rsidRDefault="009879DB" w:rsidP="009879DB">
      <w:pPr>
        <w:ind w:left="0" w:firstLine="0"/>
        <w:rPr>
          <w:rFonts w:eastAsia="Times New Roman"/>
          <w:bCs/>
          <w:lang w:eastAsia="pl-PL"/>
        </w:rPr>
      </w:pPr>
      <w:r>
        <w:rPr>
          <w:rFonts w:eastAsia="Times New Roman"/>
          <w:bCs/>
          <w:lang w:eastAsia="pl-PL"/>
        </w:rPr>
        <w:t xml:space="preserve">Dotacje mogą być wykorzystywane na zadania związane z zapewnieniem studentom i doktorantom pełnego udziału w procesie kształcenia (jak do 2018 r.), ale również na zapewnienie odpowiednich warunków i równych szans jeżeli chodzi o udział w procesie przyjmowania na studia i prowadzenie działalności naukowej. </w:t>
      </w:r>
    </w:p>
    <w:p w:rsidR="009879DB" w:rsidRPr="00907007" w:rsidRDefault="009879DB" w:rsidP="009879DB">
      <w:pPr>
        <w:ind w:left="0" w:firstLine="0"/>
        <w:rPr>
          <w:rFonts w:eastAsia="Times New Roman"/>
          <w:lang w:eastAsia="pl-PL"/>
        </w:rPr>
      </w:pPr>
      <w:r>
        <w:rPr>
          <w:rFonts w:eastAsia="Times New Roman"/>
          <w:bCs/>
          <w:lang w:eastAsia="pl-PL"/>
        </w:rPr>
        <w:t>P</w:t>
      </w:r>
      <w:r w:rsidRPr="00907007">
        <w:rPr>
          <w:rFonts w:eastAsia="Times New Roman"/>
          <w:bCs/>
          <w:lang w:eastAsia="pl-PL"/>
        </w:rPr>
        <w:t>rzeznaczenie dotacji</w:t>
      </w:r>
      <w:r>
        <w:rPr>
          <w:rFonts w:eastAsia="Times New Roman"/>
          <w:lang w:eastAsia="pl-PL"/>
        </w:rPr>
        <w:t>:</w:t>
      </w:r>
    </w:p>
    <w:p w:rsidR="009879DB" w:rsidRPr="00907007" w:rsidRDefault="009879DB" w:rsidP="009879DB">
      <w:pPr>
        <w:numPr>
          <w:ilvl w:val="0"/>
          <w:numId w:val="44"/>
        </w:numPr>
        <w:rPr>
          <w:rFonts w:eastAsia="Times New Roman"/>
          <w:lang w:eastAsia="pl-PL"/>
        </w:rPr>
      </w:pPr>
      <w:r w:rsidRPr="00907007">
        <w:rPr>
          <w:rFonts w:eastAsia="Times New Roman"/>
          <w:lang w:eastAsia="pl-PL"/>
        </w:rPr>
        <w:t>wynagrodzenie tłumaczy języka migowego</w:t>
      </w:r>
      <w:r>
        <w:rPr>
          <w:rFonts w:eastAsia="Times New Roman"/>
          <w:lang w:eastAsia="pl-PL"/>
        </w:rPr>
        <w:t>,</w:t>
      </w:r>
    </w:p>
    <w:p w:rsidR="009879DB" w:rsidRPr="00907007" w:rsidRDefault="009879DB" w:rsidP="009879DB">
      <w:pPr>
        <w:numPr>
          <w:ilvl w:val="0"/>
          <w:numId w:val="44"/>
        </w:numPr>
        <w:rPr>
          <w:rFonts w:eastAsia="Times New Roman"/>
          <w:lang w:eastAsia="pl-PL"/>
        </w:rPr>
      </w:pPr>
      <w:r w:rsidRPr="00907007">
        <w:rPr>
          <w:rFonts w:eastAsia="Times New Roman"/>
          <w:lang w:eastAsia="pl-PL"/>
        </w:rPr>
        <w:t>kursy języka migowego dla pracowników uczelni</w:t>
      </w:r>
      <w:r>
        <w:rPr>
          <w:rFonts w:eastAsia="Times New Roman"/>
          <w:lang w:eastAsia="pl-PL"/>
        </w:rPr>
        <w:t>,</w:t>
      </w:r>
    </w:p>
    <w:p w:rsidR="009879DB" w:rsidRDefault="009879DB" w:rsidP="009879DB">
      <w:pPr>
        <w:numPr>
          <w:ilvl w:val="0"/>
          <w:numId w:val="44"/>
        </w:numPr>
        <w:rPr>
          <w:rFonts w:eastAsia="Times New Roman"/>
          <w:lang w:eastAsia="pl-PL"/>
        </w:rPr>
      </w:pPr>
      <w:r w:rsidRPr="00907007">
        <w:rPr>
          <w:rFonts w:eastAsia="Times New Roman"/>
          <w:lang w:eastAsia="pl-PL"/>
        </w:rPr>
        <w:t>wynagrodzenie uczelnianych asystentów studentów i doktorantów niepełnosprawnych</w:t>
      </w:r>
      <w:r>
        <w:rPr>
          <w:rFonts w:eastAsia="Times New Roman"/>
          <w:lang w:eastAsia="pl-PL"/>
        </w:rPr>
        <w:t>,</w:t>
      </w:r>
    </w:p>
    <w:p w:rsidR="00381E73" w:rsidRPr="00907007" w:rsidRDefault="00381E73" w:rsidP="009879DB">
      <w:pPr>
        <w:numPr>
          <w:ilvl w:val="0"/>
          <w:numId w:val="44"/>
        </w:numPr>
        <w:rPr>
          <w:rFonts w:eastAsia="Times New Roman"/>
          <w:lang w:eastAsia="pl-PL"/>
        </w:rPr>
      </w:pPr>
      <w:r>
        <w:rPr>
          <w:rFonts w:eastAsia="Times New Roman"/>
          <w:lang w:eastAsia="pl-PL"/>
        </w:rPr>
        <w:t>koszty biurowo-administracyjne związane z prowadzeniem biur osób niepełnosprawnych,</w:t>
      </w:r>
    </w:p>
    <w:p w:rsidR="009879DB" w:rsidRPr="00907007" w:rsidRDefault="009879DB" w:rsidP="009879DB">
      <w:pPr>
        <w:numPr>
          <w:ilvl w:val="0"/>
          <w:numId w:val="44"/>
        </w:numPr>
        <w:rPr>
          <w:rFonts w:eastAsia="Times New Roman"/>
          <w:lang w:eastAsia="pl-PL"/>
        </w:rPr>
      </w:pPr>
      <w:r w:rsidRPr="00907007">
        <w:rPr>
          <w:rFonts w:eastAsia="Times New Roman"/>
          <w:lang w:eastAsia="pl-PL"/>
        </w:rPr>
        <w:t>szkolenia</w:t>
      </w:r>
      <w:r w:rsidR="00381E73">
        <w:rPr>
          <w:rFonts w:eastAsia="Times New Roman"/>
          <w:lang w:eastAsia="pl-PL"/>
        </w:rPr>
        <w:t xml:space="preserve">, w tym </w:t>
      </w:r>
      <w:r w:rsidRPr="00907007">
        <w:rPr>
          <w:rFonts w:eastAsia="Times New Roman"/>
          <w:lang w:eastAsia="pl-PL"/>
        </w:rPr>
        <w:t>w zakresie orientacji przestrzennej na terenie uczelni</w:t>
      </w:r>
      <w:r>
        <w:rPr>
          <w:rFonts w:eastAsia="Times New Roman"/>
          <w:lang w:eastAsia="pl-PL"/>
        </w:rPr>
        <w:t>,</w:t>
      </w:r>
      <w:r w:rsidRPr="00907007">
        <w:rPr>
          <w:rFonts w:eastAsia="Times New Roman"/>
          <w:lang w:eastAsia="pl-PL"/>
        </w:rPr>
        <w:t xml:space="preserve"> </w:t>
      </w:r>
    </w:p>
    <w:p w:rsidR="009879DB" w:rsidRPr="00907007" w:rsidRDefault="009879DB" w:rsidP="009879DB">
      <w:pPr>
        <w:numPr>
          <w:ilvl w:val="0"/>
          <w:numId w:val="44"/>
        </w:numPr>
        <w:rPr>
          <w:rFonts w:eastAsia="Times New Roman"/>
          <w:lang w:eastAsia="pl-PL"/>
        </w:rPr>
      </w:pPr>
      <w:r w:rsidRPr="00907007">
        <w:rPr>
          <w:rFonts w:eastAsia="Times New Roman"/>
          <w:lang w:eastAsia="pl-PL"/>
        </w:rPr>
        <w:t>szkolenia podnoszące świadomość związaną z niepełnosprawnością i obecnością osób niepełnosprawnych na uczelni</w:t>
      </w:r>
      <w:r>
        <w:rPr>
          <w:rFonts w:eastAsia="Times New Roman"/>
          <w:lang w:eastAsia="pl-PL"/>
        </w:rPr>
        <w:t>,</w:t>
      </w:r>
    </w:p>
    <w:p w:rsidR="009879DB" w:rsidRPr="00907007" w:rsidRDefault="009879DB" w:rsidP="009879DB">
      <w:pPr>
        <w:numPr>
          <w:ilvl w:val="0"/>
          <w:numId w:val="44"/>
        </w:numPr>
        <w:rPr>
          <w:rFonts w:eastAsia="Times New Roman"/>
          <w:lang w:eastAsia="pl-PL"/>
        </w:rPr>
      </w:pPr>
      <w:r w:rsidRPr="00907007">
        <w:rPr>
          <w:rFonts w:eastAsia="Times New Roman"/>
          <w:lang w:eastAsia="pl-PL"/>
        </w:rPr>
        <w:t xml:space="preserve">zakup wyposażenia </w:t>
      </w:r>
      <w:r w:rsidR="00381E73">
        <w:rPr>
          <w:rFonts w:eastAsia="Times New Roman"/>
          <w:lang w:eastAsia="pl-PL"/>
        </w:rPr>
        <w:t xml:space="preserve">do </w:t>
      </w:r>
      <w:r w:rsidRPr="00907007">
        <w:rPr>
          <w:rFonts w:eastAsia="Times New Roman"/>
          <w:lang w:eastAsia="pl-PL"/>
        </w:rPr>
        <w:t>uczelnianej wypożyczalni sprzętu dla niepełnosprawnych</w:t>
      </w:r>
      <w:r>
        <w:rPr>
          <w:rFonts w:eastAsia="Times New Roman"/>
          <w:lang w:eastAsia="pl-PL"/>
        </w:rPr>
        <w:t>,</w:t>
      </w:r>
    </w:p>
    <w:p w:rsidR="009879DB" w:rsidRPr="00907007" w:rsidRDefault="009879DB" w:rsidP="009879DB">
      <w:pPr>
        <w:numPr>
          <w:ilvl w:val="0"/>
          <w:numId w:val="44"/>
        </w:numPr>
        <w:rPr>
          <w:rFonts w:eastAsia="Times New Roman"/>
          <w:lang w:eastAsia="pl-PL"/>
        </w:rPr>
      </w:pPr>
      <w:r w:rsidRPr="00907007">
        <w:rPr>
          <w:rFonts w:eastAsia="Times New Roman"/>
          <w:lang w:eastAsia="pl-PL"/>
        </w:rPr>
        <w:t>zakup sprzętu i urządzeń specjalistycznych wspomagających proces dydaktyczny, np. specjalistyczne oprogramowanie komputerowe, rzutniki do wyświetlania tekstu wykładu</w:t>
      </w:r>
    </w:p>
    <w:p w:rsidR="009879DB" w:rsidRPr="00907007" w:rsidRDefault="009879DB" w:rsidP="009879DB">
      <w:pPr>
        <w:numPr>
          <w:ilvl w:val="0"/>
          <w:numId w:val="44"/>
        </w:numPr>
        <w:rPr>
          <w:rFonts w:eastAsia="Times New Roman"/>
          <w:lang w:eastAsia="pl-PL"/>
        </w:rPr>
      </w:pPr>
      <w:r w:rsidRPr="00907007">
        <w:rPr>
          <w:rFonts w:eastAsia="Times New Roman"/>
          <w:lang w:eastAsia="pl-PL"/>
        </w:rPr>
        <w:t>organizacja zajęć wychowania fizycznego dostosowanych do potrzeb studentów niepełnosprawnych,</w:t>
      </w:r>
    </w:p>
    <w:p w:rsidR="00381E73" w:rsidRDefault="009879DB" w:rsidP="009879DB">
      <w:pPr>
        <w:numPr>
          <w:ilvl w:val="0"/>
          <w:numId w:val="44"/>
        </w:numPr>
        <w:rPr>
          <w:rFonts w:eastAsia="Times New Roman"/>
          <w:lang w:eastAsia="pl-PL"/>
        </w:rPr>
      </w:pPr>
      <w:r w:rsidRPr="00907007">
        <w:rPr>
          <w:rFonts w:eastAsia="Times New Roman"/>
          <w:lang w:eastAsia="pl-PL"/>
        </w:rPr>
        <w:t>zakup literatury specjalistycznej i naukowej, z której mogą korzystać niepełnosprawni studenci i doktoranci</w:t>
      </w:r>
      <w:r w:rsidR="00381E73">
        <w:rPr>
          <w:rFonts w:eastAsia="Times New Roman"/>
          <w:lang w:eastAsia="pl-PL"/>
        </w:rPr>
        <w:t>,</w:t>
      </w:r>
    </w:p>
    <w:p w:rsidR="00381E73" w:rsidRDefault="00381E73" w:rsidP="009879DB">
      <w:pPr>
        <w:numPr>
          <w:ilvl w:val="0"/>
          <w:numId w:val="44"/>
        </w:numPr>
        <w:rPr>
          <w:rFonts w:eastAsia="Times New Roman"/>
          <w:lang w:eastAsia="pl-PL"/>
        </w:rPr>
      </w:pPr>
      <w:r>
        <w:rPr>
          <w:rFonts w:eastAsia="Times New Roman"/>
          <w:lang w:eastAsia="pl-PL"/>
        </w:rPr>
        <w:t>remonty infrastruktury służącej osobom niepełnosprawnym,</w:t>
      </w:r>
    </w:p>
    <w:p w:rsidR="00381E73" w:rsidRDefault="00381E73" w:rsidP="009879DB">
      <w:pPr>
        <w:numPr>
          <w:ilvl w:val="0"/>
          <w:numId w:val="44"/>
        </w:numPr>
        <w:rPr>
          <w:rFonts w:eastAsia="Times New Roman"/>
          <w:lang w:eastAsia="pl-PL"/>
        </w:rPr>
      </w:pPr>
      <w:r>
        <w:rPr>
          <w:rFonts w:eastAsia="Times New Roman"/>
          <w:lang w:eastAsia="pl-PL"/>
        </w:rPr>
        <w:t>organizacja transportu niepełnosprawnych studentów i doktorantów między obiektami dydaktycznymi uczelni oraz do i z uczelni,</w:t>
      </w:r>
    </w:p>
    <w:p w:rsidR="00381E73" w:rsidRDefault="00381E73" w:rsidP="009879DB">
      <w:pPr>
        <w:numPr>
          <w:ilvl w:val="0"/>
          <w:numId w:val="44"/>
        </w:numPr>
        <w:rPr>
          <w:rFonts w:eastAsia="Times New Roman"/>
          <w:lang w:eastAsia="pl-PL"/>
        </w:rPr>
      </w:pPr>
      <w:r>
        <w:rPr>
          <w:rFonts w:eastAsia="Times New Roman"/>
          <w:lang w:eastAsia="pl-PL"/>
        </w:rPr>
        <w:t>pomoc psychologa,</w:t>
      </w:r>
    </w:p>
    <w:p w:rsidR="00381E73" w:rsidRDefault="00381E73" w:rsidP="009879DB">
      <w:pPr>
        <w:numPr>
          <w:ilvl w:val="0"/>
          <w:numId w:val="44"/>
        </w:numPr>
        <w:rPr>
          <w:rFonts w:eastAsia="Times New Roman"/>
          <w:lang w:eastAsia="pl-PL"/>
        </w:rPr>
      </w:pPr>
      <w:r>
        <w:rPr>
          <w:rFonts w:eastAsia="Times New Roman"/>
          <w:lang w:eastAsia="pl-PL"/>
        </w:rPr>
        <w:t>koszty dzierżawy terenu pod miejsca parkingowe, karty parkingowe,</w:t>
      </w:r>
    </w:p>
    <w:p w:rsidR="00381E73" w:rsidRDefault="00381E73" w:rsidP="009879DB">
      <w:pPr>
        <w:numPr>
          <w:ilvl w:val="0"/>
          <w:numId w:val="44"/>
        </w:numPr>
        <w:rPr>
          <w:rFonts w:eastAsia="Times New Roman"/>
          <w:lang w:eastAsia="pl-PL"/>
        </w:rPr>
      </w:pPr>
      <w:r>
        <w:rPr>
          <w:rFonts w:eastAsia="Times New Roman"/>
          <w:lang w:eastAsia="pl-PL"/>
        </w:rPr>
        <w:t>kursy internetowe,</w:t>
      </w:r>
    </w:p>
    <w:p w:rsidR="00381E73" w:rsidRDefault="00381E73" w:rsidP="009879DB">
      <w:pPr>
        <w:numPr>
          <w:ilvl w:val="0"/>
          <w:numId w:val="44"/>
        </w:numPr>
        <w:rPr>
          <w:rFonts w:eastAsia="Times New Roman"/>
          <w:lang w:eastAsia="pl-PL"/>
        </w:rPr>
      </w:pPr>
      <w:r>
        <w:rPr>
          <w:rFonts w:eastAsia="Times New Roman"/>
          <w:lang w:eastAsia="pl-PL"/>
        </w:rPr>
        <w:t>lektorat, dodatkowe zajęcia,</w:t>
      </w:r>
    </w:p>
    <w:p w:rsidR="009879DB" w:rsidRPr="00907007" w:rsidRDefault="00381E73" w:rsidP="009879DB">
      <w:pPr>
        <w:numPr>
          <w:ilvl w:val="0"/>
          <w:numId w:val="44"/>
        </w:numPr>
        <w:rPr>
          <w:rFonts w:eastAsia="Times New Roman"/>
          <w:lang w:eastAsia="pl-PL"/>
        </w:rPr>
      </w:pPr>
      <w:r>
        <w:rPr>
          <w:rFonts w:eastAsia="Times New Roman"/>
          <w:lang w:eastAsia="pl-PL"/>
        </w:rPr>
        <w:t>wyjazdy na zawody sportowe</w:t>
      </w:r>
      <w:r w:rsidR="009879DB">
        <w:rPr>
          <w:rFonts w:eastAsia="Times New Roman"/>
          <w:lang w:eastAsia="pl-PL"/>
        </w:rPr>
        <w:t>.</w:t>
      </w:r>
    </w:p>
    <w:p w:rsidR="009879DB" w:rsidRDefault="009879DB" w:rsidP="009879DB">
      <w:pPr>
        <w:ind w:left="0" w:firstLine="0"/>
        <w:rPr>
          <w:rFonts w:eastAsia="Times New Roman"/>
          <w:lang w:eastAsia="pl-PL"/>
        </w:rPr>
      </w:pPr>
      <w:r>
        <w:rPr>
          <w:rFonts w:eastAsia="Times New Roman"/>
          <w:lang w:eastAsia="pl-PL"/>
        </w:rPr>
        <w:t>D</w:t>
      </w:r>
      <w:r w:rsidRPr="00907007">
        <w:rPr>
          <w:rFonts w:eastAsia="Times New Roman"/>
          <w:lang w:eastAsia="pl-PL"/>
        </w:rPr>
        <w:t>ecyzj</w:t>
      </w:r>
      <w:r>
        <w:rPr>
          <w:rFonts w:eastAsia="Times New Roman"/>
          <w:lang w:eastAsia="pl-PL"/>
        </w:rPr>
        <w:t xml:space="preserve">ę o przeznaczeniu dotacji podejmują </w:t>
      </w:r>
      <w:r w:rsidRPr="00907007">
        <w:rPr>
          <w:rFonts w:eastAsia="Times New Roman"/>
          <w:lang w:eastAsia="pl-PL"/>
        </w:rPr>
        <w:t>uczelnie, odpowiednio do potrzeb da</w:t>
      </w:r>
      <w:r>
        <w:rPr>
          <w:rFonts w:eastAsia="Times New Roman"/>
          <w:lang w:eastAsia="pl-PL"/>
        </w:rPr>
        <w:t>nego studenta</w:t>
      </w:r>
      <w:r w:rsidR="00381E73">
        <w:rPr>
          <w:rFonts w:eastAsia="Times New Roman"/>
          <w:lang w:eastAsia="pl-PL"/>
        </w:rPr>
        <w:t xml:space="preserve"> lub grupy studentów</w:t>
      </w:r>
      <w:r>
        <w:rPr>
          <w:rFonts w:eastAsia="Times New Roman"/>
          <w:lang w:eastAsia="pl-PL"/>
        </w:rPr>
        <w:t>. K</w:t>
      </w:r>
      <w:r w:rsidRPr="00907007">
        <w:rPr>
          <w:rFonts w:eastAsia="Times New Roman"/>
          <w:lang w:eastAsia="pl-PL"/>
        </w:rPr>
        <w:t xml:space="preserve">atalog przykładowych wydatków </w:t>
      </w:r>
      <w:r>
        <w:rPr>
          <w:rFonts w:eastAsia="Times New Roman"/>
          <w:lang w:eastAsia="pl-PL"/>
        </w:rPr>
        <w:t xml:space="preserve">zamieszczony jest </w:t>
      </w:r>
      <w:r w:rsidRPr="00907007">
        <w:rPr>
          <w:rFonts w:eastAsia="Times New Roman"/>
          <w:lang w:eastAsia="pl-PL"/>
        </w:rPr>
        <w:t xml:space="preserve">na stronie internetowej </w:t>
      </w:r>
      <w:r>
        <w:rPr>
          <w:rFonts w:eastAsia="Times New Roman"/>
          <w:lang w:eastAsia="pl-PL"/>
        </w:rPr>
        <w:t>M</w:t>
      </w:r>
      <w:r w:rsidRPr="00907007">
        <w:rPr>
          <w:rFonts w:eastAsia="Times New Roman"/>
          <w:lang w:eastAsia="pl-PL"/>
        </w:rPr>
        <w:t xml:space="preserve">inisterstwa </w:t>
      </w:r>
      <w:r>
        <w:rPr>
          <w:rFonts w:eastAsia="Times New Roman"/>
          <w:lang w:eastAsia="pl-PL"/>
        </w:rPr>
        <w:t>N</w:t>
      </w:r>
      <w:r w:rsidRPr="00907007">
        <w:rPr>
          <w:rFonts w:eastAsia="Times New Roman"/>
          <w:lang w:eastAsia="pl-PL"/>
        </w:rPr>
        <w:t xml:space="preserve">auki i </w:t>
      </w:r>
      <w:r>
        <w:rPr>
          <w:rFonts w:eastAsia="Times New Roman"/>
          <w:lang w:eastAsia="pl-PL"/>
        </w:rPr>
        <w:t>S</w:t>
      </w:r>
      <w:r w:rsidRPr="00907007">
        <w:rPr>
          <w:rFonts w:eastAsia="Times New Roman"/>
          <w:lang w:eastAsia="pl-PL"/>
        </w:rPr>
        <w:t xml:space="preserve">zkolnictwa </w:t>
      </w:r>
      <w:r>
        <w:rPr>
          <w:rFonts w:eastAsia="Times New Roman"/>
          <w:lang w:eastAsia="pl-PL"/>
        </w:rPr>
        <w:t>W</w:t>
      </w:r>
      <w:r w:rsidRPr="00907007">
        <w:rPr>
          <w:rFonts w:eastAsia="Times New Roman"/>
          <w:lang w:eastAsia="pl-PL"/>
        </w:rPr>
        <w:t>yższego w zakładce "</w:t>
      </w:r>
      <w:r w:rsidR="00381E73">
        <w:rPr>
          <w:rFonts w:eastAsia="Times New Roman"/>
          <w:lang w:eastAsia="pl-PL"/>
        </w:rPr>
        <w:t>W</w:t>
      </w:r>
      <w:r w:rsidRPr="00907007">
        <w:rPr>
          <w:rFonts w:eastAsia="Times New Roman"/>
          <w:lang w:eastAsia="pl-PL"/>
        </w:rPr>
        <w:t>sparcie niepełnosprawnych studentów i doktorantów</w:t>
      </w:r>
      <w:r>
        <w:rPr>
          <w:rFonts w:eastAsia="Times New Roman"/>
          <w:lang w:eastAsia="pl-PL"/>
        </w:rPr>
        <w:t>", co ułatwia uczelniom podejmowanie decyzji o przeznaczeniu środków z dotacji.</w:t>
      </w:r>
    </w:p>
    <w:p w:rsidR="009879DB" w:rsidRDefault="00381E73" w:rsidP="008A6D7F">
      <w:pPr>
        <w:ind w:left="0" w:firstLine="0"/>
        <w:rPr>
          <w:rFonts w:eastAsia="Calibri"/>
          <w:shd w:val="clear" w:color="auto" w:fill="FFFFFF"/>
        </w:rPr>
      </w:pPr>
      <w:r>
        <w:rPr>
          <w:rFonts w:eastAsia="Calibri"/>
          <w:shd w:val="clear" w:color="auto" w:fill="FFFFFF"/>
        </w:rPr>
        <w:t>Wysokość dotacji ustalana jest odpowiednio do liczby studentów i doktorantów, w podziale na rodzaje niepełnosprawności.</w:t>
      </w:r>
    </w:p>
    <w:p w:rsidR="00381E73" w:rsidRPr="00A04C43" w:rsidRDefault="00381E73" w:rsidP="00381E73">
      <w:pPr>
        <w:jc w:val="center"/>
        <w:rPr>
          <w:rFonts w:eastAsia="Times New Roman"/>
          <w:bCs/>
          <w:lang w:eastAsia="pl-PL"/>
        </w:rPr>
      </w:pPr>
      <w:r w:rsidRPr="00A04C43">
        <w:rPr>
          <w:rFonts w:eastAsia="Times New Roman"/>
          <w:bCs/>
          <w:lang w:eastAsia="pl-PL"/>
        </w:rPr>
        <w:t>Dotacje, tys. zł</w:t>
      </w:r>
    </w:p>
    <w:tbl>
      <w:tblPr>
        <w:tblStyle w:val="Tabela-Siatka"/>
        <w:tblW w:w="0" w:type="auto"/>
        <w:jc w:val="center"/>
        <w:tblLayout w:type="fixed"/>
        <w:tblLook w:val="04A0" w:firstRow="1" w:lastRow="0" w:firstColumn="1" w:lastColumn="0" w:noHBand="0" w:noVBand="1"/>
      </w:tblPr>
      <w:tblGrid>
        <w:gridCol w:w="988"/>
        <w:gridCol w:w="2480"/>
        <w:gridCol w:w="2481"/>
      </w:tblGrid>
      <w:tr w:rsidR="00381E73" w:rsidRPr="00A04C43" w:rsidTr="00FC303A">
        <w:trPr>
          <w:jc w:val="center"/>
        </w:trPr>
        <w:tc>
          <w:tcPr>
            <w:tcW w:w="988" w:type="dxa"/>
          </w:tcPr>
          <w:p w:rsidR="00381E73" w:rsidRPr="00A04C43" w:rsidRDefault="00381E73" w:rsidP="00FC303A">
            <w:pPr>
              <w:jc w:val="center"/>
              <w:rPr>
                <w:rFonts w:ascii="Times New Roman" w:hAnsi="Times New Roman"/>
                <w:bCs/>
                <w:sz w:val="20"/>
                <w:szCs w:val="20"/>
                <w:lang w:eastAsia="pl-PL"/>
              </w:rPr>
            </w:pPr>
          </w:p>
        </w:tc>
        <w:tc>
          <w:tcPr>
            <w:tcW w:w="2480"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uczelnie publiczne</w:t>
            </w:r>
          </w:p>
        </w:tc>
        <w:tc>
          <w:tcPr>
            <w:tcW w:w="2481"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uczelnie niepubliczne</w:t>
            </w:r>
          </w:p>
        </w:tc>
      </w:tr>
      <w:tr w:rsidR="00381E73" w:rsidRPr="00A04C43" w:rsidTr="00FC303A">
        <w:trPr>
          <w:jc w:val="center"/>
        </w:trPr>
        <w:tc>
          <w:tcPr>
            <w:tcW w:w="988"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2015</w:t>
            </w:r>
          </w:p>
        </w:tc>
        <w:tc>
          <w:tcPr>
            <w:tcW w:w="2480"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29.623,9</w:t>
            </w:r>
          </w:p>
        </w:tc>
        <w:tc>
          <w:tcPr>
            <w:tcW w:w="2481"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10.044,6</w:t>
            </w:r>
          </w:p>
        </w:tc>
      </w:tr>
      <w:tr w:rsidR="00381E73" w:rsidRPr="00A04C43" w:rsidTr="00FC303A">
        <w:trPr>
          <w:jc w:val="center"/>
        </w:trPr>
        <w:tc>
          <w:tcPr>
            <w:tcW w:w="988"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2016</w:t>
            </w:r>
          </w:p>
        </w:tc>
        <w:tc>
          <w:tcPr>
            <w:tcW w:w="2480"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30.398,5</w:t>
            </w:r>
          </w:p>
        </w:tc>
        <w:tc>
          <w:tcPr>
            <w:tcW w:w="2481"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10.281,1</w:t>
            </w:r>
          </w:p>
        </w:tc>
      </w:tr>
      <w:tr w:rsidR="00381E73" w:rsidRPr="00A04C43" w:rsidTr="00FC303A">
        <w:trPr>
          <w:jc w:val="center"/>
        </w:trPr>
        <w:tc>
          <w:tcPr>
            <w:tcW w:w="988"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2017</w:t>
            </w:r>
          </w:p>
        </w:tc>
        <w:tc>
          <w:tcPr>
            <w:tcW w:w="2480"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31.006,1</w:t>
            </w:r>
          </w:p>
        </w:tc>
        <w:tc>
          <w:tcPr>
            <w:tcW w:w="2481"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10.612,1</w:t>
            </w:r>
          </w:p>
        </w:tc>
      </w:tr>
      <w:tr w:rsidR="00381E73" w:rsidRPr="00A04C43" w:rsidTr="00FC303A">
        <w:trPr>
          <w:jc w:val="center"/>
        </w:trPr>
        <w:tc>
          <w:tcPr>
            <w:tcW w:w="988"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2018</w:t>
            </w:r>
          </w:p>
        </w:tc>
        <w:tc>
          <w:tcPr>
            <w:tcW w:w="2480" w:type="dxa"/>
          </w:tcPr>
          <w:p w:rsidR="00381E73" w:rsidRPr="00A04C43" w:rsidRDefault="00381E73" w:rsidP="00FC303A">
            <w:pPr>
              <w:ind w:left="0"/>
              <w:jc w:val="center"/>
              <w:rPr>
                <w:rFonts w:ascii="Times New Roman" w:hAnsi="Times New Roman"/>
                <w:bCs/>
                <w:sz w:val="20"/>
                <w:szCs w:val="20"/>
                <w:lang w:eastAsia="pl-PL"/>
              </w:rPr>
            </w:pPr>
            <w:r w:rsidRPr="00A04C43">
              <w:rPr>
                <w:rFonts w:ascii="Times New Roman" w:hAnsi="Times New Roman"/>
                <w:bCs/>
                <w:sz w:val="20"/>
                <w:szCs w:val="20"/>
                <w:lang w:eastAsia="pl-PL"/>
              </w:rPr>
              <w:t>31.075,5</w:t>
            </w:r>
          </w:p>
        </w:tc>
        <w:tc>
          <w:tcPr>
            <w:tcW w:w="2481" w:type="dxa"/>
          </w:tcPr>
          <w:p w:rsidR="00381E73" w:rsidRPr="00A04C43" w:rsidRDefault="00381E73" w:rsidP="00FC303A">
            <w:pPr>
              <w:ind w:left="0"/>
              <w:jc w:val="center"/>
              <w:rPr>
                <w:rFonts w:ascii="Times New Roman" w:hAnsi="Times New Roman"/>
                <w:bCs/>
                <w:sz w:val="20"/>
                <w:szCs w:val="20"/>
                <w:lang w:eastAsia="pl-PL"/>
              </w:rPr>
            </w:pPr>
            <w:r>
              <w:rPr>
                <w:rFonts w:ascii="Times New Roman" w:hAnsi="Times New Roman"/>
                <w:bCs/>
                <w:sz w:val="20"/>
                <w:szCs w:val="20"/>
                <w:lang w:eastAsia="pl-PL"/>
              </w:rPr>
              <w:t>11.339,2</w:t>
            </w:r>
          </w:p>
        </w:tc>
      </w:tr>
    </w:tbl>
    <w:p w:rsidR="00381E73" w:rsidRDefault="00381E73" w:rsidP="008A6D7F">
      <w:pPr>
        <w:ind w:left="0" w:firstLine="0"/>
        <w:rPr>
          <w:rFonts w:eastAsia="Calibri"/>
          <w:shd w:val="clear" w:color="auto" w:fill="FFFFFF"/>
        </w:rPr>
      </w:pPr>
      <w:r>
        <w:rPr>
          <w:rFonts w:eastAsia="Calibri"/>
          <w:shd w:val="clear" w:color="auto" w:fill="FFFFFF"/>
        </w:rPr>
        <w:lastRenderedPageBreak/>
        <w:t>Nowym rozwiązaniem, wprowadzonym w 2018 r., jest obowiązek tworzenia przez uczelnie funduszów wsparcia osób niepełnosprawnych. Fundusz zasilany jest dotacją, wyliczaną na podstawie danych przekazanych przez uczelnie.</w:t>
      </w:r>
    </w:p>
    <w:p w:rsidR="000A02A8" w:rsidRDefault="000A02A8" w:rsidP="008A6D7F">
      <w:pPr>
        <w:ind w:left="0" w:firstLine="0"/>
        <w:rPr>
          <w:rFonts w:eastAsia="Calibri"/>
          <w:shd w:val="clear" w:color="auto" w:fill="FFFFFF"/>
        </w:rPr>
      </w:pPr>
      <w:r>
        <w:rPr>
          <w:rFonts w:eastAsia="Calibri"/>
          <w:shd w:val="clear" w:color="auto" w:fill="FFFFFF"/>
        </w:rPr>
        <w:t>Niewykorzystane w danym roku środki funduszu, w wysokości do 30% kwoty dotacji przyznanej na rok poprzedni, pozostają na uczelni, na rachunku uczelni. Środki przechodzące na następny rok mogą być wykorzystane na wsparcie osób niepełnosprawnych. Zwiększyła się także w ten sposób przejrzystość wydatkowania środków uzyskiwanych przez uczelnie z budżetu państwa.</w:t>
      </w:r>
    </w:p>
    <w:p w:rsidR="000A02A8" w:rsidRDefault="000A02A8" w:rsidP="008A6D7F">
      <w:pPr>
        <w:ind w:left="0" w:firstLine="0"/>
        <w:rPr>
          <w:rFonts w:eastAsia="Calibri"/>
          <w:shd w:val="clear" w:color="auto" w:fill="FFFFFF"/>
        </w:rPr>
      </w:pPr>
      <w:r>
        <w:rPr>
          <w:rFonts w:eastAsia="Calibri"/>
          <w:shd w:val="clear" w:color="auto" w:fill="FFFFFF"/>
        </w:rPr>
        <w:t>Na podstawie ustawy finansowane są również inwestycje służące kształceniu niepełnosprawnych studentów i doktorantów.</w:t>
      </w:r>
    </w:p>
    <w:p w:rsidR="00A04C43" w:rsidRPr="00A04C43" w:rsidRDefault="00A04C43"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3)  </w:t>
      </w:r>
      <w:r w:rsidR="001D0A77" w:rsidRPr="007E6A1C">
        <w:rPr>
          <w:b/>
          <w:color w:val="000000" w:themeColor="text1"/>
        </w:rPr>
        <w:t>D</w:t>
      </w:r>
      <w:r w:rsidRPr="007E6A1C">
        <w:rPr>
          <w:b/>
          <w:color w:val="000000" w:themeColor="text1"/>
        </w:rPr>
        <w:t>ane statystyczne oraz wszelkie inne istotne informacje na temat rzeczywistego dostępu do szkolenia zawodowego osób niepełnosprawnych (liczba osób niepełnosprawnych, liczba osób niepełnosprawnych mających mniej niż 18 lat, liczba osób niepełnosprawnych na kierunkach szkolenia zawodowego</w:t>
      </w:r>
      <w:r w:rsidR="007B4466" w:rsidRPr="007E6A1C">
        <w:rPr>
          <w:b/>
          <w:color w:val="000000" w:themeColor="text1"/>
        </w:rPr>
        <w:t xml:space="preserve"> – w szkołach ogólnodostępnych, integracyjnych i specjalnych</w:t>
      </w:r>
      <w:r w:rsidRPr="007E6A1C">
        <w:rPr>
          <w:b/>
          <w:color w:val="000000" w:themeColor="text1"/>
        </w:rPr>
        <w:t>, w szkolnictwie wyższym, liczba klas integracyjnych i placówek specjalnych</w:t>
      </w:r>
      <w:r w:rsidR="007B4466" w:rsidRPr="007E6A1C">
        <w:rPr>
          <w:b/>
          <w:color w:val="000000" w:themeColor="text1"/>
        </w:rPr>
        <w:t xml:space="preserve"> w ramach szkolnictwa zawodowego</w:t>
      </w:r>
      <w:r w:rsidRPr="007E6A1C">
        <w:rPr>
          <w:b/>
          <w:color w:val="000000" w:themeColor="text1"/>
        </w:rPr>
        <w:t xml:space="preserve">, kształcenie wstępne i ustawiczne nauczycieli). </w:t>
      </w:r>
    </w:p>
    <w:p w:rsidR="00726CF5" w:rsidRPr="007E6A1C" w:rsidRDefault="00726CF5" w:rsidP="008A6D7F">
      <w:pPr>
        <w:ind w:left="0" w:firstLine="0"/>
        <w:jc w:val="center"/>
        <w:rPr>
          <w:rFonts w:eastAsia="Times New Roman"/>
          <w:bCs/>
          <w:lang w:eastAsia="pl-PL"/>
        </w:rPr>
      </w:pPr>
      <w:r w:rsidRPr="007E6A1C">
        <w:rPr>
          <w:rFonts w:eastAsia="Times New Roman"/>
          <w:bCs/>
          <w:lang w:eastAsia="pl-PL"/>
        </w:rPr>
        <w:t xml:space="preserve">Uczniowie niepełnosprawni </w:t>
      </w:r>
    </w:p>
    <w:p w:rsidR="00726CF5" w:rsidRPr="007E6A1C" w:rsidRDefault="00726CF5" w:rsidP="008A6D7F">
      <w:pPr>
        <w:ind w:left="0" w:firstLine="0"/>
        <w:jc w:val="center"/>
        <w:rPr>
          <w:rFonts w:eastAsia="Times New Roman"/>
          <w:bCs/>
          <w:lang w:eastAsia="pl-PL"/>
        </w:rPr>
      </w:pPr>
      <w:r w:rsidRPr="007E6A1C">
        <w:rPr>
          <w:rFonts w:eastAsia="Times New Roman"/>
          <w:bCs/>
          <w:lang w:eastAsia="pl-PL"/>
        </w:rPr>
        <w:t>Ogólnodostępne szkoły zawodowe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837"/>
        <w:gridCol w:w="1350"/>
        <w:gridCol w:w="1350"/>
        <w:gridCol w:w="1339"/>
        <w:gridCol w:w="1178"/>
      </w:tblGrid>
      <w:tr w:rsidR="001B0803" w:rsidRPr="007E6A1C" w:rsidTr="00270E1F">
        <w:trPr>
          <w:jc w:val="center"/>
        </w:trPr>
        <w:tc>
          <w:tcPr>
            <w:tcW w:w="3837" w:type="dxa"/>
          </w:tcPr>
          <w:p w:rsidR="00726CF5" w:rsidRPr="007E6A1C" w:rsidRDefault="00726CF5" w:rsidP="008A6D7F">
            <w:pPr>
              <w:ind w:left="0" w:firstLine="0"/>
              <w:jc w:val="left"/>
              <w:rPr>
                <w:rFonts w:eastAsia="Times New Roman"/>
                <w:sz w:val="20"/>
                <w:lang w:eastAsia="pl-PL"/>
              </w:rPr>
            </w:pPr>
          </w:p>
        </w:tc>
        <w:tc>
          <w:tcPr>
            <w:tcW w:w="1350" w:type="dxa"/>
            <w:vAlign w:val="center"/>
          </w:tcPr>
          <w:p w:rsidR="00726CF5" w:rsidRPr="007E6A1C" w:rsidRDefault="00726CF5" w:rsidP="008A6D7F">
            <w:pPr>
              <w:ind w:left="0" w:firstLine="0"/>
              <w:jc w:val="center"/>
              <w:rPr>
                <w:rFonts w:eastAsia="Times New Roman"/>
                <w:sz w:val="20"/>
                <w:szCs w:val="20"/>
                <w:lang w:eastAsia="pl-PL"/>
              </w:rPr>
            </w:pPr>
            <w:r w:rsidRPr="007E6A1C">
              <w:rPr>
                <w:rFonts w:eastAsia="Times New Roman"/>
                <w:bCs/>
                <w:sz w:val="20"/>
                <w:szCs w:val="20"/>
                <w:lang w:eastAsia="pl-PL"/>
              </w:rPr>
              <w:t>2015/2016</w:t>
            </w:r>
          </w:p>
        </w:tc>
        <w:tc>
          <w:tcPr>
            <w:tcW w:w="1350" w:type="dxa"/>
            <w:vAlign w:val="center"/>
          </w:tcPr>
          <w:p w:rsidR="00726CF5" w:rsidRPr="007E6A1C" w:rsidRDefault="00726CF5" w:rsidP="008A6D7F">
            <w:pPr>
              <w:ind w:left="0" w:firstLine="0"/>
              <w:jc w:val="center"/>
              <w:rPr>
                <w:rFonts w:eastAsia="Times New Roman"/>
                <w:bCs/>
                <w:sz w:val="20"/>
                <w:szCs w:val="20"/>
                <w:lang w:eastAsia="pl-PL"/>
              </w:rPr>
            </w:pPr>
            <w:r w:rsidRPr="007E6A1C">
              <w:rPr>
                <w:rFonts w:eastAsia="Times New Roman"/>
                <w:bCs/>
                <w:sz w:val="20"/>
                <w:szCs w:val="20"/>
                <w:lang w:eastAsia="pl-PL"/>
              </w:rPr>
              <w:t>2016/2017</w:t>
            </w:r>
          </w:p>
        </w:tc>
        <w:tc>
          <w:tcPr>
            <w:tcW w:w="1339" w:type="dxa"/>
            <w:vAlign w:val="center"/>
          </w:tcPr>
          <w:p w:rsidR="00726CF5" w:rsidRPr="007E6A1C" w:rsidRDefault="00726CF5" w:rsidP="008A6D7F">
            <w:pPr>
              <w:ind w:left="0" w:firstLine="0"/>
              <w:jc w:val="center"/>
              <w:rPr>
                <w:rFonts w:eastAsia="Times New Roman"/>
                <w:bCs/>
                <w:sz w:val="20"/>
                <w:szCs w:val="20"/>
                <w:lang w:eastAsia="pl-PL"/>
              </w:rPr>
            </w:pPr>
            <w:r w:rsidRPr="007E6A1C">
              <w:rPr>
                <w:rFonts w:eastAsia="Times New Roman"/>
                <w:bCs/>
                <w:sz w:val="20"/>
                <w:szCs w:val="20"/>
                <w:lang w:eastAsia="pl-PL"/>
              </w:rPr>
              <w:t>2017/2018</w:t>
            </w:r>
          </w:p>
        </w:tc>
        <w:tc>
          <w:tcPr>
            <w:tcW w:w="1178" w:type="dxa"/>
            <w:vAlign w:val="center"/>
          </w:tcPr>
          <w:p w:rsidR="00726CF5" w:rsidRPr="007E6A1C" w:rsidRDefault="00726CF5" w:rsidP="008A6D7F">
            <w:pPr>
              <w:ind w:left="0" w:firstLine="0"/>
              <w:jc w:val="center"/>
              <w:rPr>
                <w:rFonts w:eastAsia="Times New Roman"/>
                <w:bCs/>
                <w:sz w:val="20"/>
                <w:szCs w:val="20"/>
                <w:lang w:eastAsia="pl-PL"/>
              </w:rPr>
            </w:pPr>
            <w:r w:rsidRPr="007E6A1C">
              <w:rPr>
                <w:rFonts w:eastAsia="Times New Roman"/>
                <w:bCs/>
                <w:sz w:val="20"/>
                <w:szCs w:val="20"/>
                <w:lang w:eastAsia="pl-PL"/>
              </w:rPr>
              <w:t>2018/2019</w:t>
            </w:r>
          </w:p>
        </w:tc>
      </w:tr>
      <w:tr w:rsidR="00270E1F" w:rsidRPr="007E6A1C" w:rsidTr="00C0005D">
        <w:trPr>
          <w:jc w:val="center"/>
        </w:trPr>
        <w:tc>
          <w:tcPr>
            <w:tcW w:w="3837" w:type="dxa"/>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Zasadnicze szkoły zawodowe - </w:t>
            </w:r>
            <w:r w:rsidRPr="007E6A1C">
              <w:rPr>
                <w:sz w:val="19"/>
                <w:szCs w:val="19"/>
              </w:rPr>
              <w:t>od 2017/2018 branżowe szkoły I stopnia</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3.405</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3.558</w:t>
            </w:r>
          </w:p>
        </w:tc>
        <w:tc>
          <w:tcPr>
            <w:tcW w:w="1339" w:type="dxa"/>
            <w:vAlign w:val="bottom"/>
          </w:tcPr>
          <w:p w:rsidR="00270E1F" w:rsidRPr="00C0005D" w:rsidRDefault="00270E1F" w:rsidP="00C0005D">
            <w:pPr>
              <w:ind w:left="0" w:firstLine="0"/>
              <w:jc w:val="center"/>
              <w:rPr>
                <w:sz w:val="19"/>
                <w:szCs w:val="19"/>
              </w:rPr>
            </w:pPr>
            <w:r w:rsidRPr="00C0005D">
              <w:rPr>
                <w:sz w:val="19"/>
                <w:szCs w:val="19"/>
              </w:rPr>
              <w:t>3.649</w:t>
            </w:r>
          </w:p>
        </w:tc>
        <w:tc>
          <w:tcPr>
            <w:tcW w:w="1178" w:type="dxa"/>
            <w:vAlign w:val="bottom"/>
          </w:tcPr>
          <w:p w:rsidR="00270E1F" w:rsidRPr="00C0005D" w:rsidRDefault="00270E1F" w:rsidP="00C0005D">
            <w:pPr>
              <w:ind w:left="0" w:firstLine="0"/>
              <w:jc w:val="center"/>
              <w:rPr>
                <w:rFonts w:eastAsia="Times New Roman"/>
                <w:sz w:val="20"/>
                <w:szCs w:val="20"/>
                <w:lang w:eastAsia="pl-PL"/>
              </w:rPr>
            </w:pPr>
            <w:r w:rsidRPr="00C0005D">
              <w:rPr>
                <w:rFonts w:eastAsia="Times New Roman"/>
                <w:sz w:val="20"/>
                <w:szCs w:val="20"/>
                <w:lang w:eastAsia="pl-PL"/>
              </w:rPr>
              <w:t>3</w:t>
            </w:r>
            <w:r w:rsidR="00C0005D" w:rsidRPr="00C0005D">
              <w:rPr>
                <w:rFonts w:eastAsia="Times New Roman"/>
                <w:sz w:val="20"/>
                <w:szCs w:val="20"/>
                <w:lang w:eastAsia="pl-PL"/>
              </w:rPr>
              <w:t>.</w:t>
            </w:r>
            <w:r w:rsidRPr="00C0005D">
              <w:rPr>
                <w:rFonts w:eastAsia="Times New Roman"/>
                <w:sz w:val="20"/>
                <w:szCs w:val="20"/>
                <w:lang w:eastAsia="pl-PL"/>
              </w:rPr>
              <w:t>894</w:t>
            </w:r>
          </w:p>
        </w:tc>
      </w:tr>
      <w:tr w:rsidR="00270E1F" w:rsidRPr="007E6A1C" w:rsidTr="00C0005D">
        <w:trPr>
          <w:trHeight w:val="199"/>
          <w:jc w:val="center"/>
        </w:trPr>
        <w:tc>
          <w:tcPr>
            <w:tcW w:w="3837" w:type="dxa"/>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Licea profilowane </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w:t>
            </w:r>
          </w:p>
        </w:tc>
        <w:tc>
          <w:tcPr>
            <w:tcW w:w="1339" w:type="dxa"/>
            <w:vAlign w:val="bottom"/>
          </w:tcPr>
          <w:p w:rsidR="00270E1F" w:rsidRPr="00C0005D" w:rsidRDefault="00270E1F" w:rsidP="00C0005D">
            <w:pPr>
              <w:ind w:left="0" w:firstLine="0"/>
              <w:jc w:val="center"/>
              <w:rPr>
                <w:sz w:val="19"/>
                <w:szCs w:val="19"/>
              </w:rPr>
            </w:pPr>
            <w:r w:rsidRPr="00C0005D">
              <w:rPr>
                <w:sz w:val="19"/>
                <w:szCs w:val="19"/>
              </w:rPr>
              <w:t>-</w:t>
            </w:r>
          </w:p>
        </w:tc>
        <w:tc>
          <w:tcPr>
            <w:tcW w:w="1178" w:type="dxa"/>
            <w:vAlign w:val="bottom"/>
          </w:tcPr>
          <w:p w:rsidR="00270E1F" w:rsidRPr="00C0005D" w:rsidRDefault="00270E1F" w:rsidP="00C0005D">
            <w:pPr>
              <w:ind w:left="0" w:firstLine="0"/>
              <w:jc w:val="center"/>
              <w:rPr>
                <w:rFonts w:eastAsia="Times New Roman"/>
                <w:sz w:val="20"/>
                <w:lang w:eastAsia="pl-PL"/>
              </w:rPr>
            </w:pPr>
            <w:r w:rsidRPr="00C0005D">
              <w:rPr>
                <w:rFonts w:eastAsia="Times New Roman"/>
                <w:sz w:val="20"/>
                <w:lang w:eastAsia="pl-PL"/>
              </w:rPr>
              <w:t>-</w:t>
            </w:r>
          </w:p>
        </w:tc>
      </w:tr>
      <w:tr w:rsidR="00270E1F" w:rsidRPr="007E6A1C" w:rsidTr="00C0005D">
        <w:trPr>
          <w:jc w:val="center"/>
        </w:trPr>
        <w:tc>
          <w:tcPr>
            <w:tcW w:w="3837" w:type="dxa"/>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Technika </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2.543</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2.991</w:t>
            </w:r>
          </w:p>
        </w:tc>
        <w:tc>
          <w:tcPr>
            <w:tcW w:w="1339" w:type="dxa"/>
            <w:vAlign w:val="bottom"/>
          </w:tcPr>
          <w:p w:rsidR="00270E1F" w:rsidRPr="00C0005D" w:rsidRDefault="00270E1F" w:rsidP="00C0005D">
            <w:pPr>
              <w:ind w:left="0" w:firstLine="0"/>
              <w:jc w:val="center"/>
              <w:rPr>
                <w:sz w:val="19"/>
                <w:szCs w:val="19"/>
              </w:rPr>
            </w:pPr>
            <w:r w:rsidRPr="00C0005D">
              <w:rPr>
                <w:sz w:val="19"/>
                <w:szCs w:val="19"/>
              </w:rPr>
              <w:t>3.426</w:t>
            </w:r>
          </w:p>
        </w:tc>
        <w:tc>
          <w:tcPr>
            <w:tcW w:w="1178" w:type="dxa"/>
            <w:vAlign w:val="bottom"/>
          </w:tcPr>
          <w:p w:rsidR="00270E1F" w:rsidRPr="00C0005D" w:rsidRDefault="00270E1F" w:rsidP="00C0005D">
            <w:pPr>
              <w:ind w:left="0" w:firstLine="0"/>
              <w:jc w:val="center"/>
              <w:rPr>
                <w:rFonts w:eastAsia="Times New Roman"/>
                <w:sz w:val="20"/>
                <w:lang w:eastAsia="pl-PL"/>
              </w:rPr>
            </w:pPr>
            <w:r w:rsidRPr="00C0005D">
              <w:rPr>
                <w:rFonts w:eastAsia="Times New Roman"/>
                <w:sz w:val="20"/>
                <w:lang w:eastAsia="pl-PL"/>
              </w:rPr>
              <w:t>3</w:t>
            </w:r>
            <w:r w:rsidR="00C0005D" w:rsidRPr="00C0005D">
              <w:rPr>
                <w:rFonts w:eastAsia="Times New Roman"/>
                <w:sz w:val="20"/>
                <w:lang w:eastAsia="pl-PL"/>
              </w:rPr>
              <w:t>.</w:t>
            </w:r>
            <w:r w:rsidRPr="00C0005D">
              <w:rPr>
                <w:rFonts w:eastAsia="Times New Roman"/>
                <w:sz w:val="20"/>
                <w:lang w:eastAsia="pl-PL"/>
              </w:rPr>
              <w:t>872</w:t>
            </w:r>
          </w:p>
        </w:tc>
      </w:tr>
      <w:tr w:rsidR="00270E1F" w:rsidRPr="007E6A1C" w:rsidTr="00C0005D">
        <w:trPr>
          <w:jc w:val="center"/>
        </w:trPr>
        <w:tc>
          <w:tcPr>
            <w:tcW w:w="3837" w:type="dxa"/>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Technika uzupełniające </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w:t>
            </w:r>
          </w:p>
        </w:tc>
        <w:tc>
          <w:tcPr>
            <w:tcW w:w="1339" w:type="dxa"/>
            <w:vAlign w:val="bottom"/>
          </w:tcPr>
          <w:p w:rsidR="00270E1F" w:rsidRPr="00C0005D" w:rsidRDefault="00270E1F" w:rsidP="00C0005D">
            <w:pPr>
              <w:ind w:left="0" w:firstLine="0"/>
              <w:jc w:val="center"/>
              <w:rPr>
                <w:sz w:val="19"/>
                <w:szCs w:val="19"/>
              </w:rPr>
            </w:pPr>
            <w:r w:rsidRPr="00C0005D">
              <w:rPr>
                <w:sz w:val="19"/>
                <w:szCs w:val="19"/>
              </w:rPr>
              <w:t>-</w:t>
            </w:r>
          </w:p>
        </w:tc>
        <w:tc>
          <w:tcPr>
            <w:tcW w:w="1178" w:type="dxa"/>
            <w:vAlign w:val="bottom"/>
          </w:tcPr>
          <w:p w:rsidR="00270E1F" w:rsidRPr="00C0005D" w:rsidRDefault="00270E1F" w:rsidP="00C0005D">
            <w:pPr>
              <w:ind w:left="0" w:firstLine="0"/>
              <w:jc w:val="center"/>
              <w:rPr>
                <w:rFonts w:eastAsia="Times New Roman"/>
                <w:sz w:val="20"/>
                <w:lang w:eastAsia="pl-PL"/>
              </w:rPr>
            </w:pPr>
            <w:r w:rsidRPr="00C0005D">
              <w:rPr>
                <w:rFonts w:eastAsia="Times New Roman"/>
                <w:sz w:val="20"/>
                <w:lang w:eastAsia="pl-PL"/>
              </w:rPr>
              <w:t>-</w:t>
            </w:r>
          </w:p>
        </w:tc>
      </w:tr>
      <w:tr w:rsidR="00270E1F" w:rsidRPr="007E6A1C" w:rsidTr="00C0005D">
        <w:trPr>
          <w:jc w:val="center"/>
        </w:trPr>
        <w:tc>
          <w:tcPr>
            <w:tcW w:w="3837" w:type="dxa"/>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Szkoły ogólnokształcące artystyczne</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62</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59</w:t>
            </w:r>
          </w:p>
        </w:tc>
        <w:tc>
          <w:tcPr>
            <w:tcW w:w="1339" w:type="dxa"/>
            <w:vAlign w:val="bottom"/>
          </w:tcPr>
          <w:p w:rsidR="00270E1F" w:rsidRPr="00C0005D" w:rsidRDefault="00270E1F" w:rsidP="00C0005D">
            <w:pPr>
              <w:ind w:left="0" w:firstLine="0"/>
              <w:jc w:val="center"/>
              <w:rPr>
                <w:sz w:val="19"/>
                <w:szCs w:val="19"/>
              </w:rPr>
            </w:pPr>
            <w:r w:rsidRPr="00C0005D">
              <w:rPr>
                <w:sz w:val="19"/>
                <w:szCs w:val="19"/>
              </w:rPr>
              <w:t>72</w:t>
            </w:r>
          </w:p>
        </w:tc>
        <w:tc>
          <w:tcPr>
            <w:tcW w:w="1178" w:type="dxa"/>
            <w:vAlign w:val="bottom"/>
          </w:tcPr>
          <w:p w:rsidR="00270E1F" w:rsidRPr="00C0005D" w:rsidRDefault="00270E1F" w:rsidP="00C0005D">
            <w:pPr>
              <w:ind w:left="0" w:firstLine="0"/>
              <w:jc w:val="center"/>
              <w:rPr>
                <w:rFonts w:eastAsia="Times New Roman"/>
                <w:sz w:val="20"/>
                <w:lang w:eastAsia="pl-PL"/>
              </w:rPr>
            </w:pPr>
            <w:r w:rsidRPr="00C0005D">
              <w:rPr>
                <w:rFonts w:eastAsia="Times New Roman"/>
                <w:sz w:val="20"/>
                <w:lang w:eastAsia="pl-PL"/>
              </w:rPr>
              <w:t>73</w:t>
            </w:r>
          </w:p>
        </w:tc>
      </w:tr>
      <w:tr w:rsidR="00270E1F" w:rsidRPr="007E6A1C" w:rsidTr="00C0005D">
        <w:trPr>
          <w:jc w:val="center"/>
        </w:trPr>
        <w:tc>
          <w:tcPr>
            <w:tcW w:w="3837" w:type="dxa"/>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Policealne</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44</w:t>
            </w:r>
          </w:p>
        </w:tc>
        <w:tc>
          <w:tcPr>
            <w:tcW w:w="1350" w:type="dxa"/>
            <w:vAlign w:val="bottom"/>
          </w:tcPr>
          <w:p w:rsidR="00270E1F" w:rsidRPr="00C0005D" w:rsidRDefault="00270E1F" w:rsidP="00C0005D">
            <w:pPr>
              <w:ind w:left="0" w:firstLine="0"/>
              <w:jc w:val="center"/>
              <w:rPr>
                <w:sz w:val="19"/>
                <w:szCs w:val="19"/>
              </w:rPr>
            </w:pPr>
            <w:r w:rsidRPr="00C0005D">
              <w:rPr>
                <w:sz w:val="19"/>
                <w:szCs w:val="19"/>
              </w:rPr>
              <w:t>30</w:t>
            </w:r>
          </w:p>
        </w:tc>
        <w:tc>
          <w:tcPr>
            <w:tcW w:w="1339" w:type="dxa"/>
            <w:vAlign w:val="bottom"/>
          </w:tcPr>
          <w:p w:rsidR="00270E1F" w:rsidRPr="00C0005D" w:rsidRDefault="00270E1F" w:rsidP="00C0005D">
            <w:pPr>
              <w:ind w:left="0" w:firstLine="0"/>
              <w:jc w:val="center"/>
              <w:rPr>
                <w:sz w:val="19"/>
                <w:szCs w:val="19"/>
              </w:rPr>
            </w:pPr>
            <w:r w:rsidRPr="00C0005D">
              <w:rPr>
                <w:sz w:val="19"/>
                <w:szCs w:val="19"/>
              </w:rPr>
              <w:t>51</w:t>
            </w:r>
          </w:p>
        </w:tc>
        <w:tc>
          <w:tcPr>
            <w:tcW w:w="1178" w:type="dxa"/>
            <w:vAlign w:val="bottom"/>
          </w:tcPr>
          <w:p w:rsidR="00270E1F" w:rsidRPr="00C0005D" w:rsidRDefault="00270E1F" w:rsidP="00C0005D">
            <w:pPr>
              <w:ind w:left="0" w:firstLine="0"/>
              <w:jc w:val="center"/>
              <w:rPr>
                <w:rFonts w:eastAsia="Times New Roman"/>
                <w:sz w:val="20"/>
                <w:lang w:eastAsia="pl-PL"/>
              </w:rPr>
            </w:pPr>
            <w:r w:rsidRPr="00C0005D">
              <w:rPr>
                <w:rFonts w:eastAsia="Times New Roman"/>
                <w:sz w:val="20"/>
                <w:lang w:eastAsia="pl-PL"/>
              </w:rPr>
              <w:t>53</w:t>
            </w:r>
          </w:p>
        </w:tc>
      </w:tr>
    </w:tbl>
    <w:p w:rsidR="00726CF5" w:rsidRPr="007E6A1C" w:rsidRDefault="00726CF5" w:rsidP="008A6D7F">
      <w:pPr>
        <w:ind w:left="0" w:firstLine="0"/>
        <w:jc w:val="center"/>
        <w:rPr>
          <w:rFonts w:eastAsia="Times New Roman"/>
          <w:bCs/>
          <w:lang w:eastAsia="pl-PL"/>
        </w:rPr>
      </w:pPr>
      <w:r w:rsidRPr="007E6A1C">
        <w:rPr>
          <w:rFonts w:eastAsia="Times New Roman"/>
          <w:bCs/>
          <w:lang w:eastAsia="pl-PL"/>
        </w:rPr>
        <w:t>Oddziały integracyjne w zawodowych szkołach ogólnodostępnych</w:t>
      </w: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53"/>
        <w:gridCol w:w="1299"/>
        <w:gridCol w:w="1299"/>
        <w:gridCol w:w="1299"/>
        <w:gridCol w:w="1297"/>
      </w:tblGrid>
      <w:tr w:rsidR="001B0803" w:rsidRPr="007E6A1C" w:rsidTr="00270E1F">
        <w:trPr>
          <w:jc w:val="center"/>
        </w:trPr>
        <w:tc>
          <w:tcPr>
            <w:tcW w:w="1997" w:type="pct"/>
          </w:tcPr>
          <w:p w:rsidR="00C03436" w:rsidRPr="007E6A1C" w:rsidRDefault="00C03436" w:rsidP="008A6D7F">
            <w:pPr>
              <w:ind w:left="0" w:firstLine="0"/>
              <w:rPr>
                <w:rFonts w:eastAsia="Times New Roman"/>
                <w:sz w:val="20"/>
                <w:lang w:eastAsia="pl-PL"/>
              </w:rPr>
            </w:pPr>
          </w:p>
        </w:tc>
        <w:tc>
          <w:tcPr>
            <w:tcW w:w="751" w:type="pct"/>
            <w:vAlign w:val="center"/>
          </w:tcPr>
          <w:p w:rsidR="00C03436" w:rsidRPr="007E6A1C" w:rsidRDefault="00C03436" w:rsidP="008A6D7F">
            <w:pPr>
              <w:ind w:left="0" w:firstLine="0"/>
              <w:jc w:val="center"/>
              <w:rPr>
                <w:rFonts w:eastAsia="Times New Roman"/>
                <w:sz w:val="20"/>
                <w:szCs w:val="20"/>
                <w:lang w:eastAsia="pl-PL"/>
              </w:rPr>
            </w:pPr>
            <w:r w:rsidRPr="007E6A1C">
              <w:rPr>
                <w:rFonts w:eastAsia="Times New Roman"/>
                <w:bCs/>
                <w:sz w:val="20"/>
                <w:szCs w:val="20"/>
                <w:lang w:eastAsia="pl-PL"/>
              </w:rPr>
              <w:t>2015/2016</w:t>
            </w:r>
          </w:p>
        </w:tc>
        <w:tc>
          <w:tcPr>
            <w:tcW w:w="751" w:type="pct"/>
            <w:vAlign w:val="center"/>
          </w:tcPr>
          <w:p w:rsidR="00C03436" w:rsidRPr="007E6A1C" w:rsidRDefault="00C03436" w:rsidP="008A6D7F">
            <w:pPr>
              <w:ind w:left="0" w:firstLine="0"/>
              <w:jc w:val="center"/>
              <w:rPr>
                <w:rFonts w:eastAsia="Times New Roman"/>
                <w:bCs/>
                <w:sz w:val="20"/>
                <w:szCs w:val="20"/>
                <w:lang w:eastAsia="pl-PL"/>
              </w:rPr>
            </w:pPr>
            <w:r w:rsidRPr="007E6A1C">
              <w:rPr>
                <w:rFonts w:eastAsia="Times New Roman"/>
                <w:bCs/>
                <w:sz w:val="20"/>
                <w:szCs w:val="20"/>
                <w:lang w:eastAsia="pl-PL"/>
              </w:rPr>
              <w:t>2016/2017</w:t>
            </w:r>
          </w:p>
        </w:tc>
        <w:tc>
          <w:tcPr>
            <w:tcW w:w="751" w:type="pct"/>
            <w:vAlign w:val="center"/>
          </w:tcPr>
          <w:p w:rsidR="00C03436" w:rsidRPr="007E6A1C" w:rsidRDefault="00C03436" w:rsidP="008A6D7F">
            <w:pPr>
              <w:ind w:left="0" w:firstLine="0"/>
              <w:jc w:val="center"/>
              <w:rPr>
                <w:rFonts w:eastAsia="Times New Roman"/>
                <w:bCs/>
                <w:sz w:val="20"/>
                <w:szCs w:val="20"/>
                <w:lang w:eastAsia="pl-PL"/>
              </w:rPr>
            </w:pPr>
            <w:r w:rsidRPr="007E6A1C">
              <w:rPr>
                <w:rFonts w:eastAsia="Times New Roman"/>
                <w:bCs/>
                <w:sz w:val="20"/>
                <w:szCs w:val="20"/>
                <w:lang w:eastAsia="pl-PL"/>
              </w:rPr>
              <w:t>2017/2018</w:t>
            </w:r>
          </w:p>
        </w:tc>
        <w:tc>
          <w:tcPr>
            <w:tcW w:w="750" w:type="pct"/>
            <w:vAlign w:val="center"/>
          </w:tcPr>
          <w:p w:rsidR="00C03436" w:rsidRPr="007E6A1C" w:rsidRDefault="00C03436" w:rsidP="008A6D7F">
            <w:pPr>
              <w:ind w:left="0" w:firstLine="0"/>
              <w:jc w:val="center"/>
              <w:rPr>
                <w:rFonts w:eastAsia="Times New Roman"/>
                <w:bCs/>
                <w:sz w:val="20"/>
                <w:szCs w:val="20"/>
                <w:lang w:eastAsia="pl-PL"/>
              </w:rPr>
            </w:pPr>
            <w:r w:rsidRPr="007E6A1C">
              <w:rPr>
                <w:rFonts w:eastAsia="Times New Roman"/>
                <w:bCs/>
                <w:sz w:val="20"/>
                <w:szCs w:val="20"/>
                <w:lang w:eastAsia="pl-PL"/>
              </w:rPr>
              <w:t>2018/2019</w:t>
            </w:r>
          </w:p>
        </w:tc>
      </w:tr>
      <w:tr w:rsidR="00270E1F" w:rsidRPr="007E6A1C" w:rsidTr="00270E1F">
        <w:trPr>
          <w:jc w:val="center"/>
        </w:trPr>
        <w:tc>
          <w:tcPr>
            <w:tcW w:w="1997" w:type="pct"/>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Zasadnicze szkoły zawodowe </w:t>
            </w:r>
          </w:p>
        </w:tc>
        <w:tc>
          <w:tcPr>
            <w:tcW w:w="751" w:type="pct"/>
          </w:tcPr>
          <w:p w:rsidR="00270E1F" w:rsidRPr="007E6A1C" w:rsidRDefault="00270E1F" w:rsidP="00270E1F">
            <w:pPr>
              <w:ind w:left="0" w:firstLine="0"/>
              <w:jc w:val="center"/>
              <w:rPr>
                <w:sz w:val="19"/>
                <w:szCs w:val="19"/>
              </w:rPr>
            </w:pPr>
            <w:r w:rsidRPr="007E6A1C">
              <w:rPr>
                <w:sz w:val="19"/>
                <w:szCs w:val="19"/>
              </w:rPr>
              <w:t>502</w:t>
            </w:r>
          </w:p>
        </w:tc>
        <w:tc>
          <w:tcPr>
            <w:tcW w:w="751" w:type="pct"/>
          </w:tcPr>
          <w:p w:rsidR="00270E1F" w:rsidRPr="007E6A1C" w:rsidRDefault="00270E1F" w:rsidP="00270E1F">
            <w:pPr>
              <w:ind w:left="0" w:firstLine="0"/>
              <w:jc w:val="center"/>
              <w:rPr>
                <w:sz w:val="19"/>
                <w:szCs w:val="19"/>
              </w:rPr>
            </w:pPr>
            <w:r w:rsidRPr="007E6A1C">
              <w:rPr>
                <w:sz w:val="19"/>
                <w:szCs w:val="19"/>
              </w:rPr>
              <w:t>456</w:t>
            </w:r>
          </w:p>
        </w:tc>
        <w:tc>
          <w:tcPr>
            <w:tcW w:w="751" w:type="pct"/>
            <w:tcBorders>
              <w:right w:val="single" w:sz="4" w:space="0" w:color="auto"/>
            </w:tcBorders>
          </w:tcPr>
          <w:p w:rsidR="00270E1F" w:rsidRPr="007E6A1C" w:rsidRDefault="00270E1F" w:rsidP="00270E1F">
            <w:pPr>
              <w:ind w:left="0" w:firstLine="0"/>
              <w:jc w:val="center"/>
              <w:rPr>
                <w:sz w:val="19"/>
                <w:szCs w:val="19"/>
              </w:rPr>
            </w:pPr>
            <w:r w:rsidRPr="007E6A1C">
              <w:rPr>
                <w:sz w:val="19"/>
                <w:szCs w:val="19"/>
              </w:rPr>
              <w:t>422</w:t>
            </w:r>
          </w:p>
        </w:tc>
        <w:tc>
          <w:tcPr>
            <w:tcW w:w="750" w:type="pct"/>
            <w:tcBorders>
              <w:left w:val="single" w:sz="4" w:space="0" w:color="auto"/>
            </w:tcBorders>
            <w:vAlign w:val="center"/>
          </w:tcPr>
          <w:p w:rsidR="00270E1F" w:rsidRPr="00C0005D" w:rsidRDefault="00270E1F" w:rsidP="00270E1F">
            <w:pPr>
              <w:ind w:left="0" w:firstLine="0"/>
              <w:jc w:val="center"/>
              <w:rPr>
                <w:rFonts w:eastAsia="Times New Roman"/>
                <w:sz w:val="20"/>
                <w:lang w:eastAsia="pl-PL"/>
              </w:rPr>
            </w:pPr>
            <w:r w:rsidRPr="00C0005D">
              <w:rPr>
                <w:rFonts w:eastAsia="Times New Roman"/>
                <w:sz w:val="20"/>
                <w:lang w:eastAsia="pl-PL"/>
              </w:rPr>
              <w:t>209</w:t>
            </w:r>
          </w:p>
        </w:tc>
      </w:tr>
      <w:tr w:rsidR="00270E1F" w:rsidRPr="007E6A1C" w:rsidTr="00270E1F">
        <w:trPr>
          <w:jc w:val="center"/>
        </w:trPr>
        <w:tc>
          <w:tcPr>
            <w:tcW w:w="1997" w:type="pct"/>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 xml:space="preserve">Licea profilowane </w:t>
            </w:r>
          </w:p>
        </w:tc>
        <w:tc>
          <w:tcPr>
            <w:tcW w:w="751" w:type="pct"/>
          </w:tcPr>
          <w:p w:rsidR="00270E1F" w:rsidRPr="007E6A1C" w:rsidRDefault="00270E1F" w:rsidP="00270E1F">
            <w:pPr>
              <w:ind w:left="0" w:firstLine="0"/>
              <w:jc w:val="center"/>
              <w:rPr>
                <w:sz w:val="19"/>
                <w:szCs w:val="19"/>
              </w:rPr>
            </w:pPr>
            <w:r w:rsidRPr="007E6A1C">
              <w:rPr>
                <w:sz w:val="19"/>
                <w:szCs w:val="19"/>
              </w:rPr>
              <w:t>-</w:t>
            </w:r>
          </w:p>
        </w:tc>
        <w:tc>
          <w:tcPr>
            <w:tcW w:w="751" w:type="pct"/>
          </w:tcPr>
          <w:p w:rsidR="00270E1F" w:rsidRPr="007E6A1C" w:rsidRDefault="00270E1F" w:rsidP="00270E1F">
            <w:pPr>
              <w:ind w:left="0" w:firstLine="0"/>
              <w:jc w:val="center"/>
              <w:rPr>
                <w:sz w:val="19"/>
                <w:szCs w:val="19"/>
              </w:rPr>
            </w:pPr>
            <w:r w:rsidRPr="007E6A1C">
              <w:rPr>
                <w:sz w:val="19"/>
                <w:szCs w:val="19"/>
              </w:rPr>
              <w:t>-</w:t>
            </w:r>
          </w:p>
        </w:tc>
        <w:tc>
          <w:tcPr>
            <w:tcW w:w="751" w:type="pct"/>
            <w:tcBorders>
              <w:right w:val="single" w:sz="4" w:space="0" w:color="auto"/>
            </w:tcBorders>
          </w:tcPr>
          <w:p w:rsidR="00270E1F" w:rsidRPr="007E6A1C" w:rsidRDefault="00270E1F" w:rsidP="00270E1F">
            <w:pPr>
              <w:ind w:left="0" w:firstLine="0"/>
              <w:jc w:val="center"/>
              <w:rPr>
                <w:sz w:val="19"/>
                <w:szCs w:val="19"/>
              </w:rPr>
            </w:pPr>
            <w:r w:rsidRPr="007E6A1C">
              <w:rPr>
                <w:sz w:val="19"/>
                <w:szCs w:val="19"/>
              </w:rPr>
              <w:t>-</w:t>
            </w:r>
          </w:p>
        </w:tc>
        <w:tc>
          <w:tcPr>
            <w:tcW w:w="750" w:type="pct"/>
            <w:tcBorders>
              <w:left w:val="single" w:sz="4" w:space="0" w:color="auto"/>
            </w:tcBorders>
            <w:vAlign w:val="center"/>
          </w:tcPr>
          <w:p w:rsidR="00270E1F" w:rsidRPr="00C0005D" w:rsidRDefault="00270E1F" w:rsidP="00270E1F">
            <w:pPr>
              <w:ind w:left="0" w:firstLine="0"/>
              <w:jc w:val="center"/>
              <w:rPr>
                <w:rFonts w:eastAsia="Times New Roman"/>
                <w:sz w:val="20"/>
                <w:lang w:eastAsia="pl-PL"/>
              </w:rPr>
            </w:pPr>
            <w:r w:rsidRPr="00C0005D">
              <w:rPr>
                <w:rFonts w:eastAsia="Times New Roman"/>
                <w:sz w:val="20"/>
                <w:lang w:eastAsia="pl-PL"/>
              </w:rPr>
              <w:t>-</w:t>
            </w:r>
          </w:p>
        </w:tc>
      </w:tr>
      <w:tr w:rsidR="00270E1F" w:rsidRPr="007E6A1C" w:rsidTr="00270E1F">
        <w:trPr>
          <w:jc w:val="center"/>
        </w:trPr>
        <w:tc>
          <w:tcPr>
            <w:tcW w:w="1997" w:type="pct"/>
          </w:tcPr>
          <w:p w:rsidR="00270E1F" w:rsidRPr="007E6A1C" w:rsidRDefault="00270E1F" w:rsidP="00270E1F">
            <w:pPr>
              <w:ind w:left="0" w:firstLine="0"/>
              <w:jc w:val="left"/>
              <w:rPr>
                <w:rFonts w:eastAsia="Times New Roman"/>
                <w:sz w:val="20"/>
                <w:lang w:eastAsia="pl-PL"/>
              </w:rPr>
            </w:pPr>
            <w:r w:rsidRPr="007E6A1C">
              <w:rPr>
                <w:rFonts w:eastAsia="Times New Roman"/>
                <w:sz w:val="20"/>
                <w:lang w:eastAsia="pl-PL"/>
              </w:rPr>
              <w:t>Technika i technika uzupełniające</w:t>
            </w:r>
          </w:p>
        </w:tc>
        <w:tc>
          <w:tcPr>
            <w:tcW w:w="751" w:type="pct"/>
          </w:tcPr>
          <w:p w:rsidR="00270E1F" w:rsidRPr="007E6A1C" w:rsidRDefault="00270E1F" w:rsidP="00270E1F">
            <w:pPr>
              <w:ind w:left="0" w:firstLine="0"/>
              <w:jc w:val="center"/>
              <w:rPr>
                <w:sz w:val="19"/>
                <w:szCs w:val="19"/>
              </w:rPr>
            </w:pPr>
            <w:r w:rsidRPr="007E6A1C">
              <w:rPr>
                <w:sz w:val="19"/>
                <w:szCs w:val="19"/>
              </w:rPr>
              <w:t>148</w:t>
            </w:r>
          </w:p>
        </w:tc>
        <w:tc>
          <w:tcPr>
            <w:tcW w:w="751" w:type="pct"/>
          </w:tcPr>
          <w:p w:rsidR="00270E1F" w:rsidRPr="007E6A1C" w:rsidRDefault="00270E1F" w:rsidP="00270E1F">
            <w:pPr>
              <w:ind w:left="0" w:firstLine="0"/>
              <w:jc w:val="center"/>
              <w:rPr>
                <w:sz w:val="19"/>
                <w:szCs w:val="19"/>
              </w:rPr>
            </w:pPr>
            <w:r w:rsidRPr="007E6A1C">
              <w:rPr>
                <w:sz w:val="19"/>
                <w:szCs w:val="19"/>
              </w:rPr>
              <w:t>177</w:t>
            </w:r>
          </w:p>
        </w:tc>
        <w:tc>
          <w:tcPr>
            <w:tcW w:w="751" w:type="pct"/>
            <w:tcBorders>
              <w:right w:val="single" w:sz="4" w:space="0" w:color="auto"/>
            </w:tcBorders>
          </w:tcPr>
          <w:p w:rsidR="00270E1F" w:rsidRPr="007E6A1C" w:rsidRDefault="00270E1F" w:rsidP="00270E1F">
            <w:pPr>
              <w:ind w:left="0" w:firstLine="0"/>
              <w:jc w:val="center"/>
              <w:rPr>
                <w:sz w:val="19"/>
                <w:szCs w:val="19"/>
              </w:rPr>
            </w:pPr>
            <w:r w:rsidRPr="007E6A1C">
              <w:rPr>
                <w:sz w:val="19"/>
                <w:szCs w:val="19"/>
              </w:rPr>
              <w:t>172</w:t>
            </w:r>
          </w:p>
        </w:tc>
        <w:tc>
          <w:tcPr>
            <w:tcW w:w="750" w:type="pct"/>
            <w:tcBorders>
              <w:left w:val="single" w:sz="4" w:space="0" w:color="auto"/>
            </w:tcBorders>
            <w:vAlign w:val="bottom"/>
          </w:tcPr>
          <w:p w:rsidR="00270E1F" w:rsidRPr="00C0005D" w:rsidRDefault="00270E1F" w:rsidP="00270E1F">
            <w:pPr>
              <w:ind w:left="0" w:firstLine="0"/>
              <w:jc w:val="center"/>
              <w:rPr>
                <w:rFonts w:eastAsia="Times New Roman"/>
                <w:sz w:val="20"/>
                <w:lang w:eastAsia="pl-PL"/>
              </w:rPr>
            </w:pPr>
            <w:r w:rsidRPr="00C0005D">
              <w:rPr>
                <w:rFonts w:eastAsia="Times New Roman"/>
                <w:sz w:val="20"/>
                <w:lang w:eastAsia="pl-PL"/>
              </w:rPr>
              <w:t>201</w:t>
            </w:r>
          </w:p>
        </w:tc>
      </w:tr>
    </w:tbl>
    <w:p w:rsidR="00F95E70" w:rsidRPr="007E6A1C" w:rsidRDefault="00C03436" w:rsidP="008A6D7F">
      <w:pPr>
        <w:pStyle w:val="NormalnyWeb"/>
        <w:spacing w:before="0" w:beforeAutospacing="0" w:after="0" w:afterAutospacing="0"/>
        <w:jc w:val="center"/>
        <w:rPr>
          <w:b/>
          <w:color w:val="000000" w:themeColor="text1"/>
        </w:rPr>
      </w:pPr>
      <w:r w:rsidRPr="007E6A1C">
        <w:rPr>
          <w:color w:val="000000" w:themeColor="text1"/>
        </w:rPr>
        <w:t>Specjalne szkoły przysposabiające do pracy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75"/>
        <w:gridCol w:w="1475"/>
        <w:gridCol w:w="1459"/>
        <w:gridCol w:w="1226"/>
      </w:tblGrid>
      <w:tr w:rsidR="00FB25C0" w:rsidRPr="007E6A1C" w:rsidTr="00726CF5">
        <w:trPr>
          <w:jc w:val="center"/>
        </w:trPr>
        <w:tc>
          <w:tcPr>
            <w:tcW w:w="1475" w:type="dxa"/>
            <w:vAlign w:val="center"/>
          </w:tcPr>
          <w:p w:rsidR="00FB25C0" w:rsidRPr="007E6A1C" w:rsidRDefault="00FB25C0" w:rsidP="008A6D7F">
            <w:pPr>
              <w:ind w:left="0" w:firstLine="0"/>
              <w:jc w:val="center"/>
              <w:rPr>
                <w:rFonts w:eastAsia="Times New Roman"/>
                <w:sz w:val="20"/>
                <w:szCs w:val="20"/>
                <w:lang w:eastAsia="pl-PL"/>
              </w:rPr>
            </w:pPr>
            <w:r w:rsidRPr="007E6A1C">
              <w:rPr>
                <w:rFonts w:eastAsia="Times New Roman"/>
                <w:bCs/>
                <w:sz w:val="20"/>
                <w:szCs w:val="20"/>
                <w:lang w:eastAsia="pl-PL"/>
              </w:rPr>
              <w:t>2015/2016</w:t>
            </w:r>
          </w:p>
        </w:tc>
        <w:tc>
          <w:tcPr>
            <w:tcW w:w="1475" w:type="dxa"/>
            <w:vAlign w:val="center"/>
          </w:tcPr>
          <w:p w:rsidR="00FB25C0" w:rsidRPr="007E6A1C" w:rsidRDefault="00FB25C0" w:rsidP="008A6D7F">
            <w:pPr>
              <w:ind w:left="0" w:firstLine="0"/>
              <w:jc w:val="center"/>
              <w:rPr>
                <w:rFonts w:eastAsia="Times New Roman"/>
                <w:bCs/>
                <w:sz w:val="20"/>
                <w:szCs w:val="20"/>
                <w:lang w:eastAsia="pl-PL"/>
              </w:rPr>
            </w:pPr>
            <w:r w:rsidRPr="007E6A1C">
              <w:rPr>
                <w:rFonts w:eastAsia="Times New Roman"/>
                <w:bCs/>
                <w:sz w:val="20"/>
                <w:szCs w:val="20"/>
                <w:lang w:eastAsia="pl-PL"/>
              </w:rPr>
              <w:t>2016/2017</w:t>
            </w:r>
          </w:p>
        </w:tc>
        <w:tc>
          <w:tcPr>
            <w:tcW w:w="1459" w:type="dxa"/>
            <w:vAlign w:val="center"/>
          </w:tcPr>
          <w:p w:rsidR="00FB25C0" w:rsidRPr="007E6A1C" w:rsidRDefault="00FB25C0" w:rsidP="008A6D7F">
            <w:pPr>
              <w:ind w:left="0" w:firstLine="0"/>
              <w:jc w:val="center"/>
              <w:rPr>
                <w:rFonts w:eastAsia="Times New Roman"/>
                <w:bCs/>
                <w:sz w:val="20"/>
                <w:szCs w:val="20"/>
                <w:lang w:eastAsia="pl-PL"/>
              </w:rPr>
            </w:pPr>
            <w:r w:rsidRPr="007E6A1C">
              <w:rPr>
                <w:rFonts w:eastAsia="Times New Roman"/>
                <w:bCs/>
                <w:sz w:val="20"/>
                <w:szCs w:val="20"/>
                <w:lang w:eastAsia="pl-PL"/>
              </w:rPr>
              <w:t>2017/2018</w:t>
            </w:r>
          </w:p>
        </w:tc>
        <w:tc>
          <w:tcPr>
            <w:tcW w:w="1226" w:type="dxa"/>
            <w:vAlign w:val="center"/>
          </w:tcPr>
          <w:p w:rsidR="00FB25C0" w:rsidRPr="007E6A1C" w:rsidRDefault="00FB25C0" w:rsidP="008A6D7F">
            <w:pPr>
              <w:ind w:left="0" w:firstLine="0"/>
              <w:jc w:val="center"/>
              <w:rPr>
                <w:rFonts w:eastAsia="Times New Roman"/>
                <w:bCs/>
                <w:sz w:val="20"/>
                <w:szCs w:val="20"/>
                <w:lang w:eastAsia="pl-PL"/>
              </w:rPr>
            </w:pPr>
            <w:r w:rsidRPr="007E6A1C">
              <w:rPr>
                <w:rFonts w:eastAsia="Times New Roman"/>
                <w:bCs/>
                <w:sz w:val="20"/>
                <w:szCs w:val="20"/>
                <w:lang w:eastAsia="pl-PL"/>
              </w:rPr>
              <w:t>2018/2019</w:t>
            </w:r>
          </w:p>
        </w:tc>
      </w:tr>
      <w:tr w:rsidR="00FB25C0" w:rsidRPr="00C0005D" w:rsidTr="00FB25C0">
        <w:trPr>
          <w:jc w:val="center"/>
        </w:trPr>
        <w:tc>
          <w:tcPr>
            <w:tcW w:w="1475" w:type="dxa"/>
          </w:tcPr>
          <w:p w:rsidR="00FB25C0" w:rsidRPr="00C0005D" w:rsidRDefault="00FB25C0" w:rsidP="008A6D7F">
            <w:pPr>
              <w:ind w:left="0" w:firstLine="0"/>
              <w:jc w:val="center"/>
              <w:rPr>
                <w:sz w:val="19"/>
                <w:szCs w:val="19"/>
              </w:rPr>
            </w:pPr>
            <w:r w:rsidRPr="00C0005D">
              <w:rPr>
                <w:sz w:val="19"/>
                <w:szCs w:val="19"/>
              </w:rPr>
              <w:t>10</w:t>
            </w:r>
            <w:r w:rsidR="00F37E64" w:rsidRPr="00C0005D">
              <w:rPr>
                <w:sz w:val="19"/>
                <w:szCs w:val="19"/>
              </w:rPr>
              <w:t>.</w:t>
            </w:r>
            <w:r w:rsidRPr="00C0005D">
              <w:rPr>
                <w:sz w:val="19"/>
                <w:szCs w:val="19"/>
              </w:rPr>
              <w:t>792</w:t>
            </w:r>
          </w:p>
        </w:tc>
        <w:tc>
          <w:tcPr>
            <w:tcW w:w="1475" w:type="dxa"/>
          </w:tcPr>
          <w:p w:rsidR="00FB25C0" w:rsidRPr="00C0005D" w:rsidRDefault="00FB25C0" w:rsidP="008A6D7F">
            <w:pPr>
              <w:ind w:left="0" w:firstLine="0"/>
              <w:jc w:val="center"/>
              <w:rPr>
                <w:sz w:val="19"/>
                <w:szCs w:val="19"/>
              </w:rPr>
            </w:pPr>
            <w:r w:rsidRPr="00C0005D">
              <w:rPr>
                <w:sz w:val="19"/>
                <w:szCs w:val="19"/>
              </w:rPr>
              <w:t>10</w:t>
            </w:r>
            <w:r w:rsidR="00F37E64" w:rsidRPr="00C0005D">
              <w:rPr>
                <w:sz w:val="19"/>
                <w:szCs w:val="19"/>
              </w:rPr>
              <w:t>.</w:t>
            </w:r>
            <w:r w:rsidRPr="00C0005D">
              <w:rPr>
                <w:sz w:val="19"/>
                <w:szCs w:val="19"/>
              </w:rPr>
              <w:t>707</w:t>
            </w:r>
          </w:p>
        </w:tc>
        <w:tc>
          <w:tcPr>
            <w:tcW w:w="1459" w:type="dxa"/>
          </w:tcPr>
          <w:p w:rsidR="00FB25C0" w:rsidRPr="00C0005D" w:rsidRDefault="00FB25C0" w:rsidP="008A6D7F">
            <w:pPr>
              <w:ind w:left="0" w:firstLine="0"/>
              <w:jc w:val="center"/>
              <w:rPr>
                <w:sz w:val="19"/>
                <w:szCs w:val="19"/>
              </w:rPr>
            </w:pPr>
            <w:r w:rsidRPr="00C0005D">
              <w:rPr>
                <w:sz w:val="19"/>
                <w:szCs w:val="19"/>
              </w:rPr>
              <w:t>10</w:t>
            </w:r>
            <w:r w:rsidR="00F37E64" w:rsidRPr="00C0005D">
              <w:rPr>
                <w:sz w:val="19"/>
                <w:szCs w:val="19"/>
              </w:rPr>
              <w:t>.</w:t>
            </w:r>
            <w:r w:rsidRPr="00C0005D">
              <w:rPr>
                <w:sz w:val="19"/>
                <w:szCs w:val="19"/>
              </w:rPr>
              <w:t>539</w:t>
            </w:r>
          </w:p>
        </w:tc>
        <w:tc>
          <w:tcPr>
            <w:tcW w:w="1226" w:type="dxa"/>
            <w:vAlign w:val="center"/>
          </w:tcPr>
          <w:p w:rsidR="00FB25C0" w:rsidRPr="00C0005D" w:rsidRDefault="00270E1F" w:rsidP="008A6D7F">
            <w:pPr>
              <w:ind w:left="0" w:firstLine="0"/>
              <w:jc w:val="center"/>
              <w:rPr>
                <w:rFonts w:eastAsia="Times New Roman"/>
                <w:sz w:val="20"/>
                <w:lang w:eastAsia="pl-PL"/>
              </w:rPr>
            </w:pPr>
            <w:r w:rsidRPr="00C0005D">
              <w:rPr>
                <w:rFonts w:eastAsia="Times New Roman"/>
                <w:sz w:val="20"/>
                <w:lang w:eastAsia="pl-PL"/>
              </w:rPr>
              <w:t>10</w:t>
            </w:r>
            <w:r w:rsidR="00C0005D" w:rsidRPr="00C0005D">
              <w:rPr>
                <w:rFonts w:eastAsia="Times New Roman"/>
                <w:sz w:val="20"/>
                <w:lang w:eastAsia="pl-PL"/>
              </w:rPr>
              <w:t>.</w:t>
            </w:r>
            <w:r w:rsidRPr="00C0005D">
              <w:rPr>
                <w:rFonts w:eastAsia="Times New Roman"/>
                <w:sz w:val="20"/>
                <w:lang w:eastAsia="pl-PL"/>
              </w:rPr>
              <w:t>537</w:t>
            </w:r>
          </w:p>
        </w:tc>
      </w:tr>
    </w:tbl>
    <w:p w:rsidR="00C03436" w:rsidRPr="00C0005D" w:rsidRDefault="00C03436" w:rsidP="008A6D7F">
      <w:pPr>
        <w:ind w:left="0" w:right="65" w:firstLine="0"/>
        <w:jc w:val="center"/>
        <w:rPr>
          <w:rFonts w:eastAsia="Calibri"/>
          <w:szCs w:val="22"/>
        </w:rPr>
      </w:pPr>
      <w:r w:rsidRPr="00C0005D">
        <w:rPr>
          <w:rFonts w:eastAsia="Calibri"/>
          <w:szCs w:val="22"/>
        </w:rPr>
        <w:t>Uczniowie niepełnosprawni w szkołach dla dorosłych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098"/>
        <w:gridCol w:w="1099"/>
        <w:gridCol w:w="1099"/>
        <w:gridCol w:w="1099"/>
      </w:tblGrid>
      <w:tr w:rsidR="001B0803" w:rsidRPr="00C0005D" w:rsidTr="00C03436">
        <w:trPr>
          <w:trHeight w:val="240"/>
          <w:jc w:val="center"/>
        </w:trPr>
        <w:tc>
          <w:tcPr>
            <w:tcW w:w="5665" w:type="dxa"/>
            <w:noWrap/>
          </w:tcPr>
          <w:p w:rsidR="00C03436" w:rsidRPr="00C0005D" w:rsidRDefault="00C03436" w:rsidP="008A6D7F">
            <w:pPr>
              <w:ind w:left="0" w:right="65" w:firstLine="0"/>
              <w:jc w:val="left"/>
              <w:rPr>
                <w:rFonts w:eastAsia="Times New Roman"/>
                <w:sz w:val="20"/>
                <w:szCs w:val="22"/>
                <w:lang w:eastAsia="pl-PL"/>
              </w:rPr>
            </w:pPr>
          </w:p>
        </w:tc>
        <w:tc>
          <w:tcPr>
            <w:tcW w:w="1098" w:type="dxa"/>
            <w:vAlign w:val="center"/>
          </w:tcPr>
          <w:p w:rsidR="00C03436" w:rsidRPr="00C0005D" w:rsidRDefault="00C03436" w:rsidP="008A6D7F">
            <w:pPr>
              <w:ind w:left="0" w:firstLine="0"/>
              <w:jc w:val="center"/>
              <w:rPr>
                <w:rFonts w:eastAsia="Times New Roman"/>
                <w:sz w:val="20"/>
                <w:szCs w:val="20"/>
                <w:lang w:eastAsia="pl-PL"/>
              </w:rPr>
            </w:pPr>
            <w:r w:rsidRPr="00C0005D">
              <w:rPr>
                <w:rFonts w:eastAsia="Times New Roman"/>
                <w:bCs/>
                <w:sz w:val="20"/>
                <w:szCs w:val="20"/>
                <w:lang w:eastAsia="pl-PL"/>
              </w:rPr>
              <w:t>2015/2016</w:t>
            </w:r>
          </w:p>
        </w:tc>
        <w:tc>
          <w:tcPr>
            <w:tcW w:w="1099" w:type="dxa"/>
            <w:vAlign w:val="center"/>
          </w:tcPr>
          <w:p w:rsidR="00C03436" w:rsidRPr="00C0005D" w:rsidRDefault="00C03436" w:rsidP="008A6D7F">
            <w:pPr>
              <w:ind w:left="0" w:firstLine="0"/>
              <w:jc w:val="center"/>
              <w:rPr>
                <w:rFonts w:eastAsia="Times New Roman"/>
                <w:bCs/>
                <w:sz w:val="20"/>
                <w:szCs w:val="20"/>
                <w:lang w:eastAsia="pl-PL"/>
              </w:rPr>
            </w:pPr>
            <w:r w:rsidRPr="00C0005D">
              <w:rPr>
                <w:rFonts w:eastAsia="Times New Roman"/>
                <w:bCs/>
                <w:sz w:val="20"/>
                <w:szCs w:val="20"/>
                <w:lang w:eastAsia="pl-PL"/>
              </w:rPr>
              <w:t>2016/2017</w:t>
            </w:r>
          </w:p>
        </w:tc>
        <w:tc>
          <w:tcPr>
            <w:tcW w:w="1099" w:type="dxa"/>
            <w:vAlign w:val="center"/>
          </w:tcPr>
          <w:p w:rsidR="00C03436" w:rsidRPr="00C0005D" w:rsidRDefault="00C03436" w:rsidP="008A6D7F">
            <w:pPr>
              <w:ind w:left="0" w:firstLine="0"/>
              <w:jc w:val="center"/>
              <w:rPr>
                <w:rFonts w:eastAsia="Times New Roman"/>
                <w:bCs/>
                <w:sz w:val="20"/>
                <w:szCs w:val="20"/>
                <w:lang w:eastAsia="pl-PL"/>
              </w:rPr>
            </w:pPr>
            <w:r w:rsidRPr="00C0005D">
              <w:rPr>
                <w:rFonts w:eastAsia="Times New Roman"/>
                <w:bCs/>
                <w:sz w:val="20"/>
                <w:szCs w:val="20"/>
                <w:lang w:eastAsia="pl-PL"/>
              </w:rPr>
              <w:t>2017/2018</w:t>
            </w:r>
          </w:p>
        </w:tc>
        <w:tc>
          <w:tcPr>
            <w:tcW w:w="1099" w:type="dxa"/>
            <w:vAlign w:val="center"/>
          </w:tcPr>
          <w:p w:rsidR="00C03436" w:rsidRPr="00C0005D" w:rsidRDefault="00C03436" w:rsidP="008A6D7F">
            <w:pPr>
              <w:ind w:left="0" w:firstLine="0"/>
              <w:jc w:val="center"/>
              <w:rPr>
                <w:rFonts w:eastAsia="Times New Roman"/>
                <w:bCs/>
                <w:sz w:val="20"/>
                <w:szCs w:val="20"/>
                <w:lang w:eastAsia="pl-PL"/>
              </w:rPr>
            </w:pPr>
            <w:r w:rsidRPr="00C0005D">
              <w:rPr>
                <w:rFonts w:eastAsia="Times New Roman"/>
                <w:bCs/>
                <w:sz w:val="20"/>
                <w:szCs w:val="20"/>
                <w:lang w:eastAsia="pl-PL"/>
              </w:rPr>
              <w:t>2018/2019</w:t>
            </w:r>
          </w:p>
        </w:tc>
      </w:tr>
      <w:tr w:rsidR="00270E1F" w:rsidRPr="00C0005D" w:rsidTr="00FB25C0">
        <w:trPr>
          <w:trHeight w:val="240"/>
          <w:jc w:val="center"/>
        </w:trPr>
        <w:tc>
          <w:tcPr>
            <w:tcW w:w="5665" w:type="dxa"/>
            <w:noWrap/>
          </w:tcPr>
          <w:p w:rsidR="00270E1F" w:rsidRPr="00C0005D" w:rsidRDefault="00270E1F" w:rsidP="00270E1F">
            <w:pPr>
              <w:ind w:left="0" w:right="65" w:firstLine="0"/>
              <w:jc w:val="left"/>
              <w:rPr>
                <w:rFonts w:eastAsia="Times New Roman"/>
                <w:sz w:val="20"/>
                <w:szCs w:val="22"/>
                <w:lang w:eastAsia="pl-PL"/>
              </w:rPr>
            </w:pPr>
            <w:r w:rsidRPr="00C0005D">
              <w:rPr>
                <w:rFonts w:eastAsia="Times New Roman"/>
                <w:sz w:val="20"/>
                <w:szCs w:val="22"/>
                <w:lang w:eastAsia="pl-PL"/>
              </w:rPr>
              <w:t>Zasadnicza szkoła zawodowa</w:t>
            </w:r>
          </w:p>
        </w:tc>
        <w:tc>
          <w:tcPr>
            <w:tcW w:w="1098"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bottom"/>
          </w:tcPr>
          <w:p w:rsidR="00270E1F" w:rsidRPr="00C0005D" w:rsidRDefault="00270E1F" w:rsidP="00270E1F">
            <w:pPr>
              <w:ind w:left="0" w:right="65" w:firstLine="0"/>
              <w:jc w:val="center"/>
              <w:rPr>
                <w:rFonts w:eastAsia="Times New Roman"/>
                <w:sz w:val="20"/>
                <w:szCs w:val="22"/>
                <w:lang w:eastAsia="pl-PL"/>
              </w:rPr>
            </w:pPr>
            <w:r w:rsidRPr="00C0005D">
              <w:rPr>
                <w:rFonts w:eastAsia="Times New Roman"/>
                <w:sz w:val="20"/>
                <w:szCs w:val="22"/>
                <w:lang w:eastAsia="pl-PL"/>
              </w:rPr>
              <w:t>-</w:t>
            </w:r>
          </w:p>
        </w:tc>
      </w:tr>
      <w:tr w:rsidR="00270E1F" w:rsidRPr="00C0005D" w:rsidTr="00FB25C0">
        <w:trPr>
          <w:trHeight w:val="240"/>
          <w:jc w:val="center"/>
        </w:trPr>
        <w:tc>
          <w:tcPr>
            <w:tcW w:w="5665" w:type="dxa"/>
            <w:noWrap/>
          </w:tcPr>
          <w:p w:rsidR="00270E1F" w:rsidRPr="00C0005D" w:rsidRDefault="00270E1F" w:rsidP="00270E1F">
            <w:pPr>
              <w:ind w:left="0" w:right="65" w:firstLine="0"/>
              <w:jc w:val="left"/>
              <w:rPr>
                <w:rFonts w:eastAsia="Times New Roman"/>
                <w:sz w:val="20"/>
                <w:szCs w:val="22"/>
                <w:lang w:eastAsia="pl-PL"/>
              </w:rPr>
            </w:pPr>
            <w:r w:rsidRPr="00C0005D">
              <w:rPr>
                <w:rFonts w:eastAsia="Times New Roman"/>
                <w:sz w:val="20"/>
                <w:szCs w:val="22"/>
                <w:lang w:eastAsia="pl-PL"/>
              </w:rPr>
              <w:t>Liceum profilowane</w:t>
            </w:r>
          </w:p>
        </w:tc>
        <w:tc>
          <w:tcPr>
            <w:tcW w:w="1098"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bottom"/>
          </w:tcPr>
          <w:p w:rsidR="00270E1F" w:rsidRPr="00C0005D" w:rsidRDefault="00270E1F" w:rsidP="00270E1F">
            <w:pPr>
              <w:ind w:left="0" w:right="65" w:firstLine="0"/>
              <w:jc w:val="center"/>
              <w:rPr>
                <w:rFonts w:eastAsia="Times New Roman"/>
                <w:sz w:val="20"/>
                <w:szCs w:val="22"/>
                <w:lang w:eastAsia="pl-PL"/>
              </w:rPr>
            </w:pPr>
            <w:r w:rsidRPr="00C0005D">
              <w:rPr>
                <w:rFonts w:eastAsia="Times New Roman"/>
                <w:sz w:val="20"/>
                <w:szCs w:val="22"/>
                <w:lang w:eastAsia="pl-PL"/>
              </w:rPr>
              <w:t>-</w:t>
            </w:r>
          </w:p>
        </w:tc>
      </w:tr>
      <w:tr w:rsidR="00270E1F" w:rsidRPr="00C0005D" w:rsidTr="00FB25C0">
        <w:trPr>
          <w:trHeight w:val="240"/>
          <w:jc w:val="center"/>
        </w:trPr>
        <w:tc>
          <w:tcPr>
            <w:tcW w:w="5665" w:type="dxa"/>
            <w:noWrap/>
          </w:tcPr>
          <w:p w:rsidR="00270E1F" w:rsidRPr="00C0005D" w:rsidRDefault="00270E1F" w:rsidP="00270E1F">
            <w:pPr>
              <w:ind w:left="0" w:right="65" w:firstLine="0"/>
              <w:jc w:val="left"/>
              <w:rPr>
                <w:rFonts w:eastAsia="Times New Roman"/>
                <w:sz w:val="20"/>
                <w:szCs w:val="22"/>
                <w:lang w:eastAsia="pl-PL"/>
              </w:rPr>
            </w:pPr>
            <w:r w:rsidRPr="00C0005D">
              <w:rPr>
                <w:rFonts w:eastAsia="Times New Roman"/>
                <w:sz w:val="20"/>
                <w:szCs w:val="22"/>
                <w:lang w:eastAsia="pl-PL"/>
              </w:rPr>
              <w:t>Technikum</w:t>
            </w:r>
          </w:p>
        </w:tc>
        <w:tc>
          <w:tcPr>
            <w:tcW w:w="1098"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bottom"/>
          </w:tcPr>
          <w:p w:rsidR="00270E1F" w:rsidRPr="00C0005D" w:rsidRDefault="00270E1F" w:rsidP="00270E1F">
            <w:pPr>
              <w:ind w:left="0" w:right="65" w:firstLine="0"/>
              <w:jc w:val="center"/>
              <w:rPr>
                <w:rFonts w:eastAsia="Times New Roman"/>
                <w:sz w:val="20"/>
                <w:szCs w:val="22"/>
                <w:lang w:eastAsia="pl-PL"/>
              </w:rPr>
            </w:pPr>
            <w:r w:rsidRPr="00C0005D">
              <w:rPr>
                <w:rFonts w:eastAsia="Times New Roman"/>
                <w:sz w:val="20"/>
                <w:szCs w:val="22"/>
                <w:lang w:eastAsia="pl-PL"/>
              </w:rPr>
              <w:t>-</w:t>
            </w:r>
          </w:p>
        </w:tc>
      </w:tr>
      <w:tr w:rsidR="00270E1F" w:rsidRPr="00C0005D" w:rsidTr="00FB25C0">
        <w:trPr>
          <w:trHeight w:val="240"/>
          <w:jc w:val="center"/>
        </w:trPr>
        <w:tc>
          <w:tcPr>
            <w:tcW w:w="5665" w:type="dxa"/>
            <w:noWrap/>
          </w:tcPr>
          <w:p w:rsidR="00270E1F" w:rsidRPr="00C0005D" w:rsidRDefault="00270E1F" w:rsidP="00270E1F">
            <w:pPr>
              <w:ind w:left="0" w:right="65" w:firstLine="0"/>
              <w:jc w:val="left"/>
              <w:rPr>
                <w:rFonts w:eastAsia="Times New Roman"/>
                <w:sz w:val="20"/>
                <w:szCs w:val="22"/>
                <w:lang w:eastAsia="pl-PL"/>
              </w:rPr>
            </w:pPr>
            <w:r w:rsidRPr="00C0005D">
              <w:rPr>
                <w:rFonts w:eastAsia="Times New Roman"/>
                <w:sz w:val="20"/>
                <w:szCs w:val="22"/>
                <w:lang w:eastAsia="pl-PL"/>
              </w:rPr>
              <w:t>Technikum uzupełniające</w:t>
            </w:r>
          </w:p>
        </w:tc>
        <w:tc>
          <w:tcPr>
            <w:tcW w:w="1098"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w:t>
            </w:r>
          </w:p>
        </w:tc>
        <w:tc>
          <w:tcPr>
            <w:tcW w:w="1099" w:type="dxa"/>
            <w:vAlign w:val="bottom"/>
          </w:tcPr>
          <w:p w:rsidR="00270E1F" w:rsidRPr="00C0005D" w:rsidRDefault="00270E1F" w:rsidP="00270E1F">
            <w:pPr>
              <w:ind w:left="0" w:right="65" w:firstLine="0"/>
              <w:jc w:val="center"/>
              <w:rPr>
                <w:rFonts w:eastAsia="Times New Roman"/>
                <w:sz w:val="20"/>
                <w:szCs w:val="22"/>
                <w:lang w:eastAsia="pl-PL"/>
              </w:rPr>
            </w:pPr>
            <w:r w:rsidRPr="00C0005D">
              <w:rPr>
                <w:rFonts w:eastAsia="Times New Roman"/>
                <w:sz w:val="20"/>
                <w:szCs w:val="22"/>
                <w:lang w:eastAsia="pl-PL"/>
              </w:rPr>
              <w:t>-</w:t>
            </w:r>
          </w:p>
        </w:tc>
      </w:tr>
      <w:tr w:rsidR="00270E1F" w:rsidRPr="00C0005D" w:rsidTr="00FB25C0">
        <w:trPr>
          <w:trHeight w:val="240"/>
          <w:jc w:val="center"/>
        </w:trPr>
        <w:tc>
          <w:tcPr>
            <w:tcW w:w="5665" w:type="dxa"/>
            <w:noWrap/>
          </w:tcPr>
          <w:p w:rsidR="00270E1F" w:rsidRPr="00C0005D" w:rsidRDefault="00270E1F" w:rsidP="00270E1F">
            <w:pPr>
              <w:ind w:left="0" w:right="65" w:firstLine="0"/>
              <w:jc w:val="left"/>
              <w:rPr>
                <w:rFonts w:eastAsia="Times New Roman"/>
                <w:sz w:val="20"/>
                <w:szCs w:val="22"/>
                <w:lang w:eastAsia="pl-PL"/>
              </w:rPr>
            </w:pPr>
            <w:r w:rsidRPr="00C0005D">
              <w:rPr>
                <w:rFonts w:eastAsia="Times New Roman"/>
                <w:sz w:val="20"/>
                <w:szCs w:val="22"/>
                <w:lang w:eastAsia="pl-PL"/>
              </w:rPr>
              <w:t>Szkoła policealna</w:t>
            </w:r>
          </w:p>
        </w:tc>
        <w:tc>
          <w:tcPr>
            <w:tcW w:w="1098" w:type="dxa"/>
            <w:vAlign w:val="center"/>
          </w:tcPr>
          <w:p w:rsidR="00270E1F" w:rsidRPr="00C0005D" w:rsidRDefault="00270E1F" w:rsidP="00270E1F">
            <w:pPr>
              <w:ind w:left="0" w:firstLine="0"/>
              <w:jc w:val="center"/>
              <w:rPr>
                <w:sz w:val="19"/>
                <w:szCs w:val="19"/>
              </w:rPr>
            </w:pPr>
            <w:r w:rsidRPr="00C0005D">
              <w:rPr>
                <w:sz w:val="19"/>
                <w:szCs w:val="19"/>
              </w:rPr>
              <w:t>98</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84</w:t>
            </w:r>
          </w:p>
        </w:tc>
        <w:tc>
          <w:tcPr>
            <w:tcW w:w="1099" w:type="dxa"/>
            <w:vAlign w:val="center"/>
          </w:tcPr>
          <w:p w:rsidR="00270E1F" w:rsidRPr="00C0005D" w:rsidRDefault="00270E1F" w:rsidP="00270E1F">
            <w:pPr>
              <w:ind w:left="0" w:firstLine="0"/>
              <w:jc w:val="center"/>
              <w:rPr>
                <w:sz w:val="19"/>
                <w:szCs w:val="19"/>
              </w:rPr>
            </w:pPr>
            <w:r w:rsidRPr="00C0005D">
              <w:rPr>
                <w:sz w:val="19"/>
                <w:szCs w:val="19"/>
              </w:rPr>
              <w:t>63</w:t>
            </w:r>
          </w:p>
        </w:tc>
        <w:tc>
          <w:tcPr>
            <w:tcW w:w="1099" w:type="dxa"/>
            <w:vAlign w:val="bottom"/>
          </w:tcPr>
          <w:p w:rsidR="00270E1F" w:rsidRPr="00C0005D" w:rsidRDefault="00270E1F" w:rsidP="00270E1F">
            <w:pPr>
              <w:ind w:left="0" w:right="65" w:firstLine="0"/>
              <w:jc w:val="center"/>
              <w:rPr>
                <w:rFonts w:eastAsia="Times New Roman"/>
                <w:sz w:val="20"/>
                <w:szCs w:val="22"/>
                <w:lang w:eastAsia="pl-PL"/>
              </w:rPr>
            </w:pPr>
            <w:r w:rsidRPr="00C0005D">
              <w:rPr>
                <w:rFonts w:eastAsia="Times New Roman"/>
                <w:sz w:val="20"/>
                <w:szCs w:val="22"/>
                <w:lang w:eastAsia="pl-PL"/>
              </w:rPr>
              <w:t>83</w:t>
            </w:r>
          </w:p>
        </w:tc>
      </w:tr>
      <w:tr w:rsidR="00270E1F" w:rsidRPr="007E6A1C" w:rsidTr="00C0005D">
        <w:trPr>
          <w:trHeight w:val="240"/>
          <w:jc w:val="center"/>
        </w:trPr>
        <w:tc>
          <w:tcPr>
            <w:tcW w:w="5665" w:type="dxa"/>
            <w:noWrap/>
          </w:tcPr>
          <w:p w:rsidR="00270E1F" w:rsidRPr="007E6A1C" w:rsidRDefault="00270E1F" w:rsidP="00270E1F">
            <w:pPr>
              <w:ind w:left="0" w:right="65" w:firstLine="0"/>
              <w:jc w:val="left"/>
              <w:rPr>
                <w:rFonts w:eastAsia="Times New Roman"/>
                <w:sz w:val="20"/>
                <w:szCs w:val="22"/>
                <w:lang w:eastAsia="pl-PL"/>
              </w:rPr>
            </w:pPr>
            <w:r w:rsidRPr="007E6A1C">
              <w:rPr>
                <w:rFonts w:eastAsia="Times New Roman"/>
                <w:sz w:val="20"/>
                <w:szCs w:val="22"/>
                <w:lang w:eastAsia="pl-PL"/>
              </w:rPr>
              <w:t>Kolegium Nauczycielskie, Nauczycielskie Kolegium Języków Obcych, Kolegium Pracowników Służb Społecznych</w:t>
            </w:r>
          </w:p>
        </w:tc>
        <w:tc>
          <w:tcPr>
            <w:tcW w:w="1098" w:type="dxa"/>
            <w:vAlign w:val="bottom"/>
          </w:tcPr>
          <w:p w:rsidR="00270E1F" w:rsidRPr="007E6A1C" w:rsidRDefault="00270E1F" w:rsidP="00C0005D">
            <w:pPr>
              <w:ind w:left="0" w:firstLine="0"/>
              <w:jc w:val="center"/>
              <w:rPr>
                <w:sz w:val="19"/>
                <w:szCs w:val="19"/>
              </w:rPr>
            </w:pPr>
            <w:r w:rsidRPr="007E6A1C">
              <w:rPr>
                <w:sz w:val="19"/>
                <w:szCs w:val="19"/>
              </w:rPr>
              <w:t>1</w:t>
            </w:r>
          </w:p>
        </w:tc>
        <w:tc>
          <w:tcPr>
            <w:tcW w:w="1099" w:type="dxa"/>
            <w:vAlign w:val="bottom"/>
          </w:tcPr>
          <w:p w:rsidR="00270E1F" w:rsidRPr="007E6A1C" w:rsidRDefault="00270E1F" w:rsidP="00C0005D">
            <w:pPr>
              <w:ind w:left="0" w:firstLine="0"/>
              <w:jc w:val="center"/>
              <w:rPr>
                <w:sz w:val="19"/>
                <w:szCs w:val="19"/>
              </w:rPr>
            </w:pPr>
            <w:r w:rsidRPr="007E6A1C">
              <w:rPr>
                <w:sz w:val="19"/>
                <w:szCs w:val="19"/>
              </w:rPr>
              <w:t>1</w:t>
            </w:r>
          </w:p>
        </w:tc>
        <w:tc>
          <w:tcPr>
            <w:tcW w:w="1099" w:type="dxa"/>
            <w:vAlign w:val="bottom"/>
          </w:tcPr>
          <w:p w:rsidR="00270E1F" w:rsidRPr="007E6A1C" w:rsidRDefault="00270E1F" w:rsidP="00C0005D">
            <w:pPr>
              <w:ind w:left="0" w:firstLine="0"/>
              <w:jc w:val="center"/>
              <w:rPr>
                <w:sz w:val="19"/>
                <w:szCs w:val="19"/>
              </w:rPr>
            </w:pPr>
            <w:r w:rsidRPr="007E6A1C">
              <w:rPr>
                <w:sz w:val="19"/>
                <w:szCs w:val="19"/>
              </w:rPr>
              <w:t>-</w:t>
            </w:r>
          </w:p>
        </w:tc>
        <w:tc>
          <w:tcPr>
            <w:tcW w:w="1099" w:type="dxa"/>
            <w:vAlign w:val="bottom"/>
          </w:tcPr>
          <w:p w:rsidR="00270E1F" w:rsidRPr="007E6A1C" w:rsidRDefault="00270E1F" w:rsidP="00C0005D">
            <w:pPr>
              <w:ind w:left="0" w:right="65" w:firstLine="0"/>
              <w:jc w:val="center"/>
              <w:rPr>
                <w:rFonts w:eastAsia="Times New Roman"/>
                <w:sz w:val="20"/>
                <w:szCs w:val="22"/>
                <w:lang w:eastAsia="pl-PL"/>
              </w:rPr>
            </w:pPr>
            <w:r w:rsidRPr="00C0005D">
              <w:rPr>
                <w:rFonts w:eastAsia="Times New Roman"/>
                <w:sz w:val="20"/>
                <w:szCs w:val="22"/>
                <w:lang w:eastAsia="pl-PL"/>
              </w:rPr>
              <w:t>-</w:t>
            </w:r>
          </w:p>
        </w:tc>
      </w:tr>
    </w:tbl>
    <w:p w:rsidR="001F2F0B" w:rsidRDefault="001F2F0B" w:rsidP="008A6D7F">
      <w:pPr>
        <w:pStyle w:val="NormalnyWeb"/>
        <w:spacing w:before="0" w:beforeAutospacing="0" w:after="0" w:afterAutospacing="0"/>
        <w:jc w:val="both"/>
        <w:rPr>
          <w:b/>
          <w:i/>
          <w:color w:val="000000" w:themeColor="text1"/>
          <w:highlight w:val="cyan"/>
        </w:rPr>
      </w:pPr>
    </w:p>
    <w:p w:rsidR="00C03436" w:rsidRPr="00385568" w:rsidRDefault="00C03436" w:rsidP="008A6D7F">
      <w:pPr>
        <w:ind w:left="357"/>
        <w:rPr>
          <w:rFonts w:eastAsia="Times New Roman"/>
          <w:lang w:eastAsia="pl-PL"/>
        </w:rPr>
      </w:pPr>
      <w:r w:rsidRPr="00385568">
        <w:rPr>
          <w:rFonts w:eastAsia="Times New Roman"/>
          <w:lang w:eastAsia="pl-PL"/>
        </w:rPr>
        <w:t>Liczba niepełnosprawnych studentów i doktorantów:</w:t>
      </w:r>
    </w:p>
    <w:p w:rsidR="00FB25C0" w:rsidRPr="007E6A1C" w:rsidRDefault="00FB25C0" w:rsidP="008A6D7F">
      <w:pPr>
        <w:pStyle w:val="Akapitzlist"/>
        <w:numPr>
          <w:ilvl w:val="0"/>
          <w:numId w:val="3"/>
        </w:numPr>
        <w:rPr>
          <w:color w:val="000000" w:themeColor="text1"/>
        </w:rPr>
      </w:pPr>
      <w:r w:rsidRPr="007E6A1C">
        <w:rPr>
          <w:color w:val="000000" w:themeColor="text1"/>
        </w:rPr>
        <w:t>2015/2016 – 26</w:t>
      </w:r>
      <w:r w:rsidR="00C0005D">
        <w:rPr>
          <w:color w:val="000000" w:themeColor="text1"/>
        </w:rPr>
        <w:t>.</w:t>
      </w:r>
      <w:r w:rsidRPr="007E6A1C">
        <w:rPr>
          <w:color w:val="000000" w:themeColor="text1"/>
        </w:rPr>
        <w:t>341 / 1</w:t>
      </w:r>
      <w:r w:rsidR="00C0005D">
        <w:rPr>
          <w:color w:val="000000" w:themeColor="text1"/>
        </w:rPr>
        <w:t>.</w:t>
      </w:r>
      <w:r w:rsidRPr="007E6A1C">
        <w:rPr>
          <w:color w:val="000000" w:themeColor="text1"/>
        </w:rPr>
        <w:t>089</w:t>
      </w:r>
      <w:r w:rsidR="00DD692F">
        <w:rPr>
          <w:color w:val="000000" w:themeColor="text1"/>
        </w:rPr>
        <w:t>,</w:t>
      </w:r>
    </w:p>
    <w:p w:rsidR="00FB25C0" w:rsidRPr="007E6A1C" w:rsidRDefault="00FB25C0" w:rsidP="008A6D7F">
      <w:pPr>
        <w:pStyle w:val="Akapitzlist"/>
        <w:numPr>
          <w:ilvl w:val="0"/>
          <w:numId w:val="3"/>
        </w:numPr>
        <w:rPr>
          <w:color w:val="000000" w:themeColor="text1"/>
        </w:rPr>
      </w:pPr>
      <w:r w:rsidRPr="007E6A1C">
        <w:rPr>
          <w:color w:val="000000" w:themeColor="text1"/>
        </w:rPr>
        <w:t>2016/2017 – 25</w:t>
      </w:r>
      <w:r w:rsidR="00C0005D">
        <w:rPr>
          <w:color w:val="000000" w:themeColor="text1"/>
        </w:rPr>
        <w:t>.</w:t>
      </w:r>
      <w:r w:rsidRPr="007E6A1C">
        <w:rPr>
          <w:color w:val="000000" w:themeColor="text1"/>
        </w:rPr>
        <w:t>121 / 1</w:t>
      </w:r>
      <w:r w:rsidR="00C0005D">
        <w:rPr>
          <w:color w:val="000000" w:themeColor="text1"/>
        </w:rPr>
        <w:t>.</w:t>
      </w:r>
      <w:r w:rsidRPr="007E6A1C">
        <w:rPr>
          <w:color w:val="000000" w:themeColor="text1"/>
        </w:rPr>
        <w:t>152</w:t>
      </w:r>
      <w:r w:rsidR="00DD692F">
        <w:rPr>
          <w:color w:val="000000" w:themeColor="text1"/>
        </w:rPr>
        <w:t>,</w:t>
      </w:r>
    </w:p>
    <w:p w:rsidR="00FB25C0" w:rsidRPr="007E6A1C" w:rsidRDefault="00FB25C0" w:rsidP="008A6D7F">
      <w:pPr>
        <w:pStyle w:val="Akapitzlist"/>
        <w:numPr>
          <w:ilvl w:val="0"/>
          <w:numId w:val="3"/>
        </w:numPr>
        <w:rPr>
          <w:color w:val="000000" w:themeColor="text1"/>
        </w:rPr>
      </w:pPr>
      <w:r w:rsidRPr="007E6A1C">
        <w:rPr>
          <w:color w:val="000000" w:themeColor="text1"/>
        </w:rPr>
        <w:t>2017/2018 – 23</w:t>
      </w:r>
      <w:r w:rsidR="00C0005D">
        <w:rPr>
          <w:color w:val="000000" w:themeColor="text1"/>
        </w:rPr>
        <w:t>.</w:t>
      </w:r>
      <w:r w:rsidRPr="007E6A1C">
        <w:rPr>
          <w:color w:val="000000" w:themeColor="text1"/>
        </w:rPr>
        <w:t>828 / 1</w:t>
      </w:r>
      <w:r w:rsidR="00C0005D">
        <w:rPr>
          <w:color w:val="000000" w:themeColor="text1"/>
        </w:rPr>
        <w:t>.</w:t>
      </w:r>
      <w:r w:rsidRPr="007E6A1C">
        <w:rPr>
          <w:color w:val="000000" w:themeColor="text1"/>
        </w:rPr>
        <w:t>149</w:t>
      </w:r>
      <w:r w:rsidR="00DD692F">
        <w:rPr>
          <w:color w:val="000000" w:themeColor="text1"/>
        </w:rPr>
        <w:t>,</w:t>
      </w:r>
    </w:p>
    <w:p w:rsidR="00FB25C0" w:rsidRPr="007E6A1C" w:rsidRDefault="00FB25C0" w:rsidP="008A6D7F">
      <w:pPr>
        <w:pStyle w:val="Akapitzlist"/>
        <w:numPr>
          <w:ilvl w:val="0"/>
          <w:numId w:val="3"/>
        </w:numPr>
        <w:rPr>
          <w:color w:val="000000" w:themeColor="text1"/>
        </w:rPr>
      </w:pPr>
      <w:r w:rsidRPr="007E6A1C">
        <w:rPr>
          <w:color w:val="000000" w:themeColor="text1"/>
        </w:rPr>
        <w:t xml:space="preserve">2018/2019 – </w:t>
      </w:r>
      <w:r w:rsidR="00F82939">
        <w:rPr>
          <w:color w:val="000000" w:themeColor="text1"/>
        </w:rPr>
        <w:t>22.047 /</w:t>
      </w:r>
      <w:r w:rsidR="009D0245">
        <w:rPr>
          <w:color w:val="000000" w:themeColor="text1"/>
        </w:rPr>
        <w:t xml:space="preserve"> </w:t>
      </w:r>
      <w:r w:rsidR="00F82939">
        <w:rPr>
          <w:color w:val="000000" w:themeColor="text1"/>
        </w:rPr>
        <w:t>1.038.</w:t>
      </w:r>
    </w:p>
    <w:p w:rsidR="00077EFA" w:rsidRDefault="00077EFA">
      <w:pPr>
        <w:ind w:left="357"/>
        <w:rPr>
          <w:rFonts w:eastAsia="Times New Roman"/>
          <w:lang w:eastAsia="pl-PL"/>
        </w:rPr>
      </w:pPr>
      <w:r>
        <w:rPr>
          <w:rFonts w:eastAsia="Times New Roman"/>
          <w:lang w:eastAsia="pl-PL"/>
        </w:rPr>
        <w:br w:type="page"/>
      </w:r>
    </w:p>
    <w:p w:rsidR="00C03436" w:rsidRPr="00385568" w:rsidRDefault="00C03436" w:rsidP="008A6D7F">
      <w:pPr>
        <w:ind w:left="0" w:firstLine="0"/>
        <w:rPr>
          <w:rFonts w:eastAsia="Times New Roman"/>
          <w:lang w:eastAsia="pl-PL"/>
        </w:rPr>
      </w:pPr>
      <w:r w:rsidRPr="00385568">
        <w:rPr>
          <w:rFonts w:eastAsia="Times New Roman"/>
          <w:lang w:eastAsia="pl-PL"/>
        </w:rPr>
        <w:lastRenderedPageBreak/>
        <w:t>Liczba studentów i doktorantów otrzymujących stypendium specjalne dla osób niepełnosprawnych:</w:t>
      </w:r>
    </w:p>
    <w:p w:rsidR="00C03436" w:rsidRPr="00385568" w:rsidRDefault="00C03436" w:rsidP="008A6D7F">
      <w:pPr>
        <w:numPr>
          <w:ilvl w:val="1"/>
          <w:numId w:val="3"/>
        </w:numPr>
        <w:jc w:val="left"/>
        <w:rPr>
          <w:rFonts w:eastAsia="Times New Roman"/>
          <w:lang w:eastAsia="pl-PL"/>
        </w:rPr>
      </w:pPr>
      <w:r w:rsidRPr="00385568">
        <w:rPr>
          <w:rFonts w:eastAsia="Times New Roman"/>
          <w:lang w:eastAsia="pl-PL"/>
        </w:rPr>
        <w:t>2015/2016 –</w:t>
      </w:r>
      <w:r w:rsidR="00DD692F">
        <w:rPr>
          <w:rFonts w:eastAsia="Times New Roman"/>
          <w:lang w:eastAsia="pl-PL"/>
        </w:rPr>
        <w:t xml:space="preserve"> 24.082,</w:t>
      </w:r>
    </w:p>
    <w:p w:rsidR="00C03436" w:rsidRPr="00385568" w:rsidRDefault="00C03436" w:rsidP="008A6D7F">
      <w:pPr>
        <w:numPr>
          <w:ilvl w:val="1"/>
          <w:numId w:val="3"/>
        </w:numPr>
        <w:jc w:val="left"/>
        <w:rPr>
          <w:rFonts w:eastAsia="Times New Roman"/>
          <w:lang w:eastAsia="pl-PL"/>
        </w:rPr>
      </w:pPr>
      <w:r w:rsidRPr="00385568">
        <w:rPr>
          <w:rFonts w:eastAsia="Times New Roman"/>
          <w:lang w:eastAsia="pl-PL"/>
        </w:rPr>
        <w:t>2016/2017 –</w:t>
      </w:r>
      <w:r w:rsidR="00DD692F">
        <w:rPr>
          <w:rFonts w:eastAsia="Times New Roman"/>
          <w:lang w:eastAsia="pl-PL"/>
        </w:rPr>
        <w:t xml:space="preserve"> 22.732,</w:t>
      </w:r>
    </w:p>
    <w:p w:rsidR="00C03436" w:rsidRPr="00385568" w:rsidRDefault="00C03436" w:rsidP="008A6D7F">
      <w:pPr>
        <w:numPr>
          <w:ilvl w:val="1"/>
          <w:numId w:val="3"/>
        </w:numPr>
        <w:jc w:val="left"/>
        <w:rPr>
          <w:rFonts w:eastAsia="Times New Roman"/>
          <w:lang w:eastAsia="pl-PL"/>
        </w:rPr>
      </w:pPr>
      <w:r w:rsidRPr="00385568">
        <w:rPr>
          <w:rFonts w:eastAsia="Times New Roman"/>
          <w:lang w:eastAsia="pl-PL"/>
        </w:rPr>
        <w:t xml:space="preserve">2017/2018 – </w:t>
      </w:r>
      <w:r w:rsidR="00DD692F">
        <w:rPr>
          <w:rFonts w:eastAsia="Times New Roman"/>
          <w:lang w:eastAsia="pl-PL"/>
        </w:rPr>
        <w:t>21.112,</w:t>
      </w:r>
    </w:p>
    <w:p w:rsidR="00C03436" w:rsidRPr="00385568" w:rsidRDefault="00C03436" w:rsidP="008A6D7F">
      <w:pPr>
        <w:numPr>
          <w:ilvl w:val="1"/>
          <w:numId w:val="3"/>
        </w:numPr>
        <w:jc w:val="left"/>
        <w:rPr>
          <w:rFonts w:eastAsia="Times New Roman"/>
          <w:lang w:eastAsia="pl-PL"/>
        </w:rPr>
      </w:pPr>
      <w:r w:rsidRPr="00385568">
        <w:rPr>
          <w:rFonts w:eastAsia="Times New Roman"/>
          <w:lang w:eastAsia="pl-PL"/>
        </w:rPr>
        <w:t xml:space="preserve">2018/2019 – </w:t>
      </w:r>
      <w:r w:rsidR="00F82939">
        <w:rPr>
          <w:rFonts w:eastAsia="Times New Roman"/>
          <w:lang w:eastAsia="pl-PL"/>
        </w:rPr>
        <w:t>19.973.</w:t>
      </w:r>
    </w:p>
    <w:p w:rsidR="007D30F0" w:rsidRDefault="007D30F0">
      <w:pPr>
        <w:ind w:left="357"/>
        <w:rPr>
          <w:rFonts w:eastAsia="Times New Roman"/>
          <w:b/>
          <w:lang w:eastAsia="pl-PL"/>
        </w:rPr>
      </w:pPr>
    </w:p>
    <w:p w:rsidR="000316AF" w:rsidRPr="007E6A1C" w:rsidRDefault="000316AF" w:rsidP="000316AF">
      <w:pPr>
        <w:pStyle w:val="NormalnyWeb"/>
        <w:spacing w:before="0" w:beforeAutospacing="0" w:after="0" w:afterAutospacing="0"/>
        <w:jc w:val="both"/>
        <w:rPr>
          <w:b/>
          <w:color w:val="000000" w:themeColor="text1"/>
        </w:rPr>
      </w:pPr>
      <w:r w:rsidRPr="007E6A1C">
        <w:rPr>
          <w:b/>
          <w:color w:val="000000" w:themeColor="text1"/>
        </w:rPr>
        <w:t>Pytani</w:t>
      </w:r>
      <w:r>
        <w:rPr>
          <w:b/>
          <w:color w:val="000000" w:themeColor="text1"/>
        </w:rPr>
        <w:t>a</w:t>
      </w:r>
      <w:r w:rsidRPr="007E6A1C">
        <w:rPr>
          <w:b/>
          <w:color w:val="000000" w:themeColor="text1"/>
        </w:rPr>
        <w:t xml:space="preserve"> dodatkowe</w:t>
      </w:r>
    </w:p>
    <w:p w:rsidR="000316AF" w:rsidRDefault="000316AF" w:rsidP="000316AF">
      <w:pPr>
        <w:pStyle w:val="NormalnyWeb"/>
        <w:spacing w:before="0" w:beforeAutospacing="0" w:after="0" w:afterAutospacing="0"/>
        <w:jc w:val="both"/>
        <w:rPr>
          <w:b/>
          <w:color w:val="000000" w:themeColor="text1"/>
        </w:rPr>
      </w:pPr>
    </w:p>
    <w:p w:rsidR="000316AF" w:rsidRPr="007E6A1C" w:rsidRDefault="009A042C" w:rsidP="000316AF">
      <w:pPr>
        <w:pStyle w:val="NormalnyWeb"/>
        <w:spacing w:before="0" w:beforeAutospacing="0" w:after="0" w:afterAutospacing="0"/>
        <w:jc w:val="both"/>
        <w:rPr>
          <w:b/>
          <w:color w:val="000000" w:themeColor="text1"/>
        </w:rPr>
      </w:pPr>
      <w:r>
        <w:rPr>
          <w:b/>
          <w:color w:val="000000" w:themeColor="text1"/>
        </w:rPr>
        <w:t xml:space="preserve">1/ </w:t>
      </w:r>
      <w:r w:rsidR="000316AF" w:rsidRPr="007E6A1C">
        <w:rPr>
          <w:b/>
          <w:color w:val="000000" w:themeColor="text1"/>
        </w:rPr>
        <w:t xml:space="preserve">Stan prac nad poselskim projektem nowelizacji ustawy o wdrożeniu niektórych przepisów UE w zakresie równego traktowania </w:t>
      </w:r>
    </w:p>
    <w:p w:rsidR="000316AF" w:rsidRPr="007E6A1C" w:rsidRDefault="000316AF" w:rsidP="000316AF">
      <w:pPr>
        <w:ind w:left="0" w:firstLine="0"/>
        <w:rPr>
          <w:rFonts w:eastAsia="Times New Roman"/>
          <w:lang w:eastAsia="pl-PL"/>
        </w:rPr>
      </w:pPr>
      <w:r>
        <w:rPr>
          <w:rFonts w:eastAsia="Times New Roman"/>
          <w:lang w:eastAsia="pl-PL"/>
        </w:rPr>
        <w:t>P</w:t>
      </w:r>
      <w:r w:rsidRPr="007E6A1C">
        <w:rPr>
          <w:rFonts w:eastAsia="Times New Roman"/>
          <w:lang w:eastAsia="pl-PL"/>
        </w:rPr>
        <w:t>rojekt ustawy o zmianie ustawy o wdrożeniu niektórych przepisów Unii Europejskiej w zakresie równego traktowan</w:t>
      </w:r>
      <w:r>
        <w:rPr>
          <w:rFonts w:eastAsia="Times New Roman"/>
          <w:lang w:eastAsia="pl-PL"/>
        </w:rPr>
        <w:t xml:space="preserve">ia oraz niektórych innych ustaw, z 2012 r., zmierzał do </w:t>
      </w:r>
      <w:r w:rsidRPr="007E6A1C">
        <w:rPr>
          <w:rFonts w:eastAsia="Times New Roman"/>
          <w:lang w:eastAsia="pl-PL"/>
        </w:rPr>
        <w:t xml:space="preserve">ujednolicenia zakresu przysługującej ochrony przed dyskryminacją, usunięcia wyłączeń spod tej ochrony oraz określenia katalogu przesłanek zakazujących różnicującego traktowania. Pierwsze czytanie projektu odbyło się na posiedzeniu plenarnym Sejmu RP 21 czerwca 2013 r., następnie projekt został skierowany do Komisji Sprawiedliwości i Praw Człowieka, z zaleceniem zasięgnięcia opinii Komisji Polityki Społecznej i Rodziny. Do zakończenia  VII </w:t>
      </w:r>
      <w:r>
        <w:rPr>
          <w:rFonts w:eastAsia="Times New Roman"/>
          <w:lang w:eastAsia="pl-PL"/>
        </w:rPr>
        <w:t>k</w:t>
      </w:r>
      <w:r w:rsidRPr="007E6A1C">
        <w:rPr>
          <w:rFonts w:eastAsia="Times New Roman"/>
          <w:lang w:eastAsia="pl-PL"/>
        </w:rPr>
        <w:t>adencji Sejmu RP</w:t>
      </w:r>
      <w:r>
        <w:rPr>
          <w:rFonts w:eastAsia="Times New Roman"/>
          <w:lang w:eastAsia="pl-PL"/>
        </w:rPr>
        <w:t xml:space="preserve"> (listopad 2015 r.)</w:t>
      </w:r>
      <w:r w:rsidRPr="007E6A1C">
        <w:rPr>
          <w:rFonts w:eastAsia="Times New Roman"/>
          <w:lang w:eastAsia="pl-PL"/>
        </w:rPr>
        <w:t xml:space="preserve">, </w:t>
      </w:r>
      <w:r>
        <w:rPr>
          <w:rFonts w:eastAsia="Times New Roman"/>
          <w:lang w:eastAsia="pl-PL"/>
        </w:rPr>
        <w:t>k</w:t>
      </w:r>
      <w:r w:rsidRPr="007E6A1C">
        <w:rPr>
          <w:rFonts w:eastAsia="Times New Roman"/>
          <w:lang w:eastAsia="pl-PL"/>
        </w:rPr>
        <w:t xml:space="preserve">omisja nie przedstawiła sprawozdania. </w:t>
      </w:r>
      <w:r>
        <w:rPr>
          <w:rFonts w:eastAsia="Times New Roman"/>
          <w:lang w:eastAsia="pl-PL"/>
        </w:rPr>
        <w:t>W związku z upływem kadencji Sejmu RP p</w:t>
      </w:r>
      <w:r w:rsidRPr="007E6A1C">
        <w:rPr>
          <w:rFonts w:eastAsia="Times New Roman"/>
          <w:lang w:eastAsia="pl-PL"/>
        </w:rPr>
        <w:t>race nad projektem uległy dyskontynuacji.</w:t>
      </w:r>
    </w:p>
    <w:p w:rsidR="000316AF" w:rsidRDefault="000316AF" w:rsidP="000316AF">
      <w:pPr>
        <w:pStyle w:val="NormalnyWeb"/>
        <w:spacing w:before="0" w:beforeAutospacing="0" w:after="0" w:afterAutospacing="0"/>
        <w:jc w:val="both"/>
        <w:rPr>
          <w:b/>
          <w:color w:val="000000" w:themeColor="text1"/>
        </w:rPr>
      </w:pPr>
    </w:p>
    <w:p w:rsidR="000316AF" w:rsidRPr="007E6A1C" w:rsidRDefault="009A042C" w:rsidP="000316AF">
      <w:pPr>
        <w:pStyle w:val="NormalnyWeb"/>
        <w:spacing w:before="0" w:beforeAutospacing="0" w:after="0" w:afterAutospacing="0"/>
        <w:jc w:val="both"/>
        <w:rPr>
          <w:b/>
          <w:color w:val="000000" w:themeColor="text1"/>
        </w:rPr>
      </w:pPr>
      <w:r>
        <w:rPr>
          <w:b/>
          <w:color w:val="000000" w:themeColor="text1"/>
        </w:rPr>
        <w:t xml:space="preserve">2/ </w:t>
      </w:r>
      <w:r w:rsidR="000316AF" w:rsidRPr="007E6A1C">
        <w:rPr>
          <w:b/>
          <w:color w:val="000000" w:themeColor="text1"/>
        </w:rPr>
        <w:t xml:space="preserve">Informacje dotyczące przygotowania nauczycieli w szkołach zawodowych do nauczania uczniów niepełnosprawnych </w:t>
      </w:r>
    </w:p>
    <w:p w:rsidR="000316AF" w:rsidRPr="007E6A1C" w:rsidRDefault="000316AF" w:rsidP="000316AF">
      <w:pPr>
        <w:pStyle w:val="NormalnyWeb"/>
        <w:spacing w:before="0" w:beforeAutospacing="0" w:after="0" w:afterAutospacing="0"/>
        <w:jc w:val="both"/>
        <w:rPr>
          <w:color w:val="000000" w:themeColor="text1"/>
        </w:rPr>
      </w:pPr>
      <w:r>
        <w:rPr>
          <w:color w:val="000000" w:themeColor="text1"/>
        </w:rPr>
        <w:t>N</w:t>
      </w:r>
      <w:r w:rsidRPr="007E6A1C">
        <w:rPr>
          <w:color w:val="000000" w:themeColor="text1"/>
        </w:rPr>
        <w:t xml:space="preserve">auczyciele kształceni są zgodnie z </w:t>
      </w:r>
      <w:r>
        <w:rPr>
          <w:color w:val="000000" w:themeColor="text1"/>
        </w:rPr>
        <w:t xml:space="preserve">postanowieniami </w:t>
      </w:r>
      <w:r w:rsidRPr="007E6A1C">
        <w:rPr>
          <w:color w:val="000000" w:themeColor="text1"/>
        </w:rPr>
        <w:t>rozporządzenia Ministra Nauki i Szkolnictwa Wyższego z 17 stycznia 2012 r. w sprawie standardów kształcenia przygotowującego do wykonywania zawodu nauczyciela</w:t>
      </w:r>
      <w:r w:rsidR="000262E4">
        <w:rPr>
          <w:color w:val="000000" w:themeColor="text1"/>
        </w:rPr>
        <w:t xml:space="preserve"> (obecnie: </w:t>
      </w:r>
      <w:r w:rsidR="000262E4" w:rsidRPr="007E6A1C">
        <w:rPr>
          <w:color w:val="000000" w:themeColor="text1"/>
        </w:rPr>
        <w:t>rozporządzeni</w:t>
      </w:r>
      <w:r w:rsidR="000262E4">
        <w:rPr>
          <w:color w:val="000000" w:themeColor="text1"/>
        </w:rPr>
        <w:t>a</w:t>
      </w:r>
      <w:r w:rsidR="000262E4" w:rsidRPr="007E6A1C">
        <w:rPr>
          <w:color w:val="000000" w:themeColor="text1"/>
        </w:rPr>
        <w:t xml:space="preserve"> Ministra Nauki i Szkolnictwa Wyższego z </w:t>
      </w:r>
      <w:r w:rsidR="000262E4">
        <w:rPr>
          <w:color w:val="000000" w:themeColor="text1"/>
        </w:rPr>
        <w:t>25</w:t>
      </w:r>
      <w:r w:rsidR="000262E4" w:rsidRPr="007E6A1C">
        <w:rPr>
          <w:color w:val="000000" w:themeColor="text1"/>
        </w:rPr>
        <w:t xml:space="preserve"> </w:t>
      </w:r>
      <w:r w:rsidR="000262E4">
        <w:rPr>
          <w:color w:val="000000" w:themeColor="text1"/>
        </w:rPr>
        <w:t xml:space="preserve">lipca 2019 </w:t>
      </w:r>
      <w:r w:rsidR="000262E4" w:rsidRPr="007E6A1C">
        <w:rPr>
          <w:color w:val="000000" w:themeColor="text1"/>
        </w:rPr>
        <w:t>r. w sprawie standardów kształcenia przygotowującego do wykonywania zawodu nauczyciela</w:t>
      </w:r>
      <w:r w:rsidR="000262E4">
        <w:rPr>
          <w:color w:val="000000" w:themeColor="text1"/>
        </w:rPr>
        <w:t>)</w:t>
      </w:r>
      <w:r w:rsidRPr="007E6A1C">
        <w:rPr>
          <w:color w:val="000000" w:themeColor="text1"/>
        </w:rPr>
        <w:t xml:space="preserve">. </w:t>
      </w:r>
      <w:r>
        <w:rPr>
          <w:color w:val="000000" w:themeColor="text1"/>
        </w:rPr>
        <w:t>A</w:t>
      </w:r>
      <w:r w:rsidRPr="007E6A1C">
        <w:rPr>
          <w:color w:val="000000" w:themeColor="text1"/>
        </w:rPr>
        <w:t xml:space="preserve">bsolwent wyższych studiów </w:t>
      </w:r>
      <w:r>
        <w:rPr>
          <w:color w:val="000000" w:themeColor="text1"/>
        </w:rPr>
        <w:t>pedagogicznych powinien</w:t>
      </w:r>
      <w:r w:rsidRPr="007E6A1C">
        <w:rPr>
          <w:color w:val="000000" w:themeColor="text1"/>
        </w:rPr>
        <w:t xml:space="preserve"> posiada</w:t>
      </w:r>
      <w:r>
        <w:rPr>
          <w:color w:val="000000" w:themeColor="text1"/>
        </w:rPr>
        <w:t>ć</w:t>
      </w:r>
      <w:r w:rsidRPr="007E6A1C">
        <w:rPr>
          <w:color w:val="000000" w:themeColor="text1"/>
        </w:rPr>
        <w:t xml:space="preserve"> umiejętności i kompetencje niezbędne do kompleksowej realizacji dydaktycznych, wychowawczych i opiekuńczych zadań szkoły.</w:t>
      </w:r>
      <w:r>
        <w:rPr>
          <w:color w:val="000000" w:themeColor="text1"/>
        </w:rPr>
        <w:t xml:space="preserve"> Obejmuje to także </w:t>
      </w:r>
      <w:r w:rsidRPr="007E6A1C">
        <w:rPr>
          <w:color w:val="000000" w:themeColor="text1"/>
        </w:rPr>
        <w:t xml:space="preserve">wiedzę na temat specyfiki funkcjonowania uczniów </w:t>
      </w:r>
      <w:r>
        <w:rPr>
          <w:color w:val="000000" w:themeColor="text1"/>
        </w:rPr>
        <w:t xml:space="preserve">mających </w:t>
      </w:r>
      <w:r w:rsidRPr="007E6A1C">
        <w:rPr>
          <w:color w:val="000000" w:themeColor="text1"/>
        </w:rPr>
        <w:t>specjaln</w:t>
      </w:r>
      <w:r>
        <w:rPr>
          <w:color w:val="000000" w:themeColor="text1"/>
        </w:rPr>
        <w:t>e</w:t>
      </w:r>
      <w:r w:rsidRPr="007E6A1C">
        <w:rPr>
          <w:color w:val="000000" w:themeColor="text1"/>
        </w:rPr>
        <w:t xml:space="preserve"> potrzeb</w:t>
      </w:r>
      <w:r>
        <w:rPr>
          <w:color w:val="000000" w:themeColor="text1"/>
        </w:rPr>
        <w:t>y</w:t>
      </w:r>
      <w:r w:rsidRPr="007E6A1C">
        <w:rPr>
          <w:color w:val="000000" w:themeColor="text1"/>
        </w:rPr>
        <w:t xml:space="preserve"> edukacyjn</w:t>
      </w:r>
      <w:r>
        <w:rPr>
          <w:color w:val="000000" w:themeColor="text1"/>
        </w:rPr>
        <w:t>e</w:t>
      </w:r>
      <w:r w:rsidRPr="007E6A1C">
        <w:rPr>
          <w:color w:val="000000" w:themeColor="text1"/>
        </w:rPr>
        <w:t xml:space="preserve"> oraz umiejętności pozwalające na rozpoznawanie sytuacji </w:t>
      </w:r>
      <w:r>
        <w:rPr>
          <w:color w:val="000000" w:themeColor="text1"/>
        </w:rPr>
        <w:t xml:space="preserve">takich </w:t>
      </w:r>
      <w:r w:rsidRPr="007E6A1C">
        <w:rPr>
          <w:color w:val="000000" w:themeColor="text1"/>
        </w:rPr>
        <w:t xml:space="preserve">uczniów. </w:t>
      </w:r>
    </w:p>
    <w:p w:rsidR="000316AF" w:rsidRPr="007E6A1C" w:rsidRDefault="000316AF" w:rsidP="000316AF">
      <w:pPr>
        <w:pStyle w:val="NormalnyWeb"/>
        <w:spacing w:before="0" w:beforeAutospacing="0" w:after="0" w:afterAutospacing="0"/>
        <w:jc w:val="both"/>
        <w:rPr>
          <w:color w:val="000000" w:themeColor="text1"/>
        </w:rPr>
      </w:pPr>
      <w:r w:rsidRPr="007E6A1C">
        <w:rPr>
          <w:color w:val="000000" w:themeColor="text1"/>
        </w:rPr>
        <w:t>Zawodowo czynni nauczyciele objęci są systemem doskonalenia, który realizowany jest przez placówki doskonalenia, uczelnie oraz inne instytucje. Placówki doskonalenia nauczycieli są zobowiązane organizowa</w:t>
      </w:r>
      <w:r>
        <w:rPr>
          <w:color w:val="000000" w:themeColor="text1"/>
        </w:rPr>
        <w:t>ć</w:t>
      </w:r>
      <w:r w:rsidRPr="007E6A1C">
        <w:rPr>
          <w:color w:val="000000" w:themeColor="text1"/>
        </w:rPr>
        <w:t xml:space="preserve"> </w:t>
      </w:r>
      <w:r>
        <w:rPr>
          <w:color w:val="000000" w:themeColor="text1"/>
        </w:rPr>
        <w:t>doskonalenie</w:t>
      </w:r>
      <w:r w:rsidRPr="007E6A1C">
        <w:rPr>
          <w:color w:val="000000" w:themeColor="text1"/>
        </w:rPr>
        <w:t xml:space="preserve"> nauczycieli w zakresie wynikającym z kierunków polityki oświatowej państwa</w:t>
      </w:r>
      <w:r>
        <w:rPr>
          <w:color w:val="000000" w:themeColor="text1"/>
        </w:rPr>
        <w:t>,</w:t>
      </w:r>
      <w:r w:rsidRPr="007E6A1C">
        <w:rPr>
          <w:color w:val="000000" w:themeColor="text1"/>
        </w:rPr>
        <w:t xml:space="preserve"> na podstawie rozporządzenia Ministra Edukacji Narodowej z 29 września 2016 r. w sprawie placówek doskonalenia nauczycieli</w:t>
      </w:r>
      <w:r w:rsidR="000262E4">
        <w:rPr>
          <w:color w:val="000000" w:themeColor="text1"/>
        </w:rPr>
        <w:t xml:space="preserve"> (obecnie: rozporządzenia </w:t>
      </w:r>
      <w:r w:rsidR="000262E4" w:rsidRPr="007E6A1C">
        <w:rPr>
          <w:color w:val="000000" w:themeColor="text1"/>
        </w:rPr>
        <w:t>Edukacji Narodowej z 2</w:t>
      </w:r>
      <w:r w:rsidR="000262E4">
        <w:rPr>
          <w:color w:val="000000" w:themeColor="text1"/>
        </w:rPr>
        <w:t>8</w:t>
      </w:r>
      <w:r w:rsidR="000262E4" w:rsidRPr="007E6A1C">
        <w:rPr>
          <w:color w:val="000000" w:themeColor="text1"/>
        </w:rPr>
        <w:t xml:space="preserve"> </w:t>
      </w:r>
      <w:r w:rsidR="000262E4">
        <w:rPr>
          <w:color w:val="000000" w:themeColor="text1"/>
        </w:rPr>
        <w:t>maja</w:t>
      </w:r>
      <w:r w:rsidR="000262E4" w:rsidRPr="007E6A1C">
        <w:rPr>
          <w:color w:val="000000" w:themeColor="text1"/>
        </w:rPr>
        <w:t xml:space="preserve"> 201</w:t>
      </w:r>
      <w:r w:rsidR="000262E4">
        <w:rPr>
          <w:color w:val="000000" w:themeColor="text1"/>
        </w:rPr>
        <w:t>9</w:t>
      </w:r>
      <w:r w:rsidR="000262E4" w:rsidRPr="007E6A1C">
        <w:rPr>
          <w:color w:val="000000" w:themeColor="text1"/>
        </w:rPr>
        <w:t xml:space="preserve"> r. w sprawie placówek doskonalenia nauczycieli</w:t>
      </w:r>
      <w:r w:rsidR="000262E4">
        <w:rPr>
          <w:color w:val="000000" w:themeColor="text1"/>
        </w:rPr>
        <w:t>).</w:t>
      </w:r>
    </w:p>
    <w:p w:rsidR="00BB786C" w:rsidRDefault="00BB786C" w:rsidP="008A6D7F">
      <w:pPr>
        <w:pStyle w:val="NormalnyWeb"/>
        <w:spacing w:before="0" w:beforeAutospacing="0" w:after="0" w:afterAutospacing="0"/>
        <w:jc w:val="both"/>
        <w:rPr>
          <w:b/>
          <w:color w:val="000000" w:themeColor="text1"/>
        </w:rPr>
      </w:pPr>
    </w:p>
    <w:p w:rsidR="007B4466" w:rsidRPr="007E6A1C" w:rsidRDefault="009A042C" w:rsidP="008A6D7F">
      <w:pPr>
        <w:pStyle w:val="NormalnyWeb"/>
        <w:spacing w:before="0" w:beforeAutospacing="0" w:after="0" w:afterAutospacing="0"/>
        <w:jc w:val="both"/>
        <w:rPr>
          <w:b/>
          <w:color w:val="000000" w:themeColor="text1"/>
        </w:rPr>
      </w:pPr>
      <w:r>
        <w:rPr>
          <w:b/>
          <w:color w:val="000000" w:themeColor="text1"/>
        </w:rPr>
        <w:t xml:space="preserve">3/ </w:t>
      </w:r>
      <w:r w:rsidR="009C5A60" w:rsidRPr="007E6A1C">
        <w:rPr>
          <w:b/>
          <w:color w:val="000000" w:themeColor="text1"/>
        </w:rPr>
        <w:t xml:space="preserve">Jaki jest procent uczniów niepełnosprawnych, w stosunku do ogółu uczniów niepełnosprawnych, którzy podejmują naukę zawodu w formach szkolnych, kontynuują </w:t>
      </w:r>
      <w:r w:rsidR="00722CE2" w:rsidRPr="007E6A1C">
        <w:rPr>
          <w:b/>
          <w:color w:val="000000" w:themeColor="text1"/>
        </w:rPr>
        <w:t xml:space="preserve">taką </w:t>
      </w:r>
      <w:r w:rsidR="009C5A60" w:rsidRPr="007E6A1C">
        <w:rPr>
          <w:b/>
          <w:color w:val="000000" w:themeColor="text1"/>
        </w:rPr>
        <w:t xml:space="preserve">naukę zawodu </w:t>
      </w:r>
      <w:r w:rsidR="00722CE2" w:rsidRPr="007E6A1C">
        <w:rPr>
          <w:color w:val="000000" w:themeColor="text1"/>
        </w:rPr>
        <w:t>(</w:t>
      </w:r>
      <w:r w:rsidR="004450F2" w:rsidRPr="007E6A1C">
        <w:rPr>
          <w:color w:val="000000" w:themeColor="text1"/>
        </w:rPr>
        <w:t xml:space="preserve">albo raczej </w:t>
      </w:r>
      <w:r w:rsidR="00722CE2" w:rsidRPr="007E6A1C">
        <w:rPr>
          <w:color w:val="000000" w:themeColor="text1"/>
        </w:rPr>
        <w:t>– jaki procent przerywa naukę przed ukończeniem szkoły)</w:t>
      </w:r>
      <w:r w:rsidR="00722CE2" w:rsidRPr="007E6A1C">
        <w:rPr>
          <w:b/>
          <w:color w:val="000000" w:themeColor="text1"/>
        </w:rPr>
        <w:t xml:space="preserve"> </w:t>
      </w:r>
      <w:r w:rsidR="009C5A60" w:rsidRPr="007E6A1C">
        <w:rPr>
          <w:b/>
          <w:color w:val="000000" w:themeColor="text1"/>
        </w:rPr>
        <w:t>i wchodzą na otwarty rynek pracy</w:t>
      </w:r>
    </w:p>
    <w:p w:rsidR="005338CD" w:rsidRDefault="005338CD" w:rsidP="008A6D7F">
      <w:pPr>
        <w:pStyle w:val="NormalnyWeb"/>
        <w:spacing w:before="0" w:beforeAutospacing="0" w:after="0" w:afterAutospacing="0"/>
        <w:jc w:val="both"/>
        <w:rPr>
          <w:color w:val="000000" w:themeColor="text1"/>
        </w:rPr>
      </w:pPr>
      <w:r>
        <w:rPr>
          <w:color w:val="000000" w:themeColor="text1"/>
        </w:rPr>
        <w:t>Nie są zbieranie dane dotyczące powodów przerwania nauki oraz dane o absolwentach wchodzących na rynek pracy.</w:t>
      </w:r>
    </w:p>
    <w:p w:rsidR="00853271" w:rsidRDefault="004F159C" w:rsidP="004F159C">
      <w:pPr>
        <w:pStyle w:val="NormalnyWeb"/>
        <w:spacing w:before="0" w:beforeAutospacing="0" w:after="0" w:afterAutospacing="0"/>
        <w:jc w:val="center"/>
        <w:rPr>
          <w:color w:val="000000" w:themeColor="text1"/>
        </w:rPr>
      </w:pPr>
      <w:r>
        <w:rPr>
          <w:color w:val="000000" w:themeColor="text1"/>
        </w:rPr>
        <w:t xml:space="preserve">Uczniowie </w:t>
      </w:r>
      <w:r w:rsidR="00CF0A33" w:rsidRPr="007E6A1C">
        <w:rPr>
          <w:color w:val="000000" w:themeColor="text1"/>
        </w:rPr>
        <w:t>niepełnosprawn</w:t>
      </w:r>
      <w:r>
        <w:rPr>
          <w:color w:val="000000" w:themeColor="text1"/>
        </w:rPr>
        <w:t>i</w:t>
      </w:r>
      <w:r w:rsidRPr="004F159C">
        <w:rPr>
          <w:color w:val="000000" w:themeColor="text1"/>
          <w:sz w:val="20"/>
          <w:szCs w:val="20"/>
        </w:rPr>
        <w:t xml:space="preserve"> </w:t>
      </w:r>
      <w:r w:rsidRPr="004F159C">
        <w:rPr>
          <w:color w:val="000000" w:themeColor="text1"/>
        </w:rPr>
        <w:t>podejmujący naukę zawodu w formach szkolnych</w:t>
      </w:r>
      <w:r w:rsidR="00CF0A33" w:rsidRPr="007E6A1C">
        <w:rPr>
          <w:color w:val="000000" w:themeColor="text1"/>
        </w:rPr>
        <w:t xml:space="preserve">, </w:t>
      </w:r>
    </w:p>
    <w:p w:rsidR="00CF0A33" w:rsidRPr="007E6A1C" w:rsidRDefault="00CF0A33" w:rsidP="004F159C">
      <w:pPr>
        <w:pStyle w:val="NormalnyWeb"/>
        <w:spacing w:before="0" w:beforeAutospacing="0" w:after="0" w:afterAutospacing="0"/>
        <w:jc w:val="center"/>
        <w:rPr>
          <w:i/>
          <w:color w:val="000000" w:themeColor="text1"/>
        </w:rPr>
      </w:pPr>
      <w:r w:rsidRPr="007E6A1C">
        <w:rPr>
          <w:color w:val="000000" w:themeColor="text1"/>
        </w:rPr>
        <w:t>w stosunku do ogółu uczniów niepełnosprawnych</w:t>
      </w:r>
    </w:p>
    <w:tbl>
      <w:tblPr>
        <w:tblStyle w:val="Tabela-Siatka"/>
        <w:tblW w:w="4820" w:type="dxa"/>
        <w:jc w:val="center"/>
        <w:tblLook w:val="04A0" w:firstRow="1" w:lastRow="0" w:firstColumn="1" w:lastColumn="0" w:noHBand="0" w:noVBand="1"/>
      </w:tblPr>
      <w:tblGrid>
        <w:gridCol w:w="1205"/>
        <w:gridCol w:w="1205"/>
        <w:gridCol w:w="1205"/>
        <w:gridCol w:w="1205"/>
      </w:tblGrid>
      <w:tr w:rsidR="004F159C" w:rsidRPr="007E6A1C" w:rsidTr="004F159C">
        <w:trPr>
          <w:jc w:val="center"/>
        </w:trPr>
        <w:tc>
          <w:tcPr>
            <w:tcW w:w="1205" w:type="dxa"/>
            <w:vAlign w:val="center"/>
          </w:tcPr>
          <w:p w:rsidR="004F159C" w:rsidRPr="007E6A1C" w:rsidRDefault="004F159C" w:rsidP="008A6D7F">
            <w:pPr>
              <w:ind w:left="0"/>
              <w:jc w:val="center"/>
              <w:rPr>
                <w:rFonts w:ascii="Times New Roman" w:eastAsia="Times New Roman" w:hAnsi="Times New Roman"/>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2015/2016</w:t>
            </w:r>
          </w:p>
        </w:tc>
        <w:tc>
          <w:tcPr>
            <w:tcW w:w="1205" w:type="dxa"/>
            <w:vAlign w:val="center"/>
          </w:tcPr>
          <w:p w:rsidR="004F159C" w:rsidRPr="007E6A1C" w:rsidRDefault="004F159C" w:rsidP="008A6D7F">
            <w:pPr>
              <w:ind w:left="0"/>
              <w:jc w:val="center"/>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2016/2017</w:t>
            </w:r>
          </w:p>
        </w:tc>
        <w:tc>
          <w:tcPr>
            <w:tcW w:w="1205" w:type="dxa"/>
            <w:vAlign w:val="center"/>
          </w:tcPr>
          <w:p w:rsidR="004F159C" w:rsidRPr="007E6A1C" w:rsidRDefault="004F159C" w:rsidP="008A6D7F">
            <w:pPr>
              <w:ind w:left="0"/>
              <w:jc w:val="center"/>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2017/2018</w:t>
            </w:r>
          </w:p>
        </w:tc>
        <w:tc>
          <w:tcPr>
            <w:tcW w:w="1205" w:type="dxa"/>
            <w:vAlign w:val="center"/>
          </w:tcPr>
          <w:p w:rsidR="004F159C" w:rsidRPr="007E6A1C" w:rsidRDefault="004F159C" w:rsidP="008A6D7F">
            <w:pPr>
              <w:ind w:left="0"/>
              <w:jc w:val="center"/>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2018/2019</w:t>
            </w:r>
          </w:p>
        </w:tc>
      </w:tr>
      <w:tr w:rsidR="004F159C" w:rsidRPr="007E6A1C" w:rsidTr="004F159C">
        <w:trPr>
          <w:jc w:val="center"/>
        </w:trPr>
        <w:tc>
          <w:tcPr>
            <w:tcW w:w="1205" w:type="dxa"/>
          </w:tcPr>
          <w:p w:rsidR="004F159C" w:rsidRPr="007E6A1C" w:rsidRDefault="004F159C" w:rsidP="008A6D7F">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19.003</w:t>
            </w:r>
          </w:p>
        </w:tc>
        <w:tc>
          <w:tcPr>
            <w:tcW w:w="1205" w:type="dxa"/>
          </w:tcPr>
          <w:p w:rsidR="004F159C" w:rsidRPr="007E6A1C" w:rsidRDefault="004F159C" w:rsidP="008A6D7F">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18.630</w:t>
            </w:r>
          </w:p>
        </w:tc>
        <w:tc>
          <w:tcPr>
            <w:tcW w:w="1205" w:type="dxa"/>
          </w:tcPr>
          <w:p w:rsidR="004F159C" w:rsidRPr="007E6A1C" w:rsidRDefault="004F159C" w:rsidP="008A6D7F">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18.388</w:t>
            </w:r>
          </w:p>
        </w:tc>
        <w:tc>
          <w:tcPr>
            <w:tcW w:w="1205" w:type="dxa"/>
          </w:tcPr>
          <w:p w:rsidR="004F159C" w:rsidRPr="007E6A1C" w:rsidRDefault="004F159C" w:rsidP="008A6D7F">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18.558</w:t>
            </w:r>
          </w:p>
        </w:tc>
      </w:tr>
    </w:tbl>
    <w:p w:rsidR="00077EFA" w:rsidRDefault="00077EFA" w:rsidP="004F159C">
      <w:pPr>
        <w:pStyle w:val="NormalnyWeb"/>
        <w:spacing w:before="0" w:beforeAutospacing="0" w:after="0" w:afterAutospacing="0"/>
        <w:jc w:val="center"/>
        <w:rPr>
          <w:color w:val="000000" w:themeColor="text1"/>
        </w:rPr>
      </w:pPr>
    </w:p>
    <w:p w:rsidR="00077EFA" w:rsidRDefault="00077EFA">
      <w:pPr>
        <w:ind w:left="357"/>
        <w:rPr>
          <w:rFonts w:eastAsia="Times New Roman"/>
          <w:lang w:eastAsia="pl-PL"/>
        </w:rPr>
      </w:pPr>
    </w:p>
    <w:p w:rsidR="00853271" w:rsidRDefault="004F159C" w:rsidP="004F159C">
      <w:pPr>
        <w:pStyle w:val="NormalnyWeb"/>
        <w:spacing w:before="0" w:beforeAutospacing="0" w:after="0" w:afterAutospacing="0"/>
        <w:jc w:val="center"/>
        <w:rPr>
          <w:color w:val="000000" w:themeColor="text1"/>
        </w:rPr>
      </w:pPr>
      <w:r>
        <w:rPr>
          <w:color w:val="000000" w:themeColor="text1"/>
        </w:rPr>
        <w:t xml:space="preserve">Procent uczniów </w:t>
      </w:r>
      <w:r w:rsidRPr="007E6A1C">
        <w:rPr>
          <w:color w:val="000000" w:themeColor="text1"/>
        </w:rPr>
        <w:t>niepełnosprawn</w:t>
      </w:r>
      <w:r>
        <w:rPr>
          <w:color w:val="000000" w:themeColor="text1"/>
        </w:rPr>
        <w:t>ych</w:t>
      </w:r>
      <w:r w:rsidRPr="004F159C">
        <w:rPr>
          <w:color w:val="000000" w:themeColor="text1"/>
          <w:sz w:val="20"/>
          <w:szCs w:val="20"/>
        </w:rPr>
        <w:t xml:space="preserve"> </w:t>
      </w:r>
      <w:r w:rsidRPr="004F159C">
        <w:rPr>
          <w:color w:val="000000" w:themeColor="text1"/>
        </w:rPr>
        <w:t>podejmujący</w:t>
      </w:r>
      <w:r>
        <w:rPr>
          <w:color w:val="000000" w:themeColor="text1"/>
        </w:rPr>
        <w:t>ch</w:t>
      </w:r>
      <w:r w:rsidRPr="004F159C">
        <w:rPr>
          <w:color w:val="000000" w:themeColor="text1"/>
        </w:rPr>
        <w:t xml:space="preserve"> naukę zawodu w formach szkolnych</w:t>
      </w:r>
      <w:r w:rsidRPr="007E6A1C">
        <w:rPr>
          <w:color w:val="000000" w:themeColor="text1"/>
        </w:rPr>
        <w:t xml:space="preserve">, </w:t>
      </w:r>
    </w:p>
    <w:p w:rsidR="004F159C" w:rsidRPr="007E6A1C" w:rsidRDefault="004F159C" w:rsidP="004F159C">
      <w:pPr>
        <w:pStyle w:val="NormalnyWeb"/>
        <w:spacing w:before="0" w:beforeAutospacing="0" w:after="0" w:afterAutospacing="0"/>
        <w:jc w:val="center"/>
        <w:rPr>
          <w:i/>
          <w:color w:val="000000" w:themeColor="text1"/>
        </w:rPr>
      </w:pPr>
      <w:r w:rsidRPr="007E6A1C">
        <w:rPr>
          <w:color w:val="000000" w:themeColor="text1"/>
        </w:rPr>
        <w:t>w stosunku do ogółu uczniów niepełnosprawnych</w:t>
      </w:r>
    </w:p>
    <w:tbl>
      <w:tblPr>
        <w:tblStyle w:val="Tabela-Siatka"/>
        <w:tblW w:w="4820" w:type="dxa"/>
        <w:jc w:val="center"/>
        <w:tblLook w:val="04A0" w:firstRow="1" w:lastRow="0" w:firstColumn="1" w:lastColumn="0" w:noHBand="0" w:noVBand="1"/>
      </w:tblPr>
      <w:tblGrid>
        <w:gridCol w:w="1205"/>
        <w:gridCol w:w="1205"/>
        <w:gridCol w:w="1205"/>
        <w:gridCol w:w="1205"/>
      </w:tblGrid>
      <w:tr w:rsidR="004F159C" w:rsidRPr="007E6A1C" w:rsidTr="00FC4A79">
        <w:trPr>
          <w:jc w:val="center"/>
        </w:trPr>
        <w:tc>
          <w:tcPr>
            <w:tcW w:w="1205" w:type="dxa"/>
            <w:vAlign w:val="center"/>
          </w:tcPr>
          <w:p w:rsidR="004F159C" w:rsidRPr="007E6A1C" w:rsidRDefault="004F159C" w:rsidP="00FC4A79">
            <w:pPr>
              <w:ind w:left="0"/>
              <w:jc w:val="center"/>
              <w:rPr>
                <w:rFonts w:ascii="Times New Roman" w:eastAsia="Times New Roman" w:hAnsi="Times New Roman"/>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2015/2016</w:t>
            </w:r>
          </w:p>
        </w:tc>
        <w:tc>
          <w:tcPr>
            <w:tcW w:w="1205" w:type="dxa"/>
            <w:vAlign w:val="center"/>
          </w:tcPr>
          <w:p w:rsidR="004F159C" w:rsidRPr="007E6A1C" w:rsidRDefault="004F159C" w:rsidP="00FC4A79">
            <w:pPr>
              <w:ind w:left="0"/>
              <w:jc w:val="center"/>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2016/2017</w:t>
            </w:r>
          </w:p>
        </w:tc>
        <w:tc>
          <w:tcPr>
            <w:tcW w:w="1205" w:type="dxa"/>
            <w:vAlign w:val="center"/>
          </w:tcPr>
          <w:p w:rsidR="004F159C" w:rsidRPr="007E6A1C" w:rsidRDefault="004F159C" w:rsidP="00FC4A79">
            <w:pPr>
              <w:ind w:left="0"/>
              <w:jc w:val="center"/>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2017/2018</w:t>
            </w:r>
          </w:p>
        </w:tc>
        <w:tc>
          <w:tcPr>
            <w:tcW w:w="1205" w:type="dxa"/>
            <w:vAlign w:val="center"/>
          </w:tcPr>
          <w:p w:rsidR="004F159C" w:rsidRPr="007E6A1C" w:rsidRDefault="004F159C" w:rsidP="00FC4A79">
            <w:pPr>
              <w:ind w:left="0"/>
              <w:jc w:val="center"/>
              <w:rPr>
                <w:rFonts w:ascii="Times New Roman" w:eastAsia="Times New Roman" w:hAnsi="Times New Roman"/>
                <w:bCs/>
                <w:color w:val="000000" w:themeColor="text1"/>
                <w:sz w:val="20"/>
                <w:szCs w:val="20"/>
                <w:lang w:eastAsia="pl-PL"/>
              </w:rPr>
            </w:pPr>
            <w:r w:rsidRPr="007E6A1C">
              <w:rPr>
                <w:rFonts w:ascii="Times New Roman" w:eastAsia="Times New Roman" w:hAnsi="Times New Roman"/>
                <w:bCs/>
                <w:color w:val="000000" w:themeColor="text1"/>
                <w:sz w:val="20"/>
                <w:szCs w:val="20"/>
                <w:lang w:eastAsia="pl-PL"/>
              </w:rPr>
              <w:t>2018/2019</w:t>
            </w:r>
          </w:p>
        </w:tc>
      </w:tr>
      <w:tr w:rsidR="004F159C" w:rsidRPr="007E6A1C" w:rsidTr="00FC4A79">
        <w:trPr>
          <w:jc w:val="center"/>
        </w:trPr>
        <w:tc>
          <w:tcPr>
            <w:tcW w:w="1205" w:type="dxa"/>
          </w:tcPr>
          <w:p w:rsidR="004F159C" w:rsidRPr="007E6A1C" w:rsidRDefault="003935DE" w:rsidP="00FC4A79">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57,3</w:t>
            </w:r>
          </w:p>
        </w:tc>
        <w:tc>
          <w:tcPr>
            <w:tcW w:w="1205" w:type="dxa"/>
          </w:tcPr>
          <w:p w:rsidR="004F159C" w:rsidRPr="007E6A1C" w:rsidRDefault="003935DE" w:rsidP="00FC4A79">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56,7</w:t>
            </w:r>
          </w:p>
        </w:tc>
        <w:tc>
          <w:tcPr>
            <w:tcW w:w="1205" w:type="dxa"/>
          </w:tcPr>
          <w:p w:rsidR="004F159C" w:rsidRPr="007E6A1C" w:rsidRDefault="003935DE" w:rsidP="00FC4A79">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56,1</w:t>
            </w:r>
          </w:p>
        </w:tc>
        <w:tc>
          <w:tcPr>
            <w:tcW w:w="1205" w:type="dxa"/>
          </w:tcPr>
          <w:p w:rsidR="004F159C" w:rsidRPr="007E6A1C" w:rsidRDefault="003935DE" w:rsidP="00FC4A79">
            <w:pPr>
              <w:pStyle w:val="NormalnyWeb"/>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56,0</w:t>
            </w:r>
          </w:p>
        </w:tc>
      </w:tr>
    </w:tbl>
    <w:p w:rsidR="009C5A60" w:rsidRPr="007E6A1C" w:rsidRDefault="009C5A60" w:rsidP="008A6D7F">
      <w:pPr>
        <w:pStyle w:val="NormalnyWeb"/>
        <w:spacing w:before="0" w:beforeAutospacing="0" w:after="0" w:afterAutospacing="0"/>
        <w:jc w:val="both"/>
        <w:rPr>
          <w:b/>
          <w:color w:val="000000" w:themeColor="text1"/>
        </w:rPr>
      </w:pPr>
    </w:p>
    <w:p w:rsidR="006370B7" w:rsidRPr="007E6A1C" w:rsidRDefault="006370B7" w:rsidP="00847D9F">
      <w:pPr>
        <w:ind w:left="0" w:firstLine="0"/>
        <w:rPr>
          <w:b/>
          <w:smallCaps/>
        </w:rPr>
      </w:pPr>
      <w:r w:rsidRPr="007E6A1C">
        <w:rPr>
          <w:b/>
          <w:smallCaps/>
        </w:rPr>
        <w:t>Artykuł 15§2</w:t>
      </w:r>
    </w:p>
    <w:p w:rsidR="00AA7BB5" w:rsidRPr="007E6A1C" w:rsidRDefault="00AA7BB5"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1)  </w:t>
      </w:r>
      <w:r w:rsidR="001D0A77" w:rsidRPr="007E6A1C">
        <w:rPr>
          <w:b/>
          <w:color w:val="000000" w:themeColor="text1"/>
        </w:rPr>
        <w:t>O</w:t>
      </w:r>
      <w:r w:rsidRPr="007E6A1C">
        <w:rPr>
          <w:b/>
          <w:color w:val="000000" w:themeColor="text1"/>
        </w:rPr>
        <w:t>gólne ramy prawne. Proszę wskazać rodzaj, przesłanki i zakres wszelkich zmian.</w:t>
      </w:r>
    </w:p>
    <w:p w:rsidR="0036642E" w:rsidRPr="000A68B8" w:rsidRDefault="00DD77EB" w:rsidP="008A6D7F">
      <w:pPr>
        <w:ind w:left="0" w:firstLine="0"/>
        <w:rPr>
          <w:rFonts w:eastAsia="Times New Roman"/>
          <w:color w:val="auto"/>
          <w:lang w:eastAsia="pl-PL"/>
        </w:rPr>
      </w:pPr>
      <w:r>
        <w:rPr>
          <w:rFonts w:eastAsia="Times New Roman"/>
          <w:color w:val="auto"/>
          <w:lang w:eastAsia="pl-PL"/>
        </w:rPr>
        <w:t>N</w:t>
      </w:r>
      <w:r w:rsidR="0036642E" w:rsidRPr="000A68B8">
        <w:rPr>
          <w:rFonts w:eastAsia="Times New Roman"/>
          <w:color w:val="auto"/>
          <w:lang w:eastAsia="pl-PL"/>
        </w:rPr>
        <w:t>owelizacja ustawy</w:t>
      </w:r>
      <w:r w:rsidR="0036642E" w:rsidRPr="000A68B8">
        <w:rPr>
          <w:rFonts w:eastAsia="Times New Roman"/>
          <w:i/>
          <w:color w:val="auto"/>
          <w:lang w:eastAsia="pl-PL"/>
        </w:rPr>
        <w:t xml:space="preserve"> </w:t>
      </w:r>
      <w:r w:rsidR="0036642E" w:rsidRPr="000A68B8">
        <w:rPr>
          <w:rFonts w:eastAsia="Times New Roman"/>
          <w:color w:val="auto"/>
          <w:lang w:eastAsia="pl-PL"/>
        </w:rPr>
        <w:t xml:space="preserve">o rehabilitacji zawodowej i społecznej oraz zatrudnianiu osób niepełnosprawnych </w:t>
      </w:r>
      <w:r>
        <w:rPr>
          <w:rFonts w:eastAsia="Times New Roman"/>
          <w:color w:val="auto"/>
          <w:lang w:eastAsia="pl-PL"/>
        </w:rPr>
        <w:t xml:space="preserve">z </w:t>
      </w:r>
      <w:r w:rsidR="00573D42">
        <w:rPr>
          <w:rFonts w:eastAsia="Times New Roman"/>
          <w:color w:val="auto"/>
          <w:lang w:eastAsia="pl-PL"/>
        </w:rPr>
        <w:t xml:space="preserve">28 listopada 2014 r. </w:t>
      </w:r>
      <w:r w:rsidR="0036642E" w:rsidRPr="000A68B8">
        <w:rPr>
          <w:rFonts w:eastAsia="Times New Roman"/>
          <w:color w:val="auto"/>
          <w:lang w:eastAsia="pl-PL"/>
        </w:rPr>
        <w:t>uzupełni</w:t>
      </w:r>
      <w:r>
        <w:rPr>
          <w:rFonts w:eastAsia="Times New Roman"/>
          <w:color w:val="auto"/>
          <w:lang w:eastAsia="pl-PL"/>
        </w:rPr>
        <w:t>ła instrumenty</w:t>
      </w:r>
      <w:r w:rsidR="0036642E" w:rsidRPr="000A68B8">
        <w:rPr>
          <w:rFonts w:eastAsia="Times New Roman"/>
          <w:color w:val="auto"/>
          <w:lang w:eastAsia="pl-PL"/>
        </w:rPr>
        <w:t xml:space="preserve"> wsparcia adresowane do pracodawców zatrudniających pracowników niepełnosprawnych o nowy instrument</w:t>
      </w:r>
      <w:r w:rsidR="000A68B8" w:rsidRPr="000A68B8">
        <w:rPr>
          <w:rFonts w:eastAsia="Times New Roman"/>
          <w:color w:val="auto"/>
          <w:lang w:eastAsia="pl-PL"/>
        </w:rPr>
        <w:t>,</w:t>
      </w:r>
      <w:r w:rsidR="0036642E" w:rsidRPr="000A68B8">
        <w:rPr>
          <w:rFonts w:eastAsia="Times New Roman"/>
          <w:color w:val="auto"/>
          <w:lang w:eastAsia="pl-PL"/>
        </w:rPr>
        <w:t xml:space="preserve"> </w:t>
      </w:r>
      <w:r>
        <w:rPr>
          <w:rFonts w:eastAsia="Times New Roman"/>
          <w:color w:val="auto"/>
          <w:lang w:eastAsia="pl-PL"/>
        </w:rPr>
        <w:t xml:space="preserve">to jest możliwość </w:t>
      </w:r>
      <w:r w:rsidR="0036642E" w:rsidRPr="000A68B8">
        <w:rPr>
          <w:rFonts w:eastAsia="Times New Roman"/>
          <w:color w:val="auto"/>
          <w:lang w:eastAsia="pl-PL"/>
        </w:rPr>
        <w:t xml:space="preserve">ubiegania się </w:t>
      </w:r>
      <w:r>
        <w:rPr>
          <w:rFonts w:eastAsia="Times New Roman"/>
          <w:color w:val="auto"/>
          <w:lang w:eastAsia="pl-PL"/>
        </w:rPr>
        <w:t xml:space="preserve">przez pracodawców </w:t>
      </w:r>
      <w:r w:rsidR="0036642E" w:rsidRPr="000A68B8">
        <w:rPr>
          <w:rFonts w:eastAsia="Times New Roman"/>
          <w:color w:val="auto"/>
          <w:lang w:eastAsia="pl-PL"/>
        </w:rPr>
        <w:t>o zwrot kosztów szkolenia pracownika pomagającego pracownikowi niepełnosprawnemu w pracy w zakresie czynności ułatwiających pracownikowi niepełnosprawnemu komunikowanie się z otoczeniem, a także czynności niemożliwych lub trudnych do samodzielnego wykonania przez tego pracownika na stanowisku pracy.</w:t>
      </w:r>
    </w:p>
    <w:p w:rsidR="0036642E" w:rsidRPr="000A68B8" w:rsidRDefault="000A68B8" w:rsidP="008A6D7F">
      <w:pPr>
        <w:ind w:left="0" w:firstLine="0"/>
        <w:rPr>
          <w:rFonts w:eastAsia="Times New Roman"/>
          <w:color w:val="auto"/>
          <w:lang w:eastAsia="pl-PL"/>
        </w:rPr>
      </w:pPr>
      <w:r w:rsidRPr="000A68B8">
        <w:rPr>
          <w:rFonts w:eastAsia="Times New Roman"/>
          <w:color w:val="auto"/>
          <w:lang w:eastAsia="pl-PL"/>
        </w:rPr>
        <w:t xml:space="preserve">Na mocy </w:t>
      </w:r>
      <w:r w:rsidR="0036642E" w:rsidRPr="000A68B8">
        <w:rPr>
          <w:rFonts w:eastAsia="Times New Roman"/>
          <w:color w:val="auto"/>
          <w:lang w:eastAsia="pl-PL"/>
        </w:rPr>
        <w:t>nowelizacj</w:t>
      </w:r>
      <w:r w:rsidRPr="000A68B8">
        <w:rPr>
          <w:rFonts w:eastAsia="Times New Roman"/>
          <w:color w:val="auto"/>
          <w:lang w:eastAsia="pl-PL"/>
        </w:rPr>
        <w:t>i</w:t>
      </w:r>
      <w:r w:rsidR="0036642E" w:rsidRPr="000A68B8">
        <w:rPr>
          <w:rFonts w:eastAsia="Times New Roman"/>
          <w:color w:val="auto"/>
          <w:lang w:eastAsia="pl-PL"/>
        </w:rPr>
        <w:t xml:space="preserve"> ustawy z </w:t>
      </w:r>
      <w:r w:rsidR="007B4F58">
        <w:rPr>
          <w:rFonts w:eastAsia="Times New Roman"/>
          <w:color w:val="auto"/>
          <w:lang w:eastAsia="pl-PL"/>
        </w:rPr>
        <w:t>2</w:t>
      </w:r>
      <w:r w:rsidR="0036642E" w:rsidRPr="000A68B8">
        <w:rPr>
          <w:rFonts w:eastAsia="Times New Roman"/>
          <w:color w:val="auto"/>
          <w:lang w:eastAsia="pl-PL"/>
        </w:rPr>
        <w:t xml:space="preserve">5 września 2015 r. </w:t>
      </w:r>
      <w:r w:rsidR="00DD77EB">
        <w:rPr>
          <w:rFonts w:eastAsia="Times New Roman"/>
          <w:color w:val="auto"/>
          <w:lang w:eastAsia="pl-PL"/>
        </w:rPr>
        <w:t xml:space="preserve">wprowadzono </w:t>
      </w:r>
      <w:r w:rsidR="0036642E" w:rsidRPr="000A68B8">
        <w:rPr>
          <w:rFonts w:eastAsia="Times New Roman"/>
          <w:color w:val="auto"/>
          <w:lang w:eastAsia="pl-PL"/>
        </w:rPr>
        <w:t xml:space="preserve">prawo do miesięcznego dofinansowania do wynagrodzenia pracownika, który stał się niepełnosprawny w trakcie zatrudnienia. Wcześniej pracodawca nie mógł ubiegać się o dofinansowanie do wynagrodzenia w przypadku, gdy pracownik uzyskał orzeczenie o niepełnosprawności w trakcie zatrudnienia, ponieważ nie był spełniony tzw. efekt zachęty. </w:t>
      </w:r>
    </w:p>
    <w:p w:rsidR="0036642E" w:rsidRPr="000A68B8" w:rsidRDefault="000A68B8" w:rsidP="008A6D7F">
      <w:pPr>
        <w:ind w:left="0" w:firstLine="0"/>
        <w:rPr>
          <w:rFonts w:eastAsia="Times New Roman"/>
          <w:color w:val="auto"/>
          <w:lang w:eastAsia="pl-PL"/>
        </w:rPr>
      </w:pPr>
      <w:r w:rsidRPr="000A68B8">
        <w:rPr>
          <w:rFonts w:eastAsia="Times New Roman"/>
          <w:color w:val="auto"/>
          <w:lang w:eastAsia="pl-PL"/>
        </w:rPr>
        <w:t xml:space="preserve">Na mocy </w:t>
      </w:r>
      <w:r w:rsidR="0036642E" w:rsidRPr="000A68B8">
        <w:rPr>
          <w:rFonts w:eastAsia="Times New Roman"/>
          <w:color w:val="auto"/>
          <w:lang w:eastAsia="pl-PL"/>
        </w:rPr>
        <w:t>ustaw</w:t>
      </w:r>
      <w:r w:rsidRPr="000A68B8">
        <w:rPr>
          <w:rFonts w:eastAsia="Times New Roman"/>
          <w:color w:val="auto"/>
          <w:lang w:eastAsia="pl-PL"/>
        </w:rPr>
        <w:t>y z</w:t>
      </w:r>
      <w:r w:rsidR="0036642E" w:rsidRPr="000A68B8">
        <w:rPr>
          <w:rFonts w:eastAsia="Times New Roman"/>
          <w:color w:val="auto"/>
          <w:lang w:eastAsia="pl-PL"/>
        </w:rPr>
        <w:t xml:space="preserve"> </w:t>
      </w:r>
      <w:r w:rsidR="00BB786C">
        <w:rPr>
          <w:rFonts w:eastAsia="Times New Roman"/>
          <w:color w:val="auto"/>
          <w:lang w:eastAsia="pl-PL"/>
        </w:rPr>
        <w:t>15 grudnia 2017 r.</w:t>
      </w:r>
      <w:r w:rsidRPr="000A68B8">
        <w:rPr>
          <w:rFonts w:eastAsia="Times New Roman"/>
          <w:color w:val="auto"/>
          <w:lang w:eastAsia="pl-PL"/>
        </w:rPr>
        <w:t xml:space="preserve"> </w:t>
      </w:r>
      <w:r w:rsidR="0036642E" w:rsidRPr="000A68B8">
        <w:rPr>
          <w:rFonts w:eastAsia="Times New Roman"/>
          <w:color w:val="auto"/>
          <w:lang w:eastAsia="pl-PL"/>
        </w:rPr>
        <w:t>o zmianie ustawy</w:t>
      </w:r>
      <w:r w:rsidRPr="000A68B8">
        <w:rPr>
          <w:rFonts w:eastAsia="Times New Roman"/>
          <w:color w:val="auto"/>
          <w:lang w:eastAsia="pl-PL"/>
        </w:rPr>
        <w:t xml:space="preserve"> </w:t>
      </w:r>
      <w:r w:rsidR="0036642E" w:rsidRPr="000A68B8">
        <w:rPr>
          <w:rFonts w:eastAsia="Times New Roman"/>
          <w:color w:val="auto"/>
          <w:lang w:eastAsia="pl-PL"/>
        </w:rPr>
        <w:t>o spółdzielniach socjalnych oraz niektórych innych ustaw</w:t>
      </w:r>
      <w:r w:rsidR="0036642E" w:rsidRPr="000A68B8">
        <w:rPr>
          <w:rFonts w:eastAsia="Times New Roman"/>
          <w:i/>
          <w:color w:val="auto"/>
          <w:lang w:eastAsia="pl-PL"/>
        </w:rPr>
        <w:t xml:space="preserve"> </w:t>
      </w:r>
      <w:r w:rsidR="0036642E" w:rsidRPr="000A68B8">
        <w:rPr>
          <w:rFonts w:eastAsia="Times New Roman"/>
          <w:color w:val="auto"/>
          <w:lang w:eastAsia="pl-PL"/>
        </w:rPr>
        <w:t>zastąpiono wniesienie wkładu do spółdzielni socjalnej w wysokości określonej w umowie zawartej ze starostą możliwością otrzymania jednorazow</w:t>
      </w:r>
      <w:r w:rsidR="00DD77EB">
        <w:rPr>
          <w:rFonts w:eastAsia="Times New Roman"/>
          <w:color w:val="auto"/>
          <w:lang w:eastAsia="pl-PL"/>
        </w:rPr>
        <w:t>o</w:t>
      </w:r>
      <w:r w:rsidR="0036642E" w:rsidRPr="000A68B8">
        <w:rPr>
          <w:rFonts w:eastAsia="Times New Roman"/>
          <w:color w:val="auto"/>
          <w:lang w:eastAsia="pl-PL"/>
        </w:rPr>
        <w:t xml:space="preserve"> środków z Państwowego Funduszu Rehabilitacji Osób Niepełnosprawnych na podjęcie działalności w formie spółdzielni socjalnej na jednego członka założyciela spółdzielni oraz na jednego członka przystępującego do spółdzielni socjalnej po jej założeniu, w wysokości określonej w umowie zawartej ze starostą:</w:t>
      </w:r>
    </w:p>
    <w:p w:rsidR="0036642E" w:rsidRPr="000A68B8" w:rsidRDefault="0036642E" w:rsidP="0011390A">
      <w:pPr>
        <w:numPr>
          <w:ilvl w:val="0"/>
          <w:numId w:val="50"/>
        </w:numPr>
        <w:rPr>
          <w:rFonts w:eastAsia="Times New Roman"/>
          <w:color w:val="auto"/>
          <w:lang w:eastAsia="pl-PL"/>
        </w:rPr>
      </w:pPr>
      <w:bookmarkStart w:id="6" w:name="mip42114937"/>
      <w:bookmarkEnd w:id="6"/>
      <w:r w:rsidRPr="000A68B8">
        <w:rPr>
          <w:rFonts w:eastAsia="Times New Roman"/>
          <w:color w:val="auto"/>
          <w:lang w:eastAsia="pl-PL"/>
        </w:rPr>
        <w:t xml:space="preserve">nie wyższej niż sześciokrotność przeciętnego wynagrodzenia, w przypadku zobowiązania do prowadzenia działalności gospodarczej, rolniczej lub członkostwa w spółdzielni socjalnej nieprzerwanie przez okres co najmniej 12 miesięcy, </w:t>
      </w:r>
      <w:bookmarkStart w:id="7" w:name="mip42114938"/>
      <w:bookmarkEnd w:id="7"/>
    </w:p>
    <w:p w:rsidR="0036642E" w:rsidRPr="000A68B8" w:rsidRDefault="0036642E" w:rsidP="0011390A">
      <w:pPr>
        <w:numPr>
          <w:ilvl w:val="0"/>
          <w:numId w:val="50"/>
        </w:numPr>
        <w:rPr>
          <w:rFonts w:eastAsia="Times New Roman"/>
          <w:color w:val="auto"/>
          <w:lang w:eastAsia="pl-PL"/>
        </w:rPr>
      </w:pPr>
      <w:r w:rsidRPr="000A68B8">
        <w:rPr>
          <w:rFonts w:eastAsia="Times New Roman"/>
          <w:color w:val="auto"/>
          <w:lang w:eastAsia="pl-PL"/>
        </w:rPr>
        <w:t xml:space="preserve">od sześciokrotności do piętnastokrotności przeciętnego wynagrodzenia, w przypadku zobowiązania do prowadzenia działalności gospodarczej, rolniczej lub członkostwa w spółdzielni socjalnej nieprzerwanie przez okres co najmniej 24 miesięcy </w:t>
      </w:r>
    </w:p>
    <w:p w:rsidR="0036642E" w:rsidRPr="000A68B8" w:rsidRDefault="0036642E" w:rsidP="000A68B8">
      <w:pPr>
        <w:ind w:left="0" w:firstLine="0"/>
        <w:rPr>
          <w:rFonts w:eastAsia="Times New Roman"/>
          <w:color w:val="auto"/>
          <w:lang w:eastAsia="pl-PL"/>
        </w:rPr>
      </w:pPr>
      <w:bookmarkStart w:id="8" w:name="mip42114939"/>
      <w:bookmarkEnd w:id="8"/>
      <w:r w:rsidRPr="000A68B8">
        <w:rPr>
          <w:rFonts w:eastAsia="Times New Roman"/>
          <w:color w:val="auto"/>
          <w:lang w:eastAsia="pl-PL"/>
        </w:rPr>
        <w:t xml:space="preserve">jeżeli </w:t>
      </w:r>
      <w:r w:rsidR="00DD77EB">
        <w:rPr>
          <w:rFonts w:eastAsia="Times New Roman"/>
          <w:color w:val="auto"/>
          <w:lang w:eastAsia="pl-PL"/>
        </w:rPr>
        <w:t xml:space="preserve">spółdzielnia </w:t>
      </w:r>
      <w:r w:rsidRPr="000A68B8">
        <w:rPr>
          <w:rFonts w:eastAsia="Times New Roman"/>
          <w:color w:val="auto"/>
          <w:lang w:eastAsia="pl-PL"/>
        </w:rPr>
        <w:t xml:space="preserve">nie otrzymała bezzwrotnych środków publicznych na ten cel. </w:t>
      </w:r>
    </w:p>
    <w:p w:rsidR="0036642E" w:rsidRPr="004D3305" w:rsidRDefault="000A68B8" w:rsidP="008A6D7F">
      <w:pPr>
        <w:ind w:left="0" w:firstLine="0"/>
        <w:rPr>
          <w:rFonts w:eastAsia="Times New Roman"/>
          <w:color w:val="auto"/>
          <w:highlight w:val="green"/>
          <w:lang w:eastAsia="pl-PL"/>
        </w:rPr>
      </w:pPr>
      <w:r w:rsidRPr="000A68B8">
        <w:rPr>
          <w:rFonts w:eastAsia="Times New Roman"/>
          <w:color w:val="auto"/>
          <w:lang w:eastAsia="pl-PL"/>
        </w:rPr>
        <w:t>Na mocy tej samej nowelizacji</w:t>
      </w:r>
      <w:r w:rsidR="0036642E" w:rsidRPr="000A68B8">
        <w:rPr>
          <w:rFonts w:eastAsia="Times New Roman"/>
          <w:color w:val="auto"/>
          <w:lang w:eastAsia="pl-PL"/>
        </w:rPr>
        <w:t xml:space="preserve"> wprowadzono możliwość przyznania spółdzielni socjalnej ze środków Funduszu:</w:t>
      </w:r>
      <w:r w:rsidR="0036642E" w:rsidRPr="004D3305">
        <w:rPr>
          <w:rFonts w:eastAsia="Times New Roman"/>
          <w:color w:val="auto"/>
          <w:highlight w:val="green"/>
          <w:lang w:eastAsia="pl-PL"/>
        </w:rPr>
        <w:t xml:space="preserve"> </w:t>
      </w:r>
    </w:p>
    <w:p w:rsidR="0036642E" w:rsidRPr="000A68B8" w:rsidRDefault="0036642E" w:rsidP="0011390A">
      <w:pPr>
        <w:numPr>
          <w:ilvl w:val="0"/>
          <w:numId w:val="51"/>
        </w:numPr>
        <w:contextualSpacing/>
        <w:rPr>
          <w:rFonts w:eastAsia="Times New Roman"/>
          <w:color w:val="auto"/>
          <w:lang w:eastAsia="pl-PL"/>
        </w:rPr>
      </w:pPr>
      <w:r w:rsidRPr="000A68B8">
        <w:rPr>
          <w:rFonts w:eastAsia="Times New Roman"/>
          <w:color w:val="auto"/>
          <w:lang w:eastAsia="pl-PL"/>
        </w:rPr>
        <w:t>jednorazow</w:t>
      </w:r>
      <w:r w:rsidR="00DD77EB">
        <w:rPr>
          <w:rFonts w:eastAsia="Times New Roman"/>
          <w:color w:val="auto"/>
          <w:lang w:eastAsia="pl-PL"/>
        </w:rPr>
        <w:t>o,</w:t>
      </w:r>
      <w:r w:rsidRPr="000A68B8">
        <w:rPr>
          <w:rFonts w:eastAsia="Times New Roman"/>
          <w:color w:val="auto"/>
          <w:lang w:eastAsia="pl-PL"/>
        </w:rPr>
        <w:t xml:space="preserve"> środków na utworzenie stanowiska pracy dla skierowanej przez powiatowy urząd pracy osoby niepełnosprawnej, w wysokości określonej w </w:t>
      </w:r>
      <w:r w:rsidR="000A68B8">
        <w:rPr>
          <w:rFonts w:eastAsia="Times New Roman"/>
          <w:color w:val="auto"/>
          <w:lang w:eastAsia="pl-PL"/>
        </w:rPr>
        <w:t>umowie, zawartej ze starostą,</w:t>
      </w:r>
    </w:p>
    <w:p w:rsidR="0036642E" w:rsidRPr="000A68B8" w:rsidRDefault="0036642E" w:rsidP="0011390A">
      <w:pPr>
        <w:numPr>
          <w:ilvl w:val="0"/>
          <w:numId w:val="51"/>
        </w:numPr>
        <w:contextualSpacing/>
        <w:rPr>
          <w:rFonts w:eastAsia="Times New Roman"/>
          <w:color w:val="auto"/>
          <w:lang w:eastAsia="pl-PL"/>
        </w:rPr>
      </w:pPr>
      <w:r w:rsidRPr="000A68B8">
        <w:rPr>
          <w:rFonts w:eastAsia="Times New Roman"/>
          <w:color w:val="auto"/>
          <w:lang w:eastAsia="pl-PL"/>
        </w:rPr>
        <w:t>środków na finansowanie kosztów wynagrodzenia</w:t>
      </w:r>
      <w:r w:rsidR="00DD77EB" w:rsidRPr="00DD77EB">
        <w:rPr>
          <w:rFonts w:eastAsia="Times New Roman"/>
          <w:color w:val="auto"/>
          <w:lang w:eastAsia="pl-PL"/>
        </w:rPr>
        <w:t xml:space="preserve"> </w:t>
      </w:r>
      <w:r w:rsidR="00DD77EB" w:rsidRPr="000A68B8">
        <w:rPr>
          <w:rFonts w:eastAsia="Times New Roman"/>
          <w:color w:val="auto"/>
          <w:lang w:eastAsia="pl-PL"/>
        </w:rPr>
        <w:t>zatrudnionej skierowanej przez powiatowy urząd pracy osoby niepełnosprawnej</w:t>
      </w:r>
      <w:r w:rsidRPr="000A68B8">
        <w:rPr>
          <w:rFonts w:eastAsia="Times New Roman"/>
          <w:color w:val="auto"/>
          <w:lang w:eastAsia="pl-PL"/>
        </w:rPr>
        <w:t xml:space="preserve">, do 6 miesięcy od zawarcia umowy ze starostą, wypłacane miesięcznie w wysokości nie wyższej niż kwota najniższego wynagrodzenia przez </w:t>
      </w:r>
      <w:r w:rsidR="00DD77EB">
        <w:rPr>
          <w:rFonts w:eastAsia="Times New Roman"/>
          <w:color w:val="auto"/>
          <w:lang w:eastAsia="pl-PL"/>
        </w:rPr>
        <w:t>nie więcej niż</w:t>
      </w:r>
      <w:r w:rsidRPr="000A68B8">
        <w:rPr>
          <w:rFonts w:eastAsia="Times New Roman"/>
          <w:color w:val="auto"/>
          <w:lang w:eastAsia="pl-PL"/>
        </w:rPr>
        <w:t xml:space="preserve"> 6 miesięcy.</w:t>
      </w:r>
    </w:p>
    <w:p w:rsidR="0036642E" w:rsidRPr="004D3305" w:rsidRDefault="000A68B8" w:rsidP="008A6D7F">
      <w:pPr>
        <w:ind w:left="0" w:firstLine="0"/>
        <w:rPr>
          <w:rFonts w:eastAsia="Calibri"/>
          <w:color w:val="auto"/>
        </w:rPr>
      </w:pPr>
      <w:r w:rsidRPr="000A68B8">
        <w:rPr>
          <w:rFonts w:eastAsia="Times New Roman"/>
          <w:color w:val="auto"/>
          <w:lang w:eastAsia="pl-PL"/>
        </w:rPr>
        <w:t xml:space="preserve">W celu </w:t>
      </w:r>
      <w:r w:rsidR="0036642E" w:rsidRPr="000A68B8">
        <w:rPr>
          <w:rFonts w:eastAsia="Calibri"/>
          <w:color w:val="auto"/>
          <w:lang w:eastAsia="pl-PL"/>
        </w:rPr>
        <w:t>aktywizacj</w:t>
      </w:r>
      <w:r w:rsidRPr="000A68B8">
        <w:rPr>
          <w:rFonts w:eastAsia="Calibri"/>
          <w:color w:val="auto"/>
          <w:lang w:eastAsia="pl-PL"/>
        </w:rPr>
        <w:t>i</w:t>
      </w:r>
      <w:r w:rsidR="0036642E" w:rsidRPr="000A68B8">
        <w:rPr>
          <w:rFonts w:eastAsia="Calibri"/>
          <w:color w:val="auto"/>
          <w:lang w:eastAsia="pl-PL"/>
        </w:rPr>
        <w:t xml:space="preserve"> zawodow</w:t>
      </w:r>
      <w:r w:rsidRPr="000A68B8">
        <w:rPr>
          <w:rFonts w:eastAsia="Calibri"/>
          <w:color w:val="auto"/>
          <w:lang w:eastAsia="pl-PL"/>
        </w:rPr>
        <w:t>ej</w:t>
      </w:r>
      <w:r w:rsidR="0036642E" w:rsidRPr="000A68B8">
        <w:rPr>
          <w:rFonts w:eastAsia="Calibri"/>
          <w:color w:val="auto"/>
          <w:lang w:eastAsia="pl-PL"/>
        </w:rPr>
        <w:t xml:space="preserve"> osób niepełnosprawnych, szczególnie tych z najcięższymi schorzeniami, podjęto prace nad przepisami </w:t>
      </w:r>
      <w:r w:rsidR="00DD77EB">
        <w:rPr>
          <w:rFonts w:eastAsia="Calibri"/>
          <w:color w:val="auto"/>
          <w:lang w:eastAsia="pl-PL"/>
        </w:rPr>
        <w:t xml:space="preserve">dotyczącymi </w:t>
      </w:r>
      <w:r w:rsidR="0036642E" w:rsidRPr="000A68B8">
        <w:rPr>
          <w:rFonts w:eastAsia="Calibri"/>
          <w:color w:val="auto"/>
          <w:lang w:eastAsia="pl-PL"/>
        </w:rPr>
        <w:t xml:space="preserve">zatrudnienia wspomaganego. </w:t>
      </w:r>
      <w:r w:rsidRPr="000A68B8">
        <w:rPr>
          <w:rFonts w:eastAsia="Calibri"/>
          <w:color w:val="auto"/>
          <w:lang w:eastAsia="pl-PL"/>
        </w:rPr>
        <w:t>Prace, p</w:t>
      </w:r>
      <w:r w:rsidR="0036642E" w:rsidRPr="000A68B8">
        <w:rPr>
          <w:rFonts w:eastAsia="Calibri"/>
          <w:color w:val="auto"/>
        </w:rPr>
        <w:t>rowadzone we współpracy z pracodawcami, instytucjami rynku pracy oraz podmiotami realizującymi zadania z zakresu rehabilitacji zawodowej i społecznej osób niepełnosprawnych</w:t>
      </w:r>
      <w:r w:rsidRPr="000A68B8">
        <w:rPr>
          <w:rFonts w:eastAsia="Calibri"/>
          <w:color w:val="auto"/>
        </w:rPr>
        <w:t xml:space="preserve">, zmierzają do przyjęcia rozwiązań w zakresie </w:t>
      </w:r>
      <w:r w:rsidR="0036642E" w:rsidRPr="000A68B8">
        <w:rPr>
          <w:rFonts w:eastAsia="Calibri"/>
          <w:color w:val="auto"/>
        </w:rPr>
        <w:t xml:space="preserve"> indywidualn</w:t>
      </w:r>
      <w:r w:rsidRPr="000A68B8">
        <w:rPr>
          <w:rFonts w:eastAsia="Calibri"/>
          <w:color w:val="auto"/>
        </w:rPr>
        <w:t>ej</w:t>
      </w:r>
      <w:r w:rsidR="0036642E" w:rsidRPr="000A68B8">
        <w:rPr>
          <w:rFonts w:eastAsia="Calibri"/>
          <w:color w:val="auto"/>
        </w:rPr>
        <w:t xml:space="preserve"> prac</w:t>
      </w:r>
      <w:r w:rsidRPr="000A68B8">
        <w:rPr>
          <w:rFonts w:eastAsia="Calibri"/>
          <w:color w:val="auto"/>
        </w:rPr>
        <w:t>y</w:t>
      </w:r>
      <w:r w:rsidR="0036642E" w:rsidRPr="000A68B8">
        <w:rPr>
          <w:rFonts w:eastAsia="Calibri"/>
          <w:color w:val="auto"/>
        </w:rPr>
        <w:t xml:space="preserve"> trenera pracy z osobą </w:t>
      </w:r>
      <w:r w:rsidR="0036642E" w:rsidRPr="000A68B8">
        <w:rPr>
          <w:rFonts w:eastAsia="Calibri"/>
          <w:color w:val="auto"/>
        </w:rPr>
        <w:lastRenderedPageBreak/>
        <w:t>niepełnosprawną</w:t>
      </w:r>
      <w:r w:rsidRPr="000A68B8">
        <w:rPr>
          <w:rFonts w:eastAsia="Calibri"/>
          <w:color w:val="auto"/>
        </w:rPr>
        <w:t>,</w:t>
      </w:r>
      <w:r w:rsidR="0036642E" w:rsidRPr="000A68B8">
        <w:rPr>
          <w:rFonts w:eastAsia="Calibri"/>
          <w:color w:val="auto"/>
        </w:rPr>
        <w:t xml:space="preserve"> przy maksymalnym jej włączeniu w całość procesu decyzyjnego dotyczącego zatrudnienia</w:t>
      </w:r>
      <w:r w:rsidR="0036642E" w:rsidRPr="00573D42">
        <w:rPr>
          <w:rFonts w:eastAsia="Calibri"/>
          <w:color w:val="auto"/>
        </w:rPr>
        <w:t>.</w:t>
      </w:r>
      <w:r w:rsidR="00573D42" w:rsidRPr="00573D42">
        <w:rPr>
          <w:rFonts w:eastAsia="Calibri"/>
          <w:color w:val="auto"/>
        </w:rPr>
        <w:t xml:space="preserve"> Trwają prace nad przygotowanym w 2018 r. projek</w:t>
      </w:r>
      <w:r w:rsidR="00B5434E">
        <w:rPr>
          <w:rFonts w:eastAsia="Calibri"/>
          <w:color w:val="auto"/>
        </w:rPr>
        <w:t>tem</w:t>
      </w:r>
      <w:r w:rsidR="00573D42" w:rsidRPr="00573D42">
        <w:rPr>
          <w:rFonts w:eastAsia="Calibri"/>
          <w:color w:val="auto"/>
        </w:rPr>
        <w:t xml:space="preserve"> ustawy o zatrudnieniu wspomaganym. </w:t>
      </w:r>
    </w:p>
    <w:p w:rsidR="00AA7BB5" w:rsidRPr="007E6A1C" w:rsidRDefault="00AA7BB5"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2)  </w:t>
      </w:r>
      <w:r w:rsidR="001D0A77" w:rsidRPr="007E6A1C">
        <w:rPr>
          <w:b/>
          <w:color w:val="000000" w:themeColor="text1"/>
        </w:rPr>
        <w:t>Ś</w:t>
      </w:r>
      <w:r w:rsidRPr="007E6A1C">
        <w:rPr>
          <w:b/>
          <w:color w:val="000000" w:themeColor="text1"/>
        </w:rPr>
        <w:t>rodki (zarządzenia administracyjne, programy, plany działań, projekty itp.) podjęte w celu realizacji przepisów prawa.</w:t>
      </w:r>
    </w:p>
    <w:p w:rsidR="0036642E" w:rsidRPr="00B27C33" w:rsidRDefault="0036642E" w:rsidP="00B27C33">
      <w:pPr>
        <w:ind w:left="0" w:firstLine="0"/>
        <w:rPr>
          <w:rFonts w:eastAsia="Times New Roman"/>
          <w:lang w:eastAsia="pl-PL"/>
        </w:rPr>
      </w:pPr>
      <w:r w:rsidRPr="000A68B8">
        <w:rPr>
          <w:rFonts w:eastAsia="Times New Roman"/>
          <w:lang w:eastAsia="pl-PL"/>
        </w:rPr>
        <w:t xml:space="preserve">W 2015 r. Biuro Pełnomocnika Rządu do </w:t>
      </w:r>
      <w:r w:rsidR="000A68B8" w:rsidRPr="000A68B8">
        <w:rPr>
          <w:rFonts w:eastAsia="Times New Roman"/>
          <w:lang w:eastAsia="pl-PL"/>
        </w:rPr>
        <w:t>s</w:t>
      </w:r>
      <w:r w:rsidRPr="000A68B8">
        <w:rPr>
          <w:rFonts w:eastAsia="Times New Roman"/>
          <w:lang w:eastAsia="pl-PL"/>
        </w:rPr>
        <w:t>praw Osób Niepełnosprawnych przeprowadziło cykl szkoleń „Zarządzanie niepełnosprawnością w miejscu pracy”</w:t>
      </w:r>
      <w:r w:rsidR="000A68B8" w:rsidRPr="000A68B8">
        <w:rPr>
          <w:rFonts w:eastAsia="Times New Roman"/>
          <w:lang w:eastAsia="pl-PL"/>
        </w:rPr>
        <w:t xml:space="preserve">, których uczestnikami (295 osób) byli </w:t>
      </w:r>
      <w:r w:rsidRPr="000A68B8">
        <w:rPr>
          <w:rFonts w:eastAsia="Times New Roman"/>
          <w:lang w:eastAsia="pl-PL"/>
        </w:rPr>
        <w:t>przedstawiciel</w:t>
      </w:r>
      <w:r w:rsidR="000A68B8" w:rsidRPr="000A68B8">
        <w:rPr>
          <w:rFonts w:eastAsia="Times New Roman"/>
          <w:lang w:eastAsia="pl-PL"/>
        </w:rPr>
        <w:t>e</w:t>
      </w:r>
      <w:r w:rsidRPr="000A68B8">
        <w:rPr>
          <w:rFonts w:eastAsia="Times New Roman"/>
          <w:lang w:eastAsia="pl-PL"/>
        </w:rPr>
        <w:t xml:space="preserve"> jednostek organizacyjnych samorządu powiatowego i gminnego odpowiedzialn</w:t>
      </w:r>
      <w:r w:rsidR="000A68B8" w:rsidRPr="000A68B8">
        <w:rPr>
          <w:rFonts w:eastAsia="Times New Roman"/>
          <w:lang w:eastAsia="pl-PL"/>
        </w:rPr>
        <w:t>i</w:t>
      </w:r>
      <w:r w:rsidRPr="000A68B8">
        <w:rPr>
          <w:rFonts w:eastAsia="Times New Roman"/>
          <w:lang w:eastAsia="pl-PL"/>
        </w:rPr>
        <w:t xml:space="preserve"> za politykę kadrową i zatrudnienie</w:t>
      </w:r>
      <w:r w:rsidR="000A68B8" w:rsidRPr="000A68B8">
        <w:rPr>
          <w:rFonts w:eastAsia="Times New Roman"/>
          <w:lang w:eastAsia="pl-PL"/>
        </w:rPr>
        <w:t>,</w:t>
      </w:r>
      <w:r w:rsidRPr="000A68B8">
        <w:rPr>
          <w:rFonts w:eastAsia="Times New Roman"/>
          <w:lang w:eastAsia="pl-PL"/>
        </w:rPr>
        <w:t xml:space="preserve"> osoby bezpośrednio zaangażowane w proces rekrutacji, zatrudniania i zarządzania niepełnosprawnymi pracownikami, jak też pracowni</w:t>
      </w:r>
      <w:r w:rsidR="000A68B8" w:rsidRPr="000A68B8">
        <w:rPr>
          <w:rFonts w:eastAsia="Times New Roman"/>
          <w:lang w:eastAsia="pl-PL"/>
        </w:rPr>
        <w:t>cy</w:t>
      </w:r>
      <w:r w:rsidRPr="000A68B8">
        <w:rPr>
          <w:rFonts w:eastAsia="Times New Roman"/>
          <w:lang w:eastAsia="pl-PL"/>
        </w:rPr>
        <w:t xml:space="preserve"> realizujący w tych jednostkach obowiązki wynikające z ustawy o rehabilitacji zawodowej i społecznej oraz zatrudnieniu osób niepełnosprawnych. Uczestnicy szkoleń zapozna</w:t>
      </w:r>
      <w:r w:rsidR="000A68B8" w:rsidRPr="000A68B8">
        <w:rPr>
          <w:rFonts w:eastAsia="Times New Roman"/>
          <w:lang w:eastAsia="pl-PL"/>
        </w:rPr>
        <w:t xml:space="preserve">wali </w:t>
      </w:r>
      <w:r w:rsidRPr="000A68B8">
        <w:rPr>
          <w:rFonts w:eastAsia="Times New Roman"/>
          <w:lang w:eastAsia="pl-PL"/>
        </w:rPr>
        <w:t xml:space="preserve">się z informacjami dotyczącymi rekrutacji, przystosowania stanowisk pracy oraz </w:t>
      </w:r>
      <w:r w:rsidRPr="00B27C33">
        <w:rPr>
          <w:rFonts w:eastAsia="Times New Roman"/>
          <w:lang w:eastAsia="pl-PL"/>
        </w:rPr>
        <w:t>uprawnień pracowniczych osób niepełnosprawnych a także obowiązków i uprawnień pracodawców. Mieli również okazję wyjaśnienia problemów napotykanych w codziennej pracy w obszarze zarządzania niepełnosprawnością i wymiany doświadczeń w tej kwestii.</w:t>
      </w:r>
    </w:p>
    <w:p w:rsidR="0036642E" w:rsidRPr="00B27C33" w:rsidRDefault="0036642E" w:rsidP="00B27C33">
      <w:pPr>
        <w:ind w:left="0" w:firstLine="0"/>
        <w:rPr>
          <w:rFonts w:eastAsia="Times New Roman"/>
          <w:lang w:eastAsia="pl-PL"/>
        </w:rPr>
      </w:pPr>
      <w:r w:rsidRPr="00B27C33">
        <w:rPr>
          <w:rFonts w:eastAsia="Times New Roman"/>
          <w:lang w:eastAsia="pl-PL"/>
        </w:rPr>
        <w:t>Dodatkowo, w celu zwiększenia zatrudnienia w administracji, na stronach internetowych Kancelarii Prezesa R</w:t>
      </w:r>
      <w:r w:rsidR="00E52EBA" w:rsidRPr="00B27C33">
        <w:rPr>
          <w:rFonts w:eastAsia="Times New Roman"/>
          <w:lang w:eastAsia="pl-PL"/>
        </w:rPr>
        <w:t xml:space="preserve">ady </w:t>
      </w:r>
      <w:r w:rsidRPr="00B27C33">
        <w:rPr>
          <w:rFonts w:eastAsia="Times New Roman"/>
          <w:lang w:eastAsia="pl-PL"/>
        </w:rPr>
        <w:t>M</w:t>
      </w:r>
      <w:r w:rsidR="00E52EBA" w:rsidRPr="00B27C33">
        <w:rPr>
          <w:rFonts w:eastAsia="Times New Roman"/>
          <w:lang w:eastAsia="pl-PL"/>
        </w:rPr>
        <w:t>inistrów</w:t>
      </w:r>
      <w:r w:rsidRPr="00B27C33">
        <w:rPr>
          <w:rFonts w:eastAsia="Times New Roman"/>
          <w:lang w:eastAsia="pl-PL"/>
        </w:rPr>
        <w:t xml:space="preserve"> znalazła się informacja o możliwości zamieszczania </w:t>
      </w:r>
      <w:r w:rsidR="00E52EBA" w:rsidRPr="00B27C33">
        <w:rPr>
          <w:rFonts w:eastAsia="Times New Roman"/>
          <w:lang w:eastAsia="pl-PL"/>
        </w:rPr>
        <w:t xml:space="preserve">odpowiedniego </w:t>
      </w:r>
      <w:r w:rsidRPr="00B27C33">
        <w:rPr>
          <w:rFonts w:eastAsia="Times New Roman"/>
          <w:lang w:eastAsia="pl-PL"/>
        </w:rPr>
        <w:t>zapisu w ogłoszeniach o wolnych stanowiskach pracy zachęcającego osoby niepełnosprawne do u</w:t>
      </w:r>
      <w:r w:rsidR="00E52EBA" w:rsidRPr="00B27C33">
        <w:rPr>
          <w:rFonts w:eastAsia="Times New Roman"/>
          <w:lang w:eastAsia="pl-PL"/>
        </w:rPr>
        <w:t>działu</w:t>
      </w:r>
      <w:r w:rsidRPr="00B27C33">
        <w:rPr>
          <w:rFonts w:eastAsia="Times New Roman"/>
          <w:lang w:eastAsia="pl-PL"/>
        </w:rPr>
        <w:t xml:space="preserve"> w naborze do służby cywilnej, który jest otwarty i konkurencyjny.</w:t>
      </w:r>
    </w:p>
    <w:p w:rsidR="00A9087D" w:rsidRPr="00B27C33" w:rsidRDefault="00A9087D" w:rsidP="00B27C33">
      <w:pPr>
        <w:pStyle w:val="NormalnyWeb"/>
        <w:spacing w:before="0" w:beforeAutospacing="0" w:after="0" w:afterAutospacing="0"/>
        <w:jc w:val="both"/>
        <w:rPr>
          <w:color w:val="000000" w:themeColor="text1"/>
        </w:rPr>
      </w:pPr>
    </w:p>
    <w:p w:rsidR="009E1F26" w:rsidRPr="00B27C33" w:rsidRDefault="00FC4A79" w:rsidP="00B27C33">
      <w:pPr>
        <w:pStyle w:val="NormalnyWeb"/>
        <w:spacing w:before="0" w:beforeAutospacing="0" w:after="0" w:afterAutospacing="0"/>
        <w:jc w:val="both"/>
        <w:rPr>
          <w:rFonts w:eastAsiaTheme="minorEastAsia"/>
          <w:color w:val="000000" w:themeColor="text1"/>
          <w:kern w:val="24"/>
        </w:rPr>
      </w:pPr>
      <w:r w:rsidRPr="00B27C33">
        <w:rPr>
          <w:rFonts w:eastAsia="+mn-ea"/>
          <w:kern w:val="24"/>
        </w:rPr>
        <w:t xml:space="preserve">Celem programu </w:t>
      </w:r>
      <w:r w:rsidR="00ED7118" w:rsidRPr="00B27C33">
        <w:rPr>
          <w:rFonts w:eastAsia="+mn-ea"/>
          <w:kern w:val="24"/>
        </w:rPr>
        <w:t xml:space="preserve">PFRON </w:t>
      </w:r>
      <w:r w:rsidRPr="00B27C33">
        <w:rPr>
          <w:rFonts w:eastAsia="+mn-ea"/>
          <w:kern w:val="24"/>
        </w:rPr>
        <w:t>„S</w:t>
      </w:r>
      <w:r w:rsidR="00ED7118" w:rsidRPr="00B27C33">
        <w:rPr>
          <w:rFonts w:eastAsia="+mn-ea"/>
          <w:kern w:val="24"/>
        </w:rPr>
        <w:t>tabilne zatrudnienie</w:t>
      </w:r>
      <w:r w:rsidR="005A750A" w:rsidRPr="00B27C33">
        <w:rPr>
          <w:rFonts w:eastAsia="+mn-ea"/>
          <w:kern w:val="24"/>
        </w:rPr>
        <w:t xml:space="preserve"> </w:t>
      </w:r>
      <w:r w:rsidR="005A750A" w:rsidRPr="00B27C33">
        <w:rPr>
          <w:color w:val="2F2F37"/>
        </w:rPr>
        <w:t>– osoby niepełnosprawne w administracji i służbie publicznej</w:t>
      </w:r>
      <w:r w:rsidR="00ED7118" w:rsidRPr="00B27C33">
        <w:rPr>
          <w:rFonts w:eastAsia="+mn-ea"/>
          <w:kern w:val="24"/>
        </w:rPr>
        <w:t>”</w:t>
      </w:r>
      <w:r w:rsidRPr="00B27C33">
        <w:rPr>
          <w:rFonts w:eastAsia="+mn-ea"/>
          <w:kern w:val="24"/>
        </w:rPr>
        <w:t xml:space="preserve"> jest podniesienie wskaźnika zatrudnienia osób niepełnosprawnych w administracji publicznej</w:t>
      </w:r>
      <w:r w:rsidR="009E1F26" w:rsidRPr="00B27C33">
        <w:rPr>
          <w:rFonts w:eastAsia="+mn-ea"/>
          <w:kern w:val="24"/>
        </w:rPr>
        <w:t xml:space="preserve">, poprzez działania </w:t>
      </w:r>
      <w:r w:rsidR="009E1F26" w:rsidRPr="00B27C33">
        <w:rPr>
          <w:color w:val="2F2F37"/>
        </w:rPr>
        <w:t xml:space="preserve">na rzecz osób niepełnosprawnych realizowane przez instytucje wykonujące zadania z zakresu administracji publicznej. </w:t>
      </w:r>
      <w:r w:rsidR="009E1F26" w:rsidRPr="00B27C33">
        <w:rPr>
          <w:rFonts w:eastAsiaTheme="minorEastAsia"/>
          <w:bCs/>
          <w:color w:val="000000" w:themeColor="text1"/>
          <w:kern w:val="24"/>
        </w:rPr>
        <w:t xml:space="preserve">Program jest adresowany do </w:t>
      </w:r>
      <w:r w:rsidR="009E1F26" w:rsidRPr="00B27C33">
        <w:rPr>
          <w:rFonts w:eastAsiaTheme="minorEastAsia"/>
          <w:color w:val="000000" w:themeColor="text1"/>
          <w:kern w:val="24"/>
        </w:rPr>
        <w:t>osób niepełnosprawnych w wieku aktywności zawodowej z orzeczonym znacznym, umiarkowanym lub lekkim stopniem niepełnosprawności (lub orzeczeniem równoważnym), nie pracujące.</w:t>
      </w:r>
    </w:p>
    <w:p w:rsidR="00FC4A79" w:rsidRPr="00B27C33" w:rsidRDefault="00ED7118" w:rsidP="00B27C33">
      <w:pPr>
        <w:ind w:left="0" w:firstLine="0"/>
        <w:rPr>
          <w:rFonts w:eastAsia="+mn-ea"/>
          <w:kern w:val="24"/>
          <w:lang w:eastAsia="pl-PL"/>
        </w:rPr>
      </w:pPr>
      <w:r w:rsidRPr="00B27C33">
        <w:rPr>
          <w:rFonts w:eastAsia="+mn-ea"/>
          <w:kern w:val="24"/>
          <w:lang w:eastAsia="pl-PL"/>
        </w:rPr>
        <w:t>Program ma dwa moduły:</w:t>
      </w:r>
    </w:p>
    <w:p w:rsidR="00FC4A79" w:rsidRPr="00B27C33" w:rsidRDefault="00FC4A79" w:rsidP="0011390A">
      <w:pPr>
        <w:numPr>
          <w:ilvl w:val="0"/>
          <w:numId w:val="54"/>
        </w:numPr>
        <w:ind w:left="363"/>
        <w:rPr>
          <w:rFonts w:eastAsia="Times New Roman"/>
          <w:lang w:eastAsia="pl-PL"/>
        </w:rPr>
      </w:pPr>
      <w:r w:rsidRPr="00B27C33">
        <w:rPr>
          <w:rFonts w:eastAsiaTheme="minorEastAsia"/>
          <w:bCs/>
          <w:kern w:val="24"/>
          <w:lang w:eastAsia="pl-PL"/>
        </w:rPr>
        <w:t xml:space="preserve">I „Instytucje” </w:t>
      </w:r>
      <w:r w:rsidRPr="00B27C33">
        <w:rPr>
          <w:rFonts w:eastAsiaTheme="minorEastAsia"/>
          <w:kern w:val="24"/>
          <w:lang w:eastAsia="pl-PL"/>
        </w:rPr>
        <w:t xml:space="preserve">– adresowany do organów i instytucji wykonujących zadania </w:t>
      </w:r>
      <w:r w:rsidRPr="00B27C33">
        <w:rPr>
          <w:rFonts w:eastAsiaTheme="minorEastAsia"/>
          <w:kern w:val="24"/>
          <w:lang w:eastAsia="pl-PL"/>
        </w:rPr>
        <w:br/>
        <w:t xml:space="preserve">z zakresu administracji publicznej, jednostek samorządu terytorialnego oraz państwowych i samorządowych instytucji kultury, które w ramach programu </w:t>
      </w:r>
      <w:r w:rsidR="00ED7118" w:rsidRPr="00B27C33">
        <w:rPr>
          <w:rFonts w:eastAsiaTheme="minorEastAsia"/>
          <w:kern w:val="24"/>
          <w:lang w:eastAsia="pl-PL"/>
        </w:rPr>
        <w:t>zatrudnią osoby niepełnosprawne</w:t>
      </w:r>
      <w:r w:rsidR="00B27C33">
        <w:rPr>
          <w:rFonts w:eastAsiaTheme="minorEastAsia"/>
          <w:kern w:val="24"/>
          <w:lang w:eastAsia="pl-PL"/>
        </w:rPr>
        <w:t xml:space="preserve"> (realizowany od 201</w:t>
      </w:r>
      <w:r w:rsidR="0075116B">
        <w:rPr>
          <w:rFonts w:eastAsiaTheme="minorEastAsia"/>
          <w:kern w:val="24"/>
          <w:lang w:eastAsia="pl-PL"/>
        </w:rPr>
        <w:t>7</w:t>
      </w:r>
      <w:r w:rsidR="00B27C33">
        <w:rPr>
          <w:rFonts w:eastAsiaTheme="minorEastAsia"/>
          <w:kern w:val="24"/>
          <w:lang w:eastAsia="pl-PL"/>
        </w:rPr>
        <w:t xml:space="preserve"> r.),</w:t>
      </w:r>
    </w:p>
    <w:p w:rsidR="00ED7118" w:rsidRPr="00B27C33" w:rsidRDefault="00FC4A79" w:rsidP="0011390A">
      <w:pPr>
        <w:numPr>
          <w:ilvl w:val="0"/>
          <w:numId w:val="54"/>
        </w:numPr>
        <w:ind w:left="363"/>
        <w:rPr>
          <w:rFonts w:eastAsia="Times New Roman"/>
          <w:lang w:eastAsia="pl-PL"/>
        </w:rPr>
      </w:pPr>
      <w:r w:rsidRPr="00B27C33">
        <w:rPr>
          <w:rFonts w:eastAsiaTheme="minorEastAsia"/>
          <w:bCs/>
          <w:kern w:val="24"/>
          <w:lang w:eastAsia="pl-PL"/>
        </w:rPr>
        <w:t>II „Staże zawodowe</w:t>
      </w:r>
      <w:r w:rsidRPr="00B27C33">
        <w:rPr>
          <w:rFonts w:eastAsiaTheme="minorEastAsia"/>
          <w:kern w:val="24"/>
          <w:lang w:eastAsia="pl-PL"/>
        </w:rPr>
        <w:t xml:space="preserve">” – adresowany do </w:t>
      </w:r>
      <w:r w:rsidR="00B27C33" w:rsidRPr="00B27C33">
        <w:rPr>
          <w:color w:val="2F2F37"/>
        </w:rPr>
        <w:t>organizacji pozarządowych, które w ramach programu przygotują i skierują osoby niepełnosprawne na staż zawodowy w administracji rządowej (</w:t>
      </w:r>
      <w:r w:rsidRPr="00B27C33">
        <w:rPr>
          <w:rFonts w:eastAsiaTheme="minorEastAsia"/>
          <w:kern w:val="24"/>
          <w:lang w:eastAsia="pl-PL"/>
        </w:rPr>
        <w:t>naczeln</w:t>
      </w:r>
      <w:r w:rsidR="00B27C33" w:rsidRPr="00B27C33">
        <w:rPr>
          <w:rFonts w:eastAsiaTheme="minorEastAsia"/>
          <w:kern w:val="24"/>
          <w:lang w:eastAsia="pl-PL"/>
        </w:rPr>
        <w:t>e</w:t>
      </w:r>
      <w:r w:rsidRPr="00B27C33">
        <w:rPr>
          <w:rFonts w:eastAsiaTheme="minorEastAsia"/>
          <w:kern w:val="24"/>
          <w:lang w:eastAsia="pl-PL"/>
        </w:rPr>
        <w:t>, centraln</w:t>
      </w:r>
      <w:r w:rsidR="00B27C33" w:rsidRPr="00B27C33">
        <w:rPr>
          <w:rFonts w:eastAsiaTheme="minorEastAsia"/>
          <w:kern w:val="24"/>
          <w:lang w:eastAsia="pl-PL"/>
        </w:rPr>
        <w:t xml:space="preserve">e i </w:t>
      </w:r>
      <w:r w:rsidRPr="00B27C33">
        <w:rPr>
          <w:rFonts w:eastAsiaTheme="minorEastAsia"/>
          <w:kern w:val="24"/>
          <w:lang w:eastAsia="pl-PL"/>
        </w:rPr>
        <w:t>terenow</w:t>
      </w:r>
      <w:r w:rsidR="00B27C33" w:rsidRPr="00B27C33">
        <w:rPr>
          <w:rFonts w:eastAsiaTheme="minorEastAsia"/>
          <w:kern w:val="24"/>
          <w:lang w:eastAsia="pl-PL"/>
        </w:rPr>
        <w:t>e</w:t>
      </w:r>
      <w:r w:rsidRPr="00B27C33">
        <w:rPr>
          <w:rFonts w:eastAsiaTheme="minorEastAsia"/>
          <w:kern w:val="24"/>
          <w:lang w:eastAsia="pl-PL"/>
        </w:rPr>
        <w:t xml:space="preserve"> organ</w:t>
      </w:r>
      <w:r w:rsidR="00B27C33" w:rsidRPr="00B27C33">
        <w:rPr>
          <w:rFonts w:eastAsiaTheme="minorEastAsia"/>
          <w:kern w:val="24"/>
          <w:lang w:eastAsia="pl-PL"/>
        </w:rPr>
        <w:t>y</w:t>
      </w:r>
      <w:r w:rsidRPr="00B27C33">
        <w:rPr>
          <w:rFonts w:eastAsiaTheme="minorEastAsia"/>
          <w:kern w:val="24"/>
          <w:lang w:eastAsia="pl-PL"/>
        </w:rPr>
        <w:t xml:space="preserve"> administracji rządowej, </w:t>
      </w:r>
      <w:r w:rsidR="00ED7118" w:rsidRPr="00B27C33">
        <w:rPr>
          <w:rFonts w:eastAsiaTheme="minorEastAsia"/>
          <w:kern w:val="24"/>
          <w:lang w:eastAsia="pl-PL"/>
        </w:rPr>
        <w:t>(moduł realizowany od 2019 r.)</w:t>
      </w:r>
      <w:r w:rsidR="00B27C33">
        <w:rPr>
          <w:rFonts w:eastAsiaTheme="minorEastAsia"/>
          <w:kern w:val="24"/>
          <w:lang w:eastAsia="pl-PL"/>
        </w:rPr>
        <w:t>.</w:t>
      </w:r>
    </w:p>
    <w:p w:rsidR="00FC0EAB" w:rsidRPr="00B27C33" w:rsidRDefault="00FC0EAB" w:rsidP="00B27C33">
      <w:pPr>
        <w:ind w:left="357"/>
        <w:rPr>
          <w:rFonts w:eastAsia="Times New Roman"/>
          <w:lang w:eastAsia="pl-PL"/>
        </w:rPr>
      </w:pPr>
      <w:r w:rsidRPr="00B27C33">
        <w:rPr>
          <w:rFonts w:eastAsia="Times New Roman"/>
          <w:lang w:eastAsia="pl-PL"/>
        </w:rPr>
        <w:t>Cele modułu I</w:t>
      </w:r>
      <w:r w:rsidR="00B27C33" w:rsidRPr="00B27C33">
        <w:rPr>
          <w:rFonts w:eastAsia="Times New Roman"/>
          <w:lang w:eastAsia="pl-PL"/>
        </w:rPr>
        <w:t>:</w:t>
      </w:r>
      <w:r w:rsidRPr="00B27C33">
        <w:rPr>
          <w:rFonts w:eastAsia="Times New Roman"/>
          <w:lang w:eastAsia="pl-PL"/>
        </w:rPr>
        <w:t xml:space="preserve"> </w:t>
      </w:r>
    </w:p>
    <w:p w:rsidR="00B422D9" w:rsidRPr="00B27C33" w:rsidRDefault="00B422D9" w:rsidP="0011390A">
      <w:pPr>
        <w:numPr>
          <w:ilvl w:val="0"/>
          <w:numId w:val="58"/>
        </w:numPr>
        <w:rPr>
          <w:rFonts w:eastAsia="Times New Roman"/>
          <w:color w:val="2F2F37"/>
          <w:lang w:eastAsia="pl-PL"/>
        </w:rPr>
      </w:pPr>
      <w:r w:rsidRPr="00B27C33">
        <w:rPr>
          <w:rFonts w:eastAsia="Times New Roman"/>
          <w:color w:val="2F2F37"/>
          <w:lang w:eastAsia="pl-PL"/>
        </w:rPr>
        <w:t>wypraco</w:t>
      </w:r>
      <w:r w:rsidR="00B27C33" w:rsidRPr="00B27C33">
        <w:rPr>
          <w:rFonts w:eastAsia="Times New Roman"/>
          <w:color w:val="2F2F37"/>
          <w:lang w:eastAsia="pl-PL"/>
        </w:rPr>
        <w:t>w</w:t>
      </w:r>
      <w:r w:rsidRPr="00B27C33">
        <w:rPr>
          <w:rFonts w:eastAsia="Times New Roman"/>
          <w:color w:val="2F2F37"/>
          <w:lang w:eastAsia="pl-PL"/>
        </w:rPr>
        <w:t>anie lub wzmocnienie kwalifikacji zawodowych niezbędnych do podjęcia zatrudnienia przez 2.500 osób niepełnosprawnych</w:t>
      </w:r>
      <w:r w:rsidR="00B27C33" w:rsidRPr="00B27C33">
        <w:rPr>
          <w:rFonts w:eastAsia="Times New Roman"/>
          <w:color w:val="2F2F37"/>
          <w:lang w:eastAsia="pl-PL"/>
        </w:rPr>
        <w:t>,</w:t>
      </w:r>
    </w:p>
    <w:p w:rsidR="00B422D9" w:rsidRPr="00B27C33" w:rsidRDefault="00B422D9" w:rsidP="0011390A">
      <w:pPr>
        <w:numPr>
          <w:ilvl w:val="0"/>
          <w:numId w:val="58"/>
        </w:numPr>
        <w:rPr>
          <w:rFonts w:eastAsia="Times New Roman"/>
          <w:color w:val="2F2F37"/>
          <w:lang w:eastAsia="pl-PL"/>
        </w:rPr>
      </w:pPr>
      <w:r w:rsidRPr="00B27C33">
        <w:rPr>
          <w:rFonts w:eastAsia="Times New Roman"/>
          <w:color w:val="2F2F37"/>
          <w:lang w:eastAsia="pl-PL"/>
        </w:rPr>
        <w:t>podjęcie i utrzymanie zatrudnienia przez 2.</w:t>
      </w:r>
      <w:r w:rsidR="00B27C33" w:rsidRPr="00B27C33">
        <w:rPr>
          <w:rFonts w:eastAsia="Times New Roman"/>
          <w:color w:val="2F2F37"/>
          <w:lang w:eastAsia="pl-PL"/>
        </w:rPr>
        <w:t>500 osób niepełnosprawnych,</w:t>
      </w:r>
    </w:p>
    <w:p w:rsidR="00B422D9" w:rsidRPr="00B27C33" w:rsidRDefault="00B422D9" w:rsidP="0011390A">
      <w:pPr>
        <w:numPr>
          <w:ilvl w:val="0"/>
          <w:numId w:val="58"/>
        </w:numPr>
        <w:rPr>
          <w:rFonts w:eastAsia="Times New Roman"/>
          <w:color w:val="2F2F37"/>
          <w:lang w:eastAsia="pl-PL"/>
        </w:rPr>
      </w:pPr>
      <w:r w:rsidRPr="00B27C33">
        <w:rPr>
          <w:rFonts w:eastAsia="Times New Roman"/>
          <w:color w:val="2F2F37"/>
          <w:lang w:eastAsia="pl-PL"/>
        </w:rPr>
        <w:t>zainicjowanie lub wsparcie działań prowadzonych na rzecz zatrudnienia osób niepełnosprawnych przez instytucje wykonujące zadania z zakresu administracji publicznej.</w:t>
      </w:r>
    </w:p>
    <w:p w:rsidR="00B27C33" w:rsidRPr="00B27C33" w:rsidRDefault="00B27C33" w:rsidP="00B27C33">
      <w:pPr>
        <w:ind w:left="0" w:firstLine="0"/>
        <w:rPr>
          <w:rFonts w:eastAsia="Times New Roman"/>
          <w:color w:val="auto"/>
          <w:lang w:eastAsia="pl-PL"/>
        </w:rPr>
      </w:pPr>
      <w:r w:rsidRPr="00B27C33">
        <w:rPr>
          <w:rFonts w:eastAsia="Times New Roman"/>
          <w:color w:val="2F2F37"/>
          <w:lang w:eastAsia="pl-PL"/>
        </w:rPr>
        <w:t xml:space="preserve">Pomoc finansowa w ramach modułu I „Instytucje” udzielana jest w formie dofinansowania kosztów następujących działań: </w:t>
      </w:r>
    </w:p>
    <w:p w:rsidR="00B27C33" w:rsidRPr="00B27C33" w:rsidRDefault="00B27C33" w:rsidP="0011390A">
      <w:pPr>
        <w:numPr>
          <w:ilvl w:val="0"/>
          <w:numId w:val="56"/>
        </w:numPr>
        <w:rPr>
          <w:rFonts w:eastAsia="Times New Roman"/>
          <w:color w:val="2F2F37"/>
          <w:lang w:eastAsia="pl-PL"/>
        </w:rPr>
      </w:pPr>
      <w:r w:rsidRPr="00B27C33">
        <w:rPr>
          <w:rFonts w:eastAsia="Times New Roman"/>
          <w:color w:val="2F2F37"/>
          <w:lang w:eastAsia="pl-PL"/>
        </w:rPr>
        <w:t>wyposażeni</w:t>
      </w:r>
      <w:r>
        <w:rPr>
          <w:rFonts w:eastAsia="Times New Roman"/>
          <w:color w:val="2F2F37"/>
          <w:lang w:eastAsia="pl-PL"/>
        </w:rPr>
        <w:t>e</w:t>
      </w:r>
      <w:r w:rsidRPr="00B27C33">
        <w:rPr>
          <w:rFonts w:eastAsia="Times New Roman"/>
          <w:color w:val="2F2F37"/>
          <w:lang w:eastAsia="pl-PL"/>
        </w:rPr>
        <w:t xml:space="preserve"> stanowisk pracy, odpowiednio do potrzeb wynikających z rodzaju niepełnosprawności oraz charakteru zatrudnienia,</w:t>
      </w:r>
    </w:p>
    <w:p w:rsidR="00B27C33" w:rsidRPr="00B27C33" w:rsidRDefault="00B27C33" w:rsidP="0011390A">
      <w:pPr>
        <w:numPr>
          <w:ilvl w:val="0"/>
          <w:numId w:val="56"/>
        </w:numPr>
        <w:rPr>
          <w:rFonts w:eastAsia="Times New Roman"/>
          <w:color w:val="2F2F37"/>
          <w:lang w:eastAsia="pl-PL"/>
        </w:rPr>
      </w:pPr>
      <w:r w:rsidRPr="00B27C33">
        <w:rPr>
          <w:rFonts w:eastAsia="Times New Roman"/>
          <w:color w:val="2F2F37"/>
          <w:lang w:eastAsia="pl-PL"/>
        </w:rPr>
        <w:t>adaptacj</w:t>
      </w:r>
      <w:r>
        <w:rPr>
          <w:rFonts w:eastAsia="Times New Roman"/>
          <w:color w:val="2F2F37"/>
          <w:lang w:eastAsia="pl-PL"/>
        </w:rPr>
        <w:t>a</w:t>
      </w:r>
      <w:r w:rsidRPr="00B27C33">
        <w:rPr>
          <w:rFonts w:eastAsia="Times New Roman"/>
          <w:color w:val="2F2F37"/>
          <w:lang w:eastAsia="pl-PL"/>
        </w:rPr>
        <w:t xml:space="preserve"> pomieszczeń i otoczenia zakładu pracy do potrzeb osób niepełnosprawnych,</w:t>
      </w:r>
    </w:p>
    <w:p w:rsidR="00B27C33" w:rsidRPr="00B27C33" w:rsidRDefault="00B27C33" w:rsidP="0011390A">
      <w:pPr>
        <w:numPr>
          <w:ilvl w:val="0"/>
          <w:numId w:val="56"/>
        </w:numPr>
        <w:rPr>
          <w:rFonts w:eastAsia="Times New Roman"/>
          <w:color w:val="2F2F37"/>
          <w:lang w:eastAsia="pl-PL"/>
        </w:rPr>
      </w:pPr>
      <w:r w:rsidRPr="00B27C33">
        <w:rPr>
          <w:rFonts w:eastAsia="Times New Roman"/>
          <w:color w:val="2F2F37"/>
          <w:lang w:eastAsia="pl-PL"/>
        </w:rPr>
        <w:lastRenderedPageBreak/>
        <w:t>adaptacj</w:t>
      </w:r>
      <w:r>
        <w:rPr>
          <w:rFonts w:eastAsia="Times New Roman"/>
          <w:color w:val="2F2F37"/>
          <w:lang w:eastAsia="pl-PL"/>
        </w:rPr>
        <w:t>a</w:t>
      </w:r>
      <w:r w:rsidRPr="00B27C33">
        <w:rPr>
          <w:rFonts w:eastAsia="Times New Roman"/>
          <w:color w:val="2F2F37"/>
          <w:lang w:eastAsia="pl-PL"/>
        </w:rPr>
        <w:t xml:space="preserve"> lub nabyci</w:t>
      </w:r>
      <w:r>
        <w:rPr>
          <w:rFonts w:eastAsia="Times New Roman"/>
          <w:color w:val="2F2F37"/>
          <w:lang w:eastAsia="pl-PL"/>
        </w:rPr>
        <w:t>e</w:t>
      </w:r>
      <w:r w:rsidRPr="00B27C33">
        <w:rPr>
          <w:rFonts w:eastAsia="Times New Roman"/>
          <w:color w:val="2F2F37"/>
          <w:lang w:eastAsia="pl-PL"/>
        </w:rPr>
        <w:t xml:space="preserve"> urządzeń ułatwiających wykonywanie pracy lub funkcjonowanie w zakładzie pracy,</w:t>
      </w:r>
      <w:r>
        <w:rPr>
          <w:rFonts w:eastAsia="Times New Roman"/>
          <w:color w:val="2F2F37"/>
          <w:lang w:eastAsia="pl-PL"/>
        </w:rPr>
        <w:t xml:space="preserve"> </w:t>
      </w:r>
      <w:r w:rsidRPr="00B27C33">
        <w:rPr>
          <w:rFonts w:eastAsia="Times New Roman"/>
          <w:color w:val="2F2F37"/>
          <w:lang w:eastAsia="pl-PL"/>
        </w:rPr>
        <w:t>zakup i autoryzacj</w:t>
      </w:r>
      <w:r>
        <w:rPr>
          <w:rFonts w:eastAsia="Times New Roman"/>
          <w:color w:val="2F2F37"/>
          <w:lang w:eastAsia="pl-PL"/>
        </w:rPr>
        <w:t>a</w:t>
      </w:r>
      <w:r w:rsidRPr="00B27C33">
        <w:rPr>
          <w:rFonts w:eastAsia="Times New Roman"/>
          <w:color w:val="2F2F37"/>
          <w:lang w:eastAsia="pl-PL"/>
        </w:rPr>
        <w:t xml:space="preserve"> oprogramowania oraz urządzeń technologii wspomagających lub przystosowanych do potrzeb wynikających z rodzaju niepełnosprawności,</w:t>
      </w:r>
    </w:p>
    <w:p w:rsidR="00B27C33" w:rsidRPr="00B27C33" w:rsidRDefault="00B27C33" w:rsidP="0011390A">
      <w:pPr>
        <w:numPr>
          <w:ilvl w:val="0"/>
          <w:numId w:val="56"/>
        </w:numPr>
        <w:rPr>
          <w:rFonts w:eastAsia="Times New Roman"/>
          <w:color w:val="2F2F37"/>
          <w:lang w:eastAsia="pl-PL"/>
        </w:rPr>
      </w:pPr>
      <w:r w:rsidRPr="00B27C33">
        <w:rPr>
          <w:rFonts w:eastAsia="Times New Roman"/>
          <w:color w:val="2F2F37"/>
          <w:lang w:eastAsia="pl-PL"/>
        </w:rPr>
        <w:t>szkole</w:t>
      </w:r>
      <w:r w:rsidR="00CE1761">
        <w:rPr>
          <w:rFonts w:eastAsia="Times New Roman"/>
          <w:color w:val="2F2F37"/>
          <w:lang w:eastAsia="pl-PL"/>
        </w:rPr>
        <w:t xml:space="preserve">nia osób niepełnosprawnych </w:t>
      </w:r>
      <w:r w:rsidRPr="00B27C33">
        <w:rPr>
          <w:rFonts w:eastAsia="Times New Roman"/>
          <w:color w:val="2F2F37"/>
          <w:lang w:eastAsia="pl-PL"/>
        </w:rPr>
        <w:t>zatrudnionych w ramach programu,</w:t>
      </w:r>
    </w:p>
    <w:p w:rsidR="00B27C33" w:rsidRPr="00B27C33" w:rsidRDefault="00B27C33" w:rsidP="0011390A">
      <w:pPr>
        <w:numPr>
          <w:ilvl w:val="0"/>
          <w:numId w:val="56"/>
        </w:numPr>
        <w:rPr>
          <w:rFonts w:eastAsia="Times New Roman"/>
          <w:color w:val="2F2F37"/>
          <w:lang w:eastAsia="pl-PL"/>
        </w:rPr>
      </w:pPr>
      <w:r w:rsidRPr="00B27C33">
        <w:rPr>
          <w:rFonts w:eastAsia="Times New Roman"/>
          <w:color w:val="2F2F37"/>
          <w:lang w:eastAsia="pl-PL"/>
        </w:rPr>
        <w:t>szkole</w:t>
      </w:r>
      <w:r w:rsidR="00CE1761">
        <w:rPr>
          <w:rFonts w:eastAsia="Times New Roman"/>
          <w:color w:val="2F2F37"/>
          <w:lang w:eastAsia="pl-PL"/>
        </w:rPr>
        <w:t>nia</w:t>
      </w:r>
      <w:r w:rsidRPr="00B27C33">
        <w:rPr>
          <w:rFonts w:eastAsia="Times New Roman"/>
          <w:color w:val="2F2F37"/>
          <w:lang w:eastAsia="pl-PL"/>
        </w:rPr>
        <w:t xml:space="preserve"> pracowników </w:t>
      </w:r>
      <w:r w:rsidR="00CE1761">
        <w:rPr>
          <w:rFonts w:eastAsia="Times New Roman"/>
          <w:color w:val="2F2F37"/>
          <w:lang w:eastAsia="pl-PL"/>
        </w:rPr>
        <w:t xml:space="preserve">instytucji </w:t>
      </w:r>
      <w:r w:rsidRPr="00B27C33">
        <w:rPr>
          <w:rFonts w:eastAsia="Times New Roman"/>
          <w:color w:val="2F2F37"/>
          <w:lang w:eastAsia="pl-PL"/>
        </w:rPr>
        <w:t xml:space="preserve">w zakresie umiejętności współpracy z </w:t>
      </w:r>
      <w:r w:rsidR="00CE1761">
        <w:rPr>
          <w:rFonts w:eastAsia="Times New Roman"/>
          <w:color w:val="2F2F37"/>
          <w:lang w:eastAsia="pl-PL"/>
        </w:rPr>
        <w:t xml:space="preserve">osobami niepełnosprawnymi </w:t>
      </w:r>
      <w:r w:rsidRPr="00B27C33">
        <w:rPr>
          <w:rFonts w:eastAsia="Times New Roman"/>
          <w:color w:val="2F2F37"/>
          <w:lang w:eastAsia="pl-PL"/>
        </w:rPr>
        <w:t>zatrudnionymi w ramach programu, w tym szkole</w:t>
      </w:r>
      <w:r w:rsidR="00CE1761">
        <w:rPr>
          <w:rFonts w:eastAsia="Times New Roman"/>
          <w:color w:val="2F2F37"/>
          <w:lang w:eastAsia="pl-PL"/>
        </w:rPr>
        <w:t xml:space="preserve">nia </w:t>
      </w:r>
      <w:r w:rsidRPr="00B27C33">
        <w:rPr>
          <w:rFonts w:eastAsia="Times New Roman"/>
          <w:color w:val="2F2F37"/>
          <w:lang w:eastAsia="pl-PL"/>
        </w:rPr>
        <w:t>pracowników pomagających w pracy,</w:t>
      </w:r>
    </w:p>
    <w:p w:rsidR="00B27C33" w:rsidRPr="00B27C33" w:rsidRDefault="00B27C33" w:rsidP="0011390A">
      <w:pPr>
        <w:numPr>
          <w:ilvl w:val="0"/>
          <w:numId w:val="56"/>
        </w:numPr>
        <w:rPr>
          <w:rFonts w:eastAsia="Times New Roman"/>
          <w:color w:val="2F2F37"/>
          <w:lang w:eastAsia="pl-PL"/>
        </w:rPr>
      </w:pPr>
      <w:r w:rsidRPr="00B27C33">
        <w:rPr>
          <w:rFonts w:eastAsia="Times New Roman"/>
          <w:color w:val="2F2F37"/>
          <w:lang w:eastAsia="pl-PL"/>
        </w:rPr>
        <w:t>organizacj</w:t>
      </w:r>
      <w:r w:rsidR="00CE1761">
        <w:rPr>
          <w:rFonts w:eastAsia="Times New Roman"/>
          <w:color w:val="2F2F37"/>
          <w:lang w:eastAsia="pl-PL"/>
        </w:rPr>
        <w:t>a</w:t>
      </w:r>
      <w:r w:rsidRPr="00B27C33">
        <w:rPr>
          <w:rFonts w:eastAsia="Times New Roman"/>
          <w:color w:val="2F2F37"/>
          <w:lang w:eastAsia="pl-PL"/>
        </w:rPr>
        <w:t xml:space="preserve"> przez pracodawcę dowozu z miejsca zamieszkania do zakładu pracy i powrotu,</w:t>
      </w:r>
    </w:p>
    <w:p w:rsidR="00B27C33" w:rsidRPr="00B27C33" w:rsidRDefault="00B27C33" w:rsidP="0011390A">
      <w:pPr>
        <w:numPr>
          <w:ilvl w:val="0"/>
          <w:numId w:val="56"/>
        </w:numPr>
        <w:rPr>
          <w:rFonts w:eastAsia="Times New Roman"/>
          <w:color w:val="2F2F37"/>
          <w:lang w:eastAsia="pl-PL"/>
        </w:rPr>
      </w:pPr>
      <w:r w:rsidRPr="00B27C33">
        <w:rPr>
          <w:rFonts w:eastAsia="Times New Roman"/>
          <w:color w:val="2F2F37"/>
          <w:lang w:eastAsia="pl-PL"/>
        </w:rPr>
        <w:t>dodat</w:t>
      </w:r>
      <w:r w:rsidR="00CE1761">
        <w:rPr>
          <w:rFonts w:eastAsia="Times New Roman"/>
          <w:color w:val="2F2F37"/>
          <w:lang w:eastAsia="pl-PL"/>
        </w:rPr>
        <w:t>e</w:t>
      </w:r>
      <w:r w:rsidRPr="00B27C33">
        <w:rPr>
          <w:rFonts w:eastAsia="Times New Roman"/>
          <w:color w:val="2F2F37"/>
          <w:lang w:eastAsia="pl-PL"/>
        </w:rPr>
        <w:t>k motywacyjn</w:t>
      </w:r>
      <w:r w:rsidR="00CE1761">
        <w:rPr>
          <w:rFonts w:eastAsia="Times New Roman"/>
          <w:color w:val="2F2F37"/>
          <w:lang w:eastAsia="pl-PL"/>
        </w:rPr>
        <w:t>y</w:t>
      </w:r>
      <w:r w:rsidRPr="00B27C33">
        <w:rPr>
          <w:rFonts w:eastAsia="Times New Roman"/>
          <w:color w:val="2F2F37"/>
          <w:lang w:eastAsia="pl-PL"/>
        </w:rPr>
        <w:t xml:space="preserve"> dla </w:t>
      </w:r>
      <w:r w:rsidR="00CE1761">
        <w:rPr>
          <w:rFonts w:eastAsia="Times New Roman"/>
          <w:color w:val="2F2F37"/>
          <w:lang w:eastAsia="pl-PL"/>
        </w:rPr>
        <w:t xml:space="preserve">osób niepełnosprawnych mających </w:t>
      </w:r>
      <w:r w:rsidRPr="00B27C33">
        <w:rPr>
          <w:rFonts w:eastAsia="Times New Roman"/>
          <w:color w:val="2F2F37"/>
          <w:lang w:eastAsia="pl-PL"/>
        </w:rPr>
        <w:t>orzeczony znaczny lub umiarkowany stopie</w:t>
      </w:r>
      <w:r w:rsidR="00CE1761">
        <w:rPr>
          <w:rFonts w:eastAsia="Times New Roman"/>
          <w:color w:val="2F2F37"/>
          <w:lang w:eastAsia="pl-PL"/>
        </w:rPr>
        <w:t>ń</w:t>
      </w:r>
      <w:r w:rsidRPr="00B27C33">
        <w:rPr>
          <w:rFonts w:eastAsia="Times New Roman"/>
          <w:color w:val="2F2F37"/>
          <w:lang w:eastAsia="pl-PL"/>
        </w:rPr>
        <w:t xml:space="preserve"> niepełnosprawności.</w:t>
      </w:r>
    </w:p>
    <w:p w:rsidR="00FC4A79" w:rsidRPr="00B27C33" w:rsidRDefault="00ED7118" w:rsidP="00B27C33">
      <w:pPr>
        <w:ind w:left="357"/>
        <w:rPr>
          <w:rFonts w:eastAsia="Times New Roman"/>
          <w:lang w:eastAsia="pl-PL"/>
        </w:rPr>
      </w:pPr>
      <w:r w:rsidRPr="00B27C33">
        <w:rPr>
          <w:rFonts w:eastAsia="Times New Roman"/>
          <w:lang w:eastAsia="pl-PL"/>
        </w:rPr>
        <w:t xml:space="preserve">Cele </w:t>
      </w:r>
      <w:r w:rsidR="00FC4A79" w:rsidRPr="00B27C33">
        <w:rPr>
          <w:rFonts w:eastAsia="Times New Roman"/>
          <w:lang w:eastAsia="pl-PL"/>
        </w:rPr>
        <w:t>modułu II:</w:t>
      </w:r>
    </w:p>
    <w:p w:rsidR="00FC4A79" w:rsidRPr="00B27C33" w:rsidRDefault="00ED7118" w:rsidP="0011390A">
      <w:pPr>
        <w:numPr>
          <w:ilvl w:val="0"/>
          <w:numId w:val="55"/>
        </w:numPr>
        <w:ind w:left="357" w:hanging="357"/>
        <w:rPr>
          <w:rFonts w:eastAsia="Times New Roman"/>
          <w:lang w:eastAsia="pl-PL"/>
        </w:rPr>
      </w:pPr>
      <w:r w:rsidRPr="00B27C33">
        <w:rPr>
          <w:rFonts w:eastAsia="Times New Roman"/>
          <w:lang w:eastAsia="pl-PL"/>
        </w:rPr>
        <w:t xml:space="preserve">odbycie </w:t>
      </w:r>
      <w:r w:rsidR="00FC4A79" w:rsidRPr="00B27C33">
        <w:rPr>
          <w:rFonts w:eastAsia="Times New Roman"/>
          <w:lang w:eastAsia="pl-PL"/>
        </w:rPr>
        <w:t xml:space="preserve">staży zawodowych przez </w:t>
      </w:r>
      <w:r w:rsidR="00FC4A79" w:rsidRPr="00B27C33">
        <w:rPr>
          <w:rFonts w:eastAsia="Times New Roman"/>
          <w:bCs/>
          <w:lang w:eastAsia="pl-PL"/>
        </w:rPr>
        <w:t>600</w:t>
      </w:r>
      <w:r w:rsidR="00FC4A79" w:rsidRPr="00B27C33">
        <w:rPr>
          <w:rFonts w:eastAsia="Times New Roman"/>
          <w:lang w:eastAsia="pl-PL"/>
        </w:rPr>
        <w:t xml:space="preserve"> osób niepełnosprawnych</w:t>
      </w:r>
      <w:r w:rsidRPr="00B27C33">
        <w:rPr>
          <w:rFonts w:eastAsia="Times New Roman"/>
          <w:lang w:eastAsia="pl-PL"/>
        </w:rPr>
        <w:t>,</w:t>
      </w:r>
    </w:p>
    <w:p w:rsidR="00FC4A79" w:rsidRPr="00B27C33" w:rsidRDefault="00FC4A79" w:rsidP="0011390A">
      <w:pPr>
        <w:numPr>
          <w:ilvl w:val="0"/>
          <w:numId w:val="55"/>
        </w:numPr>
        <w:ind w:left="357" w:hanging="357"/>
        <w:rPr>
          <w:rFonts w:eastAsia="Times New Roman"/>
          <w:lang w:eastAsia="pl-PL"/>
        </w:rPr>
      </w:pPr>
      <w:r w:rsidRPr="00B27C33">
        <w:rPr>
          <w:rFonts w:eastAsia="Times New Roman"/>
          <w:lang w:eastAsia="pl-PL"/>
        </w:rPr>
        <w:t xml:space="preserve">zdobycie przez </w:t>
      </w:r>
      <w:r w:rsidRPr="00B27C33">
        <w:rPr>
          <w:rFonts w:eastAsia="Times New Roman"/>
          <w:bCs/>
          <w:lang w:eastAsia="pl-PL"/>
        </w:rPr>
        <w:t>600</w:t>
      </w:r>
      <w:r w:rsidRPr="00B27C33">
        <w:rPr>
          <w:rFonts w:eastAsia="Times New Roman"/>
          <w:lang w:eastAsia="pl-PL"/>
        </w:rPr>
        <w:t xml:space="preserve"> osób niepełnosprawnych doświadczenia zawodowego i poznanie specyfiki pracy w urzędzie</w:t>
      </w:r>
      <w:r w:rsidR="00ED7118" w:rsidRPr="00B27C33">
        <w:rPr>
          <w:rFonts w:eastAsia="Times New Roman"/>
          <w:lang w:eastAsia="pl-PL"/>
        </w:rPr>
        <w:t>,</w:t>
      </w:r>
    </w:p>
    <w:p w:rsidR="00FC4A79" w:rsidRPr="00B27C33" w:rsidRDefault="00FC4A79" w:rsidP="0011390A">
      <w:pPr>
        <w:numPr>
          <w:ilvl w:val="0"/>
          <w:numId w:val="55"/>
        </w:numPr>
        <w:ind w:left="357" w:hanging="357"/>
        <w:rPr>
          <w:rFonts w:eastAsia="Times New Roman"/>
          <w:lang w:eastAsia="pl-PL"/>
        </w:rPr>
      </w:pPr>
      <w:r w:rsidRPr="00B27C33">
        <w:rPr>
          <w:rFonts w:eastAsia="Times New Roman"/>
          <w:lang w:eastAsia="pl-PL"/>
        </w:rPr>
        <w:t>pozyskanie przez pracodawców potencjalnych współpracowników w ramach stosunku pracy</w:t>
      </w:r>
      <w:r w:rsidR="00ED7118" w:rsidRPr="00B27C33">
        <w:rPr>
          <w:rFonts w:eastAsia="Times New Roman"/>
          <w:lang w:eastAsia="pl-PL"/>
        </w:rPr>
        <w:t>,</w:t>
      </w:r>
    </w:p>
    <w:p w:rsidR="00FC4A79" w:rsidRPr="00B27C33" w:rsidRDefault="00FC4A79" w:rsidP="0011390A">
      <w:pPr>
        <w:numPr>
          <w:ilvl w:val="0"/>
          <w:numId w:val="55"/>
        </w:numPr>
        <w:ind w:left="357" w:hanging="357"/>
        <w:rPr>
          <w:rFonts w:eastAsia="Times New Roman"/>
          <w:lang w:eastAsia="pl-PL"/>
        </w:rPr>
      </w:pPr>
      <w:r w:rsidRPr="00B27C33">
        <w:rPr>
          <w:rFonts w:eastAsia="Times New Roman"/>
          <w:lang w:eastAsia="pl-PL"/>
        </w:rPr>
        <w:t>przełamanie barier i fałszywych przekonań dotyczących zatrudniania i współpracy z osobami niepełnosprawnymi.</w:t>
      </w:r>
    </w:p>
    <w:p w:rsidR="00B27C33" w:rsidRPr="00B27C33" w:rsidRDefault="00B27C33" w:rsidP="00B27C33">
      <w:pPr>
        <w:ind w:left="0" w:firstLine="0"/>
        <w:rPr>
          <w:rFonts w:eastAsia="Times New Roman"/>
          <w:color w:val="auto"/>
          <w:lang w:eastAsia="pl-PL"/>
        </w:rPr>
      </w:pPr>
      <w:r w:rsidRPr="00B27C33">
        <w:rPr>
          <w:rFonts w:eastAsia="Times New Roman"/>
          <w:color w:val="2F2F37"/>
          <w:lang w:eastAsia="pl-PL"/>
        </w:rPr>
        <w:t xml:space="preserve">Dofinansowaniu podlegają następujące działania: </w:t>
      </w:r>
    </w:p>
    <w:p w:rsidR="00B27C33" w:rsidRPr="00B27C33" w:rsidRDefault="00B27C33" w:rsidP="0011390A">
      <w:pPr>
        <w:numPr>
          <w:ilvl w:val="0"/>
          <w:numId w:val="57"/>
        </w:numPr>
        <w:rPr>
          <w:rFonts w:eastAsia="Times New Roman"/>
          <w:color w:val="2F2F37"/>
          <w:lang w:eastAsia="pl-PL"/>
        </w:rPr>
      </w:pPr>
      <w:r w:rsidRPr="00B27C33">
        <w:rPr>
          <w:rFonts w:eastAsia="Times New Roman"/>
          <w:color w:val="2F2F37"/>
          <w:lang w:eastAsia="pl-PL"/>
        </w:rPr>
        <w:t>przygotowanie i wdrożenie indywidualnego planu drogi zawodowej,</w:t>
      </w:r>
    </w:p>
    <w:p w:rsidR="00B27C33" w:rsidRPr="00B27C33" w:rsidRDefault="00B27C33" w:rsidP="0011390A">
      <w:pPr>
        <w:numPr>
          <w:ilvl w:val="0"/>
          <w:numId w:val="57"/>
        </w:numPr>
        <w:rPr>
          <w:rFonts w:eastAsia="Times New Roman"/>
          <w:color w:val="2F2F37"/>
          <w:lang w:eastAsia="pl-PL"/>
        </w:rPr>
      </w:pPr>
      <w:r w:rsidRPr="00B27C33">
        <w:rPr>
          <w:rFonts w:eastAsia="Times New Roman"/>
          <w:color w:val="2F2F37"/>
          <w:lang w:eastAsia="pl-PL"/>
        </w:rPr>
        <w:t>doradztwo zawodowe,</w:t>
      </w:r>
    </w:p>
    <w:p w:rsidR="00B27C33" w:rsidRPr="00B27C33" w:rsidRDefault="00B27C33" w:rsidP="0011390A">
      <w:pPr>
        <w:numPr>
          <w:ilvl w:val="0"/>
          <w:numId w:val="57"/>
        </w:numPr>
        <w:rPr>
          <w:rFonts w:eastAsia="Times New Roman"/>
          <w:color w:val="2F2F37"/>
          <w:lang w:eastAsia="pl-PL"/>
        </w:rPr>
      </w:pPr>
      <w:r w:rsidRPr="00B27C33">
        <w:rPr>
          <w:rFonts w:eastAsia="Times New Roman"/>
          <w:color w:val="2F2F37"/>
          <w:lang w:eastAsia="pl-PL"/>
        </w:rPr>
        <w:t xml:space="preserve">uzyskanie kwalifikacji/umiejętności zawodowych oraz pracowniczych, w tym </w:t>
      </w:r>
      <w:r w:rsidR="00E8531C">
        <w:rPr>
          <w:rFonts w:eastAsia="Times New Roman"/>
          <w:color w:val="2F2F37"/>
          <w:lang w:eastAsia="pl-PL"/>
        </w:rPr>
        <w:t xml:space="preserve">dzięki </w:t>
      </w:r>
      <w:r w:rsidRPr="00B27C33">
        <w:rPr>
          <w:rFonts w:eastAsia="Times New Roman"/>
          <w:color w:val="2F2F37"/>
          <w:lang w:eastAsia="pl-PL"/>
        </w:rPr>
        <w:t>kurs</w:t>
      </w:r>
      <w:r w:rsidR="00E8531C">
        <w:rPr>
          <w:rFonts w:eastAsia="Times New Roman"/>
          <w:color w:val="2F2F37"/>
          <w:lang w:eastAsia="pl-PL"/>
        </w:rPr>
        <w:t>om</w:t>
      </w:r>
      <w:r w:rsidRPr="00B27C33">
        <w:rPr>
          <w:rFonts w:eastAsia="Times New Roman"/>
          <w:color w:val="2F2F37"/>
          <w:lang w:eastAsia="pl-PL"/>
        </w:rPr>
        <w:t>, warsztat</w:t>
      </w:r>
      <w:r w:rsidR="00E8531C">
        <w:rPr>
          <w:rFonts w:eastAsia="Times New Roman"/>
          <w:color w:val="2F2F37"/>
          <w:lang w:eastAsia="pl-PL"/>
        </w:rPr>
        <w:t>om lub szkoleniom</w:t>
      </w:r>
      <w:r w:rsidRPr="00B27C33">
        <w:rPr>
          <w:rFonts w:eastAsia="Times New Roman"/>
          <w:color w:val="2F2F37"/>
          <w:lang w:eastAsia="pl-PL"/>
        </w:rPr>
        <w:t>,</w:t>
      </w:r>
    </w:p>
    <w:p w:rsidR="00B27C33" w:rsidRPr="00B27C33" w:rsidRDefault="00B27C33" w:rsidP="0011390A">
      <w:pPr>
        <w:numPr>
          <w:ilvl w:val="0"/>
          <w:numId w:val="57"/>
        </w:numPr>
        <w:rPr>
          <w:rFonts w:eastAsia="Times New Roman"/>
          <w:color w:val="2F2F37"/>
          <w:lang w:eastAsia="pl-PL"/>
        </w:rPr>
      </w:pPr>
      <w:r w:rsidRPr="00B27C33">
        <w:rPr>
          <w:rFonts w:eastAsia="Times New Roman"/>
          <w:color w:val="2F2F37"/>
          <w:lang w:eastAsia="pl-PL"/>
        </w:rPr>
        <w:t>wsparci</w:t>
      </w:r>
      <w:r w:rsidR="00E8531C">
        <w:rPr>
          <w:rFonts w:eastAsia="Times New Roman"/>
          <w:color w:val="2F2F37"/>
          <w:lang w:eastAsia="pl-PL"/>
        </w:rPr>
        <w:t>e</w:t>
      </w:r>
      <w:r w:rsidRPr="00B27C33">
        <w:rPr>
          <w:rFonts w:eastAsia="Times New Roman"/>
          <w:color w:val="2F2F37"/>
          <w:lang w:eastAsia="pl-PL"/>
        </w:rPr>
        <w:t xml:space="preserve"> asystenta/trenera pracy </w:t>
      </w:r>
      <w:r w:rsidR="00E8531C">
        <w:rPr>
          <w:rFonts w:eastAsia="Times New Roman"/>
          <w:color w:val="2F2F37"/>
          <w:lang w:eastAsia="pl-PL"/>
        </w:rPr>
        <w:t xml:space="preserve">przez </w:t>
      </w:r>
      <w:r w:rsidRPr="00B27C33">
        <w:rPr>
          <w:rFonts w:eastAsia="Times New Roman"/>
          <w:color w:val="2F2F37"/>
          <w:lang w:eastAsia="pl-PL"/>
        </w:rPr>
        <w:t>pierwsz</w:t>
      </w:r>
      <w:r w:rsidR="00E8531C">
        <w:rPr>
          <w:rFonts w:eastAsia="Times New Roman"/>
          <w:color w:val="2F2F37"/>
          <w:lang w:eastAsia="pl-PL"/>
        </w:rPr>
        <w:t>e</w:t>
      </w:r>
      <w:r w:rsidRPr="00B27C33">
        <w:rPr>
          <w:rFonts w:eastAsia="Times New Roman"/>
          <w:color w:val="2F2F37"/>
          <w:lang w:eastAsia="pl-PL"/>
        </w:rPr>
        <w:t xml:space="preserve"> 3 miesi</w:t>
      </w:r>
      <w:r w:rsidR="00E8531C">
        <w:rPr>
          <w:rFonts w:eastAsia="Times New Roman"/>
          <w:color w:val="2F2F37"/>
          <w:lang w:eastAsia="pl-PL"/>
        </w:rPr>
        <w:t>ące</w:t>
      </w:r>
      <w:r w:rsidRPr="00B27C33">
        <w:rPr>
          <w:rFonts w:eastAsia="Times New Roman"/>
          <w:color w:val="2F2F37"/>
          <w:lang w:eastAsia="pl-PL"/>
        </w:rPr>
        <w:t xml:space="preserve"> stażu zawodowego,</w:t>
      </w:r>
    </w:p>
    <w:p w:rsidR="00B27C33" w:rsidRPr="00B27C33" w:rsidRDefault="00B27C33" w:rsidP="0011390A">
      <w:pPr>
        <w:numPr>
          <w:ilvl w:val="0"/>
          <w:numId w:val="57"/>
        </w:numPr>
        <w:rPr>
          <w:rFonts w:eastAsia="Times New Roman"/>
          <w:color w:val="2F2F37"/>
          <w:lang w:eastAsia="pl-PL"/>
        </w:rPr>
      </w:pPr>
      <w:r w:rsidRPr="00B27C33">
        <w:rPr>
          <w:rFonts w:eastAsia="Times New Roman"/>
          <w:color w:val="2F2F37"/>
          <w:lang w:eastAsia="pl-PL"/>
        </w:rPr>
        <w:t>dojazd</w:t>
      </w:r>
      <w:r w:rsidR="00CC7F14">
        <w:rPr>
          <w:rFonts w:eastAsia="Times New Roman"/>
          <w:color w:val="2F2F37"/>
          <w:lang w:eastAsia="pl-PL"/>
        </w:rPr>
        <w:t>y</w:t>
      </w:r>
      <w:r w:rsidRPr="00B27C33">
        <w:rPr>
          <w:rFonts w:eastAsia="Times New Roman"/>
          <w:color w:val="2F2F37"/>
          <w:lang w:eastAsia="pl-PL"/>
        </w:rPr>
        <w:t xml:space="preserve"> do i z zakładu pracy</w:t>
      </w:r>
      <w:r w:rsidR="00B811BF">
        <w:rPr>
          <w:rFonts w:eastAsia="Times New Roman"/>
          <w:color w:val="2F2F37"/>
          <w:lang w:eastAsia="pl-PL"/>
        </w:rPr>
        <w:t xml:space="preserve"> przez </w:t>
      </w:r>
      <w:r w:rsidRPr="00B27C33">
        <w:rPr>
          <w:rFonts w:eastAsia="Times New Roman"/>
          <w:color w:val="2F2F37"/>
          <w:lang w:eastAsia="pl-PL"/>
        </w:rPr>
        <w:t>pierwsz</w:t>
      </w:r>
      <w:r w:rsidR="00B811BF">
        <w:rPr>
          <w:rFonts w:eastAsia="Times New Roman"/>
          <w:color w:val="2F2F37"/>
          <w:lang w:eastAsia="pl-PL"/>
        </w:rPr>
        <w:t>e</w:t>
      </w:r>
      <w:r w:rsidRPr="00B27C33">
        <w:rPr>
          <w:rFonts w:eastAsia="Times New Roman"/>
          <w:color w:val="2F2F37"/>
          <w:lang w:eastAsia="pl-PL"/>
        </w:rPr>
        <w:t xml:space="preserve"> 3 miesi</w:t>
      </w:r>
      <w:r w:rsidR="00B811BF">
        <w:rPr>
          <w:rFonts w:eastAsia="Times New Roman"/>
          <w:color w:val="2F2F37"/>
          <w:lang w:eastAsia="pl-PL"/>
        </w:rPr>
        <w:t>ące</w:t>
      </w:r>
      <w:r w:rsidRPr="00B27C33">
        <w:rPr>
          <w:rFonts w:eastAsia="Times New Roman"/>
          <w:color w:val="2F2F37"/>
          <w:lang w:eastAsia="pl-PL"/>
        </w:rPr>
        <w:t xml:space="preserve"> stażu zawodowego,</w:t>
      </w:r>
    </w:p>
    <w:p w:rsidR="00B27C33" w:rsidRPr="00B27C33" w:rsidRDefault="00B27C33" w:rsidP="0011390A">
      <w:pPr>
        <w:numPr>
          <w:ilvl w:val="0"/>
          <w:numId w:val="57"/>
        </w:numPr>
        <w:rPr>
          <w:rFonts w:eastAsia="Times New Roman"/>
          <w:color w:val="2F2F37"/>
          <w:lang w:eastAsia="pl-PL"/>
        </w:rPr>
      </w:pPr>
      <w:r w:rsidRPr="00B27C33">
        <w:rPr>
          <w:rFonts w:eastAsia="Times New Roman"/>
          <w:color w:val="2F2F37"/>
          <w:lang w:eastAsia="pl-PL"/>
        </w:rPr>
        <w:t>stypendium,</w:t>
      </w:r>
    </w:p>
    <w:p w:rsidR="00B27C33" w:rsidRPr="00B27C33" w:rsidRDefault="00B27C33" w:rsidP="0011390A">
      <w:pPr>
        <w:numPr>
          <w:ilvl w:val="0"/>
          <w:numId w:val="57"/>
        </w:numPr>
        <w:rPr>
          <w:rFonts w:ascii="&amp;quot" w:eastAsia="Times New Roman" w:hAnsi="&amp;quot"/>
          <w:color w:val="2F2F37"/>
          <w:lang w:eastAsia="pl-PL"/>
        </w:rPr>
      </w:pPr>
      <w:r w:rsidRPr="00B27C33">
        <w:rPr>
          <w:rFonts w:eastAsia="Times New Roman"/>
          <w:color w:val="2F2F37"/>
          <w:lang w:eastAsia="pl-PL"/>
        </w:rPr>
        <w:t>szkolenia i warsztaty dla pracowników instytucji, w zakresie umiejętności współpracy z osobami niepełnosprawnymi</w:t>
      </w:r>
      <w:r w:rsidRPr="00B27C33">
        <w:rPr>
          <w:rFonts w:ascii="&amp;quot" w:eastAsia="Times New Roman" w:hAnsi="&amp;quot"/>
          <w:color w:val="2F2F37"/>
          <w:lang w:eastAsia="pl-PL"/>
        </w:rPr>
        <w:t>.</w:t>
      </w:r>
    </w:p>
    <w:p w:rsidR="00B27C33" w:rsidRDefault="00B27C33" w:rsidP="00B27C33">
      <w:pPr>
        <w:pStyle w:val="NormalnyWeb"/>
        <w:spacing w:before="0" w:beforeAutospacing="0" w:after="0" w:afterAutospacing="0"/>
        <w:jc w:val="both"/>
        <w:rPr>
          <w:b/>
          <w:color w:val="000000" w:themeColor="text1"/>
        </w:rPr>
      </w:pPr>
    </w:p>
    <w:p w:rsidR="006370B7" w:rsidRPr="007E6A1C" w:rsidRDefault="006370B7" w:rsidP="00C87A39">
      <w:pPr>
        <w:ind w:left="0" w:firstLine="0"/>
        <w:rPr>
          <w:b/>
        </w:rPr>
      </w:pPr>
      <w:r w:rsidRPr="007E6A1C">
        <w:rPr>
          <w:b/>
        </w:rPr>
        <w:t xml:space="preserve">3)  </w:t>
      </w:r>
      <w:r w:rsidR="001D0A77" w:rsidRPr="007E6A1C">
        <w:rPr>
          <w:b/>
        </w:rPr>
        <w:t>D</w:t>
      </w:r>
      <w:r w:rsidRPr="007E6A1C">
        <w:rPr>
          <w:b/>
        </w:rPr>
        <w:t xml:space="preserve">ane statystyczne oraz wszelkie inne istotne informacje na temat osób niepełnosprawnych w wieku produkcyjnym, zatrudnionych na otwartym rynku pracy i w środowisku chronionym, czy podstawowe przepisy prawa pracy mają zastosowanie do osób zatrudnionych ma chronionym rynku pracy – w jednostkach, których działalność skupia się głównie na produkcji. </w:t>
      </w:r>
    </w:p>
    <w:p w:rsidR="004521A1" w:rsidRPr="007E6A1C" w:rsidRDefault="004521A1" w:rsidP="008A6D7F">
      <w:pPr>
        <w:ind w:left="0" w:firstLine="0"/>
        <w:jc w:val="center"/>
        <w:rPr>
          <w:rFonts w:eastAsia="Times New Roman"/>
          <w:szCs w:val="20"/>
          <w:lang w:eastAsia="pl-PL"/>
        </w:rPr>
      </w:pPr>
      <w:r w:rsidRPr="007E6A1C">
        <w:rPr>
          <w:rFonts w:eastAsia="Times New Roman"/>
          <w:szCs w:val="22"/>
          <w:lang w:eastAsia="pl-PL"/>
        </w:rPr>
        <w:t>Osoby niepełnosprawne zarejestrowane w urzędach pracy,</w:t>
      </w:r>
      <w:r w:rsidRPr="007E6A1C">
        <w:rPr>
          <w:rFonts w:eastAsia="Times New Roman"/>
          <w:sz w:val="20"/>
          <w:szCs w:val="20"/>
          <w:lang w:eastAsia="pl-PL"/>
        </w:rPr>
        <w:t xml:space="preserve"> </w:t>
      </w:r>
      <w:r w:rsidRPr="007E6A1C">
        <w:rPr>
          <w:rFonts w:eastAsia="Times New Roman"/>
          <w:szCs w:val="20"/>
          <w:lang w:eastAsia="pl-PL"/>
        </w:rPr>
        <w:t>stan w końcu</w:t>
      </w:r>
      <w:r w:rsidR="000C0816" w:rsidRPr="007E6A1C">
        <w:rPr>
          <w:rFonts w:eastAsia="Times New Roman"/>
          <w:szCs w:val="20"/>
          <w:lang w:eastAsia="pl-PL"/>
        </w:rPr>
        <w:t xml:space="preserve"> r</w:t>
      </w:r>
      <w:r w:rsidR="00AD082C">
        <w:rPr>
          <w:rFonts w:eastAsia="Times New Roman"/>
          <w:szCs w:val="20"/>
          <w:lang w:eastAsia="pl-PL"/>
        </w:rPr>
        <w:t>oku</w:t>
      </w:r>
    </w:p>
    <w:tbl>
      <w:tblPr>
        <w:tblW w:w="8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34"/>
        <w:gridCol w:w="292"/>
        <w:gridCol w:w="778"/>
        <w:gridCol w:w="779"/>
        <w:gridCol w:w="780"/>
        <w:gridCol w:w="781"/>
      </w:tblGrid>
      <w:tr w:rsidR="001B0803" w:rsidRPr="007E6A1C" w:rsidTr="00F86FFD">
        <w:trPr>
          <w:trHeight w:val="65"/>
          <w:jc w:val="center"/>
        </w:trPr>
        <w:tc>
          <w:tcPr>
            <w:tcW w:w="5234" w:type="dxa"/>
            <w:noWrap/>
            <w:vAlign w:val="center"/>
            <w:hideMark/>
          </w:tcPr>
          <w:p w:rsidR="004521A1" w:rsidRPr="007E6A1C" w:rsidRDefault="004521A1" w:rsidP="008A6D7F">
            <w:pPr>
              <w:ind w:left="0" w:firstLine="0"/>
              <w:jc w:val="center"/>
              <w:rPr>
                <w:rFonts w:eastAsia="Times New Roman"/>
                <w:sz w:val="20"/>
                <w:szCs w:val="22"/>
                <w:lang w:eastAsia="pl-PL"/>
              </w:rPr>
            </w:pPr>
          </w:p>
        </w:tc>
        <w:tc>
          <w:tcPr>
            <w:tcW w:w="292" w:type="dxa"/>
            <w:noWrap/>
            <w:vAlign w:val="center"/>
            <w:hideMark/>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 </w:t>
            </w:r>
          </w:p>
        </w:tc>
        <w:tc>
          <w:tcPr>
            <w:tcW w:w="778" w:type="dxa"/>
            <w:noWrap/>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779" w:type="dxa"/>
            <w:noWrap/>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780" w:type="dxa"/>
            <w:noWrap/>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781" w:type="dxa"/>
            <w:noWrap/>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2018</w:t>
            </w:r>
          </w:p>
        </w:tc>
      </w:tr>
      <w:tr w:rsidR="00A34ACA" w:rsidRPr="007E6A1C" w:rsidTr="00F86FFD">
        <w:trPr>
          <w:cantSplit/>
          <w:trHeight w:val="192"/>
          <w:jc w:val="center"/>
        </w:trPr>
        <w:tc>
          <w:tcPr>
            <w:tcW w:w="5234" w:type="dxa"/>
            <w:vMerge w:val="restart"/>
            <w:noWrap/>
            <w:vAlign w:val="center"/>
            <w:hideMark/>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Niepełnosprawni bezrobotni</w:t>
            </w: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o</w:t>
            </w:r>
          </w:p>
        </w:tc>
        <w:tc>
          <w:tcPr>
            <w:tcW w:w="778"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95</w:t>
            </w:r>
            <w:r w:rsidR="00501453">
              <w:rPr>
                <w:sz w:val="20"/>
                <w:szCs w:val="20"/>
              </w:rPr>
              <w:t>.</w:t>
            </w:r>
            <w:r w:rsidRPr="007E6A1C">
              <w:rPr>
                <w:sz w:val="20"/>
                <w:szCs w:val="20"/>
              </w:rPr>
              <w:t>247</w:t>
            </w:r>
          </w:p>
        </w:tc>
        <w:tc>
          <w:tcPr>
            <w:tcW w:w="779"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82</w:t>
            </w:r>
            <w:r w:rsidR="00501453">
              <w:rPr>
                <w:sz w:val="20"/>
                <w:szCs w:val="20"/>
              </w:rPr>
              <w:t>.</w:t>
            </w:r>
            <w:r w:rsidRPr="007E6A1C">
              <w:rPr>
                <w:sz w:val="20"/>
                <w:szCs w:val="20"/>
              </w:rPr>
              <w:t>211</w:t>
            </w:r>
          </w:p>
        </w:tc>
        <w:tc>
          <w:tcPr>
            <w:tcW w:w="780"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66</w:t>
            </w:r>
            <w:r w:rsidR="00501453">
              <w:rPr>
                <w:sz w:val="20"/>
                <w:szCs w:val="20"/>
              </w:rPr>
              <w:t>.</w:t>
            </w:r>
            <w:r w:rsidRPr="007E6A1C">
              <w:rPr>
                <w:sz w:val="20"/>
                <w:szCs w:val="20"/>
              </w:rPr>
              <w:t>827</w:t>
            </w:r>
          </w:p>
        </w:tc>
        <w:tc>
          <w:tcPr>
            <w:tcW w:w="781"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61</w:t>
            </w:r>
            <w:r w:rsidR="00501453">
              <w:rPr>
                <w:sz w:val="20"/>
                <w:szCs w:val="20"/>
              </w:rPr>
              <w:t>.</w:t>
            </w:r>
            <w:r w:rsidRPr="007E6A1C">
              <w:rPr>
                <w:sz w:val="20"/>
                <w:szCs w:val="20"/>
              </w:rPr>
              <w:t>118</w:t>
            </w:r>
          </w:p>
        </w:tc>
      </w:tr>
      <w:tr w:rsidR="00A34ACA" w:rsidRPr="007E6A1C" w:rsidTr="00F86FFD">
        <w:trPr>
          <w:cantSplit/>
          <w:trHeight w:val="235"/>
          <w:jc w:val="center"/>
        </w:trPr>
        <w:tc>
          <w:tcPr>
            <w:tcW w:w="5234" w:type="dxa"/>
            <w:vMerge/>
            <w:noWrap/>
            <w:vAlign w:val="center"/>
            <w:hideMark/>
          </w:tcPr>
          <w:p w:rsidR="00A34ACA" w:rsidRPr="007E6A1C" w:rsidRDefault="00A34ACA" w:rsidP="008A6D7F">
            <w:pPr>
              <w:ind w:left="0" w:firstLine="0"/>
              <w:jc w:val="left"/>
              <w:rPr>
                <w:rFonts w:eastAsia="Times New Roman"/>
                <w:sz w:val="20"/>
                <w:szCs w:val="22"/>
                <w:lang w:eastAsia="pl-PL"/>
              </w:rPr>
            </w:pP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k</w:t>
            </w:r>
          </w:p>
        </w:tc>
        <w:tc>
          <w:tcPr>
            <w:tcW w:w="778"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45</w:t>
            </w:r>
            <w:r w:rsidR="00501453">
              <w:rPr>
                <w:rFonts w:eastAsia="Times New Roman"/>
                <w:bCs/>
                <w:sz w:val="20"/>
                <w:szCs w:val="20"/>
                <w:lang w:eastAsia="pl-PL"/>
              </w:rPr>
              <w:t>.</w:t>
            </w:r>
            <w:r w:rsidRPr="007E6A1C">
              <w:rPr>
                <w:rFonts w:eastAsia="Times New Roman"/>
                <w:bCs/>
                <w:sz w:val="20"/>
                <w:szCs w:val="20"/>
                <w:lang w:eastAsia="pl-PL"/>
              </w:rPr>
              <w:t>612</w:t>
            </w:r>
          </w:p>
        </w:tc>
        <w:tc>
          <w:tcPr>
            <w:tcW w:w="779"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38</w:t>
            </w:r>
            <w:r w:rsidR="00501453">
              <w:rPr>
                <w:rFonts w:eastAsia="Times New Roman"/>
                <w:bCs/>
                <w:sz w:val="20"/>
                <w:szCs w:val="20"/>
                <w:lang w:eastAsia="pl-PL"/>
              </w:rPr>
              <w:t>.</w:t>
            </w:r>
            <w:r w:rsidRPr="007E6A1C">
              <w:rPr>
                <w:rFonts w:eastAsia="Times New Roman"/>
                <w:bCs/>
                <w:sz w:val="20"/>
                <w:szCs w:val="20"/>
                <w:lang w:eastAsia="pl-PL"/>
              </w:rPr>
              <w:t>904</w:t>
            </w:r>
          </w:p>
        </w:tc>
        <w:tc>
          <w:tcPr>
            <w:tcW w:w="780"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30</w:t>
            </w:r>
            <w:r w:rsidR="00501453">
              <w:rPr>
                <w:rFonts w:eastAsia="Times New Roman"/>
                <w:bCs/>
                <w:sz w:val="20"/>
                <w:szCs w:val="20"/>
                <w:lang w:eastAsia="pl-PL"/>
              </w:rPr>
              <w:t>.</w:t>
            </w:r>
            <w:r w:rsidRPr="007E6A1C">
              <w:rPr>
                <w:rFonts w:eastAsia="Times New Roman"/>
                <w:bCs/>
                <w:sz w:val="20"/>
                <w:szCs w:val="20"/>
                <w:lang w:eastAsia="pl-PL"/>
              </w:rPr>
              <w:t>918</w:t>
            </w:r>
          </w:p>
        </w:tc>
        <w:tc>
          <w:tcPr>
            <w:tcW w:w="781"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28</w:t>
            </w:r>
            <w:r w:rsidR="00501453">
              <w:rPr>
                <w:rFonts w:eastAsia="Times New Roman"/>
                <w:bCs/>
                <w:sz w:val="20"/>
                <w:szCs w:val="20"/>
                <w:lang w:eastAsia="pl-PL"/>
              </w:rPr>
              <w:t>.</w:t>
            </w:r>
            <w:r w:rsidRPr="007E6A1C">
              <w:rPr>
                <w:rFonts w:eastAsia="Times New Roman"/>
                <w:bCs/>
                <w:sz w:val="20"/>
                <w:szCs w:val="20"/>
                <w:lang w:eastAsia="pl-PL"/>
              </w:rPr>
              <w:t>072</w:t>
            </w:r>
          </w:p>
        </w:tc>
      </w:tr>
      <w:tr w:rsidR="00A34ACA" w:rsidRPr="007E6A1C" w:rsidTr="00F86FFD">
        <w:trPr>
          <w:cantSplit/>
          <w:trHeight w:val="200"/>
          <w:jc w:val="center"/>
        </w:trPr>
        <w:tc>
          <w:tcPr>
            <w:tcW w:w="5234" w:type="dxa"/>
            <w:vMerge/>
            <w:noWrap/>
            <w:vAlign w:val="center"/>
            <w:hideMark/>
          </w:tcPr>
          <w:p w:rsidR="00A34ACA" w:rsidRPr="007E6A1C" w:rsidRDefault="00A34ACA" w:rsidP="008A6D7F">
            <w:pPr>
              <w:ind w:left="0" w:firstLine="0"/>
              <w:jc w:val="left"/>
              <w:rPr>
                <w:rFonts w:eastAsia="Times New Roman"/>
                <w:sz w:val="20"/>
                <w:szCs w:val="22"/>
                <w:lang w:eastAsia="pl-PL"/>
              </w:rPr>
            </w:pP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m</w:t>
            </w:r>
          </w:p>
        </w:tc>
        <w:tc>
          <w:tcPr>
            <w:tcW w:w="778"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49</w:t>
            </w:r>
            <w:r w:rsidR="00501453">
              <w:rPr>
                <w:rFonts w:eastAsia="Times New Roman"/>
                <w:bCs/>
                <w:sz w:val="20"/>
                <w:szCs w:val="20"/>
                <w:lang w:eastAsia="pl-PL"/>
              </w:rPr>
              <w:t>.</w:t>
            </w:r>
            <w:r w:rsidRPr="007E6A1C">
              <w:rPr>
                <w:rFonts w:eastAsia="Times New Roman"/>
                <w:bCs/>
                <w:sz w:val="20"/>
                <w:szCs w:val="20"/>
                <w:lang w:eastAsia="pl-PL"/>
              </w:rPr>
              <w:t>635</w:t>
            </w:r>
          </w:p>
        </w:tc>
        <w:tc>
          <w:tcPr>
            <w:tcW w:w="779"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43</w:t>
            </w:r>
            <w:r w:rsidR="00501453">
              <w:rPr>
                <w:rFonts w:eastAsia="Times New Roman"/>
                <w:bCs/>
                <w:sz w:val="20"/>
                <w:szCs w:val="20"/>
                <w:lang w:eastAsia="pl-PL"/>
              </w:rPr>
              <w:t>.</w:t>
            </w:r>
            <w:r w:rsidRPr="007E6A1C">
              <w:rPr>
                <w:rFonts w:eastAsia="Times New Roman"/>
                <w:bCs/>
                <w:sz w:val="20"/>
                <w:szCs w:val="20"/>
                <w:lang w:eastAsia="pl-PL"/>
              </w:rPr>
              <w:t>307</w:t>
            </w:r>
          </w:p>
        </w:tc>
        <w:tc>
          <w:tcPr>
            <w:tcW w:w="780"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35</w:t>
            </w:r>
            <w:r w:rsidR="00501453">
              <w:rPr>
                <w:rFonts w:eastAsia="Times New Roman"/>
                <w:bCs/>
                <w:sz w:val="20"/>
                <w:szCs w:val="20"/>
                <w:lang w:eastAsia="pl-PL"/>
              </w:rPr>
              <w:t>.</w:t>
            </w:r>
            <w:r w:rsidRPr="007E6A1C">
              <w:rPr>
                <w:rFonts w:eastAsia="Times New Roman"/>
                <w:bCs/>
                <w:sz w:val="20"/>
                <w:szCs w:val="20"/>
                <w:lang w:eastAsia="pl-PL"/>
              </w:rPr>
              <w:t>909</w:t>
            </w:r>
          </w:p>
        </w:tc>
        <w:tc>
          <w:tcPr>
            <w:tcW w:w="781"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33</w:t>
            </w:r>
            <w:r w:rsidR="00501453">
              <w:rPr>
                <w:rFonts w:eastAsia="Times New Roman"/>
                <w:bCs/>
                <w:sz w:val="20"/>
                <w:szCs w:val="20"/>
                <w:lang w:eastAsia="pl-PL"/>
              </w:rPr>
              <w:t>.</w:t>
            </w:r>
            <w:r w:rsidRPr="007E6A1C">
              <w:rPr>
                <w:rFonts w:eastAsia="Times New Roman"/>
                <w:bCs/>
                <w:sz w:val="20"/>
                <w:szCs w:val="20"/>
                <w:lang w:eastAsia="pl-PL"/>
              </w:rPr>
              <w:t>046</w:t>
            </w:r>
          </w:p>
        </w:tc>
      </w:tr>
      <w:tr w:rsidR="00A34ACA" w:rsidRPr="007E6A1C" w:rsidTr="00F86FFD">
        <w:trPr>
          <w:cantSplit/>
          <w:trHeight w:val="184"/>
          <w:jc w:val="center"/>
        </w:trPr>
        <w:tc>
          <w:tcPr>
            <w:tcW w:w="5234" w:type="dxa"/>
            <w:vMerge w:val="restart"/>
            <w:noWrap/>
            <w:vAlign w:val="center"/>
            <w:hideMark/>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Niepełnosprawni poszukujący pracy nie pozostający w zatrudnieniu</w:t>
            </w: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o</w:t>
            </w:r>
          </w:p>
        </w:tc>
        <w:tc>
          <w:tcPr>
            <w:tcW w:w="778"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15</w:t>
            </w:r>
            <w:r w:rsidR="00501453">
              <w:rPr>
                <w:rFonts w:eastAsia="Times New Roman"/>
                <w:bCs/>
                <w:sz w:val="20"/>
                <w:szCs w:val="20"/>
                <w:lang w:eastAsia="pl-PL"/>
              </w:rPr>
              <w:t>.</w:t>
            </w:r>
            <w:r w:rsidRPr="007E6A1C">
              <w:rPr>
                <w:rFonts w:eastAsia="Times New Roman"/>
                <w:bCs/>
                <w:sz w:val="20"/>
                <w:szCs w:val="20"/>
                <w:lang w:eastAsia="pl-PL"/>
              </w:rPr>
              <w:t>586</w:t>
            </w:r>
          </w:p>
        </w:tc>
        <w:tc>
          <w:tcPr>
            <w:tcW w:w="779"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13</w:t>
            </w:r>
            <w:r w:rsidR="00501453">
              <w:rPr>
                <w:rFonts w:eastAsia="Times New Roman"/>
                <w:bCs/>
                <w:sz w:val="20"/>
                <w:szCs w:val="20"/>
                <w:lang w:eastAsia="pl-PL"/>
              </w:rPr>
              <w:t>.</w:t>
            </w:r>
            <w:r w:rsidRPr="007E6A1C">
              <w:rPr>
                <w:rFonts w:eastAsia="Times New Roman"/>
                <w:bCs/>
                <w:sz w:val="20"/>
                <w:szCs w:val="20"/>
                <w:lang w:eastAsia="pl-PL"/>
              </w:rPr>
              <w:t>594</w:t>
            </w:r>
          </w:p>
        </w:tc>
        <w:tc>
          <w:tcPr>
            <w:tcW w:w="780"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11</w:t>
            </w:r>
            <w:r w:rsidR="00501453">
              <w:rPr>
                <w:rFonts w:eastAsia="Times New Roman"/>
                <w:bCs/>
                <w:sz w:val="20"/>
                <w:szCs w:val="20"/>
                <w:lang w:eastAsia="pl-PL"/>
              </w:rPr>
              <w:t>.</w:t>
            </w:r>
            <w:r w:rsidRPr="007E6A1C">
              <w:rPr>
                <w:rFonts w:eastAsia="Times New Roman"/>
                <w:bCs/>
                <w:sz w:val="20"/>
                <w:szCs w:val="20"/>
                <w:lang w:eastAsia="pl-PL"/>
              </w:rPr>
              <w:t>792</w:t>
            </w:r>
          </w:p>
        </w:tc>
        <w:tc>
          <w:tcPr>
            <w:tcW w:w="781"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10</w:t>
            </w:r>
            <w:r w:rsidR="00501453">
              <w:rPr>
                <w:rFonts w:eastAsia="Times New Roman"/>
                <w:bCs/>
                <w:sz w:val="20"/>
                <w:szCs w:val="20"/>
                <w:lang w:eastAsia="pl-PL"/>
              </w:rPr>
              <w:t>.</w:t>
            </w:r>
            <w:r w:rsidRPr="007E6A1C">
              <w:rPr>
                <w:rFonts w:eastAsia="Times New Roman"/>
                <w:bCs/>
                <w:sz w:val="20"/>
                <w:szCs w:val="20"/>
                <w:lang w:eastAsia="pl-PL"/>
              </w:rPr>
              <w:t>328</w:t>
            </w:r>
          </w:p>
        </w:tc>
      </w:tr>
      <w:tr w:rsidR="00A34ACA" w:rsidRPr="007E6A1C" w:rsidTr="00F86FFD">
        <w:trPr>
          <w:cantSplit/>
          <w:trHeight w:val="74"/>
          <w:jc w:val="center"/>
        </w:trPr>
        <w:tc>
          <w:tcPr>
            <w:tcW w:w="5234" w:type="dxa"/>
            <w:vMerge/>
            <w:noWrap/>
            <w:vAlign w:val="center"/>
            <w:hideMark/>
          </w:tcPr>
          <w:p w:rsidR="00A34ACA" w:rsidRPr="007E6A1C" w:rsidRDefault="00A34ACA" w:rsidP="008A6D7F">
            <w:pPr>
              <w:ind w:left="0" w:firstLine="0"/>
              <w:jc w:val="left"/>
              <w:rPr>
                <w:rFonts w:eastAsia="Times New Roman"/>
                <w:sz w:val="20"/>
                <w:szCs w:val="22"/>
                <w:lang w:eastAsia="pl-PL"/>
              </w:rPr>
            </w:pP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k</w:t>
            </w:r>
          </w:p>
        </w:tc>
        <w:tc>
          <w:tcPr>
            <w:tcW w:w="778"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6</w:t>
            </w:r>
            <w:r w:rsidR="00501453">
              <w:rPr>
                <w:rFonts w:eastAsia="Times New Roman"/>
                <w:bCs/>
                <w:sz w:val="20"/>
                <w:szCs w:val="20"/>
                <w:lang w:eastAsia="pl-PL"/>
              </w:rPr>
              <w:t>.</w:t>
            </w:r>
            <w:r w:rsidRPr="007E6A1C">
              <w:rPr>
                <w:rFonts w:eastAsia="Times New Roman"/>
                <w:bCs/>
                <w:sz w:val="20"/>
                <w:szCs w:val="20"/>
                <w:lang w:eastAsia="pl-PL"/>
              </w:rPr>
              <w:t>013</w:t>
            </w:r>
          </w:p>
        </w:tc>
        <w:tc>
          <w:tcPr>
            <w:tcW w:w="779"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5</w:t>
            </w:r>
            <w:r w:rsidR="00501453">
              <w:rPr>
                <w:rFonts w:eastAsia="Times New Roman"/>
                <w:bCs/>
                <w:sz w:val="20"/>
                <w:szCs w:val="20"/>
                <w:lang w:eastAsia="pl-PL"/>
              </w:rPr>
              <w:t>.</w:t>
            </w:r>
            <w:r w:rsidRPr="007E6A1C">
              <w:rPr>
                <w:rFonts w:eastAsia="Times New Roman"/>
                <w:bCs/>
                <w:sz w:val="20"/>
                <w:szCs w:val="20"/>
                <w:lang w:eastAsia="pl-PL"/>
              </w:rPr>
              <w:t>185</w:t>
            </w:r>
          </w:p>
        </w:tc>
        <w:tc>
          <w:tcPr>
            <w:tcW w:w="780"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4</w:t>
            </w:r>
            <w:r w:rsidR="00501453">
              <w:rPr>
                <w:rFonts w:eastAsia="Times New Roman"/>
                <w:bCs/>
                <w:sz w:val="20"/>
                <w:szCs w:val="20"/>
                <w:lang w:eastAsia="pl-PL"/>
              </w:rPr>
              <w:t>.</w:t>
            </w:r>
            <w:r w:rsidRPr="007E6A1C">
              <w:rPr>
                <w:rFonts w:eastAsia="Times New Roman"/>
                <w:bCs/>
                <w:sz w:val="20"/>
                <w:szCs w:val="20"/>
                <w:lang w:eastAsia="pl-PL"/>
              </w:rPr>
              <w:t>421</w:t>
            </w:r>
          </w:p>
        </w:tc>
        <w:tc>
          <w:tcPr>
            <w:tcW w:w="781" w:type="dxa"/>
            <w:noWrap/>
            <w:vAlign w:val="center"/>
          </w:tcPr>
          <w:p w:rsidR="00A34ACA" w:rsidRPr="007E6A1C" w:rsidRDefault="00A34ACA" w:rsidP="008A6D7F">
            <w:pPr>
              <w:ind w:left="0" w:firstLine="0"/>
              <w:jc w:val="center"/>
              <w:rPr>
                <w:rFonts w:eastAsia="Times New Roman"/>
                <w:bCs/>
                <w:sz w:val="20"/>
                <w:szCs w:val="20"/>
                <w:lang w:eastAsia="pl-PL"/>
              </w:rPr>
            </w:pPr>
            <w:r w:rsidRPr="007E6A1C">
              <w:rPr>
                <w:rFonts w:eastAsia="Times New Roman"/>
                <w:bCs/>
                <w:sz w:val="20"/>
                <w:szCs w:val="20"/>
                <w:lang w:eastAsia="pl-PL"/>
              </w:rPr>
              <w:t>3 899</w:t>
            </w:r>
          </w:p>
        </w:tc>
      </w:tr>
      <w:tr w:rsidR="00A34ACA" w:rsidRPr="007E6A1C" w:rsidTr="00F86FFD">
        <w:trPr>
          <w:cantSplit/>
          <w:trHeight w:val="300"/>
          <w:jc w:val="center"/>
        </w:trPr>
        <w:tc>
          <w:tcPr>
            <w:tcW w:w="5234" w:type="dxa"/>
            <w:vMerge/>
            <w:noWrap/>
            <w:vAlign w:val="center"/>
            <w:hideMark/>
          </w:tcPr>
          <w:p w:rsidR="00A34ACA" w:rsidRPr="007E6A1C" w:rsidRDefault="00A34ACA" w:rsidP="008A6D7F">
            <w:pPr>
              <w:ind w:left="0" w:firstLine="0"/>
              <w:jc w:val="left"/>
              <w:rPr>
                <w:rFonts w:eastAsia="Times New Roman"/>
                <w:sz w:val="20"/>
                <w:szCs w:val="22"/>
                <w:lang w:eastAsia="pl-PL"/>
              </w:rPr>
            </w:pP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m</w:t>
            </w:r>
          </w:p>
        </w:tc>
        <w:tc>
          <w:tcPr>
            <w:tcW w:w="778"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9</w:t>
            </w:r>
            <w:r w:rsidR="00501453">
              <w:rPr>
                <w:sz w:val="20"/>
                <w:szCs w:val="20"/>
              </w:rPr>
              <w:t>.</w:t>
            </w:r>
            <w:r w:rsidRPr="007E6A1C">
              <w:rPr>
                <w:sz w:val="20"/>
                <w:szCs w:val="20"/>
              </w:rPr>
              <w:t>573</w:t>
            </w:r>
          </w:p>
        </w:tc>
        <w:tc>
          <w:tcPr>
            <w:tcW w:w="779"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8</w:t>
            </w:r>
            <w:r w:rsidR="00501453">
              <w:rPr>
                <w:sz w:val="20"/>
                <w:szCs w:val="20"/>
              </w:rPr>
              <w:t>.</w:t>
            </w:r>
            <w:r w:rsidRPr="007E6A1C">
              <w:rPr>
                <w:sz w:val="20"/>
                <w:szCs w:val="20"/>
              </w:rPr>
              <w:t>409</w:t>
            </w:r>
          </w:p>
        </w:tc>
        <w:tc>
          <w:tcPr>
            <w:tcW w:w="780"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7</w:t>
            </w:r>
            <w:r w:rsidR="00501453">
              <w:rPr>
                <w:sz w:val="20"/>
                <w:szCs w:val="20"/>
              </w:rPr>
              <w:t>.</w:t>
            </w:r>
            <w:r w:rsidRPr="007E6A1C">
              <w:rPr>
                <w:sz w:val="20"/>
                <w:szCs w:val="20"/>
              </w:rPr>
              <w:t>371</w:t>
            </w:r>
          </w:p>
        </w:tc>
        <w:tc>
          <w:tcPr>
            <w:tcW w:w="781" w:type="dxa"/>
            <w:noWrap/>
            <w:vAlign w:val="bottom"/>
          </w:tcPr>
          <w:p w:rsidR="00A34ACA" w:rsidRPr="007E6A1C" w:rsidRDefault="00A34ACA" w:rsidP="008A6D7F">
            <w:pPr>
              <w:ind w:left="0" w:firstLine="0"/>
              <w:jc w:val="center"/>
              <w:rPr>
                <w:rFonts w:eastAsia="Times New Roman"/>
                <w:bCs/>
                <w:sz w:val="20"/>
                <w:szCs w:val="20"/>
                <w:lang w:eastAsia="pl-PL"/>
              </w:rPr>
            </w:pPr>
            <w:r w:rsidRPr="007E6A1C">
              <w:rPr>
                <w:sz w:val="20"/>
                <w:szCs w:val="20"/>
              </w:rPr>
              <w:t>6 429</w:t>
            </w:r>
          </w:p>
        </w:tc>
      </w:tr>
      <w:tr w:rsidR="00A34ACA" w:rsidRPr="007E6A1C" w:rsidTr="00F86FFD">
        <w:trPr>
          <w:cantSplit/>
          <w:trHeight w:val="177"/>
          <w:jc w:val="center"/>
        </w:trPr>
        <w:tc>
          <w:tcPr>
            <w:tcW w:w="5234" w:type="dxa"/>
            <w:vMerge w:val="restart"/>
            <w:noWrap/>
            <w:vAlign w:val="center"/>
            <w:hideMark/>
          </w:tcPr>
          <w:p w:rsidR="00A34ACA" w:rsidRPr="007E6A1C" w:rsidRDefault="00A34ACA" w:rsidP="008A6D7F">
            <w:pPr>
              <w:ind w:left="0" w:firstLine="0"/>
              <w:jc w:val="left"/>
              <w:rPr>
                <w:rFonts w:eastAsia="Times New Roman"/>
                <w:sz w:val="20"/>
                <w:szCs w:val="22"/>
                <w:lang w:eastAsia="pl-PL"/>
              </w:rPr>
            </w:pPr>
            <w:r w:rsidRPr="007E6A1C">
              <w:rPr>
                <w:rFonts w:eastAsia="Times New Roman"/>
                <w:sz w:val="20"/>
                <w:szCs w:val="22"/>
                <w:lang w:eastAsia="pl-PL"/>
              </w:rPr>
              <w:t>% niepełnosprawnych bezrobotnych do bezrobotnych ogółem</w:t>
            </w: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o</w:t>
            </w:r>
          </w:p>
        </w:tc>
        <w:tc>
          <w:tcPr>
            <w:tcW w:w="778" w:type="dxa"/>
            <w:noWrap/>
            <w:vAlign w:val="bottom"/>
          </w:tcPr>
          <w:p w:rsidR="00A34ACA" w:rsidRPr="007E6A1C" w:rsidRDefault="00A34ACA" w:rsidP="008A6D7F">
            <w:pPr>
              <w:ind w:left="0" w:firstLine="0"/>
              <w:jc w:val="center"/>
              <w:rPr>
                <w:sz w:val="20"/>
              </w:rPr>
            </w:pPr>
            <w:r w:rsidRPr="007E6A1C">
              <w:rPr>
                <w:sz w:val="20"/>
                <w:szCs w:val="20"/>
              </w:rPr>
              <w:t>6,1</w:t>
            </w:r>
          </w:p>
        </w:tc>
        <w:tc>
          <w:tcPr>
            <w:tcW w:w="779" w:type="dxa"/>
            <w:noWrap/>
            <w:vAlign w:val="bottom"/>
          </w:tcPr>
          <w:p w:rsidR="00A34ACA" w:rsidRPr="007E6A1C" w:rsidRDefault="00A34ACA" w:rsidP="008A6D7F">
            <w:pPr>
              <w:ind w:left="0" w:firstLine="0"/>
              <w:jc w:val="center"/>
              <w:rPr>
                <w:sz w:val="20"/>
              </w:rPr>
            </w:pPr>
            <w:r w:rsidRPr="007E6A1C">
              <w:rPr>
                <w:sz w:val="20"/>
                <w:szCs w:val="20"/>
              </w:rPr>
              <w:t>6,2</w:t>
            </w:r>
          </w:p>
        </w:tc>
        <w:tc>
          <w:tcPr>
            <w:tcW w:w="780" w:type="dxa"/>
            <w:noWrap/>
            <w:vAlign w:val="bottom"/>
          </w:tcPr>
          <w:p w:rsidR="00A34ACA" w:rsidRPr="007E6A1C" w:rsidRDefault="00A34ACA" w:rsidP="008A6D7F">
            <w:pPr>
              <w:ind w:left="0" w:firstLine="0"/>
              <w:jc w:val="center"/>
              <w:rPr>
                <w:sz w:val="20"/>
              </w:rPr>
            </w:pPr>
            <w:r w:rsidRPr="007E6A1C">
              <w:rPr>
                <w:sz w:val="20"/>
                <w:szCs w:val="20"/>
              </w:rPr>
              <w:t>6,2</w:t>
            </w:r>
          </w:p>
        </w:tc>
        <w:tc>
          <w:tcPr>
            <w:tcW w:w="781" w:type="dxa"/>
            <w:noWrap/>
            <w:vAlign w:val="bottom"/>
          </w:tcPr>
          <w:p w:rsidR="00A34ACA" w:rsidRPr="007E6A1C" w:rsidRDefault="00A34ACA" w:rsidP="008A6D7F">
            <w:pPr>
              <w:ind w:left="0" w:firstLine="0"/>
              <w:jc w:val="center"/>
              <w:rPr>
                <w:sz w:val="20"/>
              </w:rPr>
            </w:pPr>
            <w:r w:rsidRPr="007E6A1C">
              <w:rPr>
                <w:sz w:val="20"/>
                <w:szCs w:val="20"/>
              </w:rPr>
              <w:t>6,3</w:t>
            </w:r>
          </w:p>
        </w:tc>
      </w:tr>
      <w:tr w:rsidR="00A34ACA" w:rsidRPr="007E6A1C" w:rsidTr="00F86FFD">
        <w:trPr>
          <w:cantSplit/>
          <w:trHeight w:val="223"/>
          <w:jc w:val="center"/>
        </w:trPr>
        <w:tc>
          <w:tcPr>
            <w:tcW w:w="5234" w:type="dxa"/>
            <w:vMerge/>
            <w:noWrap/>
            <w:vAlign w:val="bottom"/>
            <w:hideMark/>
          </w:tcPr>
          <w:p w:rsidR="00A34ACA" w:rsidRPr="007E6A1C" w:rsidRDefault="00A34ACA" w:rsidP="008A6D7F">
            <w:pPr>
              <w:ind w:left="0" w:firstLine="0"/>
              <w:jc w:val="left"/>
              <w:rPr>
                <w:rFonts w:eastAsia="Times New Roman"/>
                <w:sz w:val="20"/>
                <w:szCs w:val="22"/>
                <w:lang w:eastAsia="pl-PL"/>
              </w:rPr>
            </w:pP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k</w:t>
            </w:r>
          </w:p>
        </w:tc>
        <w:tc>
          <w:tcPr>
            <w:tcW w:w="778" w:type="dxa"/>
            <w:noWrap/>
            <w:vAlign w:val="bottom"/>
          </w:tcPr>
          <w:p w:rsidR="00A34ACA" w:rsidRPr="007E6A1C" w:rsidRDefault="00A34ACA" w:rsidP="008A6D7F">
            <w:pPr>
              <w:ind w:left="0" w:firstLine="0"/>
              <w:jc w:val="center"/>
              <w:rPr>
                <w:sz w:val="20"/>
              </w:rPr>
            </w:pPr>
            <w:r w:rsidRPr="007E6A1C">
              <w:rPr>
                <w:sz w:val="20"/>
                <w:szCs w:val="20"/>
              </w:rPr>
              <w:t>5,6</w:t>
            </w:r>
          </w:p>
        </w:tc>
        <w:tc>
          <w:tcPr>
            <w:tcW w:w="779" w:type="dxa"/>
            <w:noWrap/>
            <w:vAlign w:val="bottom"/>
          </w:tcPr>
          <w:p w:rsidR="00A34ACA" w:rsidRPr="007E6A1C" w:rsidRDefault="00A34ACA" w:rsidP="008A6D7F">
            <w:pPr>
              <w:ind w:left="0" w:firstLine="0"/>
              <w:jc w:val="center"/>
              <w:rPr>
                <w:sz w:val="20"/>
              </w:rPr>
            </w:pPr>
            <w:r w:rsidRPr="007E6A1C">
              <w:rPr>
                <w:sz w:val="20"/>
                <w:szCs w:val="20"/>
              </w:rPr>
              <w:t>5,5</w:t>
            </w:r>
          </w:p>
        </w:tc>
        <w:tc>
          <w:tcPr>
            <w:tcW w:w="780" w:type="dxa"/>
            <w:noWrap/>
            <w:vAlign w:val="bottom"/>
          </w:tcPr>
          <w:p w:rsidR="00A34ACA" w:rsidRPr="007E6A1C" w:rsidRDefault="00A34ACA" w:rsidP="008A6D7F">
            <w:pPr>
              <w:ind w:left="0" w:firstLine="0"/>
              <w:jc w:val="center"/>
              <w:rPr>
                <w:sz w:val="20"/>
              </w:rPr>
            </w:pPr>
            <w:r w:rsidRPr="007E6A1C">
              <w:rPr>
                <w:sz w:val="20"/>
                <w:szCs w:val="20"/>
              </w:rPr>
              <w:t>5,2</w:t>
            </w:r>
          </w:p>
        </w:tc>
        <w:tc>
          <w:tcPr>
            <w:tcW w:w="781" w:type="dxa"/>
            <w:noWrap/>
            <w:vAlign w:val="bottom"/>
          </w:tcPr>
          <w:p w:rsidR="00A34ACA" w:rsidRPr="007E6A1C" w:rsidRDefault="00A34ACA" w:rsidP="008A6D7F">
            <w:pPr>
              <w:ind w:left="0" w:firstLine="0"/>
              <w:jc w:val="center"/>
              <w:rPr>
                <w:sz w:val="20"/>
              </w:rPr>
            </w:pPr>
            <w:r w:rsidRPr="007E6A1C">
              <w:rPr>
                <w:sz w:val="20"/>
                <w:szCs w:val="20"/>
              </w:rPr>
              <w:t>5,2</w:t>
            </w:r>
          </w:p>
        </w:tc>
      </w:tr>
      <w:tr w:rsidR="00A34ACA" w:rsidRPr="007E6A1C" w:rsidTr="00F86FFD">
        <w:trPr>
          <w:cantSplit/>
          <w:trHeight w:val="113"/>
          <w:jc w:val="center"/>
        </w:trPr>
        <w:tc>
          <w:tcPr>
            <w:tcW w:w="5234" w:type="dxa"/>
            <w:vMerge/>
            <w:noWrap/>
            <w:vAlign w:val="bottom"/>
            <w:hideMark/>
          </w:tcPr>
          <w:p w:rsidR="00A34ACA" w:rsidRPr="007E6A1C" w:rsidRDefault="00A34ACA" w:rsidP="008A6D7F">
            <w:pPr>
              <w:ind w:left="0" w:firstLine="0"/>
              <w:jc w:val="left"/>
              <w:rPr>
                <w:rFonts w:eastAsia="Times New Roman"/>
                <w:sz w:val="20"/>
                <w:szCs w:val="22"/>
                <w:lang w:eastAsia="pl-PL"/>
              </w:rPr>
            </w:pPr>
          </w:p>
        </w:tc>
        <w:tc>
          <w:tcPr>
            <w:tcW w:w="292" w:type="dxa"/>
            <w:noWrap/>
            <w:vAlign w:val="center"/>
            <w:hideMark/>
          </w:tcPr>
          <w:p w:rsidR="00A34ACA" w:rsidRPr="007E6A1C" w:rsidRDefault="00A34ACA" w:rsidP="008A6D7F">
            <w:pPr>
              <w:ind w:left="0" w:firstLine="0"/>
              <w:jc w:val="center"/>
              <w:rPr>
                <w:rFonts w:eastAsia="Times New Roman"/>
                <w:sz w:val="20"/>
                <w:szCs w:val="22"/>
                <w:lang w:eastAsia="pl-PL"/>
              </w:rPr>
            </w:pPr>
            <w:r w:rsidRPr="007E6A1C">
              <w:rPr>
                <w:rFonts w:eastAsia="Times New Roman"/>
                <w:sz w:val="20"/>
                <w:szCs w:val="22"/>
                <w:lang w:eastAsia="pl-PL"/>
              </w:rPr>
              <w:t>m</w:t>
            </w:r>
          </w:p>
        </w:tc>
        <w:tc>
          <w:tcPr>
            <w:tcW w:w="778" w:type="dxa"/>
            <w:noWrap/>
            <w:vAlign w:val="bottom"/>
          </w:tcPr>
          <w:p w:rsidR="00A34ACA" w:rsidRPr="007E6A1C" w:rsidRDefault="00A34ACA" w:rsidP="008A6D7F">
            <w:pPr>
              <w:ind w:left="0" w:firstLine="0"/>
              <w:jc w:val="center"/>
              <w:rPr>
                <w:sz w:val="20"/>
              </w:rPr>
            </w:pPr>
            <w:r w:rsidRPr="007E6A1C">
              <w:rPr>
                <w:sz w:val="20"/>
                <w:szCs w:val="20"/>
              </w:rPr>
              <w:t>6,6</w:t>
            </w:r>
          </w:p>
        </w:tc>
        <w:tc>
          <w:tcPr>
            <w:tcW w:w="779" w:type="dxa"/>
            <w:noWrap/>
            <w:vAlign w:val="bottom"/>
          </w:tcPr>
          <w:p w:rsidR="00A34ACA" w:rsidRPr="007E6A1C" w:rsidRDefault="00A34ACA" w:rsidP="008A6D7F">
            <w:pPr>
              <w:ind w:left="0" w:firstLine="0"/>
              <w:jc w:val="center"/>
              <w:rPr>
                <w:sz w:val="20"/>
              </w:rPr>
            </w:pPr>
            <w:r w:rsidRPr="007E6A1C">
              <w:rPr>
                <w:sz w:val="20"/>
                <w:szCs w:val="20"/>
              </w:rPr>
              <w:t>7,0</w:t>
            </w:r>
          </w:p>
        </w:tc>
        <w:tc>
          <w:tcPr>
            <w:tcW w:w="780" w:type="dxa"/>
            <w:noWrap/>
            <w:vAlign w:val="bottom"/>
          </w:tcPr>
          <w:p w:rsidR="00A34ACA" w:rsidRPr="007E6A1C" w:rsidRDefault="00A34ACA" w:rsidP="008A6D7F">
            <w:pPr>
              <w:ind w:left="0" w:firstLine="0"/>
              <w:jc w:val="center"/>
              <w:rPr>
                <w:sz w:val="20"/>
              </w:rPr>
            </w:pPr>
            <w:r w:rsidRPr="007E6A1C">
              <w:rPr>
                <w:sz w:val="20"/>
                <w:szCs w:val="20"/>
              </w:rPr>
              <w:t>7,4</w:t>
            </w:r>
          </w:p>
        </w:tc>
        <w:tc>
          <w:tcPr>
            <w:tcW w:w="781" w:type="dxa"/>
            <w:noWrap/>
            <w:vAlign w:val="bottom"/>
          </w:tcPr>
          <w:p w:rsidR="00A34ACA" w:rsidRPr="007E6A1C" w:rsidRDefault="00A34ACA" w:rsidP="008A6D7F">
            <w:pPr>
              <w:ind w:left="0" w:firstLine="0"/>
              <w:jc w:val="center"/>
              <w:rPr>
                <w:sz w:val="20"/>
              </w:rPr>
            </w:pPr>
            <w:r w:rsidRPr="007E6A1C">
              <w:rPr>
                <w:sz w:val="20"/>
                <w:szCs w:val="20"/>
              </w:rPr>
              <w:t>7,8</w:t>
            </w:r>
          </w:p>
        </w:tc>
      </w:tr>
    </w:tbl>
    <w:p w:rsidR="00077EFA" w:rsidRDefault="00077EFA" w:rsidP="008A6D7F">
      <w:pPr>
        <w:ind w:left="0" w:firstLine="0"/>
        <w:jc w:val="center"/>
        <w:rPr>
          <w:rFonts w:eastAsia="Times New Roman"/>
          <w:lang w:eastAsia="pl-PL"/>
        </w:rPr>
      </w:pPr>
    </w:p>
    <w:p w:rsidR="00077EFA" w:rsidRDefault="00077EFA">
      <w:pPr>
        <w:ind w:left="357"/>
        <w:rPr>
          <w:rFonts w:eastAsia="Times New Roman"/>
          <w:lang w:eastAsia="pl-PL"/>
        </w:rPr>
      </w:pPr>
      <w:r>
        <w:rPr>
          <w:rFonts w:eastAsia="Times New Roman"/>
          <w:lang w:eastAsia="pl-PL"/>
        </w:rPr>
        <w:br w:type="page"/>
      </w:r>
    </w:p>
    <w:p w:rsidR="004521A1" w:rsidRPr="007E6A1C" w:rsidRDefault="004521A1" w:rsidP="008A6D7F">
      <w:pPr>
        <w:ind w:left="0" w:firstLine="0"/>
        <w:jc w:val="center"/>
        <w:rPr>
          <w:rFonts w:eastAsia="Times New Roman"/>
          <w:lang w:eastAsia="pl-PL"/>
        </w:rPr>
      </w:pPr>
      <w:r w:rsidRPr="007E6A1C">
        <w:rPr>
          <w:rFonts w:eastAsia="Times New Roman"/>
          <w:lang w:eastAsia="pl-PL"/>
        </w:rPr>
        <w:lastRenderedPageBreak/>
        <w:t xml:space="preserve">Rehabilitacja zawodowa osób niepełnosprawnych wspierana przez PFRON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134"/>
        <w:gridCol w:w="1134"/>
        <w:gridCol w:w="1134"/>
        <w:gridCol w:w="1134"/>
      </w:tblGrid>
      <w:tr w:rsidR="001B0803" w:rsidRPr="007E6A1C" w:rsidTr="00F86FFD">
        <w:trPr>
          <w:trHeight w:val="207"/>
          <w:jc w:val="center"/>
        </w:trPr>
        <w:tc>
          <w:tcPr>
            <w:tcW w:w="6521" w:type="dxa"/>
            <w:tcBorders>
              <w:top w:val="single" w:sz="4" w:space="0" w:color="auto"/>
              <w:left w:val="single" w:sz="4" w:space="0" w:color="auto"/>
              <w:bottom w:val="single" w:sz="4" w:space="0" w:color="auto"/>
              <w:right w:val="single" w:sz="4" w:space="0" w:color="auto"/>
            </w:tcBorders>
          </w:tcPr>
          <w:p w:rsidR="004521A1" w:rsidRPr="007E6A1C" w:rsidRDefault="004521A1" w:rsidP="008A6D7F">
            <w:pPr>
              <w:ind w:left="0" w:firstLine="0"/>
              <w:jc w:val="left"/>
              <w:rPr>
                <w:rFonts w:eastAsia="Times New Roman"/>
                <w:sz w:val="20"/>
                <w:szCs w:val="18"/>
                <w:lang w:eastAsia="pl-PL"/>
              </w:rPr>
            </w:pPr>
          </w:p>
        </w:tc>
        <w:tc>
          <w:tcPr>
            <w:tcW w:w="1134" w:type="dxa"/>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2015</w:t>
            </w:r>
          </w:p>
        </w:tc>
        <w:tc>
          <w:tcPr>
            <w:tcW w:w="1134" w:type="dxa"/>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2016</w:t>
            </w:r>
          </w:p>
        </w:tc>
        <w:tc>
          <w:tcPr>
            <w:tcW w:w="1134" w:type="dxa"/>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2017</w:t>
            </w:r>
          </w:p>
        </w:tc>
        <w:tc>
          <w:tcPr>
            <w:tcW w:w="1134" w:type="dxa"/>
            <w:vAlign w:val="center"/>
          </w:tcPr>
          <w:p w:rsidR="004521A1" w:rsidRPr="007E6A1C" w:rsidRDefault="004521A1" w:rsidP="008A6D7F">
            <w:pPr>
              <w:ind w:left="0" w:firstLine="0"/>
              <w:jc w:val="center"/>
              <w:rPr>
                <w:rFonts w:eastAsia="Times New Roman"/>
                <w:sz w:val="20"/>
                <w:szCs w:val="22"/>
                <w:lang w:eastAsia="pl-PL"/>
              </w:rPr>
            </w:pPr>
            <w:r w:rsidRPr="007E6A1C">
              <w:rPr>
                <w:rFonts w:eastAsia="Times New Roman"/>
                <w:sz w:val="20"/>
                <w:szCs w:val="22"/>
                <w:lang w:eastAsia="pl-PL"/>
              </w:rPr>
              <w:t>2018</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Dofinansowanie wynagrodzeń pracowników niepełnosprawnych, w tysiącach zł</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rFonts w:eastAsia="Times New Roman"/>
                <w:sz w:val="20"/>
                <w:szCs w:val="20"/>
                <w:lang w:eastAsia="pl-PL"/>
              </w:rPr>
            </w:pPr>
            <w:r w:rsidRPr="00F86FFD">
              <w:rPr>
                <w:rFonts w:eastAsia="Times New Roman"/>
                <w:sz w:val="20"/>
                <w:szCs w:val="20"/>
                <w:lang w:eastAsia="pl-PL"/>
              </w:rPr>
              <w:t>2.903.836</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rFonts w:eastAsia="Times New Roman"/>
                <w:sz w:val="20"/>
                <w:szCs w:val="20"/>
                <w:lang w:eastAsia="pl-PL"/>
              </w:rPr>
            </w:pPr>
            <w:r w:rsidRPr="00F86FFD">
              <w:rPr>
                <w:rFonts w:eastAsia="Times New Roman"/>
                <w:sz w:val="20"/>
                <w:szCs w:val="20"/>
                <w:lang w:eastAsia="pl-PL"/>
              </w:rPr>
              <w:t>2.964.945</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rFonts w:eastAsia="Times New Roman"/>
                <w:sz w:val="20"/>
                <w:szCs w:val="20"/>
                <w:lang w:eastAsia="pl-PL"/>
              </w:rPr>
            </w:pPr>
            <w:r w:rsidRPr="00F86FFD">
              <w:rPr>
                <w:rFonts w:eastAsia="Times New Roman"/>
                <w:sz w:val="20"/>
                <w:szCs w:val="20"/>
                <w:lang w:eastAsia="pl-PL"/>
              </w:rPr>
              <w:t>3.172.468</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rFonts w:eastAsia="Times New Roman"/>
                <w:sz w:val="20"/>
                <w:szCs w:val="20"/>
                <w:lang w:eastAsia="pl-PL"/>
              </w:rPr>
            </w:pPr>
            <w:r w:rsidRPr="00F86FFD">
              <w:rPr>
                <w:rFonts w:eastAsia="Times New Roman"/>
                <w:sz w:val="20"/>
                <w:szCs w:val="20"/>
                <w:lang w:eastAsia="pl-PL"/>
              </w:rPr>
              <w:t>3.316.594</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xml:space="preserve">Zwrot kosztów wyposażenia stanowisk pracy </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wydatki, w tysiącach zł</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liczba osób zatrudnionych na tych stanowiskach</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p>
          <w:p w:rsidR="00B80518" w:rsidRPr="00F86FFD" w:rsidRDefault="00B80518" w:rsidP="008A6D7F">
            <w:pPr>
              <w:ind w:left="0" w:firstLine="0"/>
              <w:jc w:val="center"/>
              <w:rPr>
                <w:sz w:val="20"/>
                <w:szCs w:val="20"/>
              </w:rPr>
            </w:pPr>
            <w:r w:rsidRPr="00F86FFD">
              <w:rPr>
                <w:sz w:val="20"/>
                <w:szCs w:val="20"/>
              </w:rPr>
              <w:t>3</w:t>
            </w:r>
            <w:r w:rsidR="0075116B">
              <w:rPr>
                <w:sz w:val="20"/>
                <w:szCs w:val="20"/>
              </w:rPr>
              <w:t>4</w:t>
            </w:r>
            <w:r w:rsidR="00F86FFD">
              <w:rPr>
                <w:sz w:val="20"/>
                <w:szCs w:val="20"/>
              </w:rPr>
              <w:t>.</w:t>
            </w:r>
            <w:r w:rsidR="0075116B">
              <w:rPr>
                <w:sz w:val="20"/>
                <w:szCs w:val="20"/>
              </w:rPr>
              <w:t>663</w:t>
            </w:r>
          </w:p>
          <w:p w:rsidR="00B80518" w:rsidRPr="00F86FFD" w:rsidRDefault="00F86FFD" w:rsidP="008A6D7F">
            <w:pPr>
              <w:ind w:left="0" w:firstLine="0"/>
              <w:jc w:val="center"/>
              <w:rPr>
                <w:sz w:val="20"/>
                <w:szCs w:val="20"/>
              </w:rPr>
            </w:pPr>
            <w:r>
              <w:rPr>
                <w:sz w:val="20"/>
                <w:szCs w:val="20"/>
              </w:rPr>
              <w:t>1.036</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p>
          <w:p w:rsidR="00B80518" w:rsidRPr="00F86FFD" w:rsidRDefault="00B80518" w:rsidP="008A6D7F">
            <w:pPr>
              <w:ind w:left="0" w:firstLine="0"/>
              <w:jc w:val="center"/>
              <w:rPr>
                <w:sz w:val="20"/>
                <w:szCs w:val="20"/>
              </w:rPr>
            </w:pPr>
            <w:r w:rsidRPr="00F86FFD">
              <w:rPr>
                <w:sz w:val="20"/>
                <w:szCs w:val="20"/>
              </w:rPr>
              <w:t>3</w:t>
            </w:r>
            <w:r w:rsidR="0075116B">
              <w:rPr>
                <w:sz w:val="20"/>
                <w:szCs w:val="20"/>
              </w:rPr>
              <w:t>0</w:t>
            </w:r>
            <w:r w:rsidR="00F86FFD">
              <w:rPr>
                <w:sz w:val="20"/>
                <w:szCs w:val="20"/>
              </w:rPr>
              <w:t>.</w:t>
            </w:r>
            <w:r w:rsidR="0075116B">
              <w:rPr>
                <w:sz w:val="20"/>
                <w:szCs w:val="20"/>
              </w:rPr>
              <w:t>038</w:t>
            </w:r>
          </w:p>
          <w:p w:rsidR="00B80518" w:rsidRPr="00F86FFD" w:rsidRDefault="00F86FFD" w:rsidP="008A6D7F">
            <w:pPr>
              <w:ind w:left="0" w:firstLine="0"/>
              <w:jc w:val="center"/>
              <w:rPr>
                <w:sz w:val="20"/>
                <w:szCs w:val="20"/>
              </w:rPr>
            </w:pPr>
            <w:r>
              <w:rPr>
                <w:sz w:val="20"/>
                <w:szCs w:val="20"/>
              </w:rPr>
              <w:t>812</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p>
          <w:p w:rsidR="00B80518" w:rsidRPr="00F86FFD" w:rsidRDefault="00B80518" w:rsidP="008A6D7F">
            <w:pPr>
              <w:ind w:left="0" w:firstLine="0"/>
              <w:jc w:val="center"/>
              <w:rPr>
                <w:sz w:val="20"/>
                <w:szCs w:val="20"/>
              </w:rPr>
            </w:pPr>
            <w:r w:rsidRPr="00F86FFD">
              <w:rPr>
                <w:sz w:val="20"/>
                <w:szCs w:val="20"/>
              </w:rPr>
              <w:t>29</w:t>
            </w:r>
            <w:r w:rsidR="00F86FFD">
              <w:rPr>
                <w:sz w:val="20"/>
                <w:szCs w:val="20"/>
              </w:rPr>
              <w:t>.</w:t>
            </w:r>
            <w:r w:rsidRPr="00F86FFD">
              <w:rPr>
                <w:sz w:val="20"/>
                <w:szCs w:val="20"/>
              </w:rPr>
              <w:t>646</w:t>
            </w:r>
          </w:p>
          <w:p w:rsidR="00B80518" w:rsidRPr="00F86FFD" w:rsidRDefault="00F86FFD" w:rsidP="008A6D7F">
            <w:pPr>
              <w:ind w:left="0" w:firstLine="0"/>
              <w:jc w:val="center"/>
              <w:rPr>
                <w:sz w:val="20"/>
                <w:szCs w:val="20"/>
              </w:rPr>
            </w:pPr>
            <w:r>
              <w:rPr>
                <w:sz w:val="20"/>
                <w:szCs w:val="20"/>
              </w:rPr>
              <w:t>777</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p>
          <w:p w:rsidR="00B80518" w:rsidRPr="00F86FFD" w:rsidRDefault="00B80518" w:rsidP="008A6D7F">
            <w:pPr>
              <w:ind w:left="0" w:firstLine="0"/>
              <w:jc w:val="center"/>
              <w:rPr>
                <w:sz w:val="20"/>
                <w:szCs w:val="20"/>
              </w:rPr>
            </w:pPr>
            <w:r w:rsidRPr="00F86FFD">
              <w:rPr>
                <w:sz w:val="20"/>
                <w:szCs w:val="20"/>
              </w:rPr>
              <w:t>26</w:t>
            </w:r>
            <w:r w:rsidR="00F86FFD">
              <w:rPr>
                <w:sz w:val="20"/>
                <w:szCs w:val="20"/>
              </w:rPr>
              <w:t>.</w:t>
            </w:r>
            <w:r w:rsidRPr="00F86FFD">
              <w:rPr>
                <w:sz w:val="20"/>
                <w:szCs w:val="20"/>
              </w:rPr>
              <w:t>254</w:t>
            </w:r>
          </w:p>
          <w:p w:rsidR="00B80518" w:rsidRPr="00F86FFD" w:rsidRDefault="00F86FFD" w:rsidP="008A6D7F">
            <w:pPr>
              <w:ind w:left="0" w:firstLine="0"/>
              <w:jc w:val="center"/>
              <w:rPr>
                <w:sz w:val="20"/>
                <w:szCs w:val="20"/>
              </w:rPr>
            </w:pPr>
            <w:r>
              <w:rPr>
                <w:sz w:val="20"/>
                <w:szCs w:val="20"/>
              </w:rPr>
              <w:t>690</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Zwrot kosztów przystosowania tworzonych lub istniejących stanowisk pracy</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 tysiącach zł</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liczba osób zatrudnionych</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2</w:t>
            </w:r>
          </w:p>
          <w:p w:rsidR="00B80518" w:rsidRPr="00F86FFD" w:rsidRDefault="00F86FFD" w:rsidP="008A6D7F">
            <w:pPr>
              <w:ind w:left="0" w:firstLine="0"/>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40</w:t>
            </w:r>
          </w:p>
          <w:p w:rsidR="00B80518" w:rsidRPr="00F86FFD" w:rsidRDefault="00F86FFD" w:rsidP="008A6D7F">
            <w:pPr>
              <w:ind w:left="0" w:firstLine="0"/>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19</w:t>
            </w:r>
          </w:p>
          <w:p w:rsidR="00B80518" w:rsidRPr="00F86FFD" w:rsidRDefault="00F86FFD" w:rsidP="008A6D7F">
            <w:pPr>
              <w:ind w:left="0" w:firstLine="0"/>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40</w:t>
            </w:r>
          </w:p>
          <w:p w:rsidR="00B80518" w:rsidRPr="00F86FFD" w:rsidRDefault="00F86FFD" w:rsidP="008A6D7F">
            <w:pPr>
              <w:ind w:left="0" w:firstLine="0"/>
              <w:jc w:val="center"/>
              <w:rPr>
                <w:sz w:val="20"/>
                <w:szCs w:val="20"/>
              </w:rPr>
            </w:pPr>
            <w:r>
              <w:rPr>
                <w:sz w:val="20"/>
                <w:szCs w:val="20"/>
              </w:rPr>
              <w:t>2</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Zwrot kosztów zatrudnienia pracowników pomagających pracownikom niepełnosprawnym w pracy</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wydatki, w tysiącach zł</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liczba osób</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362</w:t>
            </w:r>
          </w:p>
          <w:p w:rsidR="00B80518" w:rsidRPr="00F86FFD" w:rsidRDefault="00F86FFD" w:rsidP="008A6D7F">
            <w:pPr>
              <w:ind w:left="0" w:firstLine="0"/>
              <w:jc w:val="center"/>
              <w:rPr>
                <w:sz w:val="20"/>
                <w:szCs w:val="20"/>
              </w:rPr>
            </w:pPr>
            <w:r>
              <w:rPr>
                <w:sz w:val="20"/>
                <w:szCs w:val="20"/>
              </w:rPr>
              <w:t>149</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428</w:t>
            </w:r>
          </w:p>
          <w:p w:rsidR="00B80518" w:rsidRPr="00F86FFD" w:rsidRDefault="00F86FFD" w:rsidP="008A6D7F">
            <w:pPr>
              <w:ind w:left="0" w:firstLine="0"/>
              <w:jc w:val="center"/>
              <w:rPr>
                <w:sz w:val="20"/>
                <w:szCs w:val="20"/>
              </w:rPr>
            </w:pPr>
            <w:r>
              <w:rPr>
                <w:sz w:val="20"/>
                <w:szCs w:val="20"/>
              </w:rPr>
              <w:t>166</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484</w:t>
            </w:r>
          </w:p>
          <w:p w:rsidR="00B80518" w:rsidRPr="00F86FFD" w:rsidRDefault="00F86FFD" w:rsidP="008A6D7F">
            <w:pPr>
              <w:ind w:left="0" w:firstLine="0"/>
              <w:jc w:val="center"/>
              <w:rPr>
                <w:sz w:val="20"/>
                <w:szCs w:val="20"/>
              </w:rPr>
            </w:pPr>
            <w:r>
              <w:rPr>
                <w:sz w:val="20"/>
                <w:szCs w:val="20"/>
              </w:rPr>
              <w:t>209</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490</w:t>
            </w:r>
          </w:p>
          <w:p w:rsidR="00B80518" w:rsidRPr="00F86FFD" w:rsidRDefault="00F86FFD" w:rsidP="008A6D7F">
            <w:pPr>
              <w:ind w:left="0" w:firstLine="0"/>
              <w:jc w:val="center"/>
              <w:rPr>
                <w:sz w:val="20"/>
                <w:szCs w:val="20"/>
              </w:rPr>
            </w:pPr>
            <w:r>
              <w:rPr>
                <w:sz w:val="20"/>
                <w:szCs w:val="20"/>
              </w:rPr>
              <w:t>180</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Zwrot wydatków na instrumenty lub usługi rynku pracy na rzecz osób niepełnosprawnych poszukujących pracy i nie pozostających w zatrudnieniu</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wydatki, w tysiącach zł</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liczba osób</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9</w:t>
            </w:r>
            <w:r w:rsidR="00F86FFD">
              <w:rPr>
                <w:sz w:val="20"/>
                <w:szCs w:val="20"/>
              </w:rPr>
              <w:t>.</w:t>
            </w:r>
            <w:r w:rsidRPr="00F86FFD">
              <w:rPr>
                <w:sz w:val="20"/>
                <w:szCs w:val="20"/>
              </w:rPr>
              <w:t>874</w:t>
            </w:r>
          </w:p>
          <w:p w:rsidR="00B80518" w:rsidRPr="00F86FFD" w:rsidRDefault="00F86FFD" w:rsidP="008A6D7F">
            <w:pPr>
              <w:ind w:left="0" w:firstLine="0"/>
              <w:jc w:val="center"/>
              <w:rPr>
                <w:sz w:val="20"/>
                <w:szCs w:val="20"/>
              </w:rPr>
            </w:pPr>
            <w:r>
              <w:rPr>
                <w:sz w:val="20"/>
                <w:szCs w:val="20"/>
              </w:rPr>
              <w:t>2.181</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8</w:t>
            </w:r>
            <w:r w:rsidR="00F86FFD">
              <w:rPr>
                <w:sz w:val="20"/>
                <w:szCs w:val="20"/>
              </w:rPr>
              <w:t>.</w:t>
            </w:r>
            <w:r w:rsidRPr="00F86FFD">
              <w:rPr>
                <w:sz w:val="20"/>
                <w:szCs w:val="20"/>
              </w:rPr>
              <w:t>342</w:t>
            </w:r>
          </w:p>
          <w:p w:rsidR="00B80518" w:rsidRPr="00F86FFD" w:rsidRDefault="00F86FFD" w:rsidP="008A6D7F">
            <w:pPr>
              <w:ind w:left="0" w:firstLine="0"/>
              <w:jc w:val="center"/>
              <w:rPr>
                <w:sz w:val="20"/>
                <w:szCs w:val="20"/>
              </w:rPr>
            </w:pPr>
            <w:r>
              <w:rPr>
                <w:sz w:val="20"/>
                <w:szCs w:val="20"/>
              </w:rPr>
              <w:t>1.694</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7</w:t>
            </w:r>
            <w:r w:rsidR="00F86FFD">
              <w:rPr>
                <w:sz w:val="20"/>
                <w:szCs w:val="20"/>
              </w:rPr>
              <w:t>.</w:t>
            </w:r>
            <w:r w:rsidRPr="00F86FFD">
              <w:rPr>
                <w:sz w:val="20"/>
                <w:szCs w:val="20"/>
              </w:rPr>
              <w:t>189</w:t>
            </w:r>
          </w:p>
          <w:p w:rsidR="00B80518" w:rsidRPr="00F86FFD" w:rsidRDefault="00F86FFD" w:rsidP="008A6D7F">
            <w:pPr>
              <w:ind w:left="0" w:firstLine="0"/>
              <w:jc w:val="center"/>
              <w:rPr>
                <w:sz w:val="20"/>
                <w:szCs w:val="20"/>
              </w:rPr>
            </w:pPr>
            <w:r>
              <w:rPr>
                <w:sz w:val="20"/>
                <w:szCs w:val="20"/>
              </w:rPr>
              <w:t>1.355</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5</w:t>
            </w:r>
            <w:r w:rsidR="00F86FFD">
              <w:rPr>
                <w:sz w:val="20"/>
                <w:szCs w:val="20"/>
              </w:rPr>
              <w:t>.</w:t>
            </w:r>
            <w:r w:rsidRPr="00F86FFD">
              <w:rPr>
                <w:sz w:val="20"/>
                <w:szCs w:val="20"/>
              </w:rPr>
              <w:t>821</w:t>
            </w:r>
          </w:p>
          <w:p w:rsidR="00B80518" w:rsidRPr="00F86FFD" w:rsidRDefault="00F86FFD" w:rsidP="008A6D7F">
            <w:pPr>
              <w:ind w:left="0" w:firstLine="0"/>
              <w:jc w:val="center"/>
              <w:rPr>
                <w:sz w:val="20"/>
                <w:szCs w:val="20"/>
              </w:rPr>
            </w:pPr>
            <w:r>
              <w:rPr>
                <w:sz w:val="20"/>
                <w:szCs w:val="20"/>
              </w:rPr>
              <w:t>1.115</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Finansowanie szkoleń organizowanych przez kierownika powiatowego urzędu pracy</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wydatki, w tysiącach zł,</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liczba osób</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911</w:t>
            </w:r>
          </w:p>
          <w:p w:rsidR="00B80518" w:rsidRPr="00F86FFD" w:rsidRDefault="00F86FFD" w:rsidP="008A6D7F">
            <w:pPr>
              <w:ind w:left="0" w:firstLine="0"/>
              <w:jc w:val="center"/>
              <w:rPr>
                <w:sz w:val="20"/>
                <w:szCs w:val="20"/>
              </w:rPr>
            </w:pPr>
            <w:r>
              <w:rPr>
                <w:sz w:val="20"/>
                <w:szCs w:val="20"/>
              </w:rPr>
              <w:t>468</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682</w:t>
            </w:r>
          </w:p>
          <w:p w:rsidR="00B80518" w:rsidRPr="00F86FFD" w:rsidRDefault="00F86FFD" w:rsidP="008A6D7F">
            <w:pPr>
              <w:ind w:left="0" w:firstLine="0"/>
              <w:jc w:val="center"/>
              <w:rPr>
                <w:sz w:val="20"/>
                <w:szCs w:val="20"/>
              </w:rPr>
            </w:pPr>
            <w:r>
              <w:rPr>
                <w:sz w:val="20"/>
                <w:szCs w:val="20"/>
              </w:rPr>
              <w:t>315</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578</w:t>
            </w:r>
          </w:p>
          <w:p w:rsidR="00B80518" w:rsidRPr="00F86FFD" w:rsidRDefault="00F86FFD" w:rsidP="008A6D7F">
            <w:pPr>
              <w:ind w:left="0" w:firstLine="0"/>
              <w:jc w:val="center"/>
              <w:rPr>
                <w:sz w:val="20"/>
                <w:szCs w:val="20"/>
              </w:rPr>
            </w:pPr>
            <w:r>
              <w:rPr>
                <w:sz w:val="20"/>
                <w:szCs w:val="20"/>
              </w:rPr>
              <w:t>237</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393</w:t>
            </w:r>
          </w:p>
          <w:p w:rsidR="00B80518" w:rsidRPr="00F86FFD" w:rsidRDefault="00F86FFD" w:rsidP="008A6D7F">
            <w:pPr>
              <w:ind w:left="0" w:firstLine="0"/>
              <w:jc w:val="center"/>
              <w:rPr>
                <w:sz w:val="20"/>
                <w:szCs w:val="20"/>
              </w:rPr>
            </w:pPr>
            <w:r>
              <w:rPr>
                <w:sz w:val="20"/>
                <w:szCs w:val="20"/>
              </w:rPr>
              <w:t>150</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Zwrot kosztów szkoleń organizowanych przez pracodawców</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wydatki, w tysiącach zł</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liczba osób przeszkolonych</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115</w:t>
            </w:r>
          </w:p>
          <w:p w:rsidR="00B80518" w:rsidRPr="00F86FFD" w:rsidRDefault="00F86FFD" w:rsidP="008A6D7F">
            <w:pPr>
              <w:ind w:left="0" w:firstLine="0"/>
              <w:jc w:val="center"/>
              <w:rPr>
                <w:sz w:val="20"/>
                <w:szCs w:val="20"/>
              </w:rPr>
            </w:pPr>
            <w:r>
              <w:rPr>
                <w:sz w:val="20"/>
                <w:szCs w:val="20"/>
              </w:rPr>
              <w:t>47</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46</w:t>
            </w:r>
          </w:p>
          <w:p w:rsidR="00B80518" w:rsidRPr="00F86FFD" w:rsidRDefault="00F86FFD" w:rsidP="008A6D7F">
            <w:pPr>
              <w:ind w:left="0" w:firstLine="0"/>
              <w:jc w:val="center"/>
              <w:rPr>
                <w:sz w:val="20"/>
                <w:szCs w:val="20"/>
              </w:rPr>
            </w:pPr>
            <w:r>
              <w:rPr>
                <w:sz w:val="20"/>
                <w:szCs w:val="20"/>
              </w:rPr>
              <w:t>28</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13</w:t>
            </w:r>
          </w:p>
          <w:p w:rsidR="00B80518" w:rsidRPr="00F86FFD" w:rsidRDefault="00F86FFD" w:rsidP="008A6D7F">
            <w:pPr>
              <w:ind w:left="0" w:firstLine="0"/>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22</w:t>
            </w:r>
          </w:p>
          <w:p w:rsidR="00B80518" w:rsidRPr="00F86FFD" w:rsidRDefault="00F86FFD" w:rsidP="008A6D7F">
            <w:pPr>
              <w:ind w:left="0" w:firstLine="0"/>
              <w:jc w:val="center"/>
              <w:rPr>
                <w:sz w:val="20"/>
                <w:szCs w:val="20"/>
              </w:rPr>
            </w:pPr>
            <w:r>
              <w:rPr>
                <w:sz w:val="20"/>
                <w:szCs w:val="20"/>
              </w:rPr>
              <w:t>9</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Środki na podjęcie działalności gospodarczej, rolniczej lub wniesienie wkładu do spółdzielni socjalnej</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wydatki, w tysiącach zł</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liczba osób</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20</w:t>
            </w:r>
            <w:r w:rsidR="00F86FFD">
              <w:rPr>
                <w:sz w:val="20"/>
                <w:szCs w:val="20"/>
              </w:rPr>
              <w:t>.</w:t>
            </w:r>
            <w:r w:rsidRPr="00F86FFD">
              <w:rPr>
                <w:sz w:val="20"/>
                <w:szCs w:val="20"/>
              </w:rPr>
              <w:t>131</w:t>
            </w:r>
          </w:p>
          <w:p w:rsidR="00B80518" w:rsidRPr="00F86FFD" w:rsidRDefault="00F86FFD" w:rsidP="008A6D7F">
            <w:pPr>
              <w:ind w:left="0" w:firstLine="0"/>
              <w:jc w:val="center"/>
              <w:rPr>
                <w:sz w:val="20"/>
                <w:szCs w:val="20"/>
              </w:rPr>
            </w:pPr>
            <w:r>
              <w:rPr>
                <w:sz w:val="20"/>
                <w:szCs w:val="20"/>
              </w:rPr>
              <w:t>644</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18</w:t>
            </w:r>
            <w:r w:rsidR="00F86FFD">
              <w:rPr>
                <w:sz w:val="20"/>
                <w:szCs w:val="20"/>
              </w:rPr>
              <w:t>.</w:t>
            </w:r>
            <w:r w:rsidRPr="00F86FFD">
              <w:rPr>
                <w:sz w:val="20"/>
                <w:szCs w:val="20"/>
              </w:rPr>
              <w:t>094</w:t>
            </w:r>
          </w:p>
          <w:p w:rsidR="00B80518" w:rsidRPr="00F86FFD" w:rsidRDefault="00F86FFD" w:rsidP="008A6D7F">
            <w:pPr>
              <w:ind w:left="0" w:firstLine="0"/>
              <w:jc w:val="center"/>
              <w:rPr>
                <w:sz w:val="20"/>
                <w:szCs w:val="20"/>
              </w:rPr>
            </w:pPr>
            <w:r>
              <w:rPr>
                <w:sz w:val="20"/>
                <w:szCs w:val="20"/>
              </w:rPr>
              <w:t>532</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16</w:t>
            </w:r>
            <w:r w:rsidR="00F86FFD">
              <w:rPr>
                <w:sz w:val="20"/>
                <w:szCs w:val="20"/>
              </w:rPr>
              <w:t>.</w:t>
            </w:r>
            <w:r w:rsidRPr="00F86FFD">
              <w:rPr>
                <w:sz w:val="20"/>
                <w:szCs w:val="20"/>
              </w:rPr>
              <w:t>532</w:t>
            </w:r>
          </w:p>
          <w:p w:rsidR="00B80518" w:rsidRPr="00F86FFD" w:rsidRDefault="00F86FFD" w:rsidP="008A6D7F">
            <w:pPr>
              <w:ind w:left="0" w:firstLine="0"/>
              <w:jc w:val="center"/>
              <w:rPr>
                <w:sz w:val="20"/>
                <w:szCs w:val="20"/>
              </w:rPr>
            </w:pPr>
            <w:r>
              <w:rPr>
                <w:sz w:val="20"/>
                <w:szCs w:val="20"/>
              </w:rPr>
              <w:t>469</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17</w:t>
            </w:r>
            <w:r w:rsidR="00F86FFD">
              <w:rPr>
                <w:sz w:val="20"/>
                <w:szCs w:val="20"/>
              </w:rPr>
              <w:t>.</w:t>
            </w:r>
            <w:r w:rsidRPr="00F86FFD">
              <w:rPr>
                <w:sz w:val="20"/>
                <w:szCs w:val="20"/>
              </w:rPr>
              <w:t>181</w:t>
            </w:r>
          </w:p>
          <w:p w:rsidR="00B80518" w:rsidRPr="00F86FFD" w:rsidRDefault="00F86FFD" w:rsidP="008A6D7F">
            <w:pPr>
              <w:ind w:left="0" w:firstLine="0"/>
              <w:jc w:val="center"/>
              <w:rPr>
                <w:sz w:val="20"/>
                <w:szCs w:val="20"/>
              </w:rPr>
            </w:pPr>
            <w:r>
              <w:rPr>
                <w:sz w:val="20"/>
                <w:szCs w:val="20"/>
              </w:rPr>
              <w:t>500</w:t>
            </w:r>
          </w:p>
        </w:tc>
      </w:tr>
      <w:tr w:rsidR="00B80518" w:rsidRPr="007E6A1C" w:rsidTr="00F86FFD">
        <w:trPr>
          <w:jc w:val="center"/>
        </w:trPr>
        <w:tc>
          <w:tcPr>
            <w:tcW w:w="6521" w:type="dxa"/>
            <w:tcBorders>
              <w:top w:val="single" w:sz="4" w:space="0" w:color="auto"/>
              <w:left w:val="single" w:sz="4" w:space="0" w:color="auto"/>
              <w:bottom w:val="single" w:sz="4" w:space="0" w:color="auto"/>
              <w:right w:val="single" w:sz="4" w:space="0" w:color="auto"/>
            </w:tcBorders>
            <w:hideMark/>
          </w:tcPr>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Dofinansowanie oprocentowania kredytów bankowych zaciągniętych przez osoby niepełnosprawne prowadzące działalność gospodarczą lub rolniczą</w:t>
            </w:r>
          </w:p>
          <w:p w:rsidR="00B80518" w:rsidRPr="00F86FFD" w:rsidRDefault="00B80518" w:rsidP="008A6D7F">
            <w:pPr>
              <w:ind w:left="0" w:firstLine="0"/>
              <w:rPr>
                <w:rFonts w:eastAsia="Times New Roman"/>
                <w:sz w:val="20"/>
                <w:szCs w:val="20"/>
                <w:lang w:eastAsia="pl-PL"/>
              </w:rPr>
            </w:pPr>
            <w:r w:rsidRPr="00F86FFD">
              <w:rPr>
                <w:rFonts w:eastAsia="Times New Roman"/>
                <w:sz w:val="20"/>
                <w:szCs w:val="20"/>
                <w:lang w:eastAsia="pl-PL"/>
              </w:rPr>
              <w:t>- wydatki, w tysiącach zł</w:t>
            </w:r>
          </w:p>
          <w:p w:rsidR="00B80518" w:rsidRPr="00F86FFD" w:rsidRDefault="00B80518" w:rsidP="00AE7215">
            <w:pPr>
              <w:ind w:left="0" w:firstLine="0"/>
              <w:rPr>
                <w:rFonts w:eastAsia="Times New Roman"/>
                <w:sz w:val="20"/>
                <w:szCs w:val="20"/>
                <w:lang w:eastAsia="pl-PL"/>
              </w:rPr>
            </w:pPr>
            <w:r w:rsidRPr="00F86FFD">
              <w:rPr>
                <w:rFonts w:eastAsia="Times New Roman"/>
                <w:sz w:val="20"/>
                <w:szCs w:val="20"/>
                <w:lang w:eastAsia="pl-PL"/>
              </w:rPr>
              <w:t xml:space="preserve">- liczba </w:t>
            </w:r>
            <w:r w:rsidR="00AE7215">
              <w:rPr>
                <w:rFonts w:eastAsia="Times New Roman"/>
                <w:sz w:val="20"/>
                <w:szCs w:val="20"/>
                <w:lang w:eastAsia="pl-PL"/>
              </w:rPr>
              <w:t>osób</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77</w:t>
            </w:r>
          </w:p>
          <w:p w:rsidR="00B80518" w:rsidRPr="00F86FFD" w:rsidRDefault="00F86FFD" w:rsidP="008A6D7F">
            <w:pPr>
              <w:ind w:left="0" w:firstLine="0"/>
              <w:jc w:val="center"/>
              <w:rPr>
                <w:sz w:val="20"/>
                <w:szCs w:val="20"/>
              </w:rPr>
            </w:pPr>
            <w:r>
              <w:rPr>
                <w:sz w:val="20"/>
                <w:szCs w:val="20"/>
              </w:rPr>
              <w:t>28</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70</w:t>
            </w:r>
          </w:p>
          <w:p w:rsidR="00B80518" w:rsidRPr="00F86FFD" w:rsidRDefault="00F86FFD" w:rsidP="008A6D7F">
            <w:pPr>
              <w:ind w:left="0" w:firstLine="0"/>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83</w:t>
            </w:r>
          </w:p>
          <w:p w:rsidR="00B80518" w:rsidRPr="00F86FFD" w:rsidRDefault="00F86FFD" w:rsidP="008A6D7F">
            <w:pPr>
              <w:ind w:left="0" w:firstLine="0"/>
              <w:jc w:val="center"/>
              <w:rPr>
                <w:sz w:val="20"/>
                <w:szCs w:val="20"/>
              </w:rPr>
            </w:pPr>
            <w:r>
              <w:rPr>
                <w:sz w:val="20"/>
                <w:szCs w:val="20"/>
              </w:rPr>
              <w:t>18</w:t>
            </w:r>
          </w:p>
        </w:tc>
        <w:tc>
          <w:tcPr>
            <w:tcW w:w="1134" w:type="dxa"/>
            <w:tcBorders>
              <w:top w:val="single" w:sz="4" w:space="0" w:color="auto"/>
              <w:left w:val="single" w:sz="4" w:space="0" w:color="auto"/>
              <w:bottom w:val="single" w:sz="4" w:space="0" w:color="auto"/>
              <w:right w:val="single" w:sz="4" w:space="0" w:color="auto"/>
            </w:tcBorders>
            <w:vAlign w:val="bottom"/>
          </w:tcPr>
          <w:p w:rsidR="00B80518" w:rsidRPr="00F86FFD" w:rsidRDefault="00B80518" w:rsidP="008A6D7F">
            <w:pPr>
              <w:ind w:left="0" w:firstLine="0"/>
              <w:jc w:val="center"/>
              <w:rPr>
                <w:sz w:val="20"/>
                <w:szCs w:val="20"/>
              </w:rPr>
            </w:pPr>
            <w:r w:rsidRPr="00F86FFD">
              <w:rPr>
                <w:sz w:val="20"/>
                <w:szCs w:val="20"/>
              </w:rPr>
              <w:t>111</w:t>
            </w:r>
          </w:p>
          <w:p w:rsidR="00B80518" w:rsidRPr="00F86FFD" w:rsidRDefault="00F86FFD" w:rsidP="008A6D7F">
            <w:pPr>
              <w:ind w:left="0" w:firstLine="0"/>
              <w:jc w:val="center"/>
              <w:rPr>
                <w:sz w:val="20"/>
                <w:szCs w:val="20"/>
              </w:rPr>
            </w:pPr>
            <w:r>
              <w:rPr>
                <w:sz w:val="20"/>
                <w:szCs w:val="20"/>
              </w:rPr>
              <w:t>25</w:t>
            </w:r>
          </w:p>
        </w:tc>
      </w:tr>
    </w:tbl>
    <w:p w:rsidR="004521A1" w:rsidRPr="007E6A1C" w:rsidRDefault="004521A1" w:rsidP="008A6D7F">
      <w:pPr>
        <w:ind w:left="0" w:firstLine="0"/>
        <w:jc w:val="center"/>
        <w:rPr>
          <w:rFonts w:eastAsia="Times New Roman"/>
          <w:lang w:eastAsia="pl-PL"/>
        </w:rPr>
      </w:pPr>
      <w:r w:rsidRPr="007E6A1C">
        <w:rPr>
          <w:rFonts w:eastAsia="Times New Roman"/>
          <w:lang w:eastAsia="pl-PL"/>
        </w:rPr>
        <w:t>Zatrudnione osoby niepełnosprawne, które przynajmniej raz zostały zgłoszone do PFRON do wypłaty miesięcznego dofinansowania</w:t>
      </w:r>
    </w:p>
    <w:tbl>
      <w:tblPr>
        <w:tblW w:w="7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09"/>
        <w:gridCol w:w="709"/>
        <w:gridCol w:w="1701"/>
        <w:gridCol w:w="709"/>
        <w:gridCol w:w="1116"/>
      </w:tblGrid>
      <w:tr w:rsidR="001B0803" w:rsidRPr="007E6A1C" w:rsidTr="00871926">
        <w:trPr>
          <w:trHeight w:val="225"/>
          <w:jc w:val="center"/>
        </w:trPr>
        <w:tc>
          <w:tcPr>
            <w:tcW w:w="851" w:type="dxa"/>
            <w:vMerge w:val="restart"/>
            <w:shd w:val="clear" w:color="auto" w:fill="auto"/>
            <w:noWrap/>
            <w:hideMark/>
          </w:tcPr>
          <w:p w:rsidR="004521A1" w:rsidRPr="007E6A1C" w:rsidRDefault="004521A1" w:rsidP="008A6D7F">
            <w:pPr>
              <w:ind w:left="0" w:firstLine="0"/>
              <w:jc w:val="left"/>
              <w:rPr>
                <w:rFonts w:eastAsia="Calibri"/>
                <w:sz w:val="20"/>
                <w:szCs w:val="20"/>
                <w:lang w:eastAsia="pl-PL"/>
              </w:rPr>
            </w:pPr>
            <w:r w:rsidRPr="007E6A1C">
              <w:rPr>
                <w:rFonts w:eastAsia="Calibri"/>
                <w:sz w:val="20"/>
                <w:szCs w:val="20"/>
                <w:lang w:eastAsia="pl-PL"/>
              </w:rPr>
              <w:t> </w:t>
            </w:r>
          </w:p>
        </w:tc>
        <w:tc>
          <w:tcPr>
            <w:tcW w:w="3118" w:type="dxa"/>
            <w:gridSpan w:val="2"/>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Zakłady pracy chronionej</w:t>
            </w:r>
          </w:p>
        </w:tc>
        <w:tc>
          <w:tcPr>
            <w:tcW w:w="2410" w:type="dxa"/>
            <w:gridSpan w:val="2"/>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Rynek otwarty</w:t>
            </w:r>
          </w:p>
        </w:tc>
        <w:tc>
          <w:tcPr>
            <w:tcW w:w="1116" w:type="dxa"/>
            <w:vMerge w:val="restart"/>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Razem</w:t>
            </w:r>
          </w:p>
        </w:tc>
      </w:tr>
      <w:tr w:rsidR="001B0803" w:rsidRPr="007E6A1C" w:rsidTr="00871926">
        <w:trPr>
          <w:trHeight w:val="225"/>
          <w:jc w:val="center"/>
        </w:trPr>
        <w:tc>
          <w:tcPr>
            <w:tcW w:w="851" w:type="dxa"/>
            <w:vMerge/>
            <w:shd w:val="clear" w:color="auto" w:fill="auto"/>
            <w:noWrap/>
            <w:hideMark/>
          </w:tcPr>
          <w:p w:rsidR="004521A1" w:rsidRPr="007E6A1C" w:rsidRDefault="004521A1" w:rsidP="008A6D7F">
            <w:pPr>
              <w:ind w:left="0" w:firstLine="0"/>
              <w:jc w:val="left"/>
              <w:rPr>
                <w:rFonts w:eastAsia="Calibri"/>
                <w:sz w:val="20"/>
                <w:szCs w:val="20"/>
                <w:lang w:eastAsia="pl-PL"/>
              </w:rPr>
            </w:pPr>
          </w:p>
        </w:tc>
        <w:tc>
          <w:tcPr>
            <w:tcW w:w="2409"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Liczba</w:t>
            </w:r>
          </w:p>
        </w:tc>
        <w:tc>
          <w:tcPr>
            <w:tcW w:w="709"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w:t>
            </w:r>
          </w:p>
        </w:tc>
        <w:tc>
          <w:tcPr>
            <w:tcW w:w="1701"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Liczba</w:t>
            </w:r>
          </w:p>
        </w:tc>
        <w:tc>
          <w:tcPr>
            <w:tcW w:w="709"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w:t>
            </w:r>
          </w:p>
        </w:tc>
        <w:tc>
          <w:tcPr>
            <w:tcW w:w="1116" w:type="dxa"/>
            <w:vMerge/>
            <w:shd w:val="clear" w:color="auto" w:fill="auto"/>
            <w:hideMark/>
          </w:tcPr>
          <w:p w:rsidR="004521A1" w:rsidRPr="007E6A1C" w:rsidRDefault="004521A1" w:rsidP="008A6D7F">
            <w:pPr>
              <w:ind w:left="0" w:firstLine="0"/>
              <w:jc w:val="center"/>
              <w:rPr>
                <w:rFonts w:eastAsia="Calibri"/>
                <w:sz w:val="20"/>
                <w:szCs w:val="20"/>
                <w:lang w:eastAsia="pl-PL"/>
              </w:rPr>
            </w:pPr>
          </w:p>
        </w:tc>
      </w:tr>
      <w:tr w:rsidR="00B80518" w:rsidRPr="007E6A1C" w:rsidTr="004521A1">
        <w:trPr>
          <w:trHeight w:val="225"/>
          <w:jc w:val="center"/>
        </w:trPr>
        <w:tc>
          <w:tcPr>
            <w:tcW w:w="851" w:type="dxa"/>
            <w:shd w:val="clear" w:color="auto" w:fill="auto"/>
            <w:noWrap/>
            <w:hideMark/>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2015</w:t>
            </w:r>
          </w:p>
        </w:tc>
        <w:tc>
          <w:tcPr>
            <w:tcW w:w="24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164.780</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51</w:t>
            </w:r>
          </w:p>
        </w:tc>
        <w:tc>
          <w:tcPr>
            <w:tcW w:w="1701"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159.536</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49</w:t>
            </w:r>
          </w:p>
        </w:tc>
        <w:tc>
          <w:tcPr>
            <w:tcW w:w="1116"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324.316</w:t>
            </w:r>
          </w:p>
        </w:tc>
      </w:tr>
      <w:tr w:rsidR="00B80518" w:rsidRPr="007E6A1C" w:rsidTr="004521A1">
        <w:trPr>
          <w:trHeight w:val="225"/>
          <w:jc w:val="center"/>
        </w:trPr>
        <w:tc>
          <w:tcPr>
            <w:tcW w:w="851" w:type="dxa"/>
            <w:shd w:val="clear" w:color="auto" w:fill="auto"/>
            <w:noWrap/>
            <w:hideMark/>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2016</w:t>
            </w:r>
          </w:p>
        </w:tc>
        <w:tc>
          <w:tcPr>
            <w:tcW w:w="24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157.783</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47</w:t>
            </w:r>
          </w:p>
        </w:tc>
        <w:tc>
          <w:tcPr>
            <w:tcW w:w="1701"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177.636</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53</w:t>
            </w:r>
          </w:p>
        </w:tc>
        <w:tc>
          <w:tcPr>
            <w:tcW w:w="1116"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335.419</w:t>
            </w:r>
          </w:p>
        </w:tc>
      </w:tr>
      <w:tr w:rsidR="00B80518" w:rsidRPr="007E6A1C" w:rsidTr="004521A1">
        <w:trPr>
          <w:trHeight w:val="225"/>
          <w:jc w:val="center"/>
        </w:trPr>
        <w:tc>
          <w:tcPr>
            <w:tcW w:w="851" w:type="dxa"/>
            <w:shd w:val="clear" w:color="auto" w:fill="auto"/>
            <w:noWrap/>
            <w:hideMark/>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2017</w:t>
            </w:r>
          </w:p>
        </w:tc>
        <w:tc>
          <w:tcPr>
            <w:tcW w:w="24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159.444</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46</w:t>
            </w:r>
          </w:p>
        </w:tc>
        <w:tc>
          <w:tcPr>
            <w:tcW w:w="1701"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188.745</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54</w:t>
            </w:r>
          </w:p>
        </w:tc>
        <w:tc>
          <w:tcPr>
            <w:tcW w:w="1116"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348.189</w:t>
            </w:r>
          </w:p>
        </w:tc>
      </w:tr>
      <w:tr w:rsidR="00B80518" w:rsidRPr="007E6A1C" w:rsidTr="004521A1">
        <w:trPr>
          <w:trHeight w:val="225"/>
          <w:jc w:val="center"/>
        </w:trPr>
        <w:tc>
          <w:tcPr>
            <w:tcW w:w="851" w:type="dxa"/>
            <w:shd w:val="clear" w:color="auto" w:fill="auto"/>
            <w:noWrap/>
            <w:hideMark/>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2018</w:t>
            </w:r>
          </w:p>
        </w:tc>
        <w:tc>
          <w:tcPr>
            <w:tcW w:w="24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147.270</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43</w:t>
            </w:r>
          </w:p>
        </w:tc>
        <w:tc>
          <w:tcPr>
            <w:tcW w:w="1701"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sz w:val="18"/>
                <w:szCs w:val="16"/>
              </w:rPr>
              <w:t>194.430</w:t>
            </w:r>
          </w:p>
        </w:tc>
        <w:tc>
          <w:tcPr>
            <w:tcW w:w="709"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57</w:t>
            </w:r>
          </w:p>
        </w:tc>
        <w:tc>
          <w:tcPr>
            <w:tcW w:w="1116" w:type="dxa"/>
            <w:shd w:val="clear" w:color="auto" w:fill="auto"/>
            <w:noWrap/>
          </w:tcPr>
          <w:p w:rsidR="00B80518" w:rsidRPr="007E6A1C" w:rsidRDefault="00B80518" w:rsidP="008A6D7F">
            <w:pPr>
              <w:ind w:left="0" w:firstLine="0"/>
              <w:jc w:val="center"/>
              <w:rPr>
                <w:rFonts w:eastAsia="Calibri"/>
                <w:sz w:val="18"/>
                <w:szCs w:val="16"/>
                <w:lang w:eastAsia="pl-PL"/>
              </w:rPr>
            </w:pPr>
            <w:r w:rsidRPr="007E6A1C">
              <w:rPr>
                <w:rFonts w:eastAsia="Calibri"/>
                <w:sz w:val="18"/>
                <w:szCs w:val="16"/>
                <w:lang w:eastAsia="pl-PL"/>
              </w:rPr>
              <w:t>341.700</w:t>
            </w:r>
          </w:p>
        </w:tc>
      </w:tr>
    </w:tbl>
    <w:p w:rsidR="004521A1" w:rsidRPr="007E6A1C" w:rsidRDefault="004521A1" w:rsidP="008A6D7F">
      <w:pPr>
        <w:ind w:left="0" w:firstLine="0"/>
        <w:jc w:val="center"/>
        <w:rPr>
          <w:rFonts w:eastAsia="Times New Roman"/>
          <w:lang w:eastAsia="pl-PL"/>
        </w:rPr>
      </w:pPr>
      <w:r w:rsidRPr="007E6A1C">
        <w:rPr>
          <w:rFonts w:eastAsia="Times New Roman"/>
          <w:lang w:eastAsia="pl-PL"/>
        </w:rPr>
        <w:t>Dofinansowanie wynagrodze</w:t>
      </w:r>
      <w:r w:rsidR="006F696F">
        <w:rPr>
          <w:rFonts w:eastAsia="Times New Roman"/>
          <w:lang w:eastAsia="pl-PL"/>
        </w:rPr>
        <w:t>ń pracowników niepełnosprawnych, zł</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033"/>
        <w:gridCol w:w="1984"/>
      </w:tblGrid>
      <w:tr w:rsidR="001B0803" w:rsidRPr="007E6A1C" w:rsidTr="00871926">
        <w:trPr>
          <w:trHeight w:val="225"/>
          <w:jc w:val="center"/>
        </w:trPr>
        <w:tc>
          <w:tcPr>
            <w:tcW w:w="1951"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2015</w:t>
            </w:r>
          </w:p>
        </w:tc>
        <w:tc>
          <w:tcPr>
            <w:tcW w:w="1985"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2016</w:t>
            </w:r>
          </w:p>
        </w:tc>
        <w:tc>
          <w:tcPr>
            <w:tcW w:w="2033"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2017</w:t>
            </w:r>
          </w:p>
        </w:tc>
        <w:tc>
          <w:tcPr>
            <w:tcW w:w="1984" w:type="dxa"/>
            <w:shd w:val="clear" w:color="auto" w:fill="auto"/>
            <w:noWrap/>
            <w:hideMark/>
          </w:tcPr>
          <w:p w:rsidR="004521A1" w:rsidRPr="007E6A1C" w:rsidRDefault="004521A1" w:rsidP="008A6D7F">
            <w:pPr>
              <w:ind w:left="0" w:firstLine="0"/>
              <w:jc w:val="center"/>
              <w:rPr>
                <w:rFonts w:eastAsia="Calibri"/>
                <w:sz w:val="20"/>
                <w:szCs w:val="20"/>
                <w:lang w:eastAsia="pl-PL"/>
              </w:rPr>
            </w:pPr>
            <w:r w:rsidRPr="007E6A1C">
              <w:rPr>
                <w:rFonts w:eastAsia="Calibri"/>
                <w:sz w:val="20"/>
                <w:szCs w:val="20"/>
                <w:lang w:eastAsia="pl-PL"/>
              </w:rPr>
              <w:t>2018</w:t>
            </w:r>
          </w:p>
        </w:tc>
      </w:tr>
      <w:tr w:rsidR="00B80518" w:rsidRPr="007E6A1C" w:rsidTr="00D71706">
        <w:trPr>
          <w:trHeight w:val="225"/>
          <w:jc w:val="center"/>
        </w:trPr>
        <w:tc>
          <w:tcPr>
            <w:tcW w:w="1951" w:type="dxa"/>
            <w:shd w:val="clear" w:color="auto" w:fill="auto"/>
            <w:noWrap/>
            <w:vAlign w:val="bottom"/>
          </w:tcPr>
          <w:p w:rsidR="00B80518" w:rsidRPr="007E6A1C" w:rsidRDefault="00B80518" w:rsidP="006F696F">
            <w:pPr>
              <w:ind w:left="0" w:firstLine="0"/>
              <w:jc w:val="center"/>
              <w:rPr>
                <w:sz w:val="20"/>
                <w:szCs w:val="22"/>
              </w:rPr>
            </w:pPr>
            <w:r w:rsidRPr="007E6A1C">
              <w:rPr>
                <w:sz w:val="20"/>
                <w:szCs w:val="22"/>
              </w:rPr>
              <w:t>2.903.835.941,40</w:t>
            </w:r>
          </w:p>
        </w:tc>
        <w:tc>
          <w:tcPr>
            <w:tcW w:w="1985" w:type="dxa"/>
            <w:shd w:val="clear" w:color="auto" w:fill="auto"/>
            <w:noWrap/>
            <w:vAlign w:val="bottom"/>
          </w:tcPr>
          <w:p w:rsidR="00B80518" w:rsidRPr="007E6A1C" w:rsidRDefault="00B80518" w:rsidP="006F696F">
            <w:pPr>
              <w:ind w:left="0" w:firstLine="0"/>
              <w:jc w:val="center"/>
              <w:rPr>
                <w:sz w:val="20"/>
                <w:szCs w:val="22"/>
              </w:rPr>
            </w:pPr>
            <w:r w:rsidRPr="007E6A1C">
              <w:rPr>
                <w:sz w:val="20"/>
                <w:szCs w:val="22"/>
              </w:rPr>
              <w:t>2.964.945.310,05</w:t>
            </w:r>
          </w:p>
        </w:tc>
        <w:tc>
          <w:tcPr>
            <w:tcW w:w="2033" w:type="dxa"/>
            <w:shd w:val="clear" w:color="auto" w:fill="auto"/>
            <w:noWrap/>
            <w:vAlign w:val="bottom"/>
          </w:tcPr>
          <w:p w:rsidR="00B80518" w:rsidRPr="007E6A1C" w:rsidRDefault="00B80518" w:rsidP="006F696F">
            <w:pPr>
              <w:ind w:left="0" w:firstLine="0"/>
              <w:jc w:val="center"/>
              <w:rPr>
                <w:sz w:val="20"/>
                <w:szCs w:val="22"/>
              </w:rPr>
            </w:pPr>
            <w:r w:rsidRPr="007E6A1C">
              <w:rPr>
                <w:sz w:val="20"/>
                <w:szCs w:val="22"/>
              </w:rPr>
              <w:t>3.172.468.470,60</w:t>
            </w:r>
          </w:p>
        </w:tc>
        <w:tc>
          <w:tcPr>
            <w:tcW w:w="1984" w:type="dxa"/>
            <w:shd w:val="clear" w:color="auto" w:fill="auto"/>
            <w:noWrap/>
            <w:vAlign w:val="bottom"/>
          </w:tcPr>
          <w:p w:rsidR="00B80518" w:rsidRPr="007E6A1C" w:rsidRDefault="00B80518" w:rsidP="006F696F">
            <w:pPr>
              <w:ind w:left="0" w:firstLine="0"/>
              <w:jc w:val="center"/>
              <w:rPr>
                <w:sz w:val="20"/>
                <w:szCs w:val="22"/>
              </w:rPr>
            </w:pPr>
            <w:r w:rsidRPr="007E6A1C">
              <w:rPr>
                <w:sz w:val="20"/>
                <w:szCs w:val="22"/>
              </w:rPr>
              <w:t>3.316.594.251,47</w:t>
            </w:r>
          </w:p>
        </w:tc>
      </w:tr>
    </w:tbl>
    <w:p w:rsidR="004521A1" w:rsidRPr="007E6A1C" w:rsidRDefault="004521A1" w:rsidP="008A6D7F">
      <w:pPr>
        <w:keepNext/>
        <w:widowControl w:val="0"/>
        <w:autoSpaceDE w:val="0"/>
        <w:autoSpaceDN w:val="0"/>
        <w:adjustRightInd w:val="0"/>
        <w:ind w:left="0" w:firstLine="0"/>
        <w:jc w:val="center"/>
        <w:outlineLvl w:val="8"/>
        <w:rPr>
          <w:rFonts w:eastAsia="Times New Roman"/>
          <w:szCs w:val="32"/>
          <w:lang w:eastAsia="pl-PL"/>
        </w:rPr>
      </w:pPr>
      <w:r w:rsidRPr="007E6A1C">
        <w:rPr>
          <w:rFonts w:eastAsia="Times New Roman"/>
          <w:szCs w:val="32"/>
          <w:lang w:eastAsia="pl-PL"/>
        </w:rPr>
        <w:t>Środki PFRON wydatkowane przez samorządy województw, zł</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40"/>
        <w:gridCol w:w="1440"/>
        <w:gridCol w:w="2220"/>
        <w:gridCol w:w="2220"/>
        <w:gridCol w:w="2220"/>
      </w:tblGrid>
      <w:tr w:rsidR="001B0803" w:rsidRPr="007E6A1C" w:rsidTr="00871926">
        <w:trPr>
          <w:cantSplit/>
          <w:jc w:val="center"/>
        </w:trPr>
        <w:tc>
          <w:tcPr>
            <w:tcW w:w="540" w:type="dxa"/>
            <w:tcBorders>
              <w:top w:val="single" w:sz="4" w:space="0" w:color="auto"/>
              <w:left w:val="single" w:sz="6" w:space="0" w:color="000000"/>
              <w:bottom w:val="single" w:sz="6" w:space="0" w:color="000000"/>
              <w:right w:val="single" w:sz="6" w:space="0" w:color="000000"/>
            </w:tcBorders>
          </w:tcPr>
          <w:p w:rsidR="004521A1" w:rsidRPr="007E6A1C" w:rsidRDefault="004521A1" w:rsidP="008A6D7F">
            <w:pPr>
              <w:autoSpaceDE w:val="0"/>
              <w:autoSpaceDN w:val="0"/>
              <w:adjustRightInd w:val="0"/>
              <w:ind w:left="0" w:firstLine="0"/>
              <w:jc w:val="center"/>
              <w:rPr>
                <w:rFonts w:eastAsia="Times New Roman"/>
                <w:sz w:val="20"/>
                <w:szCs w:val="19"/>
                <w:lang w:eastAsia="pl-PL"/>
              </w:rPr>
            </w:pPr>
          </w:p>
        </w:tc>
        <w:tc>
          <w:tcPr>
            <w:tcW w:w="1440" w:type="dxa"/>
            <w:tcBorders>
              <w:top w:val="single" w:sz="4" w:space="0" w:color="auto"/>
              <w:left w:val="single" w:sz="6" w:space="0" w:color="000000"/>
              <w:bottom w:val="single" w:sz="6" w:space="0" w:color="000000"/>
              <w:right w:val="single" w:sz="6" w:space="0" w:color="000000"/>
            </w:tcBorders>
            <w:vAlign w:val="center"/>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Łącznie</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zadania z zakresu rehabilitacji zawodowej</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zadania z zakresu rehabilitacji społecznej</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koszty obsługi realizowanych zadań</w:t>
            </w:r>
          </w:p>
        </w:tc>
      </w:tr>
      <w:tr w:rsidR="00B80518" w:rsidRPr="007E6A1C" w:rsidTr="00871926">
        <w:trPr>
          <w:jc w:val="center"/>
        </w:trPr>
        <w:tc>
          <w:tcPr>
            <w:tcW w:w="54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2015</w:t>
            </w:r>
          </w:p>
        </w:tc>
        <w:tc>
          <w:tcPr>
            <w:tcW w:w="14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148</w:t>
            </w:r>
            <w:r w:rsidR="004604D2">
              <w:rPr>
                <w:sz w:val="20"/>
                <w:szCs w:val="20"/>
              </w:rPr>
              <w:t>.</w:t>
            </w:r>
            <w:r w:rsidRPr="007E6A1C">
              <w:rPr>
                <w:sz w:val="20"/>
                <w:szCs w:val="20"/>
              </w:rPr>
              <w:t>742</w:t>
            </w:r>
            <w:r w:rsidR="004604D2">
              <w:rPr>
                <w:sz w:val="20"/>
                <w:szCs w:val="20"/>
              </w:rPr>
              <w:t>.</w:t>
            </w:r>
            <w:r w:rsidRPr="007E6A1C">
              <w:rPr>
                <w:sz w:val="20"/>
                <w:szCs w:val="20"/>
              </w:rPr>
              <w:t>611</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81</w:t>
            </w:r>
            <w:r w:rsidR="004604D2">
              <w:rPr>
                <w:sz w:val="20"/>
                <w:szCs w:val="20"/>
              </w:rPr>
              <w:t>.</w:t>
            </w:r>
            <w:r w:rsidRPr="007E6A1C">
              <w:rPr>
                <w:sz w:val="20"/>
                <w:szCs w:val="20"/>
              </w:rPr>
              <w:t>236</w:t>
            </w:r>
            <w:r w:rsidR="004604D2">
              <w:rPr>
                <w:sz w:val="20"/>
                <w:szCs w:val="20"/>
              </w:rPr>
              <w:t>.</w:t>
            </w:r>
            <w:r w:rsidR="009F6A7E">
              <w:rPr>
                <w:sz w:val="20"/>
                <w:szCs w:val="20"/>
              </w:rPr>
              <w:t>216</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63</w:t>
            </w:r>
            <w:r w:rsidR="009F6A7E">
              <w:rPr>
                <w:sz w:val="20"/>
                <w:szCs w:val="20"/>
              </w:rPr>
              <w:t>.</w:t>
            </w:r>
            <w:r w:rsidRPr="007E6A1C">
              <w:rPr>
                <w:sz w:val="20"/>
                <w:szCs w:val="20"/>
              </w:rPr>
              <w:t>878</w:t>
            </w:r>
            <w:r w:rsidR="009F6A7E">
              <w:rPr>
                <w:sz w:val="20"/>
                <w:szCs w:val="20"/>
              </w:rPr>
              <w:t>.527</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3</w:t>
            </w:r>
            <w:r w:rsidR="009F6A7E">
              <w:rPr>
                <w:sz w:val="20"/>
                <w:szCs w:val="20"/>
              </w:rPr>
              <w:t>.627 868</w:t>
            </w:r>
          </w:p>
        </w:tc>
      </w:tr>
      <w:tr w:rsidR="00B80518" w:rsidRPr="007E6A1C" w:rsidTr="00871926">
        <w:trPr>
          <w:jc w:val="center"/>
        </w:trPr>
        <w:tc>
          <w:tcPr>
            <w:tcW w:w="54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2016</w:t>
            </w:r>
          </w:p>
        </w:tc>
        <w:tc>
          <w:tcPr>
            <w:tcW w:w="14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147</w:t>
            </w:r>
            <w:r w:rsidR="004604D2">
              <w:rPr>
                <w:sz w:val="20"/>
                <w:szCs w:val="20"/>
              </w:rPr>
              <w:t>.</w:t>
            </w:r>
            <w:r w:rsidRPr="007E6A1C">
              <w:rPr>
                <w:sz w:val="20"/>
                <w:szCs w:val="20"/>
              </w:rPr>
              <w:t>606</w:t>
            </w:r>
            <w:r w:rsidR="004604D2">
              <w:rPr>
                <w:sz w:val="20"/>
                <w:szCs w:val="20"/>
              </w:rPr>
              <w:t>.</w:t>
            </w:r>
            <w:r w:rsidRPr="007E6A1C">
              <w:rPr>
                <w:sz w:val="20"/>
                <w:szCs w:val="20"/>
              </w:rPr>
              <w:t>091</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84</w:t>
            </w:r>
            <w:r w:rsidR="004604D2">
              <w:rPr>
                <w:sz w:val="20"/>
                <w:szCs w:val="20"/>
              </w:rPr>
              <w:t>.</w:t>
            </w:r>
            <w:r w:rsidRPr="007E6A1C">
              <w:rPr>
                <w:sz w:val="20"/>
                <w:szCs w:val="20"/>
              </w:rPr>
              <w:t>699</w:t>
            </w:r>
            <w:r w:rsidR="004604D2">
              <w:rPr>
                <w:sz w:val="20"/>
                <w:szCs w:val="20"/>
              </w:rPr>
              <w:t>.</w:t>
            </w:r>
            <w:r w:rsidR="009F6A7E">
              <w:rPr>
                <w:sz w:val="20"/>
                <w:szCs w:val="20"/>
              </w:rPr>
              <w:t>638</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59</w:t>
            </w:r>
            <w:r w:rsidR="009F6A7E">
              <w:rPr>
                <w:sz w:val="20"/>
                <w:szCs w:val="20"/>
              </w:rPr>
              <w:t>.</w:t>
            </w:r>
            <w:r w:rsidRPr="007E6A1C">
              <w:rPr>
                <w:sz w:val="20"/>
                <w:szCs w:val="20"/>
              </w:rPr>
              <w:t>392</w:t>
            </w:r>
            <w:r w:rsidR="009F6A7E">
              <w:rPr>
                <w:sz w:val="20"/>
                <w:szCs w:val="20"/>
              </w:rPr>
              <w:t>.057</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3</w:t>
            </w:r>
            <w:r w:rsidR="009F6A7E">
              <w:rPr>
                <w:sz w:val="20"/>
                <w:szCs w:val="20"/>
              </w:rPr>
              <w:t>.</w:t>
            </w:r>
            <w:r w:rsidRPr="007E6A1C">
              <w:rPr>
                <w:sz w:val="20"/>
                <w:szCs w:val="20"/>
              </w:rPr>
              <w:t>514</w:t>
            </w:r>
            <w:r w:rsidR="009F6A7E">
              <w:rPr>
                <w:sz w:val="20"/>
                <w:szCs w:val="20"/>
              </w:rPr>
              <w:t>.396</w:t>
            </w:r>
          </w:p>
        </w:tc>
      </w:tr>
      <w:tr w:rsidR="00B80518" w:rsidRPr="007E6A1C" w:rsidTr="00871926">
        <w:trPr>
          <w:jc w:val="center"/>
        </w:trPr>
        <w:tc>
          <w:tcPr>
            <w:tcW w:w="54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2017</w:t>
            </w:r>
          </w:p>
        </w:tc>
        <w:tc>
          <w:tcPr>
            <w:tcW w:w="14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144</w:t>
            </w:r>
            <w:r w:rsidR="004604D2">
              <w:rPr>
                <w:sz w:val="20"/>
                <w:szCs w:val="20"/>
              </w:rPr>
              <w:t>.</w:t>
            </w:r>
            <w:r w:rsidRPr="007E6A1C">
              <w:rPr>
                <w:sz w:val="20"/>
                <w:szCs w:val="20"/>
              </w:rPr>
              <w:t>779</w:t>
            </w:r>
            <w:r w:rsidR="004604D2">
              <w:rPr>
                <w:sz w:val="20"/>
                <w:szCs w:val="20"/>
              </w:rPr>
              <w:t>.</w:t>
            </w:r>
            <w:r w:rsidRPr="007E6A1C">
              <w:rPr>
                <w:sz w:val="20"/>
                <w:szCs w:val="20"/>
              </w:rPr>
              <w:t>114</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85</w:t>
            </w:r>
            <w:r w:rsidR="004604D2">
              <w:rPr>
                <w:sz w:val="20"/>
                <w:szCs w:val="20"/>
              </w:rPr>
              <w:t>.</w:t>
            </w:r>
            <w:r w:rsidRPr="007E6A1C">
              <w:rPr>
                <w:sz w:val="20"/>
                <w:szCs w:val="20"/>
              </w:rPr>
              <w:t>059</w:t>
            </w:r>
            <w:r w:rsidR="004604D2">
              <w:rPr>
                <w:sz w:val="20"/>
                <w:szCs w:val="20"/>
              </w:rPr>
              <w:t>.</w:t>
            </w:r>
            <w:r w:rsidR="009F6A7E">
              <w:rPr>
                <w:sz w:val="20"/>
                <w:szCs w:val="20"/>
              </w:rPr>
              <w:t>405</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56</w:t>
            </w:r>
            <w:r w:rsidR="009F6A7E">
              <w:rPr>
                <w:sz w:val="20"/>
                <w:szCs w:val="20"/>
              </w:rPr>
              <w:t>.</w:t>
            </w:r>
            <w:r w:rsidRPr="007E6A1C">
              <w:rPr>
                <w:sz w:val="20"/>
                <w:szCs w:val="20"/>
              </w:rPr>
              <w:t>188</w:t>
            </w:r>
            <w:r w:rsidR="009F6A7E">
              <w:rPr>
                <w:sz w:val="20"/>
                <w:szCs w:val="20"/>
              </w:rPr>
              <w:t>.650</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3</w:t>
            </w:r>
            <w:r w:rsidR="009F6A7E">
              <w:rPr>
                <w:sz w:val="20"/>
                <w:szCs w:val="20"/>
              </w:rPr>
              <w:t>.</w:t>
            </w:r>
            <w:r w:rsidRPr="007E6A1C">
              <w:rPr>
                <w:sz w:val="20"/>
                <w:szCs w:val="20"/>
              </w:rPr>
              <w:t>531</w:t>
            </w:r>
            <w:r w:rsidR="009F6A7E">
              <w:rPr>
                <w:sz w:val="20"/>
                <w:szCs w:val="20"/>
              </w:rPr>
              <w:t>.059</w:t>
            </w:r>
          </w:p>
        </w:tc>
      </w:tr>
      <w:tr w:rsidR="00B80518" w:rsidRPr="007E6A1C" w:rsidTr="00871926">
        <w:trPr>
          <w:jc w:val="center"/>
        </w:trPr>
        <w:tc>
          <w:tcPr>
            <w:tcW w:w="54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2018</w:t>
            </w:r>
          </w:p>
        </w:tc>
        <w:tc>
          <w:tcPr>
            <w:tcW w:w="14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144</w:t>
            </w:r>
            <w:r w:rsidR="004604D2">
              <w:rPr>
                <w:sz w:val="20"/>
                <w:szCs w:val="20"/>
              </w:rPr>
              <w:t>.</w:t>
            </w:r>
            <w:r w:rsidRPr="007E6A1C">
              <w:rPr>
                <w:sz w:val="20"/>
                <w:szCs w:val="20"/>
              </w:rPr>
              <w:t>474</w:t>
            </w:r>
            <w:r w:rsidR="004604D2">
              <w:rPr>
                <w:sz w:val="20"/>
                <w:szCs w:val="20"/>
              </w:rPr>
              <w:t>.</w:t>
            </w:r>
            <w:r w:rsidRPr="007E6A1C">
              <w:rPr>
                <w:sz w:val="20"/>
                <w:szCs w:val="20"/>
              </w:rPr>
              <w:t>317</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92</w:t>
            </w:r>
            <w:r w:rsidR="004604D2">
              <w:rPr>
                <w:sz w:val="20"/>
                <w:szCs w:val="20"/>
              </w:rPr>
              <w:t>.</w:t>
            </w:r>
            <w:r w:rsidRPr="007E6A1C">
              <w:rPr>
                <w:sz w:val="20"/>
                <w:szCs w:val="20"/>
              </w:rPr>
              <w:t>338</w:t>
            </w:r>
            <w:r w:rsidR="004604D2">
              <w:rPr>
                <w:sz w:val="20"/>
                <w:szCs w:val="20"/>
              </w:rPr>
              <w:t>.</w:t>
            </w:r>
            <w:r w:rsidR="009F6A7E">
              <w:rPr>
                <w:sz w:val="20"/>
                <w:szCs w:val="20"/>
              </w:rPr>
              <w:t>545</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48</w:t>
            </w:r>
            <w:r w:rsidR="009F6A7E">
              <w:rPr>
                <w:sz w:val="20"/>
                <w:szCs w:val="20"/>
              </w:rPr>
              <w:t>.</w:t>
            </w:r>
            <w:r w:rsidRPr="007E6A1C">
              <w:rPr>
                <w:sz w:val="20"/>
                <w:szCs w:val="20"/>
              </w:rPr>
              <w:t>614</w:t>
            </w:r>
            <w:r w:rsidR="009F6A7E">
              <w:rPr>
                <w:sz w:val="20"/>
                <w:szCs w:val="20"/>
              </w:rPr>
              <w:t>.170</w:t>
            </w:r>
          </w:p>
        </w:tc>
        <w:tc>
          <w:tcPr>
            <w:tcW w:w="22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3</w:t>
            </w:r>
            <w:r w:rsidR="009F6A7E">
              <w:rPr>
                <w:sz w:val="20"/>
                <w:szCs w:val="20"/>
              </w:rPr>
              <w:t>.</w:t>
            </w:r>
            <w:r w:rsidRPr="007E6A1C">
              <w:rPr>
                <w:sz w:val="20"/>
                <w:szCs w:val="20"/>
              </w:rPr>
              <w:t>521</w:t>
            </w:r>
            <w:r w:rsidR="009F6A7E">
              <w:rPr>
                <w:sz w:val="20"/>
                <w:szCs w:val="20"/>
              </w:rPr>
              <w:t>.602</w:t>
            </w:r>
          </w:p>
        </w:tc>
      </w:tr>
    </w:tbl>
    <w:p w:rsidR="004521A1" w:rsidRPr="007E6A1C" w:rsidRDefault="004521A1" w:rsidP="008A6D7F">
      <w:pPr>
        <w:keepNext/>
        <w:widowControl w:val="0"/>
        <w:autoSpaceDE w:val="0"/>
        <w:autoSpaceDN w:val="0"/>
        <w:adjustRightInd w:val="0"/>
        <w:ind w:left="0" w:firstLine="0"/>
        <w:jc w:val="center"/>
        <w:outlineLvl w:val="8"/>
        <w:rPr>
          <w:rFonts w:eastAsia="Times New Roman"/>
          <w:szCs w:val="32"/>
          <w:lang w:eastAsia="pl-PL"/>
        </w:rPr>
      </w:pPr>
      <w:r w:rsidRPr="007E6A1C">
        <w:rPr>
          <w:rFonts w:eastAsia="Times New Roman"/>
          <w:szCs w:val="32"/>
          <w:lang w:eastAsia="pl-PL"/>
        </w:rPr>
        <w:t>Środki PFRON wydatkowane przez samorządy powiatów, zł</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20"/>
        <w:gridCol w:w="1620"/>
        <w:gridCol w:w="2160"/>
        <w:gridCol w:w="2340"/>
        <w:gridCol w:w="2160"/>
      </w:tblGrid>
      <w:tr w:rsidR="001B0803" w:rsidRPr="007E6A1C" w:rsidTr="00871926">
        <w:trPr>
          <w:cantSplit/>
          <w:trHeight w:val="244"/>
          <w:jc w:val="center"/>
        </w:trPr>
        <w:tc>
          <w:tcPr>
            <w:tcW w:w="720" w:type="dxa"/>
            <w:vMerge w:val="restart"/>
            <w:tcBorders>
              <w:top w:val="single" w:sz="4" w:space="0" w:color="auto"/>
              <w:left w:val="single" w:sz="6" w:space="0" w:color="000000"/>
              <w:bottom w:val="single" w:sz="6" w:space="0" w:color="000000"/>
              <w:right w:val="single" w:sz="6" w:space="0" w:color="000000"/>
            </w:tcBorders>
          </w:tcPr>
          <w:p w:rsidR="004521A1" w:rsidRPr="007E6A1C" w:rsidRDefault="004521A1" w:rsidP="008A6D7F">
            <w:pPr>
              <w:autoSpaceDE w:val="0"/>
              <w:autoSpaceDN w:val="0"/>
              <w:adjustRightInd w:val="0"/>
              <w:ind w:left="0" w:firstLine="0"/>
              <w:jc w:val="center"/>
              <w:rPr>
                <w:rFonts w:eastAsia="Times New Roman"/>
                <w:sz w:val="20"/>
                <w:szCs w:val="19"/>
                <w:lang w:eastAsia="pl-PL"/>
              </w:rPr>
            </w:pPr>
          </w:p>
        </w:tc>
        <w:tc>
          <w:tcPr>
            <w:tcW w:w="1620" w:type="dxa"/>
            <w:vMerge w:val="restart"/>
            <w:tcBorders>
              <w:top w:val="single" w:sz="4" w:space="0" w:color="auto"/>
              <w:left w:val="single" w:sz="6" w:space="0" w:color="000000"/>
              <w:bottom w:val="single" w:sz="6" w:space="0" w:color="000000"/>
              <w:right w:val="single" w:sz="6" w:space="0" w:color="000000"/>
            </w:tcBorders>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Łącznie</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zadania z zakresu rehabilitacji zawodowej</w:t>
            </w:r>
          </w:p>
        </w:tc>
        <w:tc>
          <w:tcPr>
            <w:tcW w:w="2340" w:type="dxa"/>
            <w:vMerge w:val="restart"/>
            <w:tcBorders>
              <w:top w:val="single" w:sz="6" w:space="0" w:color="000000"/>
              <w:left w:val="single" w:sz="6" w:space="0" w:color="000000"/>
              <w:bottom w:val="single" w:sz="6" w:space="0" w:color="000000"/>
              <w:right w:val="single" w:sz="6" w:space="0" w:color="000000"/>
            </w:tcBorders>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zadania z zakresu rehabilitacji społecznej</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4521A1" w:rsidRPr="007E6A1C" w:rsidRDefault="004521A1" w:rsidP="008A6D7F">
            <w:pPr>
              <w:autoSpaceDE w:val="0"/>
              <w:autoSpaceDN w:val="0"/>
              <w:adjustRightInd w:val="0"/>
              <w:ind w:left="0" w:firstLine="0"/>
              <w:jc w:val="center"/>
              <w:rPr>
                <w:rFonts w:eastAsia="Times New Roman"/>
                <w:sz w:val="20"/>
                <w:szCs w:val="19"/>
                <w:lang w:eastAsia="pl-PL"/>
              </w:rPr>
            </w:pPr>
            <w:r w:rsidRPr="007E6A1C">
              <w:rPr>
                <w:rFonts w:eastAsia="Times New Roman"/>
                <w:sz w:val="20"/>
                <w:szCs w:val="19"/>
                <w:lang w:eastAsia="pl-PL"/>
              </w:rPr>
              <w:t>koszty obsługi realizowanych zadań</w:t>
            </w:r>
          </w:p>
        </w:tc>
      </w:tr>
      <w:tr w:rsidR="001B0803" w:rsidRPr="007E6A1C" w:rsidTr="00C67FB8">
        <w:trPr>
          <w:cantSplit/>
          <w:trHeight w:val="276"/>
          <w:jc w:val="center"/>
        </w:trPr>
        <w:tc>
          <w:tcPr>
            <w:tcW w:w="720" w:type="dxa"/>
            <w:vMerge/>
            <w:tcBorders>
              <w:top w:val="single" w:sz="4" w:space="0" w:color="auto"/>
              <w:left w:val="single" w:sz="6" w:space="0" w:color="000000"/>
              <w:bottom w:val="single" w:sz="6" w:space="0" w:color="000000"/>
              <w:right w:val="single" w:sz="6" w:space="0" w:color="000000"/>
            </w:tcBorders>
            <w:vAlign w:val="center"/>
            <w:hideMark/>
          </w:tcPr>
          <w:p w:rsidR="004521A1" w:rsidRPr="007E6A1C" w:rsidRDefault="004521A1" w:rsidP="008A6D7F">
            <w:pPr>
              <w:ind w:left="0" w:firstLine="0"/>
              <w:jc w:val="left"/>
              <w:rPr>
                <w:rFonts w:eastAsia="Times New Roman"/>
                <w:sz w:val="20"/>
                <w:szCs w:val="19"/>
                <w:lang w:eastAsia="pl-PL"/>
              </w:rPr>
            </w:pPr>
          </w:p>
        </w:tc>
        <w:tc>
          <w:tcPr>
            <w:tcW w:w="1620" w:type="dxa"/>
            <w:vMerge/>
            <w:tcBorders>
              <w:top w:val="single" w:sz="4" w:space="0" w:color="auto"/>
              <w:left w:val="single" w:sz="6" w:space="0" w:color="000000"/>
              <w:bottom w:val="single" w:sz="6" w:space="0" w:color="000000"/>
              <w:right w:val="single" w:sz="6" w:space="0" w:color="000000"/>
            </w:tcBorders>
            <w:vAlign w:val="center"/>
            <w:hideMark/>
          </w:tcPr>
          <w:p w:rsidR="004521A1" w:rsidRPr="007E6A1C" w:rsidRDefault="004521A1" w:rsidP="008A6D7F">
            <w:pPr>
              <w:ind w:left="0" w:firstLine="0"/>
              <w:jc w:val="left"/>
              <w:rPr>
                <w:rFonts w:eastAsia="Times New Roman"/>
                <w:sz w:val="20"/>
                <w:szCs w:val="19"/>
                <w:lang w:eastAsia="pl-PL"/>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4521A1" w:rsidRPr="007E6A1C" w:rsidRDefault="004521A1" w:rsidP="008A6D7F">
            <w:pPr>
              <w:ind w:left="0" w:firstLine="0"/>
              <w:jc w:val="left"/>
              <w:rPr>
                <w:rFonts w:eastAsia="Times New Roman"/>
                <w:sz w:val="20"/>
                <w:szCs w:val="19"/>
                <w:lang w:eastAsia="pl-PL"/>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4521A1" w:rsidRPr="007E6A1C" w:rsidRDefault="004521A1" w:rsidP="008A6D7F">
            <w:pPr>
              <w:ind w:left="0" w:firstLine="0"/>
              <w:jc w:val="left"/>
              <w:rPr>
                <w:rFonts w:eastAsia="Times New Roman"/>
                <w:sz w:val="20"/>
                <w:szCs w:val="19"/>
                <w:lang w:eastAsia="pl-PL"/>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4521A1" w:rsidRPr="007E6A1C" w:rsidRDefault="004521A1" w:rsidP="008A6D7F">
            <w:pPr>
              <w:ind w:left="0" w:firstLine="0"/>
              <w:jc w:val="left"/>
              <w:rPr>
                <w:rFonts w:eastAsia="Times New Roman"/>
                <w:sz w:val="20"/>
                <w:szCs w:val="19"/>
                <w:lang w:eastAsia="pl-PL"/>
              </w:rPr>
            </w:pPr>
          </w:p>
        </w:tc>
      </w:tr>
      <w:tr w:rsidR="00B80518" w:rsidRPr="007E6A1C" w:rsidTr="00871926">
        <w:trPr>
          <w:jc w:val="center"/>
        </w:trPr>
        <w:tc>
          <w:tcPr>
            <w:tcW w:w="72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2015</w:t>
            </w:r>
          </w:p>
        </w:tc>
        <w:tc>
          <w:tcPr>
            <w:tcW w:w="1620" w:type="dxa"/>
            <w:tcBorders>
              <w:top w:val="single" w:sz="6" w:space="0" w:color="000000"/>
              <w:left w:val="single" w:sz="6" w:space="0" w:color="000000"/>
              <w:bottom w:val="single" w:sz="6" w:space="0" w:color="000000"/>
              <w:right w:val="single" w:sz="6" w:space="0" w:color="000000"/>
            </w:tcBorders>
            <w:vAlign w:val="center"/>
          </w:tcPr>
          <w:p w:rsidR="00B80518" w:rsidRPr="007E6A1C" w:rsidRDefault="00B80518" w:rsidP="008A6D7F">
            <w:pPr>
              <w:ind w:left="0" w:firstLine="0"/>
              <w:jc w:val="center"/>
              <w:rPr>
                <w:sz w:val="20"/>
                <w:szCs w:val="20"/>
              </w:rPr>
            </w:pPr>
            <w:r w:rsidRPr="007E6A1C">
              <w:rPr>
                <w:sz w:val="20"/>
                <w:szCs w:val="20"/>
              </w:rPr>
              <w:t>763</w:t>
            </w:r>
            <w:r w:rsidR="009F6A7E">
              <w:rPr>
                <w:sz w:val="20"/>
                <w:szCs w:val="20"/>
              </w:rPr>
              <w:t>.</w:t>
            </w:r>
            <w:r w:rsidRPr="007E6A1C">
              <w:rPr>
                <w:sz w:val="20"/>
                <w:szCs w:val="20"/>
              </w:rPr>
              <w:t>531</w:t>
            </w:r>
            <w:r w:rsidR="009F6A7E">
              <w:rPr>
                <w:sz w:val="20"/>
                <w:szCs w:val="20"/>
              </w:rPr>
              <w:t>.</w:t>
            </w:r>
            <w:r w:rsidRPr="007E6A1C">
              <w:rPr>
                <w:sz w:val="20"/>
                <w:szCs w:val="20"/>
              </w:rPr>
              <w:t>118</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66</w:t>
            </w:r>
            <w:r w:rsidR="00C67FB8">
              <w:rPr>
                <w:sz w:val="20"/>
                <w:szCs w:val="20"/>
              </w:rPr>
              <w:t>.</w:t>
            </w:r>
            <w:r>
              <w:rPr>
                <w:sz w:val="20"/>
                <w:szCs w:val="20"/>
              </w:rPr>
              <w:t>136</w:t>
            </w:r>
            <w:r w:rsidR="00C67FB8">
              <w:rPr>
                <w:sz w:val="20"/>
                <w:szCs w:val="20"/>
              </w:rPr>
              <w:t>.</w:t>
            </w:r>
            <w:r>
              <w:rPr>
                <w:sz w:val="20"/>
                <w:szCs w:val="20"/>
              </w:rPr>
              <w:t>670</w:t>
            </w:r>
          </w:p>
        </w:tc>
        <w:tc>
          <w:tcPr>
            <w:tcW w:w="23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678</w:t>
            </w:r>
            <w:r w:rsidR="00C67FB8">
              <w:rPr>
                <w:sz w:val="20"/>
                <w:szCs w:val="20"/>
              </w:rPr>
              <w:t>.</w:t>
            </w:r>
            <w:r>
              <w:rPr>
                <w:sz w:val="20"/>
                <w:szCs w:val="20"/>
              </w:rPr>
              <w:t>799</w:t>
            </w:r>
            <w:r w:rsidR="00C67FB8">
              <w:rPr>
                <w:sz w:val="20"/>
                <w:szCs w:val="20"/>
              </w:rPr>
              <w:t>.</w:t>
            </w:r>
            <w:r>
              <w:rPr>
                <w:sz w:val="20"/>
                <w:szCs w:val="20"/>
              </w:rPr>
              <w:t>948</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18</w:t>
            </w:r>
            <w:r w:rsidR="00C67FB8">
              <w:rPr>
                <w:sz w:val="20"/>
                <w:szCs w:val="20"/>
              </w:rPr>
              <w:t>.</w:t>
            </w:r>
            <w:r>
              <w:rPr>
                <w:sz w:val="20"/>
                <w:szCs w:val="20"/>
              </w:rPr>
              <w:t>594</w:t>
            </w:r>
            <w:r w:rsidR="00C67FB8">
              <w:rPr>
                <w:sz w:val="20"/>
                <w:szCs w:val="20"/>
              </w:rPr>
              <w:t>.</w:t>
            </w:r>
            <w:r>
              <w:rPr>
                <w:sz w:val="20"/>
                <w:szCs w:val="20"/>
              </w:rPr>
              <w:t>500</w:t>
            </w:r>
          </w:p>
        </w:tc>
      </w:tr>
      <w:tr w:rsidR="00B80518" w:rsidRPr="007E6A1C" w:rsidTr="00871926">
        <w:trPr>
          <w:jc w:val="center"/>
        </w:trPr>
        <w:tc>
          <w:tcPr>
            <w:tcW w:w="72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2016</w:t>
            </w:r>
          </w:p>
        </w:tc>
        <w:tc>
          <w:tcPr>
            <w:tcW w:w="16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770</w:t>
            </w:r>
            <w:r w:rsidR="009F6A7E">
              <w:rPr>
                <w:sz w:val="20"/>
                <w:szCs w:val="20"/>
              </w:rPr>
              <w:t>.</w:t>
            </w:r>
            <w:r w:rsidRPr="007E6A1C">
              <w:rPr>
                <w:sz w:val="20"/>
                <w:szCs w:val="20"/>
              </w:rPr>
              <w:t>106</w:t>
            </w:r>
            <w:r w:rsidR="009F6A7E">
              <w:rPr>
                <w:sz w:val="20"/>
                <w:szCs w:val="20"/>
              </w:rPr>
              <w:t>.</w:t>
            </w:r>
            <w:r w:rsidRPr="007E6A1C">
              <w:rPr>
                <w:sz w:val="20"/>
                <w:szCs w:val="20"/>
              </w:rPr>
              <w:t>718</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57</w:t>
            </w:r>
            <w:r w:rsidR="00C67FB8">
              <w:rPr>
                <w:sz w:val="20"/>
                <w:szCs w:val="20"/>
              </w:rPr>
              <w:t>.</w:t>
            </w:r>
            <w:r w:rsidRPr="007E6A1C">
              <w:rPr>
                <w:sz w:val="20"/>
                <w:szCs w:val="20"/>
              </w:rPr>
              <w:t>739</w:t>
            </w:r>
            <w:r w:rsidR="00C67FB8">
              <w:rPr>
                <w:sz w:val="20"/>
                <w:szCs w:val="20"/>
              </w:rPr>
              <w:t>.</w:t>
            </w:r>
            <w:r w:rsidRPr="007E6A1C">
              <w:rPr>
                <w:sz w:val="20"/>
                <w:szCs w:val="20"/>
              </w:rPr>
              <w:t>609</w:t>
            </w:r>
          </w:p>
        </w:tc>
        <w:tc>
          <w:tcPr>
            <w:tcW w:w="23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693</w:t>
            </w:r>
            <w:r w:rsidR="00C67FB8">
              <w:rPr>
                <w:sz w:val="20"/>
                <w:szCs w:val="20"/>
              </w:rPr>
              <w:t>.</w:t>
            </w:r>
            <w:r w:rsidRPr="007E6A1C">
              <w:rPr>
                <w:sz w:val="20"/>
                <w:szCs w:val="20"/>
              </w:rPr>
              <w:t>635</w:t>
            </w:r>
            <w:r w:rsidR="00C67FB8">
              <w:rPr>
                <w:sz w:val="20"/>
                <w:szCs w:val="20"/>
              </w:rPr>
              <w:t>.</w:t>
            </w:r>
            <w:r w:rsidRPr="007E6A1C">
              <w:rPr>
                <w:sz w:val="20"/>
                <w:szCs w:val="20"/>
              </w:rPr>
              <w:t>692</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18</w:t>
            </w:r>
            <w:r w:rsidR="00C67FB8">
              <w:rPr>
                <w:sz w:val="20"/>
                <w:szCs w:val="20"/>
              </w:rPr>
              <w:t>.</w:t>
            </w:r>
            <w:r w:rsidRPr="007E6A1C">
              <w:rPr>
                <w:sz w:val="20"/>
                <w:szCs w:val="20"/>
              </w:rPr>
              <w:t>731</w:t>
            </w:r>
            <w:r w:rsidR="00C67FB8">
              <w:rPr>
                <w:sz w:val="20"/>
                <w:szCs w:val="20"/>
              </w:rPr>
              <w:t>.</w:t>
            </w:r>
            <w:r w:rsidRPr="007E6A1C">
              <w:rPr>
                <w:sz w:val="20"/>
                <w:szCs w:val="20"/>
              </w:rPr>
              <w:t>417</w:t>
            </w:r>
          </w:p>
        </w:tc>
      </w:tr>
      <w:tr w:rsidR="00B80518" w:rsidRPr="007E6A1C" w:rsidTr="00871926">
        <w:trPr>
          <w:jc w:val="center"/>
        </w:trPr>
        <w:tc>
          <w:tcPr>
            <w:tcW w:w="72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t>2017</w:t>
            </w:r>
          </w:p>
        </w:tc>
        <w:tc>
          <w:tcPr>
            <w:tcW w:w="16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781.633.561</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54</w:t>
            </w:r>
            <w:r w:rsidR="00C67FB8">
              <w:rPr>
                <w:sz w:val="20"/>
                <w:szCs w:val="20"/>
              </w:rPr>
              <w:t>.</w:t>
            </w:r>
            <w:r>
              <w:rPr>
                <w:sz w:val="20"/>
                <w:szCs w:val="20"/>
              </w:rPr>
              <w:t>543</w:t>
            </w:r>
            <w:r w:rsidR="00C67FB8">
              <w:rPr>
                <w:sz w:val="20"/>
                <w:szCs w:val="20"/>
              </w:rPr>
              <w:t>.</w:t>
            </w:r>
            <w:r>
              <w:rPr>
                <w:sz w:val="20"/>
                <w:szCs w:val="20"/>
              </w:rPr>
              <w:t>120</w:t>
            </w:r>
          </w:p>
        </w:tc>
        <w:tc>
          <w:tcPr>
            <w:tcW w:w="23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708</w:t>
            </w:r>
            <w:r w:rsidR="00C67FB8">
              <w:rPr>
                <w:sz w:val="20"/>
                <w:szCs w:val="20"/>
              </w:rPr>
              <w:t>.</w:t>
            </w:r>
            <w:r>
              <w:rPr>
                <w:sz w:val="20"/>
                <w:szCs w:val="20"/>
              </w:rPr>
              <w:t>105</w:t>
            </w:r>
            <w:r w:rsidR="00C67FB8">
              <w:rPr>
                <w:sz w:val="20"/>
                <w:szCs w:val="20"/>
              </w:rPr>
              <w:t>.</w:t>
            </w:r>
            <w:r>
              <w:rPr>
                <w:sz w:val="20"/>
                <w:szCs w:val="20"/>
              </w:rPr>
              <w:t>876</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18</w:t>
            </w:r>
            <w:r w:rsidR="00C67FB8">
              <w:rPr>
                <w:sz w:val="20"/>
                <w:szCs w:val="20"/>
              </w:rPr>
              <w:t>.</w:t>
            </w:r>
            <w:r>
              <w:rPr>
                <w:sz w:val="20"/>
                <w:szCs w:val="20"/>
              </w:rPr>
              <w:t>984</w:t>
            </w:r>
            <w:r w:rsidR="00C67FB8">
              <w:rPr>
                <w:sz w:val="20"/>
                <w:szCs w:val="20"/>
              </w:rPr>
              <w:t>.</w:t>
            </w:r>
            <w:r>
              <w:rPr>
                <w:sz w:val="20"/>
                <w:szCs w:val="20"/>
              </w:rPr>
              <w:t>565</w:t>
            </w:r>
          </w:p>
        </w:tc>
      </w:tr>
      <w:tr w:rsidR="00B80518" w:rsidRPr="007E6A1C" w:rsidTr="00871926">
        <w:trPr>
          <w:jc w:val="center"/>
        </w:trPr>
        <w:tc>
          <w:tcPr>
            <w:tcW w:w="720" w:type="dxa"/>
            <w:shd w:val="clear" w:color="auto" w:fill="auto"/>
          </w:tcPr>
          <w:p w:rsidR="00B80518" w:rsidRPr="007E6A1C" w:rsidRDefault="00B80518" w:rsidP="008A6D7F">
            <w:pPr>
              <w:ind w:left="0" w:firstLine="0"/>
              <w:jc w:val="center"/>
              <w:rPr>
                <w:rFonts w:eastAsia="Calibri"/>
                <w:sz w:val="20"/>
                <w:szCs w:val="20"/>
                <w:lang w:eastAsia="pl-PL"/>
              </w:rPr>
            </w:pPr>
            <w:r w:rsidRPr="007E6A1C">
              <w:rPr>
                <w:rFonts w:eastAsia="Calibri"/>
                <w:sz w:val="20"/>
                <w:szCs w:val="20"/>
                <w:lang w:eastAsia="pl-PL"/>
              </w:rPr>
              <w:lastRenderedPageBreak/>
              <w:t>2018</w:t>
            </w:r>
          </w:p>
        </w:tc>
        <w:tc>
          <w:tcPr>
            <w:tcW w:w="162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B80518" w:rsidP="008A6D7F">
            <w:pPr>
              <w:ind w:left="0" w:firstLine="0"/>
              <w:jc w:val="center"/>
              <w:rPr>
                <w:sz w:val="20"/>
                <w:szCs w:val="20"/>
              </w:rPr>
            </w:pPr>
            <w:r w:rsidRPr="007E6A1C">
              <w:rPr>
                <w:sz w:val="20"/>
                <w:szCs w:val="20"/>
              </w:rPr>
              <w:t>8</w:t>
            </w:r>
            <w:r w:rsidR="009F6A7E">
              <w:rPr>
                <w:sz w:val="20"/>
                <w:szCs w:val="20"/>
              </w:rPr>
              <w:t>15.209.795</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50</w:t>
            </w:r>
            <w:r w:rsidR="00C67FB8">
              <w:rPr>
                <w:sz w:val="20"/>
                <w:szCs w:val="20"/>
              </w:rPr>
              <w:t>.</w:t>
            </w:r>
            <w:r>
              <w:rPr>
                <w:sz w:val="20"/>
                <w:szCs w:val="20"/>
              </w:rPr>
              <w:t>311</w:t>
            </w:r>
            <w:r w:rsidR="00C67FB8">
              <w:rPr>
                <w:sz w:val="20"/>
                <w:szCs w:val="20"/>
              </w:rPr>
              <w:t>.</w:t>
            </w:r>
            <w:r>
              <w:rPr>
                <w:sz w:val="20"/>
                <w:szCs w:val="20"/>
              </w:rPr>
              <w:t>292</w:t>
            </w:r>
          </w:p>
        </w:tc>
        <w:tc>
          <w:tcPr>
            <w:tcW w:w="234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745</w:t>
            </w:r>
            <w:r w:rsidR="00C67FB8">
              <w:rPr>
                <w:sz w:val="20"/>
                <w:szCs w:val="20"/>
              </w:rPr>
              <w:t>.</w:t>
            </w:r>
            <w:r>
              <w:rPr>
                <w:sz w:val="20"/>
                <w:szCs w:val="20"/>
              </w:rPr>
              <w:t>081</w:t>
            </w:r>
            <w:r w:rsidR="00C67FB8">
              <w:rPr>
                <w:sz w:val="20"/>
                <w:szCs w:val="20"/>
              </w:rPr>
              <w:t>.</w:t>
            </w:r>
            <w:r>
              <w:rPr>
                <w:sz w:val="20"/>
                <w:szCs w:val="20"/>
              </w:rPr>
              <w:t>949</w:t>
            </w:r>
          </w:p>
        </w:tc>
        <w:tc>
          <w:tcPr>
            <w:tcW w:w="2160" w:type="dxa"/>
            <w:tcBorders>
              <w:top w:val="single" w:sz="6" w:space="0" w:color="000000"/>
              <w:left w:val="single" w:sz="6" w:space="0" w:color="000000"/>
              <w:bottom w:val="single" w:sz="6" w:space="0" w:color="000000"/>
              <w:right w:val="single" w:sz="6" w:space="0" w:color="000000"/>
            </w:tcBorders>
            <w:vAlign w:val="center"/>
          </w:tcPr>
          <w:p w:rsidR="00B80518" w:rsidRPr="009F6A7E" w:rsidRDefault="009F6A7E" w:rsidP="008A6D7F">
            <w:pPr>
              <w:ind w:left="0" w:firstLine="0"/>
              <w:jc w:val="center"/>
              <w:rPr>
                <w:sz w:val="20"/>
                <w:szCs w:val="20"/>
              </w:rPr>
            </w:pPr>
            <w:r>
              <w:rPr>
                <w:sz w:val="20"/>
                <w:szCs w:val="20"/>
              </w:rPr>
              <w:t>19</w:t>
            </w:r>
            <w:r w:rsidR="00C67FB8">
              <w:rPr>
                <w:sz w:val="20"/>
                <w:szCs w:val="20"/>
              </w:rPr>
              <w:t>.</w:t>
            </w:r>
            <w:r>
              <w:rPr>
                <w:sz w:val="20"/>
                <w:szCs w:val="20"/>
              </w:rPr>
              <w:t>816</w:t>
            </w:r>
            <w:r w:rsidR="00C67FB8">
              <w:rPr>
                <w:sz w:val="20"/>
                <w:szCs w:val="20"/>
              </w:rPr>
              <w:t>.</w:t>
            </w:r>
            <w:r>
              <w:rPr>
                <w:sz w:val="20"/>
                <w:szCs w:val="20"/>
              </w:rPr>
              <w:t>554</w:t>
            </w:r>
          </w:p>
        </w:tc>
      </w:tr>
    </w:tbl>
    <w:p w:rsidR="004521A1" w:rsidRPr="007E6A1C" w:rsidRDefault="004521A1" w:rsidP="008A6D7F">
      <w:pPr>
        <w:ind w:left="0" w:firstLine="0"/>
        <w:jc w:val="center"/>
        <w:rPr>
          <w:rFonts w:eastAsia="Times New Roman"/>
          <w:lang w:eastAsia="pl-PL"/>
        </w:rPr>
        <w:sectPr w:rsidR="004521A1" w:rsidRPr="007E6A1C" w:rsidSect="00871926">
          <w:pgSz w:w="11906" w:h="16838" w:code="9"/>
          <w:pgMar w:top="1418" w:right="1418" w:bottom="1418" w:left="1418" w:header="709" w:footer="709" w:gutter="0"/>
          <w:cols w:space="708"/>
          <w:docGrid w:linePitch="360"/>
        </w:sectPr>
      </w:pPr>
      <w:r w:rsidRPr="007E6A1C">
        <w:rPr>
          <w:rFonts w:eastAsia="Times New Roman"/>
          <w:lang w:eastAsia="pl-PL"/>
        </w:rPr>
        <w:t xml:space="preserve"> </w:t>
      </w:r>
    </w:p>
    <w:p w:rsidR="004521A1" w:rsidRPr="00573D42" w:rsidRDefault="004521A1" w:rsidP="008A6D7F">
      <w:pPr>
        <w:keepNext/>
        <w:ind w:left="0" w:firstLine="0"/>
        <w:jc w:val="center"/>
        <w:outlineLvl w:val="1"/>
        <w:rPr>
          <w:rFonts w:eastAsia="Times New Roman"/>
          <w:bCs/>
          <w:szCs w:val="20"/>
          <w:lang w:eastAsia="pl-PL"/>
        </w:rPr>
      </w:pPr>
      <w:r w:rsidRPr="00573D42">
        <w:rPr>
          <w:rFonts w:eastAsia="Times New Roman"/>
          <w:bCs/>
          <w:szCs w:val="20"/>
          <w:lang w:eastAsia="pl-PL"/>
        </w:rPr>
        <w:lastRenderedPageBreak/>
        <w:t>Aktywność ekonomiczna osób niepełnosprawnych w wieku 16 lat i więcej</w:t>
      </w:r>
      <w:r w:rsidR="00573D42" w:rsidRPr="00573D42">
        <w:rPr>
          <w:rFonts w:eastAsia="Times New Roman"/>
          <w:bCs/>
          <w:szCs w:val="20"/>
          <w:lang w:eastAsia="pl-PL"/>
        </w:rPr>
        <w:t xml:space="preserve"> </w:t>
      </w:r>
    </w:p>
    <w:tbl>
      <w:tblPr>
        <w:tblW w:w="149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5"/>
        <w:gridCol w:w="955"/>
        <w:gridCol w:w="900"/>
        <w:gridCol w:w="1080"/>
        <w:gridCol w:w="1260"/>
        <w:gridCol w:w="1080"/>
        <w:gridCol w:w="2520"/>
        <w:gridCol w:w="1800"/>
        <w:gridCol w:w="1832"/>
      </w:tblGrid>
      <w:tr w:rsidR="00B97E67" w:rsidRPr="007E6A1C" w:rsidTr="00871926">
        <w:trPr>
          <w:cantSplit/>
          <w:trHeight w:val="240"/>
          <w:jc w:val="center"/>
        </w:trPr>
        <w:tc>
          <w:tcPr>
            <w:tcW w:w="3545" w:type="dxa"/>
            <w:vMerge w:val="restart"/>
            <w:noWrap/>
            <w:vAlign w:val="center"/>
          </w:tcPr>
          <w:p w:rsidR="004521A1" w:rsidRPr="007E6A1C" w:rsidRDefault="004521A1" w:rsidP="008A6D7F">
            <w:pPr>
              <w:ind w:left="0" w:firstLine="0"/>
              <w:jc w:val="center"/>
              <w:rPr>
                <w:rFonts w:eastAsia="Times New Roman"/>
                <w:sz w:val="20"/>
                <w:szCs w:val="20"/>
                <w:lang w:eastAsia="pl-PL"/>
              </w:rPr>
            </w:pPr>
          </w:p>
        </w:tc>
        <w:tc>
          <w:tcPr>
            <w:tcW w:w="955" w:type="dxa"/>
            <w:vMerge w:val="restart"/>
            <w:noWrap/>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 </w:t>
            </w:r>
          </w:p>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Ogółem</w:t>
            </w:r>
          </w:p>
        </w:tc>
        <w:tc>
          <w:tcPr>
            <w:tcW w:w="3240" w:type="dxa"/>
            <w:gridSpan w:val="3"/>
            <w:noWrap/>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Aktywni zawodowo</w:t>
            </w:r>
          </w:p>
        </w:tc>
        <w:tc>
          <w:tcPr>
            <w:tcW w:w="1080" w:type="dxa"/>
            <w:vMerge w:val="restart"/>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Bierni zawodowo</w:t>
            </w:r>
          </w:p>
        </w:tc>
        <w:tc>
          <w:tcPr>
            <w:tcW w:w="2520" w:type="dxa"/>
            <w:vMerge w:val="restart"/>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Współczynnik aktywności zawodowej</w:t>
            </w:r>
          </w:p>
        </w:tc>
        <w:tc>
          <w:tcPr>
            <w:tcW w:w="1800" w:type="dxa"/>
            <w:vMerge w:val="restart"/>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Wskaźnik zatrudnienia</w:t>
            </w:r>
          </w:p>
        </w:tc>
        <w:tc>
          <w:tcPr>
            <w:tcW w:w="1832" w:type="dxa"/>
            <w:vMerge w:val="restart"/>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Stopa bezrobocia</w:t>
            </w:r>
          </w:p>
        </w:tc>
      </w:tr>
      <w:tr w:rsidR="00B97E67" w:rsidRPr="007E6A1C" w:rsidTr="00871926">
        <w:trPr>
          <w:cantSplit/>
          <w:trHeight w:val="167"/>
          <w:jc w:val="center"/>
        </w:trPr>
        <w:tc>
          <w:tcPr>
            <w:tcW w:w="3545" w:type="dxa"/>
            <w:vMerge/>
            <w:noWrap/>
            <w:vAlign w:val="center"/>
          </w:tcPr>
          <w:p w:rsidR="004521A1" w:rsidRPr="007E6A1C" w:rsidRDefault="004521A1" w:rsidP="008A6D7F">
            <w:pPr>
              <w:ind w:left="0" w:firstLine="0"/>
              <w:jc w:val="center"/>
              <w:rPr>
                <w:rFonts w:eastAsia="Times New Roman"/>
                <w:sz w:val="20"/>
                <w:szCs w:val="20"/>
                <w:lang w:eastAsia="pl-PL"/>
              </w:rPr>
            </w:pPr>
          </w:p>
        </w:tc>
        <w:tc>
          <w:tcPr>
            <w:tcW w:w="955" w:type="dxa"/>
            <w:vMerge/>
            <w:noWrap/>
            <w:vAlign w:val="center"/>
          </w:tcPr>
          <w:p w:rsidR="004521A1" w:rsidRPr="007E6A1C" w:rsidRDefault="004521A1" w:rsidP="008A6D7F">
            <w:pPr>
              <w:ind w:left="0" w:firstLine="0"/>
              <w:jc w:val="center"/>
              <w:rPr>
                <w:rFonts w:eastAsia="Times New Roman"/>
                <w:sz w:val="20"/>
                <w:szCs w:val="20"/>
                <w:lang w:eastAsia="pl-PL"/>
              </w:rPr>
            </w:pPr>
          </w:p>
        </w:tc>
        <w:tc>
          <w:tcPr>
            <w:tcW w:w="900" w:type="dxa"/>
            <w:noWrap/>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razem </w:t>
            </w:r>
          </w:p>
        </w:tc>
        <w:tc>
          <w:tcPr>
            <w:tcW w:w="1080" w:type="dxa"/>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pracujący</w:t>
            </w:r>
          </w:p>
        </w:tc>
        <w:tc>
          <w:tcPr>
            <w:tcW w:w="1260" w:type="dxa"/>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bezrobotni</w:t>
            </w:r>
          </w:p>
        </w:tc>
        <w:tc>
          <w:tcPr>
            <w:tcW w:w="1080" w:type="dxa"/>
            <w:vMerge/>
            <w:vAlign w:val="center"/>
          </w:tcPr>
          <w:p w:rsidR="004521A1" w:rsidRPr="007E6A1C" w:rsidRDefault="004521A1" w:rsidP="008A6D7F">
            <w:pPr>
              <w:ind w:left="0" w:firstLine="0"/>
              <w:jc w:val="center"/>
              <w:rPr>
                <w:rFonts w:eastAsia="Times New Roman"/>
                <w:sz w:val="20"/>
                <w:szCs w:val="20"/>
                <w:lang w:eastAsia="pl-PL"/>
              </w:rPr>
            </w:pPr>
          </w:p>
        </w:tc>
        <w:tc>
          <w:tcPr>
            <w:tcW w:w="2520" w:type="dxa"/>
            <w:vMerge/>
            <w:vAlign w:val="center"/>
          </w:tcPr>
          <w:p w:rsidR="004521A1" w:rsidRPr="007E6A1C" w:rsidRDefault="004521A1" w:rsidP="008A6D7F">
            <w:pPr>
              <w:ind w:left="0" w:firstLine="0"/>
              <w:jc w:val="center"/>
              <w:rPr>
                <w:rFonts w:eastAsia="Times New Roman"/>
                <w:sz w:val="20"/>
                <w:szCs w:val="20"/>
                <w:lang w:eastAsia="pl-PL"/>
              </w:rPr>
            </w:pPr>
          </w:p>
        </w:tc>
        <w:tc>
          <w:tcPr>
            <w:tcW w:w="1800" w:type="dxa"/>
            <w:vMerge/>
            <w:vAlign w:val="center"/>
          </w:tcPr>
          <w:p w:rsidR="004521A1" w:rsidRPr="007E6A1C" w:rsidRDefault="004521A1" w:rsidP="008A6D7F">
            <w:pPr>
              <w:ind w:left="0" w:firstLine="0"/>
              <w:jc w:val="center"/>
              <w:rPr>
                <w:rFonts w:eastAsia="Times New Roman"/>
                <w:sz w:val="20"/>
                <w:szCs w:val="20"/>
                <w:lang w:eastAsia="pl-PL"/>
              </w:rPr>
            </w:pPr>
          </w:p>
        </w:tc>
        <w:tc>
          <w:tcPr>
            <w:tcW w:w="1832" w:type="dxa"/>
            <w:vMerge/>
            <w:vAlign w:val="center"/>
          </w:tcPr>
          <w:p w:rsidR="004521A1" w:rsidRPr="007E6A1C" w:rsidRDefault="004521A1" w:rsidP="008A6D7F">
            <w:pPr>
              <w:ind w:left="0" w:firstLine="0"/>
              <w:jc w:val="center"/>
              <w:rPr>
                <w:rFonts w:eastAsia="Times New Roman"/>
                <w:sz w:val="20"/>
                <w:szCs w:val="20"/>
                <w:lang w:eastAsia="pl-PL"/>
              </w:rPr>
            </w:pPr>
          </w:p>
        </w:tc>
      </w:tr>
      <w:tr w:rsidR="00B97E67" w:rsidRPr="007E6A1C" w:rsidTr="00871926">
        <w:trPr>
          <w:cantSplit/>
          <w:trHeight w:val="240"/>
          <w:jc w:val="center"/>
        </w:trPr>
        <w:tc>
          <w:tcPr>
            <w:tcW w:w="3545" w:type="dxa"/>
            <w:vMerge/>
            <w:noWrap/>
            <w:vAlign w:val="center"/>
          </w:tcPr>
          <w:p w:rsidR="004521A1" w:rsidRPr="007E6A1C" w:rsidRDefault="004521A1" w:rsidP="008A6D7F">
            <w:pPr>
              <w:ind w:left="0" w:firstLine="0"/>
              <w:jc w:val="center"/>
              <w:rPr>
                <w:rFonts w:eastAsia="Times New Roman"/>
                <w:sz w:val="20"/>
                <w:szCs w:val="20"/>
                <w:lang w:eastAsia="pl-PL"/>
              </w:rPr>
            </w:pPr>
          </w:p>
        </w:tc>
        <w:tc>
          <w:tcPr>
            <w:tcW w:w="5275" w:type="dxa"/>
            <w:gridSpan w:val="5"/>
            <w:noWrap/>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w tysiącach</w:t>
            </w:r>
          </w:p>
        </w:tc>
        <w:tc>
          <w:tcPr>
            <w:tcW w:w="6152" w:type="dxa"/>
            <w:gridSpan w:val="3"/>
            <w:noWrap/>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w %</w:t>
            </w:r>
          </w:p>
        </w:tc>
      </w:tr>
      <w:tr w:rsidR="00B97E67" w:rsidRPr="007E6A1C" w:rsidTr="00871926">
        <w:trPr>
          <w:trHeight w:val="318"/>
          <w:jc w:val="center"/>
        </w:trPr>
        <w:tc>
          <w:tcPr>
            <w:tcW w:w="14972" w:type="dxa"/>
            <w:gridSpan w:val="9"/>
            <w:noWrap/>
            <w:vAlign w:val="center"/>
          </w:tcPr>
          <w:p w:rsidR="004521A1" w:rsidRPr="007E6A1C" w:rsidRDefault="004521A1" w:rsidP="008A6D7F">
            <w:pPr>
              <w:ind w:left="0" w:firstLine="0"/>
              <w:jc w:val="center"/>
              <w:rPr>
                <w:rFonts w:eastAsia="Times New Roman"/>
                <w:sz w:val="20"/>
                <w:szCs w:val="20"/>
                <w:lang w:eastAsia="pl-PL"/>
              </w:rPr>
            </w:pPr>
            <w:r w:rsidRPr="007E6A1C">
              <w:rPr>
                <w:rFonts w:eastAsia="Times New Roman"/>
                <w:sz w:val="20"/>
                <w:szCs w:val="20"/>
                <w:lang w:eastAsia="pl-PL"/>
              </w:rPr>
              <w:t>Ogółem</w:t>
            </w:r>
          </w:p>
        </w:tc>
      </w:tr>
      <w:tr w:rsidR="00B97E67" w:rsidRPr="007E6A1C" w:rsidTr="00871926">
        <w:trPr>
          <w:trHeight w:val="240"/>
          <w:jc w:val="center"/>
        </w:trPr>
        <w:tc>
          <w:tcPr>
            <w:tcW w:w="3545" w:type="dxa"/>
            <w:noWrap/>
            <w:vAlign w:val="bottom"/>
          </w:tcPr>
          <w:p w:rsidR="00B97E67" w:rsidRPr="007E6A1C" w:rsidRDefault="00B97E67" w:rsidP="008A6D7F">
            <w:pPr>
              <w:ind w:left="0" w:firstLine="0"/>
              <w:jc w:val="left"/>
              <w:rPr>
                <w:rFonts w:eastAsia="Times New Roman"/>
                <w:sz w:val="20"/>
                <w:szCs w:val="20"/>
                <w:lang w:eastAsia="pl-PL"/>
              </w:rPr>
            </w:pPr>
            <w:r w:rsidRPr="007E6A1C">
              <w:rPr>
                <w:rFonts w:eastAsia="Times New Roman"/>
                <w:sz w:val="20"/>
                <w:szCs w:val="20"/>
                <w:lang w:eastAsia="pl-PL"/>
              </w:rPr>
              <w:t>Ogółem                    IV kwartał 2015</w:t>
            </w:r>
          </w:p>
        </w:tc>
        <w:tc>
          <w:tcPr>
            <w:tcW w:w="955" w:type="dxa"/>
            <w:tcBorders>
              <w:top w:val="nil"/>
              <w:left w:val="nil"/>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3</w:t>
            </w:r>
            <w:r w:rsidR="00F37E64" w:rsidRPr="00573D42">
              <w:rPr>
                <w:rFonts w:eastAsia="Times New Roman"/>
                <w:sz w:val="20"/>
                <w:szCs w:val="20"/>
                <w:lang w:eastAsia="pl-PL"/>
              </w:rPr>
              <w:t>.</w:t>
            </w:r>
            <w:r w:rsidRPr="00573D42">
              <w:rPr>
                <w:rFonts w:eastAsia="Times New Roman"/>
                <w:sz w:val="20"/>
                <w:szCs w:val="20"/>
                <w:lang w:eastAsia="pl-PL"/>
              </w:rPr>
              <w:t>222</w:t>
            </w:r>
          </w:p>
        </w:tc>
        <w:tc>
          <w:tcPr>
            <w:tcW w:w="900" w:type="dxa"/>
            <w:tcBorders>
              <w:top w:val="nil"/>
              <w:left w:val="single" w:sz="4" w:space="0" w:color="auto"/>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545</w:t>
            </w:r>
          </w:p>
        </w:tc>
        <w:tc>
          <w:tcPr>
            <w:tcW w:w="1080" w:type="dxa"/>
            <w:tcBorders>
              <w:top w:val="nil"/>
              <w:left w:val="single" w:sz="4" w:space="0" w:color="auto"/>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482</w:t>
            </w:r>
          </w:p>
        </w:tc>
        <w:tc>
          <w:tcPr>
            <w:tcW w:w="1260" w:type="dxa"/>
            <w:tcBorders>
              <w:top w:val="nil"/>
              <w:left w:val="single" w:sz="4" w:space="0" w:color="auto"/>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63</w:t>
            </w:r>
          </w:p>
        </w:tc>
        <w:tc>
          <w:tcPr>
            <w:tcW w:w="1080" w:type="dxa"/>
            <w:tcBorders>
              <w:top w:val="nil"/>
              <w:left w:val="single" w:sz="4" w:space="0" w:color="auto"/>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2</w:t>
            </w:r>
            <w:r w:rsidR="00F37E64" w:rsidRPr="00573D42">
              <w:rPr>
                <w:rFonts w:eastAsia="Times New Roman"/>
                <w:sz w:val="20"/>
                <w:szCs w:val="20"/>
                <w:lang w:eastAsia="pl-PL"/>
              </w:rPr>
              <w:t>.</w:t>
            </w:r>
            <w:r w:rsidRPr="00573D42">
              <w:rPr>
                <w:rFonts w:eastAsia="Times New Roman"/>
                <w:sz w:val="20"/>
                <w:szCs w:val="20"/>
                <w:lang w:eastAsia="pl-PL"/>
              </w:rPr>
              <w:t>677</w:t>
            </w:r>
          </w:p>
        </w:tc>
        <w:tc>
          <w:tcPr>
            <w:tcW w:w="2520" w:type="dxa"/>
            <w:tcBorders>
              <w:top w:val="nil"/>
              <w:left w:val="single" w:sz="4" w:space="0" w:color="auto"/>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16,9</w:t>
            </w:r>
          </w:p>
        </w:tc>
        <w:tc>
          <w:tcPr>
            <w:tcW w:w="1800" w:type="dxa"/>
            <w:tcBorders>
              <w:top w:val="nil"/>
              <w:left w:val="single" w:sz="4" w:space="0" w:color="auto"/>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15,0</w:t>
            </w:r>
          </w:p>
        </w:tc>
        <w:tc>
          <w:tcPr>
            <w:tcW w:w="1832" w:type="dxa"/>
            <w:tcBorders>
              <w:top w:val="nil"/>
              <w:left w:val="single" w:sz="4" w:space="0" w:color="auto"/>
              <w:bottom w:val="nil"/>
              <w:right w:val="single" w:sz="4" w:space="0" w:color="auto"/>
            </w:tcBorders>
            <w:shd w:val="clear" w:color="auto" w:fill="auto"/>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11,6</w:t>
            </w:r>
          </w:p>
        </w:tc>
      </w:tr>
      <w:tr w:rsidR="00B97E67" w:rsidRPr="007E6A1C" w:rsidTr="00871926">
        <w:trPr>
          <w:trHeight w:val="240"/>
          <w:jc w:val="center"/>
        </w:trPr>
        <w:tc>
          <w:tcPr>
            <w:tcW w:w="3545" w:type="dxa"/>
            <w:noWrap/>
            <w:vAlign w:val="bottom"/>
          </w:tcPr>
          <w:p w:rsidR="00B97E67" w:rsidRPr="007E6A1C" w:rsidRDefault="00B97E67" w:rsidP="008A6D7F">
            <w:pPr>
              <w:ind w:left="0" w:firstLine="0"/>
              <w:jc w:val="center"/>
              <w:rPr>
                <w:rFonts w:eastAsia="Times New Roman"/>
                <w:sz w:val="20"/>
                <w:szCs w:val="20"/>
                <w:lang w:eastAsia="pl-PL"/>
              </w:rPr>
            </w:pPr>
            <w:r w:rsidRPr="007E6A1C">
              <w:rPr>
                <w:rFonts w:eastAsia="Times New Roman"/>
                <w:sz w:val="20"/>
                <w:szCs w:val="20"/>
                <w:lang w:eastAsia="pl-PL"/>
              </w:rPr>
              <w:t xml:space="preserve">                        IV kwartał 2016</w:t>
            </w:r>
          </w:p>
        </w:tc>
        <w:tc>
          <w:tcPr>
            <w:tcW w:w="955" w:type="dxa"/>
            <w:tcBorders>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3</w:t>
            </w:r>
            <w:r w:rsidR="00F37E64" w:rsidRPr="00573D42">
              <w:rPr>
                <w:rFonts w:eastAsia="Times New Roman"/>
                <w:sz w:val="20"/>
                <w:szCs w:val="20"/>
                <w:lang w:eastAsia="pl-PL"/>
              </w:rPr>
              <w:t>.</w:t>
            </w:r>
            <w:r w:rsidRPr="00573D42">
              <w:rPr>
                <w:rFonts w:eastAsia="Times New Roman"/>
                <w:sz w:val="20"/>
                <w:szCs w:val="20"/>
                <w:lang w:eastAsia="pl-PL"/>
              </w:rPr>
              <w:t>147</w:t>
            </w:r>
          </w:p>
        </w:tc>
        <w:tc>
          <w:tcPr>
            <w:tcW w:w="900" w:type="dxa"/>
            <w:tcBorders>
              <w:left w:val="single" w:sz="4" w:space="0" w:color="auto"/>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494</w:t>
            </w:r>
          </w:p>
        </w:tc>
        <w:tc>
          <w:tcPr>
            <w:tcW w:w="1080" w:type="dxa"/>
            <w:tcBorders>
              <w:left w:val="single" w:sz="4" w:space="0" w:color="auto"/>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443</w:t>
            </w:r>
          </w:p>
        </w:tc>
        <w:tc>
          <w:tcPr>
            <w:tcW w:w="1260" w:type="dxa"/>
            <w:tcBorders>
              <w:left w:val="single" w:sz="4" w:space="0" w:color="auto"/>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51</w:t>
            </w:r>
          </w:p>
        </w:tc>
        <w:tc>
          <w:tcPr>
            <w:tcW w:w="1080" w:type="dxa"/>
            <w:tcBorders>
              <w:left w:val="single" w:sz="4" w:space="0" w:color="auto"/>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2</w:t>
            </w:r>
            <w:r w:rsidR="00F37E64" w:rsidRPr="00573D42">
              <w:rPr>
                <w:rFonts w:eastAsia="Times New Roman"/>
                <w:sz w:val="20"/>
                <w:szCs w:val="20"/>
                <w:lang w:eastAsia="pl-PL"/>
              </w:rPr>
              <w:t>.</w:t>
            </w:r>
            <w:r w:rsidRPr="00573D42">
              <w:rPr>
                <w:rFonts w:eastAsia="Times New Roman"/>
                <w:sz w:val="20"/>
                <w:szCs w:val="20"/>
                <w:lang w:eastAsia="pl-PL"/>
              </w:rPr>
              <w:t>653</w:t>
            </w:r>
          </w:p>
        </w:tc>
        <w:tc>
          <w:tcPr>
            <w:tcW w:w="2520" w:type="dxa"/>
            <w:tcBorders>
              <w:left w:val="single" w:sz="4" w:space="0" w:color="auto"/>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15,7</w:t>
            </w:r>
          </w:p>
        </w:tc>
        <w:tc>
          <w:tcPr>
            <w:tcW w:w="1800" w:type="dxa"/>
            <w:tcBorders>
              <w:left w:val="single" w:sz="4" w:space="0" w:color="auto"/>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14,1</w:t>
            </w:r>
          </w:p>
        </w:tc>
        <w:tc>
          <w:tcPr>
            <w:tcW w:w="1832" w:type="dxa"/>
            <w:tcBorders>
              <w:left w:val="single" w:sz="4" w:space="0" w:color="auto"/>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10,3</w:t>
            </w:r>
          </w:p>
        </w:tc>
      </w:tr>
      <w:tr w:rsidR="00B97E67" w:rsidRPr="007E6A1C" w:rsidTr="00871926">
        <w:trPr>
          <w:trHeight w:val="240"/>
          <w:jc w:val="center"/>
        </w:trPr>
        <w:tc>
          <w:tcPr>
            <w:tcW w:w="3545" w:type="dxa"/>
            <w:noWrap/>
            <w:vAlign w:val="bottom"/>
          </w:tcPr>
          <w:p w:rsidR="00B97E67" w:rsidRPr="007E6A1C" w:rsidRDefault="00B97E67" w:rsidP="008A6D7F">
            <w:pPr>
              <w:ind w:left="0" w:firstLine="0"/>
              <w:jc w:val="center"/>
              <w:rPr>
                <w:rFonts w:eastAsia="Times New Roman"/>
                <w:sz w:val="20"/>
                <w:szCs w:val="20"/>
                <w:lang w:eastAsia="pl-PL"/>
              </w:rPr>
            </w:pPr>
            <w:r w:rsidRPr="007E6A1C">
              <w:rPr>
                <w:rFonts w:eastAsia="Times New Roman"/>
                <w:sz w:val="20"/>
                <w:szCs w:val="20"/>
                <w:lang w:eastAsia="pl-PL"/>
              </w:rPr>
              <w:t xml:space="preserve">                        IV kwartał 2017</w:t>
            </w:r>
          </w:p>
        </w:tc>
        <w:tc>
          <w:tcPr>
            <w:tcW w:w="955" w:type="dxa"/>
            <w:tcBorders>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3</w:t>
            </w:r>
            <w:r w:rsidR="00F37E64" w:rsidRPr="00573D42">
              <w:rPr>
                <w:rFonts w:eastAsia="Times New Roman"/>
                <w:sz w:val="20"/>
                <w:szCs w:val="20"/>
                <w:lang w:eastAsia="pl-PL"/>
              </w:rPr>
              <w:t>.</w:t>
            </w:r>
            <w:r w:rsidRPr="00573D42">
              <w:rPr>
                <w:rFonts w:eastAsia="Times New Roman"/>
                <w:sz w:val="20"/>
                <w:szCs w:val="20"/>
                <w:lang w:eastAsia="pl-PL"/>
              </w:rPr>
              <w:t>131</w:t>
            </w:r>
          </w:p>
        </w:tc>
        <w:tc>
          <w:tcPr>
            <w:tcW w:w="900" w:type="dxa"/>
            <w:tcBorders>
              <w:lef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515</w:t>
            </w:r>
          </w:p>
        </w:tc>
        <w:tc>
          <w:tcPr>
            <w:tcW w:w="1080" w:type="dxa"/>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475</w:t>
            </w:r>
          </w:p>
        </w:tc>
        <w:tc>
          <w:tcPr>
            <w:tcW w:w="1260" w:type="dxa"/>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40</w:t>
            </w:r>
          </w:p>
        </w:tc>
        <w:tc>
          <w:tcPr>
            <w:tcW w:w="1080" w:type="dxa"/>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2</w:t>
            </w:r>
            <w:r w:rsidR="00F37E64" w:rsidRPr="00573D42">
              <w:rPr>
                <w:rFonts w:eastAsia="Times New Roman"/>
                <w:sz w:val="20"/>
                <w:szCs w:val="20"/>
                <w:lang w:eastAsia="pl-PL"/>
              </w:rPr>
              <w:t>.</w:t>
            </w:r>
            <w:r w:rsidRPr="00573D42">
              <w:rPr>
                <w:rFonts w:eastAsia="Times New Roman"/>
                <w:sz w:val="20"/>
                <w:szCs w:val="20"/>
                <w:lang w:eastAsia="pl-PL"/>
              </w:rPr>
              <w:t>616</w:t>
            </w:r>
          </w:p>
        </w:tc>
        <w:tc>
          <w:tcPr>
            <w:tcW w:w="2520" w:type="dxa"/>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16,4</w:t>
            </w:r>
          </w:p>
        </w:tc>
        <w:tc>
          <w:tcPr>
            <w:tcW w:w="1800" w:type="dxa"/>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15,2</w:t>
            </w:r>
          </w:p>
        </w:tc>
        <w:tc>
          <w:tcPr>
            <w:tcW w:w="1832" w:type="dxa"/>
            <w:tcBorders>
              <w:right w:val="single" w:sz="4" w:space="0" w:color="auto"/>
            </w:tcBorders>
            <w:noWrap/>
            <w:vAlign w:val="bottom"/>
          </w:tcPr>
          <w:p w:rsidR="00B97E67" w:rsidRPr="00573D42" w:rsidRDefault="00B97E67" w:rsidP="008A6D7F">
            <w:pPr>
              <w:ind w:left="0" w:firstLine="0"/>
              <w:jc w:val="center"/>
              <w:rPr>
                <w:rFonts w:eastAsia="Times New Roman"/>
                <w:sz w:val="20"/>
                <w:szCs w:val="20"/>
                <w:lang w:eastAsia="pl-PL"/>
              </w:rPr>
            </w:pPr>
            <w:r w:rsidRPr="00573D42">
              <w:rPr>
                <w:rFonts w:eastAsia="Times New Roman"/>
                <w:sz w:val="20"/>
                <w:szCs w:val="20"/>
                <w:lang w:eastAsia="pl-PL"/>
              </w:rPr>
              <w:t>7,8</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2018</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3.079</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531</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491</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40</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2549</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17,2</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15,9</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7,5</w:t>
            </w:r>
          </w:p>
        </w:tc>
      </w:tr>
      <w:tr w:rsidR="00573D42" w:rsidRPr="007E6A1C" w:rsidTr="00871926">
        <w:trPr>
          <w:trHeight w:val="240"/>
          <w:jc w:val="center"/>
        </w:trPr>
        <w:tc>
          <w:tcPr>
            <w:tcW w:w="14972" w:type="dxa"/>
            <w:gridSpan w:val="9"/>
            <w:noWrap/>
            <w:vAlign w:val="bottom"/>
          </w:tcPr>
          <w:p w:rsidR="00573D42" w:rsidRPr="00573D42" w:rsidRDefault="00573D42" w:rsidP="00573D42">
            <w:pPr>
              <w:ind w:left="0" w:firstLine="0"/>
              <w:jc w:val="left"/>
              <w:rPr>
                <w:rFonts w:eastAsia="Times New Roman"/>
                <w:sz w:val="20"/>
                <w:szCs w:val="20"/>
                <w:lang w:eastAsia="pl-PL"/>
              </w:rPr>
            </w:pP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left"/>
              <w:rPr>
                <w:rFonts w:eastAsia="Times New Roman"/>
                <w:sz w:val="20"/>
                <w:szCs w:val="20"/>
                <w:lang w:eastAsia="pl-PL"/>
              </w:rPr>
            </w:pPr>
            <w:r w:rsidRPr="007E6A1C">
              <w:rPr>
                <w:rFonts w:eastAsia="Times New Roman"/>
                <w:sz w:val="20"/>
                <w:szCs w:val="20"/>
                <w:lang w:eastAsia="pl-PL"/>
              </w:rPr>
              <w:t>Wiek produkcyjny   IV kwartał 2015</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1.845</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495</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434</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61</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1..350</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26,8</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23,5</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12,3</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2016</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1.688</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441</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391</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50</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1248</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26,1</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23,2</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11,3</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2017</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1.642</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455</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416</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39</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1.187</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27,7</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25,3</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8,6</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2018</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1.645</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465</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427</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38</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1.180</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28,3</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26,0</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8,2</w:t>
            </w:r>
          </w:p>
        </w:tc>
      </w:tr>
      <w:tr w:rsidR="00573D42" w:rsidRPr="007E6A1C" w:rsidTr="00871926">
        <w:trPr>
          <w:trHeight w:val="318"/>
          <w:jc w:val="center"/>
        </w:trPr>
        <w:tc>
          <w:tcPr>
            <w:tcW w:w="14972" w:type="dxa"/>
            <w:gridSpan w:val="9"/>
            <w:noWrap/>
            <w:vAlign w:val="center"/>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Mężczyźni</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left"/>
              <w:rPr>
                <w:rFonts w:eastAsia="Times New Roman"/>
                <w:sz w:val="20"/>
                <w:szCs w:val="20"/>
                <w:lang w:eastAsia="pl-PL"/>
              </w:rPr>
            </w:pPr>
            <w:r w:rsidRPr="007E6A1C">
              <w:rPr>
                <w:rFonts w:eastAsia="Times New Roman"/>
                <w:sz w:val="20"/>
                <w:szCs w:val="20"/>
                <w:lang w:eastAsia="pl-PL"/>
              </w:rPr>
              <w:t>Ogółem</w:t>
            </w:r>
            <w:r w:rsidRPr="007E6A1C">
              <w:rPr>
                <w:rFonts w:eastAsia="Times New Roman"/>
                <w:sz w:val="20"/>
                <w:szCs w:val="20"/>
                <w:lang w:eastAsia="pl-PL"/>
              </w:rPr>
              <w:tab/>
              <w:t xml:space="preserve">                  IV kwartał 2015</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1.618</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304</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269</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35</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1.314</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18,8</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16,6</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11,5</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2016</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1.565</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281</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252</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29</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1.285</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18,0</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16,1</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10,3</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2017</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1.562</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285</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266</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19</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1.277</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18,2</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17,0</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6,7</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2018</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1.564</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296</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272</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1.268</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18,9</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17,4</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8,1</w:t>
            </w:r>
          </w:p>
        </w:tc>
      </w:tr>
      <w:tr w:rsidR="00573D42" w:rsidRPr="007E6A1C" w:rsidTr="00871926">
        <w:trPr>
          <w:trHeight w:val="240"/>
          <w:jc w:val="center"/>
        </w:trPr>
        <w:tc>
          <w:tcPr>
            <w:tcW w:w="14972" w:type="dxa"/>
            <w:gridSpan w:val="9"/>
            <w:noWrap/>
            <w:vAlign w:val="bottom"/>
          </w:tcPr>
          <w:p w:rsidR="00573D42" w:rsidRPr="00573D42" w:rsidRDefault="00573D42" w:rsidP="00573D42">
            <w:pPr>
              <w:ind w:left="0" w:firstLine="0"/>
              <w:jc w:val="left"/>
              <w:rPr>
                <w:rFonts w:eastAsia="Times New Roman"/>
                <w:sz w:val="20"/>
                <w:szCs w:val="20"/>
                <w:lang w:eastAsia="pl-PL"/>
              </w:rPr>
            </w:pP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left"/>
              <w:rPr>
                <w:rFonts w:eastAsia="Times New Roman"/>
                <w:sz w:val="20"/>
                <w:szCs w:val="20"/>
                <w:lang w:eastAsia="pl-PL"/>
              </w:rPr>
            </w:pPr>
            <w:r w:rsidRPr="007E6A1C">
              <w:rPr>
                <w:rFonts w:eastAsia="Times New Roman"/>
                <w:sz w:val="20"/>
                <w:szCs w:val="20"/>
                <w:lang w:eastAsia="pl-PL"/>
              </w:rPr>
              <w:t>Wiek produkcyjny  IV kwartał 2015</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1.114</w:t>
            </w:r>
          </w:p>
        </w:tc>
        <w:tc>
          <w:tcPr>
            <w:tcW w:w="900" w:type="dxa"/>
            <w:noWrap/>
            <w:vAlign w:val="bottom"/>
          </w:tcPr>
          <w:p w:rsidR="00573D42" w:rsidRPr="00573D42" w:rsidRDefault="00573D42" w:rsidP="00573D42">
            <w:pPr>
              <w:ind w:hanging="614"/>
              <w:jc w:val="center"/>
              <w:rPr>
                <w:rFonts w:eastAsia="Times New Roman"/>
                <w:sz w:val="20"/>
                <w:szCs w:val="20"/>
                <w:lang w:eastAsia="pl-PL"/>
              </w:rPr>
            </w:pPr>
            <w:r w:rsidRPr="00573D42">
              <w:rPr>
                <w:rFonts w:eastAsia="Times New Roman"/>
                <w:sz w:val="20"/>
                <w:szCs w:val="20"/>
                <w:lang w:eastAsia="pl-PL"/>
              </w:rPr>
              <w:t>284</w:t>
            </w:r>
          </w:p>
        </w:tc>
        <w:tc>
          <w:tcPr>
            <w:tcW w:w="1080" w:type="dxa"/>
            <w:noWrap/>
            <w:vAlign w:val="bottom"/>
          </w:tcPr>
          <w:p w:rsidR="00573D42" w:rsidRPr="00573D42" w:rsidRDefault="00573D42" w:rsidP="00573D42">
            <w:pPr>
              <w:ind w:hanging="805"/>
              <w:jc w:val="center"/>
              <w:rPr>
                <w:rFonts w:eastAsia="Times New Roman"/>
                <w:sz w:val="20"/>
                <w:szCs w:val="20"/>
                <w:lang w:eastAsia="pl-PL"/>
              </w:rPr>
            </w:pPr>
            <w:r w:rsidRPr="00573D42">
              <w:rPr>
                <w:rFonts w:eastAsia="Times New Roman"/>
                <w:sz w:val="20"/>
                <w:szCs w:val="20"/>
                <w:lang w:eastAsia="pl-PL"/>
              </w:rPr>
              <w:t>250</w:t>
            </w:r>
          </w:p>
        </w:tc>
        <w:tc>
          <w:tcPr>
            <w:tcW w:w="1260" w:type="dxa"/>
            <w:noWrap/>
            <w:vAlign w:val="bottom"/>
          </w:tcPr>
          <w:p w:rsidR="00573D42" w:rsidRPr="00573D42" w:rsidRDefault="00573D42" w:rsidP="00573D42">
            <w:pPr>
              <w:ind w:hanging="714"/>
              <w:jc w:val="center"/>
              <w:rPr>
                <w:rFonts w:eastAsia="Times New Roman"/>
                <w:sz w:val="20"/>
                <w:szCs w:val="20"/>
                <w:lang w:eastAsia="pl-PL"/>
              </w:rPr>
            </w:pPr>
            <w:r w:rsidRPr="00573D42">
              <w:rPr>
                <w:rFonts w:eastAsia="Times New Roman"/>
                <w:sz w:val="20"/>
                <w:szCs w:val="20"/>
                <w:lang w:eastAsia="pl-PL"/>
              </w:rPr>
              <w:t>34</w:t>
            </w:r>
          </w:p>
        </w:tc>
        <w:tc>
          <w:tcPr>
            <w:tcW w:w="1080" w:type="dxa"/>
            <w:noWrap/>
            <w:vAlign w:val="bottom"/>
          </w:tcPr>
          <w:p w:rsidR="00573D42" w:rsidRPr="00573D42" w:rsidRDefault="00573D42" w:rsidP="00573D42">
            <w:pPr>
              <w:ind w:hanging="714"/>
              <w:jc w:val="center"/>
              <w:rPr>
                <w:rFonts w:eastAsia="Times New Roman"/>
                <w:sz w:val="20"/>
                <w:szCs w:val="20"/>
                <w:lang w:eastAsia="pl-PL"/>
              </w:rPr>
            </w:pPr>
            <w:r w:rsidRPr="00573D42">
              <w:rPr>
                <w:rFonts w:eastAsia="Times New Roman"/>
                <w:sz w:val="20"/>
                <w:szCs w:val="20"/>
                <w:lang w:eastAsia="pl-PL"/>
              </w:rPr>
              <w:t>830</w:t>
            </w:r>
          </w:p>
        </w:tc>
        <w:tc>
          <w:tcPr>
            <w:tcW w:w="2520" w:type="dxa"/>
            <w:noWrap/>
            <w:vAlign w:val="bottom"/>
          </w:tcPr>
          <w:p w:rsidR="00573D42" w:rsidRPr="00573D42" w:rsidRDefault="00573D42" w:rsidP="00573D42">
            <w:pPr>
              <w:ind w:hanging="823"/>
              <w:jc w:val="center"/>
              <w:rPr>
                <w:rFonts w:eastAsia="Times New Roman"/>
                <w:sz w:val="20"/>
                <w:szCs w:val="20"/>
                <w:lang w:eastAsia="pl-PL"/>
              </w:rPr>
            </w:pPr>
            <w:r w:rsidRPr="00573D42">
              <w:rPr>
                <w:rFonts w:eastAsia="Times New Roman"/>
                <w:sz w:val="20"/>
                <w:szCs w:val="20"/>
                <w:lang w:eastAsia="pl-PL"/>
              </w:rPr>
              <w:t>25,5</w:t>
            </w:r>
          </w:p>
        </w:tc>
        <w:tc>
          <w:tcPr>
            <w:tcW w:w="1800" w:type="dxa"/>
            <w:noWrap/>
            <w:vAlign w:val="bottom"/>
          </w:tcPr>
          <w:p w:rsidR="00573D42" w:rsidRPr="00573D42" w:rsidRDefault="00573D42" w:rsidP="00573D42">
            <w:pPr>
              <w:ind w:hanging="714"/>
              <w:jc w:val="center"/>
              <w:rPr>
                <w:rFonts w:eastAsia="Times New Roman"/>
                <w:sz w:val="20"/>
                <w:szCs w:val="20"/>
                <w:lang w:eastAsia="pl-PL"/>
              </w:rPr>
            </w:pPr>
            <w:r w:rsidRPr="00573D42">
              <w:rPr>
                <w:rFonts w:eastAsia="Times New Roman"/>
                <w:sz w:val="20"/>
                <w:szCs w:val="20"/>
                <w:lang w:eastAsia="pl-PL"/>
              </w:rPr>
              <w:t>22,4</w:t>
            </w:r>
          </w:p>
        </w:tc>
        <w:tc>
          <w:tcPr>
            <w:tcW w:w="1832" w:type="dxa"/>
            <w:noWrap/>
            <w:vAlign w:val="bottom"/>
          </w:tcPr>
          <w:p w:rsidR="00573D42" w:rsidRPr="00573D42" w:rsidRDefault="00573D42" w:rsidP="00573D42">
            <w:pPr>
              <w:ind w:hanging="714"/>
              <w:jc w:val="center"/>
              <w:rPr>
                <w:rFonts w:eastAsia="Times New Roman"/>
                <w:sz w:val="20"/>
                <w:szCs w:val="20"/>
                <w:lang w:eastAsia="pl-PL"/>
              </w:rPr>
            </w:pPr>
            <w:r w:rsidRPr="00573D42">
              <w:rPr>
                <w:rFonts w:eastAsia="Times New Roman"/>
                <w:sz w:val="20"/>
                <w:szCs w:val="20"/>
                <w:lang w:eastAsia="pl-PL"/>
              </w:rPr>
              <w:t>12,0</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2016</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1.036</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258</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230</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28</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778</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24,9</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22,2</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10,9</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2017</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996</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260</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242</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736</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26,1</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24,3</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6,9</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2018</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1.021</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269</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245</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753</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26,3</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24,0</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8,9</w:t>
            </w:r>
          </w:p>
        </w:tc>
      </w:tr>
      <w:tr w:rsidR="00573D42" w:rsidRPr="007E6A1C" w:rsidTr="00871926">
        <w:trPr>
          <w:trHeight w:val="318"/>
          <w:jc w:val="center"/>
        </w:trPr>
        <w:tc>
          <w:tcPr>
            <w:tcW w:w="14972" w:type="dxa"/>
            <w:gridSpan w:val="9"/>
            <w:noWrap/>
            <w:vAlign w:val="center"/>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Kobiety</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left"/>
              <w:rPr>
                <w:rFonts w:eastAsia="Times New Roman"/>
                <w:sz w:val="20"/>
                <w:szCs w:val="20"/>
                <w:lang w:eastAsia="pl-PL"/>
              </w:rPr>
            </w:pPr>
            <w:r w:rsidRPr="007E6A1C">
              <w:rPr>
                <w:rFonts w:eastAsia="Times New Roman"/>
                <w:sz w:val="20"/>
                <w:szCs w:val="20"/>
                <w:lang w:eastAsia="pl-PL"/>
              </w:rPr>
              <w:t>Ogółem</w:t>
            </w:r>
            <w:r w:rsidRPr="007E6A1C">
              <w:rPr>
                <w:rFonts w:eastAsia="Times New Roman"/>
                <w:sz w:val="20"/>
                <w:szCs w:val="20"/>
                <w:lang w:eastAsia="pl-PL"/>
              </w:rPr>
              <w:tab/>
              <w:t xml:space="preserve">                  IV kwartał 2015</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1.604</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241</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213</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28</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1362</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15,0</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13,3</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11,6</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2016</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1.582</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213</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191</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23</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1368</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13,5</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12,1</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10,8</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2017</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1.569</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230</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209</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22</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1339</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14,7</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13,3</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9,6</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2018</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1.515</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235</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219</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1.280</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15,5</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14,5</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6,8</w:t>
            </w:r>
          </w:p>
        </w:tc>
      </w:tr>
      <w:tr w:rsidR="00573D42" w:rsidRPr="007E6A1C" w:rsidTr="00871926">
        <w:trPr>
          <w:trHeight w:val="240"/>
          <w:jc w:val="center"/>
        </w:trPr>
        <w:tc>
          <w:tcPr>
            <w:tcW w:w="14972" w:type="dxa"/>
            <w:gridSpan w:val="9"/>
            <w:noWrap/>
            <w:vAlign w:val="bottom"/>
          </w:tcPr>
          <w:p w:rsidR="00573D42" w:rsidRPr="00573D42" w:rsidRDefault="00573D42" w:rsidP="00573D42">
            <w:pPr>
              <w:ind w:left="0" w:firstLine="0"/>
              <w:jc w:val="center"/>
              <w:rPr>
                <w:rFonts w:eastAsia="Times New Roman"/>
                <w:sz w:val="20"/>
                <w:szCs w:val="20"/>
                <w:lang w:eastAsia="pl-PL"/>
              </w:rPr>
            </w:pP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left"/>
              <w:rPr>
                <w:rFonts w:eastAsia="Times New Roman"/>
                <w:sz w:val="20"/>
                <w:szCs w:val="20"/>
                <w:lang w:eastAsia="pl-PL"/>
              </w:rPr>
            </w:pPr>
            <w:r w:rsidRPr="007E6A1C">
              <w:rPr>
                <w:rFonts w:eastAsia="Times New Roman"/>
                <w:sz w:val="20"/>
                <w:szCs w:val="20"/>
                <w:lang w:eastAsia="pl-PL"/>
              </w:rPr>
              <w:t>Wiek produkcyjny   IV kwartał 2015</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732</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211</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184</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27</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521</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28,8</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25,1</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12,8</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2016</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652</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183</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160</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22</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470</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28,1</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24,5</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12,0</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2017</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647</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196</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175</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21</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451</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30,3</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27,0</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10,7</w:t>
            </w:r>
          </w:p>
        </w:tc>
      </w:tr>
      <w:tr w:rsidR="00573D42" w:rsidRPr="007E6A1C" w:rsidTr="00871926">
        <w:trPr>
          <w:trHeight w:val="240"/>
          <w:jc w:val="center"/>
        </w:trPr>
        <w:tc>
          <w:tcPr>
            <w:tcW w:w="3545" w:type="dxa"/>
            <w:noWrap/>
            <w:vAlign w:val="bottom"/>
          </w:tcPr>
          <w:p w:rsidR="00573D42" w:rsidRPr="007E6A1C" w:rsidRDefault="00573D42" w:rsidP="00573D42">
            <w:pPr>
              <w:ind w:left="0" w:firstLine="0"/>
              <w:jc w:val="center"/>
              <w:rPr>
                <w:rFonts w:eastAsia="Times New Roman"/>
                <w:sz w:val="20"/>
                <w:szCs w:val="20"/>
                <w:lang w:eastAsia="pl-PL"/>
              </w:rPr>
            </w:pPr>
            <w:r w:rsidRPr="007E6A1C">
              <w:rPr>
                <w:rFonts w:eastAsia="Times New Roman"/>
                <w:sz w:val="20"/>
                <w:szCs w:val="20"/>
                <w:lang w:eastAsia="pl-PL"/>
              </w:rPr>
              <w:t xml:space="preserve">                       IV kwartał 2018</w:t>
            </w:r>
          </w:p>
        </w:tc>
        <w:tc>
          <w:tcPr>
            <w:tcW w:w="955"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623</w:t>
            </w:r>
          </w:p>
        </w:tc>
        <w:tc>
          <w:tcPr>
            <w:tcW w:w="9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196</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182</w:t>
            </w:r>
          </w:p>
        </w:tc>
        <w:tc>
          <w:tcPr>
            <w:tcW w:w="126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14</w:t>
            </w:r>
          </w:p>
        </w:tc>
        <w:tc>
          <w:tcPr>
            <w:tcW w:w="108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427</w:t>
            </w:r>
          </w:p>
        </w:tc>
        <w:tc>
          <w:tcPr>
            <w:tcW w:w="252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31,5</w:t>
            </w:r>
          </w:p>
        </w:tc>
        <w:tc>
          <w:tcPr>
            <w:tcW w:w="1800"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29,2</w:t>
            </w:r>
          </w:p>
        </w:tc>
        <w:tc>
          <w:tcPr>
            <w:tcW w:w="1832" w:type="dxa"/>
            <w:noWrap/>
            <w:vAlign w:val="bottom"/>
          </w:tcPr>
          <w:p w:rsidR="00573D42" w:rsidRPr="00573D42" w:rsidRDefault="00573D42" w:rsidP="00573D42">
            <w:pPr>
              <w:ind w:left="0" w:firstLine="0"/>
              <w:jc w:val="center"/>
              <w:rPr>
                <w:rFonts w:eastAsia="Times New Roman"/>
                <w:sz w:val="20"/>
                <w:szCs w:val="20"/>
                <w:lang w:eastAsia="pl-PL"/>
              </w:rPr>
            </w:pPr>
            <w:r w:rsidRPr="00573D42">
              <w:rPr>
                <w:rFonts w:eastAsia="Times New Roman"/>
                <w:sz w:val="20"/>
                <w:szCs w:val="20"/>
                <w:lang w:eastAsia="pl-PL"/>
              </w:rPr>
              <w:t>7,1</w:t>
            </w:r>
          </w:p>
        </w:tc>
      </w:tr>
    </w:tbl>
    <w:p w:rsidR="004521A1" w:rsidRPr="007E6A1C" w:rsidRDefault="004521A1" w:rsidP="008A6D7F">
      <w:pPr>
        <w:ind w:left="0" w:firstLine="0"/>
        <w:jc w:val="center"/>
        <w:rPr>
          <w:rFonts w:eastAsia="Times New Roman"/>
          <w:lang w:eastAsia="pl-PL"/>
        </w:rPr>
        <w:sectPr w:rsidR="004521A1" w:rsidRPr="007E6A1C" w:rsidSect="00871926">
          <w:pgSz w:w="16838" w:h="11906" w:orient="landscape" w:code="9"/>
          <w:pgMar w:top="1418" w:right="1418" w:bottom="1418" w:left="1418" w:header="709" w:footer="709" w:gutter="0"/>
          <w:cols w:space="708"/>
          <w:docGrid w:linePitch="360"/>
        </w:sectPr>
      </w:pPr>
    </w:p>
    <w:p w:rsidR="004521A1" w:rsidRPr="007E6A1C" w:rsidRDefault="004521A1" w:rsidP="008A6D7F">
      <w:pPr>
        <w:ind w:left="357"/>
        <w:rPr>
          <w:b/>
          <w:sz w:val="28"/>
          <w:szCs w:val="28"/>
        </w:rPr>
      </w:pPr>
    </w:p>
    <w:p w:rsidR="004521A1" w:rsidRPr="007E6A1C" w:rsidRDefault="004521A1" w:rsidP="008A6D7F">
      <w:pPr>
        <w:ind w:left="357"/>
        <w:rPr>
          <w:rFonts w:eastAsia="Times New Roman"/>
          <w:b/>
          <w:sz w:val="28"/>
          <w:szCs w:val="28"/>
          <w:lang w:eastAsia="pl-PL"/>
        </w:rPr>
      </w:pPr>
    </w:p>
    <w:p w:rsidR="000316AF" w:rsidRPr="007E6A1C" w:rsidRDefault="000316AF" w:rsidP="000316AF">
      <w:pPr>
        <w:pStyle w:val="NormalnyWeb"/>
        <w:spacing w:before="0" w:beforeAutospacing="0" w:after="0" w:afterAutospacing="0"/>
        <w:jc w:val="both"/>
        <w:rPr>
          <w:b/>
          <w:color w:val="000000" w:themeColor="text1"/>
        </w:rPr>
      </w:pPr>
      <w:r w:rsidRPr="007E6A1C">
        <w:rPr>
          <w:b/>
          <w:color w:val="000000" w:themeColor="text1"/>
        </w:rPr>
        <w:t>Pytanie dodatkowe</w:t>
      </w:r>
    </w:p>
    <w:p w:rsidR="000316AF" w:rsidRPr="007E6A1C" w:rsidRDefault="000316AF" w:rsidP="000316AF">
      <w:pPr>
        <w:pStyle w:val="NormalnyWeb"/>
        <w:spacing w:before="0" w:beforeAutospacing="0" w:after="0" w:afterAutospacing="0"/>
        <w:jc w:val="both"/>
        <w:rPr>
          <w:b/>
          <w:color w:val="000000" w:themeColor="text1"/>
        </w:rPr>
      </w:pPr>
    </w:p>
    <w:p w:rsidR="000316AF" w:rsidRPr="007E6A1C" w:rsidRDefault="000316AF" w:rsidP="000316AF">
      <w:pPr>
        <w:pStyle w:val="NormalnyWeb"/>
        <w:spacing w:before="0" w:beforeAutospacing="0" w:after="0" w:afterAutospacing="0"/>
        <w:jc w:val="both"/>
        <w:rPr>
          <w:b/>
          <w:color w:val="000000" w:themeColor="text1"/>
        </w:rPr>
      </w:pPr>
      <w:r w:rsidRPr="007E6A1C">
        <w:rPr>
          <w:b/>
          <w:color w:val="000000" w:themeColor="text1"/>
        </w:rPr>
        <w:t>W raporcie Rzecznika Praw Obywatelskich dotyczącym wykonywania przez Polskę Konwencji o prawach osób niepełnosprawnych stwierdzone zostało, że system finansowego wspierania zatrudniania osób niepełnosprawnych nie jest dostosowany do obecnej struktury rynku pracy w Polsce – komitet zwraca się o komentarz w sprawie tego stwierdzenia.</w:t>
      </w:r>
    </w:p>
    <w:p w:rsidR="000316AF" w:rsidRPr="000A68B8" w:rsidRDefault="000316AF" w:rsidP="000316AF">
      <w:pPr>
        <w:pStyle w:val="NormalnyWeb"/>
        <w:spacing w:before="0" w:beforeAutospacing="0" w:after="0" w:afterAutospacing="0"/>
        <w:jc w:val="both"/>
        <w:rPr>
          <w:color w:val="000000" w:themeColor="text1"/>
        </w:rPr>
      </w:pPr>
      <w:r w:rsidRPr="000A68B8">
        <w:rPr>
          <w:color w:val="000000" w:themeColor="text1"/>
        </w:rPr>
        <w:t xml:space="preserve">Z danych Systemu Obsługi Dofinansowań i Refundacji </w:t>
      </w:r>
      <w:r w:rsidRPr="000A68B8">
        <w:t>Państwowego Funduszu Rehabilitacji Osób Niepełnosprawnych</w:t>
      </w:r>
      <w:r>
        <w:rPr>
          <w:color w:val="000000" w:themeColor="text1"/>
        </w:rPr>
        <w:t xml:space="preserve"> </w:t>
      </w:r>
      <w:r w:rsidRPr="000A68B8">
        <w:rPr>
          <w:color w:val="000000" w:themeColor="text1"/>
        </w:rPr>
        <w:t>wynika, że liczba osób niepełnosprawnych zarejestrowanych w systemie, zatrudnionych na otwartym rynku pracy, od 2016 r. przewyższa liczbę osób niepełnosprawnych zatrudnionych na chronionym rynku pracy i systematycznie rośnie.</w:t>
      </w:r>
    </w:p>
    <w:p w:rsidR="000316AF" w:rsidRDefault="000316AF" w:rsidP="000316AF">
      <w:pPr>
        <w:pStyle w:val="NormalnyWeb"/>
        <w:spacing w:before="0" w:beforeAutospacing="0" w:after="0" w:afterAutospacing="0"/>
        <w:jc w:val="both"/>
        <w:rPr>
          <w:color w:val="000000" w:themeColor="text1"/>
        </w:rPr>
      </w:pPr>
      <w:r>
        <w:rPr>
          <w:color w:val="000000" w:themeColor="text1"/>
        </w:rPr>
        <w:t>Działania na rzecz zwiększenia zatrudnienia na otwartym rynku pracy – patrz odpowiedź na pytanie 1 i 2.</w:t>
      </w:r>
    </w:p>
    <w:p w:rsidR="000316AF" w:rsidRDefault="000316AF">
      <w:pPr>
        <w:ind w:left="357"/>
        <w:rPr>
          <w:rFonts w:eastAsia="Times New Roman"/>
          <w:b/>
          <w:smallCaps/>
          <w:szCs w:val="28"/>
          <w:lang w:eastAsia="pl-PL"/>
        </w:rPr>
      </w:pPr>
      <w:r>
        <w:rPr>
          <w:b/>
          <w:smallCaps/>
          <w:szCs w:val="28"/>
        </w:rPr>
        <w:br w:type="page"/>
      </w:r>
    </w:p>
    <w:p w:rsidR="006370B7" w:rsidRPr="007E6A1C" w:rsidRDefault="00AA7BB5" w:rsidP="008A6D7F">
      <w:pPr>
        <w:pStyle w:val="NormalnyWeb"/>
        <w:spacing w:before="0" w:beforeAutospacing="0" w:after="0" w:afterAutospacing="0"/>
        <w:jc w:val="both"/>
        <w:rPr>
          <w:b/>
          <w:smallCaps/>
          <w:color w:val="000000" w:themeColor="text1"/>
          <w:szCs w:val="28"/>
        </w:rPr>
      </w:pPr>
      <w:r w:rsidRPr="007E6A1C">
        <w:rPr>
          <w:b/>
          <w:smallCaps/>
          <w:color w:val="000000" w:themeColor="text1"/>
          <w:szCs w:val="28"/>
        </w:rPr>
        <w:lastRenderedPageBreak/>
        <w:t>Arty</w:t>
      </w:r>
      <w:r w:rsidR="006370B7" w:rsidRPr="007E6A1C">
        <w:rPr>
          <w:b/>
          <w:smallCaps/>
          <w:color w:val="000000" w:themeColor="text1"/>
          <w:szCs w:val="28"/>
        </w:rPr>
        <w:t>kuł 18 - Prawo do prowadzenia działalności zarobkowej na terytoriach innych Umawiających się Stron</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 xml:space="preserve">W celu zapewnienia skutecznego wykonywania prawa do prowadzenia działalności zarobkowej na terytorium każdej innej Umawiającej się Strony, Umawiające się Strony </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color w:val="000000" w:themeColor="text1"/>
        </w:rPr>
        <w:t>uznają:</w:t>
      </w:r>
    </w:p>
    <w:p w:rsidR="006370B7" w:rsidRPr="007E6A1C" w:rsidRDefault="006370B7" w:rsidP="008A6D7F">
      <w:pPr>
        <w:pStyle w:val="NormalnyWeb"/>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themeColor="text1"/>
        </w:rPr>
      </w:pPr>
      <w:r w:rsidRPr="007E6A1C">
        <w:rPr>
          <w:iCs/>
          <w:color w:val="000000" w:themeColor="text1"/>
        </w:rPr>
        <w:t>4. prawo do opuszczenia kraju przez swych obywateli, pragnących wykonywać działalność zarobkową na terytoriach innych Umawiających się Stron.</w:t>
      </w:r>
    </w:p>
    <w:p w:rsidR="006370B7" w:rsidRPr="007E6A1C" w:rsidRDefault="006370B7" w:rsidP="008A6D7F">
      <w:pPr>
        <w:pStyle w:val="NormalnyWeb"/>
        <w:spacing w:before="0" w:beforeAutospacing="0" w:after="0" w:afterAutospacing="0"/>
        <w:jc w:val="both"/>
        <w:rPr>
          <w:b/>
          <w:color w:val="000000" w:themeColor="text1"/>
          <w:sz w:val="28"/>
          <w:szCs w:val="28"/>
        </w:rPr>
      </w:pPr>
    </w:p>
    <w:p w:rsidR="006370B7" w:rsidRPr="007E6A1C" w:rsidRDefault="006370B7" w:rsidP="008A6D7F">
      <w:pPr>
        <w:pStyle w:val="NormalnyWeb"/>
        <w:spacing w:before="0" w:beforeAutospacing="0" w:after="0" w:afterAutospacing="0"/>
        <w:jc w:val="both"/>
        <w:rPr>
          <w:b/>
          <w:smallCaps/>
          <w:color w:val="000000" w:themeColor="text1"/>
        </w:rPr>
      </w:pPr>
      <w:r w:rsidRPr="007E6A1C">
        <w:rPr>
          <w:b/>
          <w:smallCaps/>
          <w:color w:val="000000" w:themeColor="text1"/>
        </w:rPr>
        <w:t>Artykuł 18§4</w:t>
      </w:r>
    </w:p>
    <w:p w:rsidR="00340458" w:rsidRPr="007E6A1C" w:rsidRDefault="00340458"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1)  </w:t>
      </w:r>
      <w:r w:rsidR="001D0A77" w:rsidRPr="007E6A1C">
        <w:rPr>
          <w:b/>
          <w:color w:val="000000" w:themeColor="text1"/>
        </w:rPr>
        <w:t>O</w:t>
      </w:r>
      <w:r w:rsidRPr="007E6A1C">
        <w:rPr>
          <w:b/>
          <w:color w:val="000000" w:themeColor="text1"/>
        </w:rPr>
        <w:t xml:space="preserve">gólne ramy prawne. </w:t>
      </w:r>
      <w:r w:rsidR="001D0A77" w:rsidRPr="007E6A1C">
        <w:rPr>
          <w:b/>
          <w:color w:val="000000" w:themeColor="text1"/>
        </w:rPr>
        <w:t>R</w:t>
      </w:r>
      <w:r w:rsidRPr="007E6A1C">
        <w:rPr>
          <w:b/>
          <w:color w:val="000000" w:themeColor="text1"/>
        </w:rPr>
        <w:t>odzaj, przesłanki i zakres wszelkich zmian.</w:t>
      </w:r>
    </w:p>
    <w:p w:rsidR="00A34ACA" w:rsidRPr="007E6A1C" w:rsidRDefault="00A34ACA" w:rsidP="008A6D7F">
      <w:pPr>
        <w:pStyle w:val="NormalnyWeb"/>
        <w:spacing w:before="0" w:beforeAutospacing="0" w:after="0" w:afterAutospacing="0"/>
        <w:jc w:val="both"/>
        <w:rPr>
          <w:b/>
          <w:color w:val="000000" w:themeColor="text1"/>
          <w:szCs w:val="28"/>
        </w:rPr>
      </w:pPr>
      <w:r w:rsidRPr="007E6A1C">
        <w:rPr>
          <w:color w:val="000000" w:themeColor="text1"/>
        </w:rPr>
        <w:t xml:space="preserve">W okresie objętym sprawozdaniem nie zostały wprowadzone zmiany prawa w tym zakresie. </w:t>
      </w:r>
      <w:r w:rsidR="006F696F">
        <w:rPr>
          <w:color w:val="000000" w:themeColor="text1"/>
        </w:rPr>
        <w:t>Prawo</w:t>
      </w:r>
      <w:r w:rsidRPr="007E6A1C">
        <w:rPr>
          <w:color w:val="000000" w:themeColor="text1"/>
        </w:rPr>
        <w:t>, w szczególności ustaw</w:t>
      </w:r>
      <w:r w:rsidR="006F696F">
        <w:rPr>
          <w:color w:val="000000" w:themeColor="text1"/>
        </w:rPr>
        <w:t>a</w:t>
      </w:r>
      <w:r w:rsidRPr="007E6A1C">
        <w:rPr>
          <w:color w:val="000000" w:themeColor="text1"/>
        </w:rPr>
        <w:t xml:space="preserve"> o promocji zatrudnienia i instytucjach rynku pracy, nie ogranicz</w:t>
      </w:r>
      <w:r w:rsidR="0033397F" w:rsidRPr="007E6A1C">
        <w:rPr>
          <w:color w:val="000000" w:themeColor="text1"/>
        </w:rPr>
        <w:t xml:space="preserve">a </w:t>
      </w:r>
      <w:r w:rsidRPr="007E6A1C">
        <w:rPr>
          <w:color w:val="000000" w:themeColor="text1"/>
        </w:rPr>
        <w:t xml:space="preserve">swobody wyjazdu z kraju obywateli polskich. </w:t>
      </w:r>
    </w:p>
    <w:p w:rsidR="00340458" w:rsidRPr="007E6A1C" w:rsidRDefault="00340458" w:rsidP="008A6D7F">
      <w:pPr>
        <w:pStyle w:val="NormalnyWeb"/>
        <w:spacing w:before="0" w:beforeAutospacing="0" w:after="0" w:afterAutospacing="0"/>
        <w:jc w:val="both"/>
        <w:rPr>
          <w:color w:val="000000" w:themeColor="text1"/>
        </w:rPr>
      </w:pPr>
    </w:p>
    <w:p w:rsidR="006370B7" w:rsidRPr="007E6A1C" w:rsidRDefault="006370B7" w:rsidP="008A6D7F">
      <w:pPr>
        <w:pStyle w:val="NormalnyWeb"/>
        <w:spacing w:before="0" w:beforeAutospacing="0" w:after="0" w:afterAutospacing="0"/>
        <w:jc w:val="both"/>
        <w:rPr>
          <w:b/>
          <w:color w:val="000000" w:themeColor="text1"/>
        </w:rPr>
      </w:pPr>
      <w:r w:rsidRPr="007E6A1C">
        <w:rPr>
          <w:b/>
          <w:color w:val="000000" w:themeColor="text1"/>
        </w:rPr>
        <w:t xml:space="preserve">2)  </w:t>
      </w:r>
      <w:r w:rsidR="001D0A77" w:rsidRPr="007E6A1C">
        <w:rPr>
          <w:b/>
          <w:color w:val="000000" w:themeColor="text1"/>
        </w:rPr>
        <w:t>Ś</w:t>
      </w:r>
      <w:r w:rsidRPr="007E6A1C">
        <w:rPr>
          <w:b/>
          <w:color w:val="000000" w:themeColor="text1"/>
        </w:rPr>
        <w:t>rodki (zarządzenia administracyjne, programy, plany działań, projekty itp.) podjęte w celu realizacji przepisów prawa.</w:t>
      </w:r>
    </w:p>
    <w:p w:rsidR="00A34ACA" w:rsidRPr="007E6A1C" w:rsidRDefault="00A34ACA" w:rsidP="008A6D7F">
      <w:pPr>
        <w:pStyle w:val="NormalnyWeb"/>
        <w:spacing w:before="0" w:beforeAutospacing="0" w:after="0" w:afterAutospacing="0"/>
        <w:jc w:val="both"/>
        <w:rPr>
          <w:color w:val="000000" w:themeColor="text1"/>
        </w:rPr>
      </w:pPr>
      <w:r w:rsidRPr="007E6A1C">
        <w:rPr>
          <w:color w:val="000000" w:themeColor="text1"/>
        </w:rPr>
        <w:t xml:space="preserve">W okresie objętym sprawozdaniem nie były podejmowane środki </w:t>
      </w:r>
      <w:r w:rsidR="006558AB" w:rsidRPr="007E6A1C">
        <w:rPr>
          <w:color w:val="000000" w:themeColor="text1"/>
        </w:rPr>
        <w:t>poza</w:t>
      </w:r>
      <w:r w:rsidRPr="007E6A1C">
        <w:rPr>
          <w:color w:val="000000" w:themeColor="text1"/>
        </w:rPr>
        <w:t>legislacyjne</w:t>
      </w:r>
      <w:r w:rsidR="0033397F" w:rsidRPr="007E6A1C">
        <w:rPr>
          <w:color w:val="000000" w:themeColor="text1"/>
        </w:rPr>
        <w:t xml:space="preserve">, </w:t>
      </w:r>
      <w:r w:rsidRPr="007E6A1C">
        <w:rPr>
          <w:color w:val="000000" w:themeColor="text1"/>
        </w:rPr>
        <w:t xml:space="preserve">w związku z brakiem zmian przepisów </w:t>
      </w:r>
      <w:r w:rsidR="00160779" w:rsidRPr="007E6A1C">
        <w:rPr>
          <w:color w:val="000000" w:themeColor="text1"/>
        </w:rPr>
        <w:t xml:space="preserve">zapewniających </w:t>
      </w:r>
      <w:r w:rsidRPr="007E6A1C">
        <w:rPr>
          <w:color w:val="000000" w:themeColor="text1"/>
        </w:rPr>
        <w:t>swobod</w:t>
      </w:r>
      <w:r w:rsidR="00876EFA">
        <w:rPr>
          <w:color w:val="000000" w:themeColor="text1"/>
        </w:rPr>
        <w:t>ę</w:t>
      </w:r>
      <w:r w:rsidRPr="007E6A1C">
        <w:rPr>
          <w:color w:val="000000" w:themeColor="text1"/>
        </w:rPr>
        <w:t xml:space="preserve"> opuszczania kraju przez obywateli polskich. </w:t>
      </w:r>
    </w:p>
    <w:p w:rsidR="00340458" w:rsidRPr="007E6A1C" w:rsidRDefault="00340458" w:rsidP="008A6D7F">
      <w:pPr>
        <w:ind w:left="0" w:firstLine="0"/>
      </w:pPr>
    </w:p>
    <w:sectPr w:rsidR="00340458" w:rsidRPr="007E6A1C" w:rsidSect="00724B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C0" w:rsidRDefault="003811C0" w:rsidP="006370B7">
      <w:r>
        <w:separator/>
      </w:r>
    </w:p>
  </w:endnote>
  <w:endnote w:type="continuationSeparator" w:id="0">
    <w:p w:rsidR="003811C0" w:rsidRDefault="003811C0" w:rsidP="0063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3A" w:rsidRDefault="00FC30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C303A" w:rsidRDefault="00FC303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3A" w:rsidRPr="00774B51" w:rsidRDefault="00FC303A">
    <w:pPr>
      <w:pStyle w:val="Stopka"/>
      <w:framePr w:wrap="around" w:vAnchor="text" w:hAnchor="margin" w:xAlign="right" w:y="1"/>
      <w:rPr>
        <w:rStyle w:val="Numerstrony"/>
        <w:sz w:val="20"/>
        <w:szCs w:val="20"/>
      </w:rPr>
    </w:pPr>
    <w:r w:rsidRPr="00774B51">
      <w:rPr>
        <w:rStyle w:val="Numerstrony"/>
        <w:sz w:val="20"/>
        <w:szCs w:val="20"/>
      </w:rPr>
      <w:fldChar w:fldCharType="begin"/>
    </w:r>
    <w:r w:rsidRPr="00774B51">
      <w:rPr>
        <w:rStyle w:val="Numerstrony"/>
        <w:sz w:val="20"/>
        <w:szCs w:val="20"/>
      </w:rPr>
      <w:instrText xml:space="preserve">PAGE  </w:instrText>
    </w:r>
    <w:r w:rsidRPr="00774B51">
      <w:rPr>
        <w:rStyle w:val="Numerstrony"/>
        <w:sz w:val="20"/>
        <w:szCs w:val="20"/>
      </w:rPr>
      <w:fldChar w:fldCharType="separate"/>
    </w:r>
    <w:r w:rsidR="00116A4B">
      <w:rPr>
        <w:rStyle w:val="Numerstrony"/>
        <w:noProof/>
        <w:sz w:val="20"/>
        <w:szCs w:val="20"/>
      </w:rPr>
      <w:t>18</w:t>
    </w:r>
    <w:r w:rsidRPr="00774B51">
      <w:rPr>
        <w:rStyle w:val="Numerstrony"/>
        <w:sz w:val="20"/>
        <w:szCs w:val="20"/>
      </w:rPr>
      <w:fldChar w:fldCharType="end"/>
    </w:r>
  </w:p>
  <w:p w:rsidR="00FC303A" w:rsidRDefault="00FC303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3A" w:rsidRDefault="00FC30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C303A" w:rsidRDefault="00FC303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3A" w:rsidRPr="00774B51" w:rsidRDefault="00FC303A">
    <w:pPr>
      <w:pStyle w:val="Stopka"/>
      <w:framePr w:wrap="around" w:vAnchor="text" w:hAnchor="margin" w:xAlign="right" w:y="1"/>
      <w:rPr>
        <w:rStyle w:val="Numerstrony"/>
        <w:sz w:val="20"/>
        <w:szCs w:val="20"/>
      </w:rPr>
    </w:pPr>
    <w:r w:rsidRPr="00774B51">
      <w:rPr>
        <w:rStyle w:val="Numerstrony"/>
        <w:sz w:val="20"/>
        <w:szCs w:val="20"/>
      </w:rPr>
      <w:fldChar w:fldCharType="begin"/>
    </w:r>
    <w:r w:rsidRPr="00774B51">
      <w:rPr>
        <w:rStyle w:val="Numerstrony"/>
        <w:sz w:val="20"/>
        <w:szCs w:val="20"/>
      </w:rPr>
      <w:instrText xml:space="preserve">PAGE  </w:instrText>
    </w:r>
    <w:r w:rsidRPr="00774B51">
      <w:rPr>
        <w:rStyle w:val="Numerstrony"/>
        <w:sz w:val="20"/>
        <w:szCs w:val="20"/>
      </w:rPr>
      <w:fldChar w:fldCharType="separate"/>
    </w:r>
    <w:r w:rsidR="00116A4B">
      <w:rPr>
        <w:rStyle w:val="Numerstrony"/>
        <w:noProof/>
        <w:sz w:val="20"/>
        <w:szCs w:val="20"/>
      </w:rPr>
      <w:t>48</w:t>
    </w:r>
    <w:r w:rsidRPr="00774B51">
      <w:rPr>
        <w:rStyle w:val="Numerstrony"/>
        <w:sz w:val="20"/>
        <w:szCs w:val="20"/>
      </w:rPr>
      <w:fldChar w:fldCharType="end"/>
    </w:r>
  </w:p>
  <w:p w:rsidR="00FC303A" w:rsidRDefault="00FC303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C0" w:rsidRDefault="003811C0" w:rsidP="006370B7">
      <w:r>
        <w:separator/>
      </w:r>
    </w:p>
  </w:footnote>
  <w:footnote w:type="continuationSeparator" w:id="0">
    <w:p w:rsidR="003811C0" w:rsidRDefault="003811C0" w:rsidP="0063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99D"/>
    <w:multiLevelType w:val="hybridMultilevel"/>
    <w:tmpl w:val="F602664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861894"/>
    <w:multiLevelType w:val="hybridMultilevel"/>
    <w:tmpl w:val="59E653DA"/>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C63F96"/>
    <w:multiLevelType w:val="hybridMultilevel"/>
    <w:tmpl w:val="27B24940"/>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951535"/>
    <w:multiLevelType w:val="hybridMultilevel"/>
    <w:tmpl w:val="9576703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BF5BF7"/>
    <w:multiLevelType w:val="hybridMultilevel"/>
    <w:tmpl w:val="9F308376"/>
    <w:lvl w:ilvl="0" w:tplc="C000394C">
      <w:start w:val="1"/>
      <w:numFmt w:val="bullet"/>
      <w:lvlText w:val=""/>
      <w:lvlJc w:val="left"/>
      <w:pPr>
        <w:ind w:left="717" w:hanging="360"/>
      </w:pPr>
      <w:rPr>
        <w:rFonts w:ascii="Symbol" w:hAnsi="Symbol" w:hint="default"/>
      </w:rPr>
    </w:lvl>
    <w:lvl w:ilvl="1" w:tplc="C000394C">
      <w:start w:val="1"/>
      <w:numFmt w:val="bullet"/>
      <w:lvlText w:val=""/>
      <w:lvlJc w:val="left"/>
      <w:pPr>
        <w:ind w:left="1437" w:hanging="360"/>
      </w:pPr>
      <w:rPr>
        <w:rFonts w:ascii="Symbol" w:hAnsi="Symbol"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 w15:restartNumberingAfterBreak="0">
    <w:nsid w:val="0A0D52FB"/>
    <w:multiLevelType w:val="hybridMultilevel"/>
    <w:tmpl w:val="69BCE29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774BED"/>
    <w:multiLevelType w:val="hybridMultilevel"/>
    <w:tmpl w:val="FAAC5D0E"/>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40475A"/>
    <w:multiLevelType w:val="hybridMultilevel"/>
    <w:tmpl w:val="813A0770"/>
    <w:lvl w:ilvl="0" w:tplc="AF10A616">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8" w15:restartNumberingAfterBreak="0">
    <w:nsid w:val="12FF6AD0"/>
    <w:multiLevelType w:val="hybridMultilevel"/>
    <w:tmpl w:val="40B61C4A"/>
    <w:lvl w:ilvl="0" w:tplc="FFFFFFFF">
      <w:start w:val="1"/>
      <w:numFmt w:val="decimal"/>
      <w:pStyle w:val="wypunktowanietekstugwnego2"/>
      <w:lvlText w:val="%1)"/>
      <w:lvlJc w:val="left"/>
      <w:pPr>
        <w:tabs>
          <w:tab w:val="num" w:pos="700"/>
        </w:tabs>
        <w:ind w:left="0" w:firstLine="34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6532A5D"/>
    <w:multiLevelType w:val="hybridMultilevel"/>
    <w:tmpl w:val="C9B4A26E"/>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E2152B"/>
    <w:multiLevelType w:val="hybridMultilevel"/>
    <w:tmpl w:val="868E891A"/>
    <w:lvl w:ilvl="0" w:tplc="CD364B32">
      <w:numFmt w:val="bullet"/>
      <w:lvlText w:val="–"/>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32180A"/>
    <w:multiLevelType w:val="hybridMultilevel"/>
    <w:tmpl w:val="D5EC7968"/>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564D19"/>
    <w:multiLevelType w:val="hybridMultilevel"/>
    <w:tmpl w:val="164A78FA"/>
    <w:lvl w:ilvl="0" w:tplc="9A4A81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173F77"/>
    <w:multiLevelType w:val="hybridMultilevel"/>
    <w:tmpl w:val="0276CDAA"/>
    <w:lvl w:ilvl="0" w:tplc="CD364B32">
      <w:numFmt w:val="bullet"/>
      <w:lvlText w:val="–"/>
      <w:lvlJc w:val="left"/>
      <w:pPr>
        <w:ind w:left="360" w:hanging="360"/>
      </w:pPr>
      <w:rPr>
        <w:rFonts w:ascii="Times New Roman" w:eastAsia="Times New Roman" w:hAnsi="Times New Roman" w:cs="Times New Roman" w:hint="default"/>
      </w:rPr>
    </w:lvl>
    <w:lvl w:ilvl="1" w:tplc="64A693D2">
      <w:start w:val="1"/>
      <w:numFmt w:val="lowerLetter"/>
      <w:lvlText w:val="%2."/>
      <w:lvlJc w:val="left"/>
      <w:pPr>
        <w:ind w:left="1080" w:hanging="360"/>
      </w:pPr>
    </w:lvl>
    <w:lvl w:ilvl="2" w:tplc="8048DCDA">
      <w:start w:val="1"/>
      <w:numFmt w:val="lowerRoman"/>
      <w:lvlText w:val="%3."/>
      <w:lvlJc w:val="right"/>
      <w:pPr>
        <w:ind w:left="1800" w:hanging="180"/>
      </w:pPr>
    </w:lvl>
    <w:lvl w:ilvl="3" w:tplc="470AB0E2">
      <w:start w:val="1"/>
      <w:numFmt w:val="decimal"/>
      <w:lvlText w:val="%4."/>
      <w:lvlJc w:val="left"/>
      <w:pPr>
        <w:ind w:left="2520" w:hanging="360"/>
      </w:pPr>
    </w:lvl>
    <w:lvl w:ilvl="4" w:tplc="61C42E48">
      <w:start w:val="1"/>
      <w:numFmt w:val="lowerLetter"/>
      <w:lvlText w:val="%5."/>
      <w:lvlJc w:val="left"/>
      <w:pPr>
        <w:ind w:left="3240" w:hanging="360"/>
      </w:pPr>
    </w:lvl>
    <w:lvl w:ilvl="5" w:tplc="E808056A">
      <w:start w:val="1"/>
      <w:numFmt w:val="lowerRoman"/>
      <w:lvlText w:val="%6."/>
      <w:lvlJc w:val="right"/>
      <w:pPr>
        <w:ind w:left="3960" w:hanging="180"/>
      </w:pPr>
    </w:lvl>
    <w:lvl w:ilvl="6" w:tplc="24E61808">
      <w:start w:val="1"/>
      <w:numFmt w:val="decimal"/>
      <w:lvlText w:val="%7."/>
      <w:lvlJc w:val="left"/>
      <w:pPr>
        <w:ind w:left="4680" w:hanging="360"/>
      </w:pPr>
    </w:lvl>
    <w:lvl w:ilvl="7" w:tplc="74BA7A20">
      <w:start w:val="1"/>
      <w:numFmt w:val="lowerLetter"/>
      <w:lvlText w:val="%8."/>
      <w:lvlJc w:val="left"/>
      <w:pPr>
        <w:ind w:left="5400" w:hanging="360"/>
      </w:pPr>
    </w:lvl>
    <w:lvl w:ilvl="8" w:tplc="8EF4C1EE">
      <w:start w:val="1"/>
      <w:numFmt w:val="lowerRoman"/>
      <w:lvlText w:val="%9."/>
      <w:lvlJc w:val="right"/>
      <w:pPr>
        <w:ind w:left="6120" w:hanging="180"/>
      </w:pPr>
    </w:lvl>
  </w:abstractNum>
  <w:abstractNum w:abstractNumId="14" w15:restartNumberingAfterBreak="0">
    <w:nsid w:val="1E624BC8"/>
    <w:multiLevelType w:val="hybridMultilevel"/>
    <w:tmpl w:val="F4B449C2"/>
    <w:styleLink w:val="WWNum251"/>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A627F3"/>
    <w:multiLevelType w:val="hybridMultilevel"/>
    <w:tmpl w:val="86224254"/>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D06B3"/>
    <w:multiLevelType w:val="hybridMultilevel"/>
    <w:tmpl w:val="743224A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21E1821"/>
    <w:multiLevelType w:val="multilevel"/>
    <w:tmpl w:val="C1D0D9FC"/>
    <w:styleLink w:val="WWNum24"/>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26C4C44"/>
    <w:multiLevelType w:val="hybridMultilevel"/>
    <w:tmpl w:val="324CD350"/>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59E6272"/>
    <w:multiLevelType w:val="hybridMultilevel"/>
    <w:tmpl w:val="E0105070"/>
    <w:lvl w:ilvl="0" w:tplc="CD364B32">
      <w:numFmt w:val="bullet"/>
      <w:lvlText w:val="–"/>
      <w:lvlJc w:val="left"/>
      <w:pPr>
        <w:tabs>
          <w:tab w:val="num" w:pos="360"/>
        </w:tabs>
        <w:ind w:left="340" w:hanging="340"/>
      </w:pPr>
      <w:rPr>
        <w:rFonts w:ascii="Times New Roman" w:eastAsia="Times New Roman" w:hAnsi="Times New Roman" w:cs="Times New Roman" w:hint="default"/>
      </w:rPr>
    </w:lvl>
    <w:lvl w:ilvl="1" w:tplc="D4F2C454">
      <w:numFmt w:val="bullet"/>
      <w:lvlText w:val="–"/>
      <w:lvlJc w:val="left"/>
      <w:pPr>
        <w:tabs>
          <w:tab w:val="num" w:pos="360"/>
        </w:tabs>
        <w:ind w:left="340" w:hanging="34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E420B3"/>
    <w:multiLevelType w:val="hybridMultilevel"/>
    <w:tmpl w:val="71A09B16"/>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911599"/>
    <w:multiLevelType w:val="hybridMultilevel"/>
    <w:tmpl w:val="82B0173C"/>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A6E7EDE"/>
    <w:multiLevelType w:val="hybridMultilevel"/>
    <w:tmpl w:val="95DEE456"/>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EE2524B"/>
    <w:multiLevelType w:val="hybridMultilevel"/>
    <w:tmpl w:val="933AB122"/>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F4F2D89"/>
    <w:multiLevelType w:val="multilevel"/>
    <w:tmpl w:val="59B04E02"/>
    <w:lvl w:ilvl="0">
      <w:numFmt w:val="bullet"/>
      <w:lvlText w:val="–"/>
      <w:lvlJc w:val="left"/>
      <w:pPr>
        <w:ind w:left="360" w:hanging="360"/>
      </w:pPr>
      <w:rPr>
        <w:rFonts w:ascii="Times New Roman" w:eastAsia="Times New Roman" w:hAnsi="Times New Roman" w:cs="Times New Roman" w:hint="default"/>
      </w:rPr>
    </w:lvl>
    <w:lvl w:ilv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Symbol" w:hAnsi="Symbol" w:hint="default"/>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0915E49"/>
    <w:multiLevelType w:val="multilevel"/>
    <w:tmpl w:val="C79C43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1234967"/>
    <w:multiLevelType w:val="hybridMultilevel"/>
    <w:tmpl w:val="8774EEE4"/>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37851A9"/>
    <w:multiLevelType w:val="hybridMultilevel"/>
    <w:tmpl w:val="11D80B76"/>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5B5142B"/>
    <w:multiLevelType w:val="hybridMultilevel"/>
    <w:tmpl w:val="D040DBEA"/>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7DB1367"/>
    <w:multiLevelType w:val="hybridMultilevel"/>
    <w:tmpl w:val="F2CE84FC"/>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ACE28BF"/>
    <w:multiLevelType w:val="hybridMultilevel"/>
    <w:tmpl w:val="B2A4C49A"/>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DF81176"/>
    <w:multiLevelType w:val="multilevel"/>
    <w:tmpl w:val="BB2053DA"/>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407B67B5"/>
    <w:multiLevelType w:val="multilevel"/>
    <w:tmpl w:val="BB2053DA"/>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2A35BD"/>
    <w:multiLevelType w:val="multilevel"/>
    <w:tmpl w:val="BB2053DA"/>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417F6F97"/>
    <w:multiLevelType w:val="hybridMultilevel"/>
    <w:tmpl w:val="81B45C1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2946131"/>
    <w:multiLevelType w:val="hybridMultilevel"/>
    <w:tmpl w:val="231650B0"/>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3C63905"/>
    <w:multiLevelType w:val="hybridMultilevel"/>
    <w:tmpl w:val="6450C8CA"/>
    <w:lvl w:ilvl="0" w:tplc="B134BD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46C3287"/>
    <w:multiLevelType w:val="hybridMultilevel"/>
    <w:tmpl w:val="343A166A"/>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5157CD2"/>
    <w:multiLevelType w:val="hybridMultilevel"/>
    <w:tmpl w:val="C6EE0A72"/>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19000C"/>
    <w:multiLevelType w:val="hybridMultilevel"/>
    <w:tmpl w:val="FD9E45CC"/>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071060"/>
    <w:multiLevelType w:val="hybridMultilevel"/>
    <w:tmpl w:val="97CCD342"/>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81C2447"/>
    <w:multiLevelType w:val="hybridMultilevel"/>
    <w:tmpl w:val="D3609F84"/>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6F0B74"/>
    <w:multiLevelType w:val="hybridMultilevel"/>
    <w:tmpl w:val="27AEC49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95A424B"/>
    <w:multiLevelType w:val="hybridMultilevel"/>
    <w:tmpl w:val="D1EE1684"/>
    <w:lvl w:ilvl="0" w:tplc="015EE16E">
      <w:start w:val="1"/>
      <w:numFmt w:val="bullet"/>
      <w:lvlText w:val=""/>
      <w:lvlJc w:val="left"/>
      <w:pPr>
        <w:ind w:left="360" w:hanging="360"/>
      </w:pPr>
      <w:rPr>
        <w:rFonts w:ascii="Symbol" w:hAnsi="Symbol" w:hint="default"/>
      </w:rPr>
    </w:lvl>
    <w:lvl w:ilvl="1" w:tplc="B372C126" w:tentative="1">
      <w:start w:val="1"/>
      <w:numFmt w:val="bullet"/>
      <w:lvlText w:val="o"/>
      <w:lvlJc w:val="left"/>
      <w:pPr>
        <w:ind w:left="1080" w:hanging="360"/>
      </w:pPr>
      <w:rPr>
        <w:rFonts w:ascii="Courier New" w:hAnsi="Courier New" w:cs="Courier New" w:hint="default"/>
      </w:rPr>
    </w:lvl>
    <w:lvl w:ilvl="2" w:tplc="5DAC2908" w:tentative="1">
      <w:start w:val="1"/>
      <w:numFmt w:val="bullet"/>
      <w:lvlText w:val=""/>
      <w:lvlJc w:val="left"/>
      <w:pPr>
        <w:ind w:left="1800" w:hanging="360"/>
      </w:pPr>
      <w:rPr>
        <w:rFonts w:ascii="Wingdings" w:hAnsi="Wingdings" w:hint="default"/>
      </w:rPr>
    </w:lvl>
    <w:lvl w:ilvl="3" w:tplc="86ECAC52" w:tentative="1">
      <w:start w:val="1"/>
      <w:numFmt w:val="bullet"/>
      <w:lvlText w:val=""/>
      <w:lvlJc w:val="left"/>
      <w:pPr>
        <w:ind w:left="2520" w:hanging="360"/>
      </w:pPr>
      <w:rPr>
        <w:rFonts w:ascii="Symbol" w:hAnsi="Symbol" w:hint="default"/>
      </w:rPr>
    </w:lvl>
    <w:lvl w:ilvl="4" w:tplc="5936FE92" w:tentative="1">
      <w:start w:val="1"/>
      <w:numFmt w:val="bullet"/>
      <w:lvlText w:val="o"/>
      <w:lvlJc w:val="left"/>
      <w:pPr>
        <w:ind w:left="3240" w:hanging="360"/>
      </w:pPr>
      <w:rPr>
        <w:rFonts w:ascii="Courier New" w:hAnsi="Courier New" w:cs="Courier New" w:hint="default"/>
      </w:rPr>
    </w:lvl>
    <w:lvl w:ilvl="5" w:tplc="B5F02E9A" w:tentative="1">
      <w:start w:val="1"/>
      <w:numFmt w:val="bullet"/>
      <w:lvlText w:val=""/>
      <w:lvlJc w:val="left"/>
      <w:pPr>
        <w:ind w:left="3960" w:hanging="360"/>
      </w:pPr>
      <w:rPr>
        <w:rFonts w:ascii="Wingdings" w:hAnsi="Wingdings" w:hint="default"/>
      </w:rPr>
    </w:lvl>
    <w:lvl w:ilvl="6" w:tplc="436C18AE" w:tentative="1">
      <w:start w:val="1"/>
      <w:numFmt w:val="bullet"/>
      <w:lvlText w:val=""/>
      <w:lvlJc w:val="left"/>
      <w:pPr>
        <w:ind w:left="4680" w:hanging="360"/>
      </w:pPr>
      <w:rPr>
        <w:rFonts w:ascii="Symbol" w:hAnsi="Symbol" w:hint="default"/>
      </w:rPr>
    </w:lvl>
    <w:lvl w:ilvl="7" w:tplc="353EE29C" w:tentative="1">
      <w:start w:val="1"/>
      <w:numFmt w:val="bullet"/>
      <w:lvlText w:val="o"/>
      <w:lvlJc w:val="left"/>
      <w:pPr>
        <w:ind w:left="5400" w:hanging="360"/>
      </w:pPr>
      <w:rPr>
        <w:rFonts w:ascii="Courier New" w:hAnsi="Courier New" w:cs="Courier New" w:hint="default"/>
      </w:rPr>
    </w:lvl>
    <w:lvl w:ilvl="8" w:tplc="01B4BD96" w:tentative="1">
      <w:start w:val="1"/>
      <w:numFmt w:val="bullet"/>
      <w:lvlText w:val=""/>
      <w:lvlJc w:val="left"/>
      <w:pPr>
        <w:ind w:left="6120" w:hanging="360"/>
      </w:pPr>
      <w:rPr>
        <w:rFonts w:ascii="Wingdings" w:hAnsi="Wingdings" w:hint="default"/>
      </w:rPr>
    </w:lvl>
  </w:abstractNum>
  <w:abstractNum w:abstractNumId="44" w15:restartNumberingAfterBreak="0">
    <w:nsid w:val="4C940D71"/>
    <w:multiLevelType w:val="hybridMultilevel"/>
    <w:tmpl w:val="B248E552"/>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D341337"/>
    <w:multiLevelType w:val="hybridMultilevel"/>
    <w:tmpl w:val="B2AAD314"/>
    <w:lvl w:ilvl="0" w:tplc="C00039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0D46EE"/>
    <w:multiLevelType w:val="hybridMultilevel"/>
    <w:tmpl w:val="B8400154"/>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0E1190B"/>
    <w:multiLevelType w:val="hybridMultilevel"/>
    <w:tmpl w:val="DB3625E6"/>
    <w:lvl w:ilvl="0" w:tplc="CD364B32">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1C11501"/>
    <w:multiLevelType w:val="hybridMultilevel"/>
    <w:tmpl w:val="12C8FF12"/>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CF4BCB"/>
    <w:multiLevelType w:val="hybridMultilevel"/>
    <w:tmpl w:val="F5DCA6CC"/>
    <w:lvl w:ilvl="0" w:tplc="64381A9E">
      <w:start w:val="1"/>
      <w:numFmt w:val="bullet"/>
      <w:lvlText w:val="-"/>
      <w:lvlJc w:val="left"/>
      <w:pPr>
        <w:ind w:left="720" w:hanging="360"/>
      </w:pPr>
      <w:rPr>
        <w:rFonts w:ascii="Times New Roman" w:hAnsi="Times New Roman" w:cs="Times New Roman" w:hint="default"/>
      </w:rPr>
    </w:lvl>
    <w:lvl w:ilvl="1" w:tplc="9CEC7EAA">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24F6668"/>
    <w:multiLevelType w:val="hybridMultilevel"/>
    <w:tmpl w:val="48F8CF16"/>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43E1B5A"/>
    <w:multiLevelType w:val="hybridMultilevel"/>
    <w:tmpl w:val="154082B4"/>
    <w:lvl w:ilvl="0" w:tplc="80827FC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67C185E"/>
    <w:multiLevelType w:val="hybridMultilevel"/>
    <w:tmpl w:val="05EA61A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75E060B"/>
    <w:multiLevelType w:val="multilevel"/>
    <w:tmpl w:val="FF061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585759DA"/>
    <w:multiLevelType w:val="hybridMultilevel"/>
    <w:tmpl w:val="A5368F9C"/>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2D2492"/>
    <w:multiLevelType w:val="hybridMultilevel"/>
    <w:tmpl w:val="5B482FFA"/>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DB94A26"/>
    <w:multiLevelType w:val="hybridMultilevel"/>
    <w:tmpl w:val="D152CCB2"/>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F673995"/>
    <w:multiLevelType w:val="hybridMultilevel"/>
    <w:tmpl w:val="FD762150"/>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FD37B0E"/>
    <w:multiLevelType w:val="hybridMultilevel"/>
    <w:tmpl w:val="4D460B8E"/>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FF171DF"/>
    <w:multiLevelType w:val="hybridMultilevel"/>
    <w:tmpl w:val="78DAB2BE"/>
    <w:styleLink w:val="WWNum241"/>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15E1F45"/>
    <w:multiLevelType w:val="hybridMultilevel"/>
    <w:tmpl w:val="941C89AE"/>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1C33DAB"/>
    <w:multiLevelType w:val="hybridMultilevel"/>
    <w:tmpl w:val="38E4E89E"/>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0E78EC"/>
    <w:multiLevelType w:val="hybridMultilevel"/>
    <w:tmpl w:val="6D06D8DA"/>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EB7794"/>
    <w:multiLevelType w:val="hybridMultilevel"/>
    <w:tmpl w:val="5400105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40A17B0"/>
    <w:multiLevelType w:val="hybridMultilevel"/>
    <w:tmpl w:val="483ED24E"/>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6465C8D"/>
    <w:multiLevelType w:val="hybridMultilevel"/>
    <w:tmpl w:val="96048318"/>
    <w:lvl w:ilvl="0" w:tplc="C00039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A72954"/>
    <w:multiLevelType w:val="hybridMultilevel"/>
    <w:tmpl w:val="6816AE1E"/>
    <w:lvl w:ilvl="0" w:tplc="64381A9E">
      <w:start w:val="1"/>
      <w:numFmt w:val="bullet"/>
      <w:lvlText w:val="-"/>
      <w:lvlJc w:val="left"/>
      <w:pPr>
        <w:ind w:left="643"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B3779B3"/>
    <w:multiLevelType w:val="hybridMultilevel"/>
    <w:tmpl w:val="2160D77A"/>
    <w:lvl w:ilvl="0" w:tplc="CD364B32">
      <w:numFmt w:val="bullet"/>
      <w:lvlText w:val="–"/>
      <w:lvlJc w:val="left"/>
      <w:pPr>
        <w:ind w:left="644" w:hanging="360"/>
      </w:pPr>
      <w:rPr>
        <w:rFonts w:ascii="Times New Roman" w:eastAsia="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8" w15:restartNumberingAfterBreak="0">
    <w:nsid w:val="6BF733A3"/>
    <w:multiLevelType w:val="multilevel"/>
    <w:tmpl w:val="81483134"/>
    <w:styleLink w:val="WWNum25"/>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E3835C4"/>
    <w:multiLevelType w:val="hybridMultilevel"/>
    <w:tmpl w:val="BFCA2E1A"/>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2A026D2"/>
    <w:multiLevelType w:val="hybridMultilevel"/>
    <w:tmpl w:val="1C24D860"/>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4DF5907"/>
    <w:multiLevelType w:val="hybridMultilevel"/>
    <w:tmpl w:val="54884514"/>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62B31D0"/>
    <w:multiLevelType w:val="hybridMultilevel"/>
    <w:tmpl w:val="7C844304"/>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75E2479"/>
    <w:multiLevelType w:val="hybridMultilevel"/>
    <w:tmpl w:val="DBA26286"/>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95D3EBB"/>
    <w:multiLevelType w:val="hybridMultilevel"/>
    <w:tmpl w:val="8D4C4104"/>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9947A1A"/>
    <w:multiLevelType w:val="hybridMultilevel"/>
    <w:tmpl w:val="1640F3FA"/>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B443A79"/>
    <w:multiLevelType w:val="hybridMultilevel"/>
    <w:tmpl w:val="2856B510"/>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BC5091A"/>
    <w:multiLevelType w:val="hybridMultilevel"/>
    <w:tmpl w:val="C43487C4"/>
    <w:lvl w:ilvl="0" w:tplc="CD364B3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C3A0BDE"/>
    <w:multiLevelType w:val="hybridMultilevel"/>
    <w:tmpl w:val="E1AC42B0"/>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D1978AB"/>
    <w:multiLevelType w:val="multilevel"/>
    <w:tmpl w:val="2FFAD092"/>
    <w:lvl w:ilvl="0">
      <w:start w:val="1"/>
      <w:numFmt w:val="upperRoman"/>
      <w:pStyle w:val="Nagwek1"/>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7FE2514B"/>
    <w:multiLevelType w:val="hybridMultilevel"/>
    <w:tmpl w:val="045EC4C2"/>
    <w:lvl w:ilvl="0" w:tplc="CD364B32">
      <w:numFmt w:val="bullet"/>
      <w:lvlText w:val="–"/>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9"/>
  </w:num>
  <w:num w:numId="2">
    <w:abstractNumId w:val="8"/>
  </w:num>
  <w:num w:numId="3">
    <w:abstractNumId w:val="19"/>
  </w:num>
  <w:num w:numId="4">
    <w:abstractNumId w:val="59"/>
  </w:num>
  <w:num w:numId="5">
    <w:abstractNumId w:val="14"/>
  </w:num>
  <w:num w:numId="6">
    <w:abstractNumId w:val="17"/>
  </w:num>
  <w:num w:numId="7">
    <w:abstractNumId w:val="68"/>
  </w:num>
  <w:num w:numId="8">
    <w:abstractNumId w:val="42"/>
  </w:num>
  <w:num w:numId="9">
    <w:abstractNumId w:val="16"/>
  </w:num>
  <w:num w:numId="10">
    <w:abstractNumId w:val="48"/>
  </w:num>
  <w:num w:numId="11">
    <w:abstractNumId w:val="60"/>
  </w:num>
  <w:num w:numId="12">
    <w:abstractNumId w:val="30"/>
  </w:num>
  <w:num w:numId="13">
    <w:abstractNumId w:val="40"/>
  </w:num>
  <w:num w:numId="14">
    <w:abstractNumId w:val="6"/>
  </w:num>
  <w:num w:numId="15">
    <w:abstractNumId w:val="70"/>
  </w:num>
  <w:num w:numId="16">
    <w:abstractNumId w:val="2"/>
  </w:num>
  <w:num w:numId="17">
    <w:abstractNumId w:val="52"/>
  </w:num>
  <w:num w:numId="18">
    <w:abstractNumId w:val="73"/>
  </w:num>
  <w:num w:numId="19">
    <w:abstractNumId w:val="80"/>
  </w:num>
  <w:num w:numId="20">
    <w:abstractNumId w:val="29"/>
  </w:num>
  <w:num w:numId="21">
    <w:abstractNumId w:val="34"/>
  </w:num>
  <w:num w:numId="22">
    <w:abstractNumId w:val="47"/>
  </w:num>
  <w:num w:numId="23">
    <w:abstractNumId w:val="24"/>
  </w:num>
  <w:num w:numId="24">
    <w:abstractNumId w:val="77"/>
  </w:num>
  <w:num w:numId="25">
    <w:abstractNumId w:val="13"/>
  </w:num>
  <w:num w:numId="26">
    <w:abstractNumId w:val="57"/>
  </w:num>
  <w:num w:numId="27">
    <w:abstractNumId w:val="66"/>
  </w:num>
  <w:num w:numId="28">
    <w:abstractNumId w:val="78"/>
  </w:num>
  <w:num w:numId="29">
    <w:abstractNumId w:val="55"/>
  </w:num>
  <w:num w:numId="30">
    <w:abstractNumId w:val="11"/>
  </w:num>
  <w:num w:numId="31">
    <w:abstractNumId w:val="61"/>
  </w:num>
  <w:num w:numId="32">
    <w:abstractNumId w:val="49"/>
  </w:num>
  <w:num w:numId="33">
    <w:abstractNumId w:val="74"/>
  </w:num>
  <w:num w:numId="34">
    <w:abstractNumId w:val="44"/>
  </w:num>
  <w:num w:numId="35">
    <w:abstractNumId w:val="37"/>
  </w:num>
  <w:num w:numId="36">
    <w:abstractNumId w:val="26"/>
  </w:num>
  <w:num w:numId="37">
    <w:abstractNumId w:val="9"/>
  </w:num>
  <w:num w:numId="38">
    <w:abstractNumId w:val="71"/>
  </w:num>
  <w:num w:numId="39">
    <w:abstractNumId w:val="67"/>
  </w:num>
  <w:num w:numId="40">
    <w:abstractNumId w:val="58"/>
  </w:num>
  <w:num w:numId="41">
    <w:abstractNumId w:val="0"/>
  </w:num>
  <w:num w:numId="42">
    <w:abstractNumId w:val="12"/>
  </w:num>
  <w:num w:numId="43">
    <w:abstractNumId w:val="7"/>
  </w:num>
  <w:num w:numId="44">
    <w:abstractNumId w:val="53"/>
  </w:num>
  <w:num w:numId="45">
    <w:abstractNumId w:val="25"/>
  </w:num>
  <w:num w:numId="46">
    <w:abstractNumId w:val="5"/>
  </w:num>
  <w:num w:numId="47">
    <w:abstractNumId w:val="28"/>
  </w:num>
  <w:num w:numId="48">
    <w:abstractNumId w:val="43"/>
  </w:num>
  <w:num w:numId="49">
    <w:abstractNumId w:val="36"/>
  </w:num>
  <w:num w:numId="50">
    <w:abstractNumId w:val="63"/>
  </w:num>
  <w:num w:numId="51">
    <w:abstractNumId w:val="10"/>
  </w:num>
  <w:num w:numId="52">
    <w:abstractNumId w:val="18"/>
  </w:num>
  <w:num w:numId="53">
    <w:abstractNumId w:val="3"/>
  </w:num>
  <w:num w:numId="54">
    <w:abstractNumId w:val="45"/>
  </w:num>
  <w:num w:numId="55">
    <w:abstractNumId w:val="4"/>
  </w:num>
  <w:num w:numId="56">
    <w:abstractNumId w:val="31"/>
  </w:num>
  <w:num w:numId="57">
    <w:abstractNumId w:val="33"/>
  </w:num>
  <w:num w:numId="58">
    <w:abstractNumId w:val="32"/>
  </w:num>
  <w:num w:numId="59">
    <w:abstractNumId w:val="1"/>
  </w:num>
  <w:num w:numId="60">
    <w:abstractNumId w:val="75"/>
  </w:num>
  <w:num w:numId="61">
    <w:abstractNumId w:val="27"/>
  </w:num>
  <w:num w:numId="62">
    <w:abstractNumId w:val="22"/>
  </w:num>
  <w:num w:numId="63">
    <w:abstractNumId w:val="51"/>
  </w:num>
  <w:num w:numId="64">
    <w:abstractNumId w:val="56"/>
  </w:num>
  <w:num w:numId="65">
    <w:abstractNumId w:val="64"/>
  </w:num>
  <w:num w:numId="66">
    <w:abstractNumId w:val="41"/>
  </w:num>
  <w:num w:numId="67">
    <w:abstractNumId w:val="62"/>
  </w:num>
  <w:num w:numId="68">
    <w:abstractNumId w:val="69"/>
  </w:num>
  <w:num w:numId="69">
    <w:abstractNumId w:val="54"/>
  </w:num>
  <w:num w:numId="70">
    <w:abstractNumId w:val="21"/>
  </w:num>
  <w:num w:numId="71">
    <w:abstractNumId w:val="46"/>
  </w:num>
  <w:num w:numId="72">
    <w:abstractNumId w:val="72"/>
  </w:num>
  <w:num w:numId="73">
    <w:abstractNumId w:val="35"/>
  </w:num>
  <w:num w:numId="74">
    <w:abstractNumId w:val="38"/>
  </w:num>
  <w:num w:numId="75">
    <w:abstractNumId w:val="76"/>
  </w:num>
  <w:num w:numId="76">
    <w:abstractNumId w:val="39"/>
  </w:num>
  <w:num w:numId="77">
    <w:abstractNumId w:val="50"/>
  </w:num>
  <w:num w:numId="78">
    <w:abstractNumId w:val="20"/>
  </w:num>
  <w:num w:numId="79">
    <w:abstractNumId w:val="65"/>
  </w:num>
  <w:num w:numId="80">
    <w:abstractNumId w:val="23"/>
  </w:num>
  <w:num w:numId="81">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B7"/>
    <w:rsid w:val="000054CD"/>
    <w:rsid w:val="0000709D"/>
    <w:rsid w:val="00007A6C"/>
    <w:rsid w:val="0001356B"/>
    <w:rsid w:val="00013812"/>
    <w:rsid w:val="00021C44"/>
    <w:rsid w:val="0002467A"/>
    <w:rsid w:val="000254C7"/>
    <w:rsid w:val="000262E4"/>
    <w:rsid w:val="000269C7"/>
    <w:rsid w:val="0002707D"/>
    <w:rsid w:val="000316AF"/>
    <w:rsid w:val="00031A45"/>
    <w:rsid w:val="00034A69"/>
    <w:rsid w:val="00037BD1"/>
    <w:rsid w:val="00043A91"/>
    <w:rsid w:val="00066C33"/>
    <w:rsid w:val="0006709C"/>
    <w:rsid w:val="00071F8F"/>
    <w:rsid w:val="00072126"/>
    <w:rsid w:val="00072B63"/>
    <w:rsid w:val="00077EFA"/>
    <w:rsid w:val="00080EA9"/>
    <w:rsid w:val="00084588"/>
    <w:rsid w:val="0009396F"/>
    <w:rsid w:val="00094D87"/>
    <w:rsid w:val="00096228"/>
    <w:rsid w:val="000A02A8"/>
    <w:rsid w:val="000A4492"/>
    <w:rsid w:val="000A68B8"/>
    <w:rsid w:val="000C03AB"/>
    <w:rsid w:val="000C0816"/>
    <w:rsid w:val="000D5926"/>
    <w:rsid w:val="000E1013"/>
    <w:rsid w:val="000E66FB"/>
    <w:rsid w:val="000F1875"/>
    <w:rsid w:val="000F3AFA"/>
    <w:rsid w:val="000F6E8D"/>
    <w:rsid w:val="000F7E94"/>
    <w:rsid w:val="0010434F"/>
    <w:rsid w:val="001077B4"/>
    <w:rsid w:val="0011390A"/>
    <w:rsid w:val="00116A4B"/>
    <w:rsid w:val="0012179A"/>
    <w:rsid w:val="00122427"/>
    <w:rsid w:val="00122516"/>
    <w:rsid w:val="00122DBB"/>
    <w:rsid w:val="0012757B"/>
    <w:rsid w:val="00131E90"/>
    <w:rsid w:val="00132FC6"/>
    <w:rsid w:val="001353FD"/>
    <w:rsid w:val="00151506"/>
    <w:rsid w:val="0015495E"/>
    <w:rsid w:val="00155F11"/>
    <w:rsid w:val="00160779"/>
    <w:rsid w:val="00162482"/>
    <w:rsid w:val="001665BA"/>
    <w:rsid w:val="00172D99"/>
    <w:rsid w:val="00175CB7"/>
    <w:rsid w:val="00180C11"/>
    <w:rsid w:val="00183E65"/>
    <w:rsid w:val="00186AAA"/>
    <w:rsid w:val="00186E2D"/>
    <w:rsid w:val="00197BD4"/>
    <w:rsid w:val="001A0DE1"/>
    <w:rsid w:val="001A0E3C"/>
    <w:rsid w:val="001B071E"/>
    <w:rsid w:val="001B0803"/>
    <w:rsid w:val="001B1F6E"/>
    <w:rsid w:val="001C11E4"/>
    <w:rsid w:val="001C1F1F"/>
    <w:rsid w:val="001C632F"/>
    <w:rsid w:val="001C7BE2"/>
    <w:rsid w:val="001D0676"/>
    <w:rsid w:val="001D0A77"/>
    <w:rsid w:val="001D1938"/>
    <w:rsid w:val="001D1E19"/>
    <w:rsid w:val="001E53B8"/>
    <w:rsid w:val="001E5ECB"/>
    <w:rsid w:val="001F2F0B"/>
    <w:rsid w:val="002001C5"/>
    <w:rsid w:val="00201CAD"/>
    <w:rsid w:val="0020634D"/>
    <w:rsid w:val="00212B32"/>
    <w:rsid w:val="002201F7"/>
    <w:rsid w:val="00226D99"/>
    <w:rsid w:val="0023229F"/>
    <w:rsid w:val="00244975"/>
    <w:rsid w:val="0024788A"/>
    <w:rsid w:val="002500BD"/>
    <w:rsid w:val="00253821"/>
    <w:rsid w:val="00257DAE"/>
    <w:rsid w:val="002626B0"/>
    <w:rsid w:val="00265068"/>
    <w:rsid w:val="00270E1F"/>
    <w:rsid w:val="00271A94"/>
    <w:rsid w:val="002722ED"/>
    <w:rsid w:val="00272D40"/>
    <w:rsid w:val="00286282"/>
    <w:rsid w:val="002900E8"/>
    <w:rsid w:val="002956BE"/>
    <w:rsid w:val="00296EDB"/>
    <w:rsid w:val="002A0F25"/>
    <w:rsid w:val="002A15AE"/>
    <w:rsid w:val="002A52AE"/>
    <w:rsid w:val="002B0872"/>
    <w:rsid w:val="002B3C47"/>
    <w:rsid w:val="002C02BD"/>
    <w:rsid w:val="002C1A17"/>
    <w:rsid w:val="002C3C0B"/>
    <w:rsid w:val="002C3F6E"/>
    <w:rsid w:val="002D5711"/>
    <w:rsid w:val="002D78C2"/>
    <w:rsid w:val="002E0EAC"/>
    <w:rsid w:val="002E7F87"/>
    <w:rsid w:val="002F0192"/>
    <w:rsid w:val="002F3B8E"/>
    <w:rsid w:val="002F7686"/>
    <w:rsid w:val="00300348"/>
    <w:rsid w:val="00301C71"/>
    <w:rsid w:val="00302229"/>
    <w:rsid w:val="0030416B"/>
    <w:rsid w:val="003075EC"/>
    <w:rsid w:val="00307AFA"/>
    <w:rsid w:val="00307BB0"/>
    <w:rsid w:val="00310DB2"/>
    <w:rsid w:val="003134CF"/>
    <w:rsid w:val="00315D9E"/>
    <w:rsid w:val="00316BD9"/>
    <w:rsid w:val="00316FB0"/>
    <w:rsid w:val="003246FE"/>
    <w:rsid w:val="003248B4"/>
    <w:rsid w:val="003251FB"/>
    <w:rsid w:val="003253F9"/>
    <w:rsid w:val="00326DBE"/>
    <w:rsid w:val="003277C1"/>
    <w:rsid w:val="00330E76"/>
    <w:rsid w:val="0033329F"/>
    <w:rsid w:val="0033397F"/>
    <w:rsid w:val="00335848"/>
    <w:rsid w:val="00340458"/>
    <w:rsid w:val="00342414"/>
    <w:rsid w:val="00344B18"/>
    <w:rsid w:val="00347566"/>
    <w:rsid w:val="00350416"/>
    <w:rsid w:val="003527A1"/>
    <w:rsid w:val="00352E80"/>
    <w:rsid w:val="003540E8"/>
    <w:rsid w:val="003631F6"/>
    <w:rsid w:val="00365C89"/>
    <w:rsid w:val="0036642E"/>
    <w:rsid w:val="00371176"/>
    <w:rsid w:val="00372CF7"/>
    <w:rsid w:val="00372D0D"/>
    <w:rsid w:val="0037682E"/>
    <w:rsid w:val="003811C0"/>
    <w:rsid w:val="00381D7E"/>
    <w:rsid w:val="00381E73"/>
    <w:rsid w:val="00385568"/>
    <w:rsid w:val="00385E63"/>
    <w:rsid w:val="003935DE"/>
    <w:rsid w:val="003A151D"/>
    <w:rsid w:val="003A2509"/>
    <w:rsid w:val="003A41D5"/>
    <w:rsid w:val="003B385B"/>
    <w:rsid w:val="003B60A1"/>
    <w:rsid w:val="003B6376"/>
    <w:rsid w:val="003C0247"/>
    <w:rsid w:val="003C27E9"/>
    <w:rsid w:val="003D6BF8"/>
    <w:rsid w:val="003E066C"/>
    <w:rsid w:val="003E3CF0"/>
    <w:rsid w:val="003E4503"/>
    <w:rsid w:val="003E4D47"/>
    <w:rsid w:val="003E54EA"/>
    <w:rsid w:val="003E6EE8"/>
    <w:rsid w:val="003F0D57"/>
    <w:rsid w:val="003F3816"/>
    <w:rsid w:val="003F6869"/>
    <w:rsid w:val="003F6C61"/>
    <w:rsid w:val="003F7467"/>
    <w:rsid w:val="004000F2"/>
    <w:rsid w:val="00406081"/>
    <w:rsid w:val="004103D0"/>
    <w:rsid w:val="004125F4"/>
    <w:rsid w:val="0041456E"/>
    <w:rsid w:val="004167C6"/>
    <w:rsid w:val="0041788F"/>
    <w:rsid w:val="00417D39"/>
    <w:rsid w:val="004213A9"/>
    <w:rsid w:val="00427BC4"/>
    <w:rsid w:val="0043035A"/>
    <w:rsid w:val="00434E45"/>
    <w:rsid w:val="00443F00"/>
    <w:rsid w:val="00444D5F"/>
    <w:rsid w:val="004450F2"/>
    <w:rsid w:val="00447772"/>
    <w:rsid w:val="0045104E"/>
    <w:rsid w:val="004521A1"/>
    <w:rsid w:val="00453AB3"/>
    <w:rsid w:val="004604D2"/>
    <w:rsid w:val="00461410"/>
    <w:rsid w:val="0046181B"/>
    <w:rsid w:val="00470AD7"/>
    <w:rsid w:val="00471CC6"/>
    <w:rsid w:val="00474BFC"/>
    <w:rsid w:val="004808AD"/>
    <w:rsid w:val="004831F9"/>
    <w:rsid w:val="00487544"/>
    <w:rsid w:val="00494F9E"/>
    <w:rsid w:val="004A07F4"/>
    <w:rsid w:val="004A5325"/>
    <w:rsid w:val="004A55D4"/>
    <w:rsid w:val="004B26B4"/>
    <w:rsid w:val="004B2E42"/>
    <w:rsid w:val="004B6DD8"/>
    <w:rsid w:val="004B7AE7"/>
    <w:rsid w:val="004C3A1C"/>
    <w:rsid w:val="004C3B01"/>
    <w:rsid w:val="004C6059"/>
    <w:rsid w:val="004F159C"/>
    <w:rsid w:val="004F4A30"/>
    <w:rsid w:val="004F5B55"/>
    <w:rsid w:val="00501453"/>
    <w:rsid w:val="0050643B"/>
    <w:rsid w:val="00506CF1"/>
    <w:rsid w:val="00512046"/>
    <w:rsid w:val="0053218B"/>
    <w:rsid w:val="00533020"/>
    <w:rsid w:val="0053352F"/>
    <w:rsid w:val="005338CD"/>
    <w:rsid w:val="00534E80"/>
    <w:rsid w:val="00536B37"/>
    <w:rsid w:val="005379D7"/>
    <w:rsid w:val="00551635"/>
    <w:rsid w:val="00557B77"/>
    <w:rsid w:val="00560F84"/>
    <w:rsid w:val="00567468"/>
    <w:rsid w:val="00570669"/>
    <w:rsid w:val="0057177B"/>
    <w:rsid w:val="0057316D"/>
    <w:rsid w:val="00573D42"/>
    <w:rsid w:val="0058030A"/>
    <w:rsid w:val="00582BF2"/>
    <w:rsid w:val="0058457D"/>
    <w:rsid w:val="00593FC7"/>
    <w:rsid w:val="00594078"/>
    <w:rsid w:val="00594693"/>
    <w:rsid w:val="005A1649"/>
    <w:rsid w:val="005A750A"/>
    <w:rsid w:val="005A7C66"/>
    <w:rsid w:val="005B2F57"/>
    <w:rsid w:val="005C0278"/>
    <w:rsid w:val="005C4792"/>
    <w:rsid w:val="005C6943"/>
    <w:rsid w:val="005D071F"/>
    <w:rsid w:val="005D0E44"/>
    <w:rsid w:val="005D245A"/>
    <w:rsid w:val="005E0A8E"/>
    <w:rsid w:val="005E0F5E"/>
    <w:rsid w:val="005E12F0"/>
    <w:rsid w:val="005E3319"/>
    <w:rsid w:val="005F3595"/>
    <w:rsid w:val="005F3DEC"/>
    <w:rsid w:val="005F3EE3"/>
    <w:rsid w:val="00601BD6"/>
    <w:rsid w:val="006024D5"/>
    <w:rsid w:val="0060373E"/>
    <w:rsid w:val="00604037"/>
    <w:rsid w:val="0061043C"/>
    <w:rsid w:val="006118D4"/>
    <w:rsid w:val="006223DC"/>
    <w:rsid w:val="00624467"/>
    <w:rsid w:val="00624474"/>
    <w:rsid w:val="00625649"/>
    <w:rsid w:val="00626A00"/>
    <w:rsid w:val="00630053"/>
    <w:rsid w:val="00630684"/>
    <w:rsid w:val="00630C24"/>
    <w:rsid w:val="00630EA1"/>
    <w:rsid w:val="0063193E"/>
    <w:rsid w:val="006356CC"/>
    <w:rsid w:val="006365AF"/>
    <w:rsid w:val="006370B7"/>
    <w:rsid w:val="00640B22"/>
    <w:rsid w:val="00645432"/>
    <w:rsid w:val="00653853"/>
    <w:rsid w:val="006558AB"/>
    <w:rsid w:val="00656C0C"/>
    <w:rsid w:val="00657544"/>
    <w:rsid w:val="00657B45"/>
    <w:rsid w:val="006620A5"/>
    <w:rsid w:val="0066646C"/>
    <w:rsid w:val="00671145"/>
    <w:rsid w:val="00671161"/>
    <w:rsid w:val="00674312"/>
    <w:rsid w:val="00674A2B"/>
    <w:rsid w:val="00676532"/>
    <w:rsid w:val="00677432"/>
    <w:rsid w:val="006803BA"/>
    <w:rsid w:val="00685BE4"/>
    <w:rsid w:val="0069607C"/>
    <w:rsid w:val="006A4A0A"/>
    <w:rsid w:val="006A525E"/>
    <w:rsid w:val="006B19EC"/>
    <w:rsid w:val="006B71B0"/>
    <w:rsid w:val="006C047A"/>
    <w:rsid w:val="006C0DEB"/>
    <w:rsid w:val="006C1C6F"/>
    <w:rsid w:val="006C2C76"/>
    <w:rsid w:val="006C5035"/>
    <w:rsid w:val="006C6096"/>
    <w:rsid w:val="006C646B"/>
    <w:rsid w:val="006D24E1"/>
    <w:rsid w:val="006D2D74"/>
    <w:rsid w:val="006D4571"/>
    <w:rsid w:val="006E6153"/>
    <w:rsid w:val="006E7261"/>
    <w:rsid w:val="006F09E0"/>
    <w:rsid w:val="006F19A2"/>
    <w:rsid w:val="006F43BC"/>
    <w:rsid w:val="006F5C4B"/>
    <w:rsid w:val="006F61DB"/>
    <w:rsid w:val="006F696F"/>
    <w:rsid w:val="006F78D3"/>
    <w:rsid w:val="0070007C"/>
    <w:rsid w:val="00704379"/>
    <w:rsid w:val="007065A9"/>
    <w:rsid w:val="0071211E"/>
    <w:rsid w:val="007169ED"/>
    <w:rsid w:val="00722CE2"/>
    <w:rsid w:val="00724B4F"/>
    <w:rsid w:val="007269B2"/>
    <w:rsid w:val="00726CF5"/>
    <w:rsid w:val="00730988"/>
    <w:rsid w:val="007312A0"/>
    <w:rsid w:val="00740F43"/>
    <w:rsid w:val="00741252"/>
    <w:rsid w:val="0075116B"/>
    <w:rsid w:val="00754746"/>
    <w:rsid w:val="00754EC3"/>
    <w:rsid w:val="007658FC"/>
    <w:rsid w:val="00765A24"/>
    <w:rsid w:val="0079086B"/>
    <w:rsid w:val="00795FE1"/>
    <w:rsid w:val="007A16C5"/>
    <w:rsid w:val="007A21DD"/>
    <w:rsid w:val="007A7B9B"/>
    <w:rsid w:val="007A7CF3"/>
    <w:rsid w:val="007B1D44"/>
    <w:rsid w:val="007B4466"/>
    <w:rsid w:val="007B4F58"/>
    <w:rsid w:val="007C0B44"/>
    <w:rsid w:val="007C19F5"/>
    <w:rsid w:val="007C3871"/>
    <w:rsid w:val="007D0289"/>
    <w:rsid w:val="007D2FE2"/>
    <w:rsid w:val="007D30F0"/>
    <w:rsid w:val="007D35C0"/>
    <w:rsid w:val="007D3903"/>
    <w:rsid w:val="007D5AAB"/>
    <w:rsid w:val="007D5E15"/>
    <w:rsid w:val="007E0D92"/>
    <w:rsid w:val="007E4969"/>
    <w:rsid w:val="007E6A1C"/>
    <w:rsid w:val="007F7746"/>
    <w:rsid w:val="00801105"/>
    <w:rsid w:val="00811BA3"/>
    <w:rsid w:val="0081224D"/>
    <w:rsid w:val="008127C0"/>
    <w:rsid w:val="00817B34"/>
    <w:rsid w:val="008216D8"/>
    <w:rsid w:val="00826FBB"/>
    <w:rsid w:val="00835DE4"/>
    <w:rsid w:val="00836310"/>
    <w:rsid w:val="00840CCF"/>
    <w:rsid w:val="0084705E"/>
    <w:rsid w:val="0084776A"/>
    <w:rsid w:val="00847D9F"/>
    <w:rsid w:val="00851191"/>
    <w:rsid w:val="00852651"/>
    <w:rsid w:val="00853271"/>
    <w:rsid w:val="00855325"/>
    <w:rsid w:val="008556C7"/>
    <w:rsid w:val="00860625"/>
    <w:rsid w:val="00862BA3"/>
    <w:rsid w:val="00863999"/>
    <w:rsid w:val="00870701"/>
    <w:rsid w:val="00871926"/>
    <w:rsid w:val="00876EFA"/>
    <w:rsid w:val="008823A1"/>
    <w:rsid w:val="0089175A"/>
    <w:rsid w:val="00896E67"/>
    <w:rsid w:val="008A1D2E"/>
    <w:rsid w:val="008A3B4E"/>
    <w:rsid w:val="008A6D7F"/>
    <w:rsid w:val="008B25E1"/>
    <w:rsid w:val="008B3CB7"/>
    <w:rsid w:val="008B72B1"/>
    <w:rsid w:val="008C0CCB"/>
    <w:rsid w:val="008C441D"/>
    <w:rsid w:val="008C64B1"/>
    <w:rsid w:val="008D4870"/>
    <w:rsid w:val="008E4E6E"/>
    <w:rsid w:val="008E61D3"/>
    <w:rsid w:val="008E6629"/>
    <w:rsid w:val="008F6721"/>
    <w:rsid w:val="00916C4F"/>
    <w:rsid w:val="00925C4B"/>
    <w:rsid w:val="0092644F"/>
    <w:rsid w:val="0094354B"/>
    <w:rsid w:val="00945591"/>
    <w:rsid w:val="009552CC"/>
    <w:rsid w:val="00955A6F"/>
    <w:rsid w:val="0095759C"/>
    <w:rsid w:val="00962F6F"/>
    <w:rsid w:val="00966BE6"/>
    <w:rsid w:val="00966CCE"/>
    <w:rsid w:val="0097141F"/>
    <w:rsid w:val="009731BA"/>
    <w:rsid w:val="00976D41"/>
    <w:rsid w:val="009865E6"/>
    <w:rsid w:val="009879DB"/>
    <w:rsid w:val="00992BEB"/>
    <w:rsid w:val="00993B07"/>
    <w:rsid w:val="009946D3"/>
    <w:rsid w:val="009A042C"/>
    <w:rsid w:val="009B16D4"/>
    <w:rsid w:val="009B592A"/>
    <w:rsid w:val="009B758F"/>
    <w:rsid w:val="009C3B5D"/>
    <w:rsid w:val="009C4930"/>
    <w:rsid w:val="009C5A60"/>
    <w:rsid w:val="009C60E8"/>
    <w:rsid w:val="009C64AE"/>
    <w:rsid w:val="009C73C1"/>
    <w:rsid w:val="009C7500"/>
    <w:rsid w:val="009D0245"/>
    <w:rsid w:val="009D76DB"/>
    <w:rsid w:val="009D77BE"/>
    <w:rsid w:val="009E063D"/>
    <w:rsid w:val="009E097D"/>
    <w:rsid w:val="009E1F26"/>
    <w:rsid w:val="009E4730"/>
    <w:rsid w:val="009E7115"/>
    <w:rsid w:val="009F69E4"/>
    <w:rsid w:val="009F6A7E"/>
    <w:rsid w:val="00A04C43"/>
    <w:rsid w:val="00A05630"/>
    <w:rsid w:val="00A05A9A"/>
    <w:rsid w:val="00A16C46"/>
    <w:rsid w:val="00A25F38"/>
    <w:rsid w:val="00A3359C"/>
    <w:rsid w:val="00A34ACA"/>
    <w:rsid w:val="00A37AB0"/>
    <w:rsid w:val="00A44377"/>
    <w:rsid w:val="00A472F1"/>
    <w:rsid w:val="00A52D3E"/>
    <w:rsid w:val="00A5555C"/>
    <w:rsid w:val="00A57050"/>
    <w:rsid w:val="00A61B34"/>
    <w:rsid w:val="00A62182"/>
    <w:rsid w:val="00A62675"/>
    <w:rsid w:val="00A65A02"/>
    <w:rsid w:val="00A65BA1"/>
    <w:rsid w:val="00A70450"/>
    <w:rsid w:val="00A730FA"/>
    <w:rsid w:val="00A73465"/>
    <w:rsid w:val="00A8036E"/>
    <w:rsid w:val="00A83FB0"/>
    <w:rsid w:val="00A84B02"/>
    <w:rsid w:val="00A85DAB"/>
    <w:rsid w:val="00A9087D"/>
    <w:rsid w:val="00A90A1C"/>
    <w:rsid w:val="00A90A30"/>
    <w:rsid w:val="00AA7BB5"/>
    <w:rsid w:val="00AB4AE0"/>
    <w:rsid w:val="00AC5CB9"/>
    <w:rsid w:val="00AC7709"/>
    <w:rsid w:val="00AD082C"/>
    <w:rsid w:val="00AD30AC"/>
    <w:rsid w:val="00AD3BBA"/>
    <w:rsid w:val="00AE033B"/>
    <w:rsid w:val="00AE7215"/>
    <w:rsid w:val="00AF1194"/>
    <w:rsid w:val="00AF3166"/>
    <w:rsid w:val="00AF3B7F"/>
    <w:rsid w:val="00B02715"/>
    <w:rsid w:val="00B03977"/>
    <w:rsid w:val="00B03E51"/>
    <w:rsid w:val="00B1359E"/>
    <w:rsid w:val="00B135DC"/>
    <w:rsid w:val="00B14019"/>
    <w:rsid w:val="00B167DF"/>
    <w:rsid w:val="00B17381"/>
    <w:rsid w:val="00B17DF6"/>
    <w:rsid w:val="00B27C33"/>
    <w:rsid w:val="00B30331"/>
    <w:rsid w:val="00B31ACB"/>
    <w:rsid w:val="00B32254"/>
    <w:rsid w:val="00B336B0"/>
    <w:rsid w:val="00B37DCE"/>
    <w:rsid w:val="00B422D9"/>
    <w:rsid w:val="00B42C76"/>
    <w:rsid w:val="00B432BB"/>
    <w:rsid w:val="00B43B5B"/>
    <w:rsid w:val="00B47CB5"/>
    <w:rsid w:val="00B50957"/>
    <w:rsid w:val="00B5434E"/>
    <w:rsid w:val="00B5665E"/>
    <w:rsid w:val="00B649DC"/>
    <w:rsid w:val="00B70B6B"/>
    <w:rsid w:val="00B761B7"/>
    <w:rsid w:val="00B77639"/>
    <w:rsid w:val="00B80518"/>
    <w:rsid w:val="00B811BF"/>
    <w:rsid w:val="00B815E6"/>
    <w:rsid w:val="00B8349C"/>
    <w:rsid w:val="00B95D5F"/>
    <w:rsid w:val="00B9608F"/>
    <w:rsid w:val="00B97E67"/>
    <w:rsid w:val="00BA0B24"/>
    <w:rsid w:val="00BA14DE"/>
    <w:rsid w:val="00BA463E"/>
    <w:rsid w:val="00BA6A4E"/>
    <w:rsid w:val="00BB1588"/>
    <w:rsid w:val="00BB3AC5"/>
    <w:rsid w:val="00BB7037"/>
    <w:rsid w:val="00BB7445"/>
    <w:rsid w:val="00BB786C"/>
    <w:rsid w:val="00BC3B24"/>
    <w:rsid w:val="00BD2194"/>
    <w:rsid w:val="00BD5B5D"/>
    <w:rsid w:val="00BE32CC"/>
    <w:rsid w:val="00BE3CD1"/>
    <w:rsid w:val="00BF1258"/>
    <w:rsid w:val="00BF42E4"/>
    <w:rsid w:val="00C0005D"/>
    <w:rsid w:val="00C03436"/>
    <w:rsid w:val="00C07D41"/>
    <w:rsid w:val="00C13EC6"/>
    <w:rsid w:val="00C153A3"/>
    <w:rsid w:val="00C20FC8"/>
    <w:rsid w:val="00C260F6"/>
    <w:rsid w:val="00C26ECE"/>
    <w:rsid w:val="00C3108A"/>
    <w:rsid w:val="00C37284"/>
    <w:rsid w:val="00C43477"/>
    <w:rsid w:val="00C45F15"/>
    <w:rsid w:val="00C46E1C"/>
    <w:rsid w:val="00C5012F"/>
    <w:rsid w:val="00C56EE2"/>
    <w:rsid w:val="00C57137"/>
    <w:rsid w:val="00C57A1E"/>
    <w:rsid w:val="00C66AF4"/>
    <w:rsid w:val="00C67FB8"/>
    <w:rsid w:val="00C77640"/>
    <w:rsid w:val="00C80494"/>
    <w:rsid w:val="00C8082A"/>
    <w:rsid w:val="00C81036"/>
    <w:rsid w:val="00C826BD"/>
    <w:rsid w:val="00C872DD"/>
    <w:rsid w:val="00C87A39"/>
    <w:rsid w:val="00C94E15"/>
    <w:rsid w:val="00C960AF"/>
    <w:rsid w:val="00C97A58"/>
    <w:rsid w:val="00CA0B4B"/>
    <w:rsid w:val="00CA0DC8"/>
    <w:rsid w:val="00CA126A"/>
    <w:rsid w:val="00CA1BD3"/>
    <w:rsid w:val="00CB1580"/>
    <w:rsid w:val="00CC01BB"/>
    <w:rsid w:val="00CC01CA"/>
    <w:rsid w:val="00CC0450"/>
    <w:rsid w:val="00CC3EA8"/>
    <w:rsid w:val="00CC7F14"/>
    <w:rsid w:val="00CD1C7B"/>
    <w:rsid w:val="00CD4D20"/>
    <w:rsid w:val="00CE12E3"/>
    <w:rsid w:val="00CE1761"/>
    <w:rsid w:val="00CF0A33"/>
    <w:rsid w:val="00CF0F8A"/>
    <w:rsid w:val="00CF1F77"/>
    <w:rsid w:val="00CF4EA7"/>
    <w:rsid w:val="00CF6012"/>
    <w:rsid w:val="00D0287A"/>
    <w:rsid w:val="00D028C3"/>
    <w:rsid w:val="00D02D97"/>
    <w:rsid w:val="00D03197"/>
    <w:rsid w:val="00D05D56"/>
    <w:rsid w:val="00D071CE"/>
    <w:rsid w:val="00D07862"/>
    <w:rsid w:val="00D13FAD"/>
    <w:rsid w:val="00D155C6"/>
    <w:rsid w:val="00D17ED3"/>
    <w:rsid w:val="00D2096C"/>
    <w:rsid w:val="00D22924"/>
    <w:rsid w:val="00D312EF"/>
    <w:rsid w:val="00D35CCD"/>
    <w:rsid w:val="00D46029"/>
    <w:rsid w:val="00D5370D"/>
    <w:rsid w:val="00D71706"/>
    <w:rsid w:val="00D7445F"/>
    <w:rsid w:val="00D75BEF"/>
    <w:rsid w:val="00D77256"/>
    <w:rsid w:val="00D774A0"/>
    <w:rsid w:val="00D80D07"/>
    <w:rsid w:val="00D9218D"/>
    <w:rsid w:val="00D96FD8"/>
    <w:rsid w:val="00DB1735"/>
    <w:rsid w:val="00DC293D"/>
    <w:rsid w:val="00DC2F7B"/>
    <w:rsid w:val="00DD39C4"/>
    <w:rsid w:val="00DD4D5C"/>
    <w:rsid w:val="00DD692F"/>
    <w:rsid w:val="00DD77EB"/>
    <w:rsid w:val="00DE0751"/>
    <w:rsid w:val="00DF1AC5"/>
    <w:rsid w:val="00DF6ECA"/>
    <w:rsid w:val="00E02145"/>
    <w:rsid w:val="00E024FD"/>
    <w:rsid w:val="00E0438D"/>
    <w:rsid w:val="00E04E24"/>
    <w:rsid w:val="00E14A6C"/>
    <w:rsid w:val="00E15D2C"/>
    <w:rsid w:val="00E16214"/>
    <w:rsid w:val="00E32D30"/>
    <w:rsid w:val="00E35739"/>
    <w:rsid w:val="00E36C56"/>
    <w:rsid w:val="00E3787C"/>
    <w:rsid w:val="00E464B8"/>
    <w:rsid w:val="00E46B8E"/>
    <w:rsid w:val="00E52EBA"/>
    <w:rsid w:val="00E540D4"/>
    <w:rsid w:val="00E61BCF"/>
    <w:rsid w:val="00E655A0"/>
    <w:rsid w:val="00E72A82"/>
    <w:rsid w:val="00E74103"/>
    <w:rsid w:val="00E8221D"/>
    <w:rsid w:val="00E84664"/>
    <w:rsid w:val="00E8531C"/>
    <w:rsid w:val="00E8586F"/>
    <w:rsid w:val="00E86143"/>
    <w:rsid w:val="00E861D4"/>
    <w:rsid w:val="00E92247"/>
    <w:rsid w:val="00E9430F"/>
    <w:rsid w:val="00EA03DA"/>
    <w:rsid w:val="00EA1185"/>
    <w:rsid w:val="00EA1C1E"/>
    <w:rsid w:val="00EB7D6C"/>
    <w:rsid w:val="00EC191F"/>
    <w:rsid w:val="00EC2D19"/>
    <w:rsid w:val="00ED0133"/>
    <w:rsid w:val="00ED0EFA"/>
    <w:rsid w:val="00ED7118"/>
    <w:rsid w:val="00EE0D36"/>
    <w:rsid w:val="00EE2583"/>
    <w:rsid w:val="00EF132C"/>
    <w:rsid w:val="00EF3ABB"/>
    <w:rsid w:val="00EF74E3"/>
    <w:rsid w:val="00F0319E"/>
    <w:rsid w:val="00F144C9"/>
    <w:rsid w:val="00F1505E"/>
    <w:rsid w:val="00F24FE5"/>
    <w:rsid w:val="00F37860"/>
    <w:rsid w:val="00F37E64"/>
    <w:rsid w:val="00F428F4"/>
    <w:rsid w:val="00F4329C"/>
    <w:rsid w:val="00F45089"/>
    <w:rsid w:val="00F47262"/>
    <w:rsid w:val="00F52F03"/>
    <w:rsid w:val="00F665C2"/>
    <w:rsid w:val="00F67F90"/>
    <w:rsid w:val="00F737F9"/>
    <w:rsid w:val="00F73CE2"/>
    <w:rsid w:val="00F75301"/>
    <w:rsid w:val="00F8184E"/>
    <w:rsid w:val="00F82939"/>
    <w:rsid w:val="00F86FFD"/>
    <w:rsid w:val="00F9202A"/>
    <w:rsid w:val="00F9407B"/>
    <w:rsid w:val="00F95E70"/>
    <w:rsid w:val="00F9778A"/>
    <w:rsid w:val="00FA4693"/>
    <w:rsid w:val="00FA708C"/>
    <w:rsid w:val="00FB25C0"/>
    <w:rsid w:val="00FB25D8"/>
    <w:rsid w:val="00FC0EAB"/>
    <w:rsid w:val="00FC1070"/>
    <w:rsid w:val="00FC303A"/>
    <w:rsid w:val="00FC4A79"/>
    <w:rsid w:val="00FC58ED"/>
    <w:rsid w:val="00FD3795"/>
    <w:rsid w:val="00FD3AEB"/>
    <w:rsid w:val="00FD590B"/>
    <w:rsid w:val="00FE3DE7"/>
    <w:rsid w:val="00FE5C55"/>
    <w:rsid w:val="00FE7284"/>
    <w:rsid w:val="00FF4447"/>
    <w:rsid w:val="00FF4674"/>
    <w:rsid w:val="00FF583D"/>
    <w:rsid w:val="00FF5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779B88-DA12-48AD-9986-2FE35600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7DF"/>
    <w:pPr>
      <w:ind w:left="714"/>
    </w:pPr>
  </w:style>
  <w:style w:type="paragraph" w:styleId="Nagwek1">
    <w:name w:val="heading 1"/>
    <w:basedOn w:val="Normalny"/>
    <w:next w:val="Normalny"/>
    <w:link w:val="Nagwek1Znak"/>
    <w:qFormat/>
    <w:rsid w:val="00657544"/>
    <w:pPr>
      <w:keepNext/>
      <w:numPr>
        <w:numId w:val="1"/>
      </w:numPr>
      <w:tabs>
        <w:tab w:val="clear" w:pos="1080"/>
      </w:tabs>
      <w:ind w:left="180" w:hanging="180"/>
      <w:outlineLvl w:val="0"/>
    </w:pPr>
    <w:rPr>
      <w:rFonts w:eastAsia="Times New Roman"/>
      <w:b/>
      <w:color w:val="auto"/>
      <w:spacing w:val="-3"/>
      <w:szCs w:val="20"/>
      <w:lang w:eastAsia="pl-PL"/>
    </w:rPr>
  </w:style>
  <w:style w:type="paragraph" w:styleId="Nagwek2">
    <w:name w:val="heading 2"/>
    <w:basedOn w:val="Normalny"/>
    <w:next w:val="Normalny"/>
    <w:link w:val="Nagwek2Znak"/>
    <w:qFormat/>
    <w:rsid w:val="00657544"/>
    <w:pPr>
      <w:keepNext/>
      <w:ind w:left="0" w:firstLine="0"/>
      <w:jc w:val="center"/>
      <w:outlineLvl w:val="1"/>
    </w:pPr>
    <w:rPr>
      <w:rFonts w:eastAsia="Times New Roman"/>
      <w:bCs/>
      <w:color w:val="auto"/>
      <w:szCs w:val="20"/>
      <w:lang w:eastAsia="pl-PL"/>
    </w:rPr>
  </w:style>
  <w:style w:type="paragraph" w:styleId="Nagwek3">
    <w:name w:val="heading 3"/>
    <w:basedOn w:val="Normalny"/>
    <w:next w:val="Normalny"/>
    <w:link w:val="Nagwek3Znak"/>
    <w:uiPriority w:val="9"/>
    <w:semiHidden/>
    <w:unhideWhenUsed/>
    <w:qFormat/>
    <w:rsid w:val="00657544"/>
    <w:pPr>
      <w:keepNext/>
      <w:spacing w:before="240" w:after="60"/>
      <w:ind w:left="0" w:firstLine="0"/>
      <w:jc w:val="left"/>
      <w:outlineLvl w:val="2"/>
    </w:pPr>
    <w:rPr>
      <w:rFonts w:ascii="Cambria" w:eastAsia="Times New Roman" w:hAnsi="Cambria"/>
      <w:b/>
      <w:bCs/>
      <w:color w:val="auto"/>
      <w:sz w:val="26"/>
      <w:szCs w:val="26"/>
    </w:rPr>
  </w:style>
  <w:style w:type="paragraph" w:styleId="Nagwek4">
    <w:name w:val="heading 4"/>
    <w:basedOn w:val="Normalny"/>
    <w:next w:val="Normalny"/>
    <w:link w:val="Nagwek4Znak"/>
    <w:qFormat/>
    <w:rsid w:val="00657544"/>
    <w:pPr>
      <w:keepNext/>
      <w:spacing w:line="360" w:lineRule="auto"/>
      <w:ind w:left="0" w:firstLine="0"/>
      <w:outlineLvl w:val="3"/>
    </w:pPr>
    <w:rPr>
      <w:rFonts w:eastAsia="Times New Roman"/>
      <w:b/>
      <w:color w:val="auto"/>
      <w:szCs w:val="20"/>
      <w:lang w:eastAsia="pl-PL"/>
    </w:rPr>
  </w:style>
  <w:style w:type="paragraph" w:styleId="Nagwek6">
    <w:name w:val="heading 6"/>
    <w:basedOn w:val="Normalny"/>
    <w:next w:val="Normalny"/>
    <w:link w:val="Nagwek6Znak"/>
    <w:qFormat/>
    <w:rsid w:val="00657544"/>
    <w:pPr>
      <w:spacing w:before="240" w:after="60"/>
      <w:ind w:left="0" w:firstLine="0"/>
      <w:jc w:val="left"/>
      <w:outlineLvl w:val="5"/>
    </w:pPr>
    <w:rPr>
      <w:rFonts w:eastAsia="Times New Roman"/>
      <w:b/>
      <w:bCs/>
      <w:color w:val="auto"/>
      <w:sz w:val="22"/>
      <w:szCs w:val="22"/>
      <w:lang w:eastAsia="pl-PL"/>
    </w:rPr>
  </w:style>
  <w:style w:type="paragraph" w:styleId="Nagwek8">
    <w:name w:val="heading 8"/>
    <w:basedOn w:val="Normalny"/>
    <w:next w:val="Normalny"/>
    <w:link w:val="Nagwek8Znak"/>
    <w:qFormat/>
    <w:rsid w:val="00657544"/>
    <w:pPr>
      <w:keepNext/>
      <w:ind w:left="0" w:firstLine="0"/>
      <w:jc w:val="left"/>
      <w:outlineLvl w:val="7"/>
    </w:pPr>
    <w:rPr>
      <w:rFonts w:eastAsia="Times New Roman"/>
      <w:b/>
      <w:color w:val="auto"/>
      <w:szCs w:val="20"/>
    </w:rPr>
  </w:style>
  <w:style w:type="paragraph" w:styleId="Nagwek9">
    <w:name w:val="heading 9"/>
    <w:basedOn w:val="Normalny"/>
    <w:next w:val="Normalny"/>
    <w:link w:val="Nagwek9Znak"/>
    <w:qFormat/>
    <w:rsid w:val="00657544"/>
    <w:pPr>
      <w:keepNext/>
      <w:ind w:left="0" w:firstLine="0"/>
      <w:jc w:val="left"/>
      <w:outlineLvl w:val="8"/>
    </w:pPr>
    <w:rPr>
      <w:rFonts w:eastAsia="Times New Roman"/>
      <w:b/>
      <w:bCs/>
      <w:color w:val="auto"/>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Char Char Char Char Char Char Znak Znak Znak"/>
    <w:basedOn w:val="Normalny"/>
    <w:uiPriority w:val="99"/>
    <w:qFormat/>
    <w:rsid w:val="006370B7"/>
    <w:pPr>
      <w:spacing w:before="100" w:beforeAutospacing="1" w:after="100" w:afterAutospacing="1"/>
      <w:ind w:left="0" w:firstLine="0"/>
      <w:jc w:val="left"/>
    </w:pPr>
    <w:rPr>
      <w:rFonts w:eastAsia="Times New Roman"/>
      <w:color w:val="auto"/>
      <w:lang w:eastAsia="pl-PL"/>
    </w:rPr>
  </w:style>
  <w:style w:type="character" w:styleId="Odwoanieprzypisudolnego">
    <w:name w:val="footnote reference"/>
    <w:aliases w:val="Footnote Reference Number,E FNZ,-E Fußnotenzeichen,Footnote#,Footnote symbol,Times 10 Point,Exposant 3 Point,Ref,de nota al pie,Footnote reference number,note TESI,SUPERS,EN Footnote Reference,Odwołanie przypisu"/>
    <w:basedOn w:val="Domylnaczcionkaakapitu"/>
    <w:uiPriority w:val="99"/>
    <w:rsid w:val="006370B7"/>
    <w:rPr>
      <w:vertAlign w:val="superscript"/>
    </w:rPr>
  </w:style>
  <w:style w:type="paragraph" w:styleId="Tekstprzypisudolnego">
    <w:name w:val="footnote text"/>
    <w:aliases w:val="Footnote,Podrozdział,Podrozdzia3, Znak,Znak"/>
    <w:basedOn w:val="Normalny"/>
    <w:link w:val="TekstprzypisudolnegoZnak"/>
    <w:rsid w:val="006370B7"/>
    <w:pPr>
      <w:ind w:left="0" w:firstLine="0"/>
      <w:jc w:val="left"/>
    </w:pPr>
    <w:rPr>
      <w:rFonts w:eastAsia="Times New Roman"/>
      <w:noProof/>
      <w:color w:val="auto"/>
      <w:sz w:val="20"/>
      <w:szCs w:val="20"/>
      <w:lang w:eastAsia="pl-PL"/>
    </w:rPr>
  </w:style>
  <w:style w:type="character" w:customStyle="1" w:styleId="TekstprzypisudolnegoZnak">
    <w:name w:val="Tekst przypisu dolnego Znak"/>
    <w:aliases w:val="Footnote Znak,Podrozdział Znak,Podrozdzia3 Znak, Znak Znak,Znak Znak"/>
    <w:basedOn w:val="Domylnaczcionkaakapitu"/>
    <w:link w:val="Tekstprzypisudolnego"/>
    <w:rsid w:val="006370B7"/>
    <w:rPr>
      <w:rFonts w:eastAsia="Times New Roman"/>
      <w:noProof/>
      <w:color w:val="auto"/>
      <w:sz w:val="20"/>
      <w:szCs w:val="20"/>
      <w:lang w:eastAsia="pl-PL"/>
    </w:rPr>
  </w:style>
  <w:style w:type="paragraph" w:customStyle="1" w:styleId="Default">
    <w:name w:val="Default"/>
    <w:rsid w:val="0058030A"/>
    <w:pPr>
      <w:autoSpaceDE w:val="0"/>
      <w:autoSpaceDN w:val="0"/>
      <w:adjustRightInd w:val="0"/>
      <w:ind w:left="0" w:firstLine="0"/>
      <w:jc w:val="left"/>
    </w:pPr>
    <w:rPr>
      <w:rFonts w:ascii="Arial" w:hAnsi="Arial" w:cs="Arial"/>
      <w:color w:val="000000"/>
    </w:rPr>
  </w:style>
  <w:style w:type="character" w:styleId="Hipercze">
    <w:name w:val="Hyperlink"/>
    <w:basedOn w:val="Domylnaczcionkaakapitu"/>
    <w:unhideWhenUsed/>
    <w:rsid w:val="0058030A"/>
    <w:rPr>
      <w:color w:val="0563C1" w:themeColor="hyperlink"/>
      <w:u w:val="single"/>
    </w:rPr>
  </w:style>
  <w:style w:type="character" w:customStyle="1" w:styleId="Nagwek1Znak">
    <w:name w:val="Nagłówek 1 Znak"/>
    <w:basedOn w:val="Domylnaczcionkaakapitu"/>
    <w:link w:val="Nagwek1"/>
    <w:rsid w:val="00657544"/>
    <w:rPr>
      <w:rFonts w:eastAsia="Times New Roman"/>
      <w:b/>
      <w:color w:val="auto"/>
      <w:spacing w:val="-3"/>
      <w:szCs w:val="20"/>
      <w:lang w:eastAsia="pl-PL"/>
    </w:rPr>
  </w:style>
  <w:style w:type="character" w:customStyle="1" w:styleId="Nagwek2Znak">
    <w:name w:val="Nagłówek 2 Znak"/>
    <w:basedOn w:val="Domylnaczcionkaakapitu"/>
    <w:link w:val="Nagwek2"/>
    <w:rsid w:val="00657544"/>
    <w:rPr>
      <w:rFonts w:eastAsia="Times New Roman"/>
      <w:bCs/>
      <w:color w:val="auto"/>
      <w:szCs w:val="20"/>
      <w:lang w:eastAsia="pl-PL"/>
    </w:rPr>
  </w:style>
  <w:style w:type="character" w:customStyle="1" w:styleId="Nagwek3Znak">
    <w:name w:val="Nagłówek 3 Znak"/>
    <w:basedOn w:val="Domylnaczcionkaakapitu"/>
    <w:link w:val="Nagwek3"/>
    <w:uiPriority w:val="9"/>
    <w:semiHidden/>
    <w:rsid w:val="00657544"/>
    <w:rPr>
      <w:rFonts w:ascii="Cambria" w:eastAsia="Times New Roman" w:hAnsi="Cambria"/>
      <w:b/>
      <w:bCs/>
      <w:color w:val="auto"/>
      <w:sz w:val="26"/>
      <w:szCs w:val="26"/>
    </w:rPr>
  </w:style>
  <w:style w:type="character" w:customStyle="1" w:styleId="Nagwek4Znak">
    <w:name w:val="Nagłówek 4 Znak"/>
    <w:basedOn w:val="Domylnaczcionkaakapitu"/>
    <w:link w:val="Nagwek4"/>
    <w:rsid w:val="00657544"/>
    <w:rPr>
      <w:rFonts w:eastAsia="Times New Roman"/>
      <w:b/>
      <w:color w:val="auto"/>
      <w:szCs w:val="20"/>
      <w:lang w:eastAsia="pl-PL"/>
    </w:rPr>
  </w:style>
  <w:style w:type="character" w:customStyle="1" w:styleId="Nagwek6Znak">
    <w:name w:val="Nagłówek 6 Znak"/>
    <w:basedOn w:val="Domylnaczcionkaakapitu"/>
    <w:link w:val="Nagwek6"/>
    <w:rsid w:val="00657544"/>
    <w:rPr>
      <w:rFonts w:eastAsia="Times New Roman"/>
      <w:b/>
      <w:bCs/>
      <w:color w:val="auto"/>
      <w:sz w:val="22"/>
      <w:szCs w:val="22"/>
      <w:lang w:eastAsia="pl-PL"/>
    </w:rPr>
  </w:style>
  <w:style w:type="character" w:customStyle="1" w:styleId="Nagwek8Znak">
    <w:name w:val="Nagłówek 8 Znak"/>
    <w:basedOn w:val="Domylnaczcionkaakapitu"/>
    <w:link w:val="Nagwek8"/>
    <w:rsid w:val="00657544"/>
    <w:rPr>
      <w:rFonts w:eastAsia="Times New Roman"/>
      <w:b/>
      <w:color w:val="auto"/>
      <w:szCs w:val="20"/>
    </w:rPr>
  </w:style>
  <w:style w:type="character" w:customStyle="1" w:styleId="Nagwek9Znak">
    <w:name w:val="Nagłówek 9 Znak"/>
    <w:basedOn w:val="Domylnaczcionkaakapitu"/>
    <w:link w:val="Nagwek9"/>
    <w:rsid w:val="00657544"/>
    <w:rPr>
      <w:rFonts w:eastAsia="Times New Roman"/>
      <w:b/>
      <w:bCs/>
      <w:color w:val="auto"/>
      <w:szCs w:val="20"/>
    </w:rPr>
  </w:style>
  <w:style w:type="numbering" w:customStyle="1" w:styleId="Bezlisty1">
    <w:name w:val="Bez listy1"/>
    <w:next w:val="Bezlisty"/>
    <w:uiPriority w:val="99"/>
    <w:semiHidden/>
    <w:unhideWhenUsed/>
    <w:rsid w:val="00657544"/>
  </w:style>
  <w:style w:type="paragraph" w:styleId="Tekstpodstawowy">
    <w:name w:val="Body Text"/>
    <w:aliases w:val="bt,b,wypunktowanie,Tekst podstawowy-bold,Tekst podstawowy Znak Znak Znak Znak Znak Znak Znak Znak,block style,szaro,numerowany,aga,Tekst podstawowyG,b1,Tekst podstawowy Znak Znak,(F2),anita1, uvlaka 3,A Body Text,uvlaka 3"/>
    <w:basedOn w:val="Normalny"/>
    <w:link w:val="TekstpodstawowyZnak"/>
    <w:rsid w:val="00657544"/>
    <w:pPr>
      <w:autoSpaceDE w:val="0"/>
      <w:autoSpaceDN w:val="0"/>
      <w:adjustRightInd w:val="0"/>
      <w:ind w:left="0" w:firstLine="0"/>
    </w:pPr>
    <w:rPr>
      <w:rFonts w:eastAsia="Times New Roman"/>
      <w:bCs/>
      <w:i/>
      <w:iCs/>
      <w:color w:val="auto"/>
      <w:szCs w:val="19"/>
      <w:lang w:val="en-US" w:eastAsia="pl-PL"/>
    </w:rPr>
  </w:style>
  <w:style w:type="character" w:customStyle="1" w:styleId="TekstpodstawowyZnak">
    <w:name w:val="Tekst podstawowy Znak"/>
    <w:aliases w:val="bt Znak,b Znak,wypunktowanie Znak1,Tekst podstawowy-bold Znak1,Tekst podstawowy Znak Znak Znak Znak Znak Znak Znak Znak Znak1,block style Znak1,szaro Znak1,numerowany Znak1,aga Znak1,Tekst podstawowyG Znak1,b1 Znak1,(F2) Znak1"/>
    <w:basedOn w:val="Domylnaczcionkaakapitu"/>
    <w:link w:val="Tekstpodstawowy"/>
    <w:rsid w:val="00657544"/>
    <w:rPr>
      <w:rFonts w:eastAsia="Times New Roman"/>
      <w:bCs/>
      <w:i/>
      <w:iCs/>
      <w:color w:val="auto"/>
      <w:szCs w:val="19"/>
      <w:lang w:val="en-US" w:eastAsia="pl-PL"/>
    </w:rPr>
  </w:style>
  <w:style w:type="paragraph" w:styleId="Tekstpodstawowy2">
    <w:name w:val="Body Text 2"/>
    <w:basedOn w:val="Normalny"/>
    <w:link w:val="Tekstpodstawowy2Znak"/>
    <w:semiHidden/>
    <w:rsid w:val="00657544"/>
    <w:pPr>
      <w:tabs>
        <w:tab w:val="left" w:pos="-720"/>
      </w:tabs>
      <w:suppressAutoHyphens/>
      <w:ind w:left="0" w:firstLine="0"/>
    </w:pPr>
    <w:rPr>
      <w:rFonts w:eastAsia="Times New Roman"/>
      <w:color w:val="auto"/>
      <w:spacing w:val="-3"/>
      <w:szCs w:val="20"/>
      <w:lang w:eastAsia="pl-PL"/>
    </w:rPr>
  </w:style>
  <w:style w:type="character" w:customStyle="1" w:styleId="Tekstpodstawowy2Znak">
    <w:name w:val="Tekst podstawowy 2 Znak"/>
    <w:basedOn w:val="Domylnaczcionkaakapitu"/>
    <w:link w:val="Tekstpodstawowy2"/>
    <w:semiHidden/>
    <w:rsid w:val="00657544"/>
    <w:rPr>
      <w:rFonts w:eastAsia="Times New Roman"/>
      <w:color w:val="auto"/>
      <w:spacing w:val="-3"/>
      <w:szCs w:val="20"/>
      <w:lang w:eastAsia="pl-PL"/>
    </w:rPr>
  </w:style>
  <w:style w:type="paragraph" w:styleId="Tekstpodstawowy3">
    <w:name w:val="Body Text 3"/>
    <w:basedOn w:val="Normalny"/>
    <w:link w:val="Tekstpodstawowy3Znak"/>
    <w:semiHidden/>
    <w:rsid w:val="00657544"/>
    <w:pPr>
      <w:tabs>
        <w:tab w:val="left" w:pos="-720"/>
      </w:tabs>
      <w:suppressAutoHyphens/>
      <w:ind w:left="0" w:firstLine="0"/>
    </w:pPr>
    <w:rPr>
      <w:rFonts w:eastAsia="Times New Roman"/>
      <w:b/>
      <w:color w:val="auto"/>
      <w:spacing w:val="-3"/>
      <w:szCs w:val="20"/>
      <w:lang w:eastAsia="pl-PL"/>
    </w:rPr>
  </w:style>
  <w:style w:type="character" w:customStyle="1" w:styleId="Tekstpodstawowy3Znak">
    <w:name w:val="Tekst podstawowy 3 Znak"/>
    <w:basedOn w:val="Domylnaczcionkaakapitu"/>
    <w:link w:val="Tekstpodstawowy3"/>
    <w:rsid w:val="00657544"/>
    <w:rPr>
      <w:rFonts w:eastAsia="Times New Roman"/>
      <w:b/>
      <w:color w:val="auto"/>
      <w:spacing w:val="-3"/>
      <w:szCs w:val="20"/>
      <w:lang w:eastAsia="pl-PL"/>
    </w:rPr>
  </w:style>
  <w:style w:type="paragraph" w:styleId="Tekstpodstawowywcity">
    <w:name w:val="Body Text Indent"/>
    <w:basedOn w:val="Normalny"/>
    <w:link w:val="TekstpodstawowywcityZnak"/>
    <w:semiHidden/>
    <w:rsid w:val="00657544"/>
    <w:pPr>
      <w:spacing w:line="360" w:lineRule="auto"/>
      <w:ind w:left="0" w:firstLine="708"/>
    </w:pPr>
    <w:rPr>
      <w:rFonts w:ascii="Bookman Old Style" w:eastAsia="Times New Roman" w:hAnsi="Bookman Old Style"/>
      <w:color w:val="auto"/>
      <w:szCs w:val="20"/>
      <w:lang w:eastAsia="pl-PL"/>
    </w:rPr>
  </w:style>
  <w:style w:type="character" w:customStyle="1" w:styleId="TekstpodstawowywcityZnak">
    <w:name w:val="Tekst podstawowy wcięty Znak"/>
    <w:basedOn w:val="Domylnaczcionkaakapitu"/>
    <w:link w:val="Tekstpodstawowywcity"/>
    <w:semiHidden/>
    <w:rsid w:val="00657544"/>
    <w:rPr>
      <w:rFonts w:ascii="Bookman Old Style" w:eastAsia="Times New Roman" w:hAnsi="Bookman Old Style"/>
      <w:color w:val="auto"/>
      <w:szCs w:val="20"/>
      <w:lang w:eastAsia="pl-PL"/>
    </w:rPr>
  </w:style>
  <w:style w:type="paragraph" w:styleId="Tekstpodstawowywcity2">
    <w:name w:val="Body Text Indent 2"/>
    <w:basedOn w:val="Normalny"/>
    <w:link w:val="Tekstpodstawowywcity2Znak"/>
    <w:semiHidden/>
    <w:rsid w:val="00657544"/>
    <w:pPr>
      <w:tabs>
        <w:tab w:val="left" w:pos="-720"/>
      </w:tabs>
      <w:suppressAutoHyphens/>
      <w:ind w:left="708" w:firstLine="0"/>
    </w:pPr>
    <w:rPr>
      <w:rFonts w:eastAsia="Times New Roman"/>
      <w:b/>
      <w:color w:val="auto"/>
      <w:spacing w:val="-3"/>
      <w:szCs w:val="20"/>
      <w:lang w:eastAsia="pl-PL"/>
    </w:rPr>
  </w:style>
  <w:style w:type="character" w:customStyle="1" w:styleId="Tekstpodstawowywcity2Znak">
    <w:name w:val="Tekst podstawowy wcięty 2 Znak"/>
    <w:basedOn w:val="Domylnaczcionkaakapitu"/>
    <w:link w:val="Tekstpodstawowywcity2"/>
    <w:semiHidden/>
    <w:rsid w:val="00657544"/>
    <w:rPr>
      <w:rFonts w:eastAsia="Times New Roman"/>
      <w:b/>
      <w:color w:val="auto"/>
      <w:spacing w:val="-3"/>
      <w:szCs w:val="20"/>
      <w:lang w:eastAsia="pl-PL"/>
    </w:rPr>
  </w:style>
  <w:style w:type="paragraph" w:customStyle="1" w:styleId="tekst">
    <w:name w:val="tekst"/>
    <w:basedOn w:val="Normalny"/>
    <w:rsid w:val="00657544"/>
    <w:pPr>
      <w:overflowPunct w:val="0"/>
      <w:autoSpaceDE w:val="0"/>
      <w:autoSpaceDN w:val="0"/>
      <w:spacing w:before="60" w:after="60"/>
      <w:ind w:left="0" w:firstLine="0"/>
    </w:pPr>
    <w:rPr>
      <w:rFonts w:eastAsia="Times New Roman"/>
      <w:color w:val="auto"/>
      <w:lang w:eastAsia="pl-PL"/>
    </w:rPr>
  </w:style>
  <w:style w:type="paragraph" w:customStyle="1" w:styleId="Tekstpodstawowy31">
    <w:name w:val="Tekst podstawowy 31"/>
    <w:basedOn w:val="Normalny"/>
    <w:rsid w:val="00657544"/>
    <w:pPr>
      <w:spacing w:line="360" w:lineRule="auto"/>
      <w:ind w:left="0" w:firstLine="0"/>
    </w:pPr>
    <w:rPr>
      <w:rFonts w:ascii="Arial" w:eastAsia="Times New Roman" w:hAnsi="Arial"/>
      <w:color w:val="auto"/>
      <w:szCs w:val="20"/>
      <w:lang w:eastAsia="pl-PL"/>
    </w:rPr>
  </w:style>
  <w:style w:type="paragraph" w:styleId="Tekstpodstawowywcity3">
    <w:name w:val="Body Text Indent 3"/>
    <w:basedOn w:val="Normalny"/>
    <w:link w:val="Tekstpodstawowywcity3Znak"/>
    <w:semiHidden/>
    <w:rsid w:val="00657544"/>
    <w:pPr>
      <w:tabs>
        <w:tab w:val="left" w:pos="680"/>
      </w:tabs>
      <w:autoSpaceDE w:val="0"/>
      <w:autoSpaceDN w:val="0"/>
      <w:adjustRightInd w:val="0"/>
      <w:ind w:left="680" w:hanging="273"/>
    </w:pPr>
    <w:rPr>
      <w:rFonts w:eastAsia="Times New Roman"/>
      <w:color w:val="auto"/>
    </w:rPr>
  </w:style>
  <w:style w:type="character" w:customStyle="1" w:styleId="Tekstpodstawowywcity3Znak">
    <w:name w:val="Tekst podstawowy wcięty 3 Znak"/>
    <w:basedOn w:val="Domylnaczcionkaakapitu"/>
    <w:link w:val="Tekstpodstawowywcity3"/>
    <w:semiHidden/>
    <w:rsid w:val="00657544"/>
    <w:rPr>
      <w:rFonts w:eastAsia="Times New Roman"/>
      <w:color w:val="auto"/>
    </w:rPr>
  </w:style>
  <w:style w:type="paragraph" w:customStyle="1" w:styleId="Tekstpodstawowyzwciciem1">
    <w:name w:val="Tekst podstawowy z wcięciem1"/>
    <w:basedOn w:val="Tekstpodstawowy"/>
    <w:rsid w:val="00657544"/>
    <w:pPr>
      <w:suppressAutoHyphens/>
      <w:autoSpaceDE/>
      <w:autoSpaceDN/>
      <w:adjustRightInd/>
      <w:spacing w:after="120" w:line="100" w:lineRule="atLeast"/>
      <w:ind w:firstLine="210"/>
      <w:jc w:val="left"/>
    </w:pPr>
    <w:rPr>
      <w:bCs w:val="0"/>
      <w:i w:val="0"/>
      <w:iCs w:val="0"/>
      <w:szCs w:val="24"/>
      <w:lang w:val="pl-PL" w:eastAsia="ar-SA"/>
    </w:rPr>
  </w:style>
  <w:style w:type="paragraph" w:customStyle="1" w:styleId="wypunktowanietekstugwnego2">
    <w:name w:val="wypunktowanie tekstu głównego2"/>
    <w:basedOn w:val="Normalny"/>
    <w:rsid w:val="00657544"/>
    <w:pPr>
      <w:numPr>
        <w:numId w:val="2"/>
      </w:numPr>
      <w:tabs>
        <w:tab w:val="left" w:pos="113"/>
        <w:tab w:val="left" w:pos="340"/>
      </w:tabs>
      <w:spacing w:line="260" w:lineRule="exact"/>
    </w:pPr>
    <w:rPr>
      <w:rFonts w:eastAsia="Times New Roman"/>
      <w:color w:val="auto"/>
      <w:sz w:val="21"/>
      <w:szCs w:val="20"/>
    </w:rPr>
  </w:style>
  <w:style w:type="character" w:styleId="Pogrubienie">
    <w:name w:val="Strong"/>
    <w:qFormat/>
    <w:rsid w:val="00657544"/>
    <w:rPr>
      <w:b/>
      <w:bCs/>
    </w:rPr>
  </w:style>
  <w:style w:type="paragraph" w:styleId="Nagwek">
    <w:name w:val="header"/>
    <w:basedOn w:val="Normalny"/>
    <w:link w:val="NagwekZnak"/>
    <w:rsid w:val="00657544"/>
    <w:pPr>
      <w:tabs>
        <w:tab w:val="center" w:pos="4536"/>
        <w:tab w:val="right" w:pos="9072"/>
      </w:tabs>
      <w:ind w:left="0" w:firstLine="0"/>
      <w:jc w:val="left"/>
    </w:pPr>
    <w:rPr>
      <w:rFonts w:eastAsia="Times New Roman"/>
      <w:color w:val="auto"/>
      <w:lang w:eastAsia="pl-PL"/>
    </w:rPr>
  </w:style>
  <w:style w:type="character" w:customStyle="1" w:styleId="NagwekZnak">
    <w:name w:val="Nagłówek Znak"/>
    <w:basedOn w:val="Domylnaczcionkaakapitu"/>
    <w:link w:val="Nagwek"/>
    <w:uiPriority w:val="99"/>
    <w:rsid w:val="00657544"/>
    <w:rPr>
      <w:rFonts w:eastAsia="Times New Roman"/>
      <w:color w:val="auto"/>
      <w:lang w:eastAsia="pl-PL"/>
    </w:rPr>
  </w:style>
  <w:style w:type="paragraph" w:customStyle="1" w:styleId="Style3">
    <w:name w:val="Style3"/>
    <w:basedOn w:val="Normalny"/>
    <w:rsid w:val="00657544"/>
    <w:pPr>
      <w:widowControl w:val="0"/>
      <w:autoSpaceDE w:val="0"/>
      <w:autoSpaceDN w:val="0"/>
      <w:adjustRightInd w:val="0"/>
      <w:spacing w:line="278" w:lineRule="exact"/>
      <w:ind w:left="0" w:firstLine="0"/>
    </w:pPr>
    <w:rPr>
      <w:rFonts w:eastAsia="Times New Roman"/>
      <w:color w:val="auto"/>
      <w:lang w:eastAsia="pl-PL"/>
    </w:rPr>
  </w:style>
  <w:style w:type="paragraph" w:customStyle="1" w:styleId="Style4">
    <w:name w:val="Style4"/>
    <w:basedOn w:val="Normalny"/>
    <w:rsid w:val="00657544"/>
    <w:pPr>
      <w:widowControl w:val="0"/>
      <w:autoSpaceDE w:val="0"/>
      <w:autoSpaceDN w:val="0"/>
      <w:adjustRightInd w:val="0"/>
      <w:spacing w:line="274" w:lineRule="exact"/>
      <w:ind w:left="0" w:hanging="353"/>
    </w:pPr>
    <w:rPr>
      <w:rFonts w:eastAsia="Times New Roman"/>
      <w:color w:val="auto"/>
      <w:lang w:eastAsia="pl-PL"/>
    </w:rPr>
  </w:style>
  <w:style w:type="paragraph" w:customStyle="1" w:styleId="Style5">
    <w:name w:val="Style5"/>
    <w:basedOn w:val="Normalny"/>
    <w:rsid w:val="00657544"/>
    <w:pPr>
      <w:widowControl w:val="0"/>
      <w:autoSpaceDE w:val="0"/>
      <w:autoSpaceDN w:val="0"/>
      <w:adjustRightInd w:val="0"/>
      <w:spacing w:line="278" w:lineRule="exact"/>
      <w:ind w:left="0" w:hanging="144"/>
    </w:pPr>
    <w:rPr>
      <w:rFonts w:eastAsia="Times New Roman"/>
      <w:color w:val="auto"/>
      <w:lang w:eastAsia="pl-PL"/>
    </w:rPr>
  </w:style>
  <w:style w:type="character" w:customStyle="1" w:styleId="FontStyle11">
    <w:name w:val="Font Style11"/>
    <w:rsid w:val="00657544"/>
    <w:rPr>
      <w:rFonts w:ascii="Times New Roman" w:hAnsi="Times New Roman" w:cs="Times New Roman"/>
      <w:i/>
      <w:iCs/>
      <w:sz w:val="22"/>
      <w:szCs w:val="22"/>
    </w:rPr>
  </w:style>
  <w:style w:type="character" w:customStyle="1" w:styleId="FontStyle12">
    <w:name w:val="Font Style12"/>
    <w:rsid w:val="00657544"/>
    <w:rPr>
      <w:rFonts w:ascii="Times New Roman" w:hAnsi="Times New Roman" w:cs="Times New Roman"/>
      <w:b/>
      <w:bCs/>
      <w:i/>
      <w:iCs/>
      <w:sz w:val="22"/>
      <w:szCs w:val="22"/>
    </w:rPr>
  </w:style>
  <w:style w:type="character" w:customStyle="1" w:styleId="FontStyle13">
    <w:name w:val="Font Style13"/>
    <w:rsid w:val="00657544"/>
    <w:rPr>
      <w:rFonts w:ascii="Times New Roman" w:hAnsi="Times New Roman" w:cs="Times New Roman"/>
      <w:sz w:val="22"/>
      <w:szCs w:val="22"/>
    </w:rPr>
  </w:style>
  <w:style w:type="character" w:customStyle="1" w:styleId="FontStyle14">
    <w:name w:val="Font Style14"/>
    <w:rsid w:val="00657544"/>
    <w:rPr>
      <w:rFonts w:ascii="Times New Roman" w:hAnsi="Times New Roman" w:cs="Times New Roman"/>
      <w:b/>
      <w:bCs/>
      <w:sz w:val="22"/>
      <w:szCs w:val="22"/>
    </w:rPr>
  </w:style>
  <w:style w:type="character" w:customStyle="1" w:styleId="FontStyle15">
    <w:name w:val="Font Style15"/>
    <w:rsid w:val="00657544"/>
    <w:rPr>
      <w:rFonts w:ascii="Times New Roman" w:hAnsi="Times New Roman" w:cs="Times New Roman"/>
      <w:sz w:val="26"/>
      <w:szCs w:val="26"/>
    </w:rPr>
  </w:style>
  <w:style w:type="paragraph" w:customStyle="1" w:styleId="Styl3">
    <w:name w:val="Styl3"/>
    <w:basedOn w:val="Normalny"/>
    <w:autoRedefine/>
    <w:rsid w:val="00657544"/>
    <w:pPr>
      <w:ind w:left="0" w:right="65" w:firstLine="0"/>
      <w:jc w:val="center"/>
    </w:pPr>
    <w:rPr>
      <w:rFonts w:eastAsia="Calibri"/>
      <w:color w:val="auto"/>
      <w:szCs w:val="22"/>
    </w:rPr>
  </w:style>
  <w:style w:type="paragraph" w:customStyle="1" w:styleId="Style6">
    <w:name w:val="Style6"/>
    <w:basedOn w:val="Normalny"/>
    <w:rsid w:val="00657544"/>
    <w:pPr>
      <w:widowControl w:val="0"/>
      <w:autoSpaceDE w:val="0"/>
      <w:autoSpaceDN w:val="0"/>
      <w:adjustRightInd w:val="0"/>
      <w:spacing w:line="418" w:lineRule="exact"/>
      <w:ind w:left="0" w:firstLine="0"/>
    </w:pPr>
    <w:rPr>
      <w:rFonts w:ascii="Constantia" w:eastAsia="Times New Roman" w:hAnsi="Constantia"/>
      <w:color w:val="auto"/>
      <w:lang w:eastAsia="pl-PL"/>
    </w:rPr>
  </w:style>
  <w:style w:type="paragraph" w:styleId="Lista">
    <w:name w:val="List"/>
    <w:basedOn w:val="Normalny"/>
    <w:semiHidden/>
    <w:rsid w:val="00657544"/>
    <w:pPr>
      <w:ind w:left="283" w:hanging="283"/>
      <w:jc w:val="left"/>
    </w:pPr>
    <w:rPr>
      <w:rFonts w:eastAsia="Times New Roman"/>
      <w:color w:val="auto"/>
      <w:lang w:eastAsia="pl-PL"/>
    </w:rPr>
  </w:style>
  <w:style w:type="paragraph" w:styleId="Lista-kontynuacja">
    <w:name w:val="List Continue"/>
    <w:basedOn w:val="Normalny"/>
    <w:semiHidden/>
    <w:rsid w:val="00657544"/>
    <w:pPr>
      <w:spacing w:after="120"/>
      <w:ind w:left="283" w:firstLine="0"/>
      <w:jc w:val="left"/>
    </w:pPr>
    <w:rPr>
      <w:rFonts w:eastAsia="Times New Roman"/>
      <w:color w:val="auto"/>
      <w:lang w:eastAsia="pl-PL"/>
    </w:rPr>
  </w:style>
  <w:style w:type="paragraph" w:styleId="Akapitzlist">
    <w:name w:val="List Paragraph"/>
    <w:basedOn w:val="Normalny"/>
    <w:link w:val="AkapitzlistZnak"/>
    <w:uiPriority w:val="34"/>
    <w:qFormat/>
    <w:rsid w:val="00657544"/>
    <w:pPr>
      <w:ind w:left="720" w:firstLine="0"/>
      <w:jc w:val="left"/>
    </w:pPr>
    <w:rPr>
      <w:rFonts w:eastAsia="Times New Roman"/>
      <w:color w:val="auto"/>
    </w:rPr>
  </w:style>
  <w:style w:type="character" w:customStyle="1" w:styleId="TekstkomentarzaZnak">
    <w:name w:val="Tekst komentarza Znak"/>
    <w:basedOn w:val="Domylnaczcionkaakapitu"/>
    <w:uiPriority w:val="99"/>
    <w:rsid w:val="00657544"/>
  </w:style>
  <w:style w:type="paragraph" w:customStyle="1" w:styleId="pkt1art">
    <w:name w:val="pkt1art"/>
    <w:basedOn w:val="Normalny"/>
    <w:rsid w:val="00657544"/>
    <w:pPr>
      <w:overflowPunct w:val="0"/>
      <w:spacing w:before="60" w:after="60"/>
      <w:ind w:left="2269" w:hanging="284"/>
    </w:pPr>
    <w:rPr>
      <w:rFonts w:eastAsia="Times New Roman"/>
      <w:color w:val="auto"/>
      <w:lang w:eastAsia="pl-PL"/>
    </w:rPr>
  </w:style>
  <w:style w:type="paragraph" w:customStyle="1" w:styleId="NTekst1">
    <w:name w:val="N Tekst 1"/>
    <w:basedOn w:val="Normalny"/>
    <w:rsid w:val="00657544"/>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overflowPunct w:val="0"/>
      <w:autoSpaceDE w:val="0"/>
      <w:autoSpaceDN w:val="0"/>
      <w:adjustRightInd w:val="0"/>
      <w:spacing w:line="360" w:lineRule="auto"/>
      <w:ind w:left="0" w:firstLine="0"/>
      <w:textAlignment w:val="baseline"/>
    </w:pPr>
    <w:rPr>
      <w:rFonts w:eastAsia="Times New Roman"/>
      <w:color w:val="auto"/>
      <w:szCs w:val="20"/>
      <w:lang w:eastAsia="pl-PL"/>
    </w:rPr>
  </w:style>
  <w:style w:type="paragraph" w:customStyle="1" w:styleId="Tekstpodstawowyb">
    <w:name w:val="Tekst podstawowy.b"/>
    <w:basedOn w:val="Normalny"/>
    <w:rsid w:val="00657544"/>
    <w:pPr>
      <w:ind w:left="0" w:firstLine="0"/>
    </w:pPr>
    <w:rPr>
      <w:rFonts w:eastAsia="Times New Roman"/>
      <w:color w:val="auto"/>
      <w:lang w:eastAsia="pl-PL"/>
    </w:rPr>
  </w:style>
  <w:style w:type="paragraph" w:customStyle="1" w:styleId="TekstprzypisudolnegoPodrozdzia">
    <w:name w:val="Tekst przypisu dolnego.Podrozdział"/>
    <w:basedOn w:val="Normalny"/>
    <w:rsid w:val="00657544"/>
    <w:pPr>
      <w:ind w:left="0" w:firstLine="0"/>
      <w:jc w:val="left"/>
    </w:pPr>
    <w:rPr>
      <w:rFonts w:eastAsia="Times New Roman"/>
      <w:color w:val="auto"/>
      <w:sz w:val="20"/>
      <w:szCs w:val="20"/>
      <w:lang w:eastAsia="pl-PL"/>
    </w:rPr>
  </w:style>
  <w:style w:type="character" w:customStyle="1" w:styleId="StopkaZnak">
    <w:name w:val="Stopka Znak"/>
    <w:rsid w:val="00657544"/>
    <w:rPr>
      <w:sz w:val="24"/>
      <w:szCs w:val="24"/>
    </w:rPr>
  </w:style>
  <w:style w:type="paragraph" w:styleId="Tekstdymka">
    <w:name w:val="Balloon Text"/>
    <w:basedOn w:val="Normalny"/>
    <w:link w:val="TekstdymkaZnak"/>
    <w:rsid w:val="00657544"/>
    <w:pPr>
      <w:ind w:left="0" w:firstLine="0"/>
      <w:jc w:val="left"/>
    </w:pPr>
    <w:rPr>
      <w:rFonts w:ascii="Tahoma" w:eastAsia="Times New Roman" w:hAnsi="Tahoma" w:cs="Tahoma"/>
      <w:color w:val="auto"/>
      <w:sz w:val="16"/>
      <w:szCs w:val="16"/>
      <w:lang w:eastAsia="pl-PL"/>
    </w:rPr>
  </w:style>
  <w:style w:type="character" w:customStyle="1" w:styleId="TekstdymkaZnak">
    <w:name w:val="Tekst dymka Znak"/>
    <w:basedOn w:val="Domylnaczcionkaakapitu"/>
    <w:link w:val="Tekstdymka"/>
    <w:rsid w:val="00657544"/>
    <w:rPr>
      <w:rFonts w:ascii="Tahoma" w:eastAsia="Times New Roman" w:hAnsi="Tahoma" w:cs="Tahoma"/>
      <w:color w:val="auto"/>
      <w:sz w:val="16"/>
      <w:szCs w:val="16"/>
      <w:lang w:eastAsia="pl-PL"/>
    </w:rPr>
  </w:style>
  <w:style w:type="paragraph" w:customStyle="1" w:styleId="timesNewRomanCE">
    <w:name w:val="times New Roman CE"/>
    <w:basedOn w:val="Normalny"/>
    <w:rsid w:val="00657544"/>
    <w:pPr>
      <w:ind w:left="0" w:firstLine="0"/>
      <w:jc w:val="left"/>
    </w:pPr>
    <w:rPr>
      <w:rFonts w:eastAsia="Times New Roman"/>
      <w:color w:val="auto"/>
      <w:szCs w:val="20"/>
      <w:lang w:eastAsia="pl-PL"/>
    </w:rPr>
  </w:style>
  <w:style w:type="paragraph" w:styleId="Tekstkomentarza">
    <w:name w:val="annotation text"/>
    <w:basedOn w:val="Normalny"/>
    <w:link w:val="TekstkomentarzaZnak1"/>
    <w:uiPriority w:val="99"/>
    <w:unhideWhenUsed/>
    <w:rsid w:val="00657544"/>
    <w:rPr>
      <w:sz w:val="20"/>
      <w:szCs w:val="20"/>
    </w:rPr>
  </w:style>
  <w:style w:type="character" w:customStyle="1" w:styleId="TekstkomentarzaZnak1">
    <w:name w:val="Tekst komentarza Znak1"/>
    <w:basedOn w:val="Domylnaczcionkaakapitu"/>
    <w:link w:val="Tekstkomentarza"/>
    <w:uiPriority w:val="99"/>
    <w:rsid w:val="00657544"/>
    <w:rPr>
      <w:sz w:val="20"/>
      <w:szCs w:val="20"/>
    </w:rPr>
  </w:style>
  <w:style w:type="paragraph" w:styleId="Tematkomentarza">
    <w:name w:val="annotation subject"/>
    <w:basedOn w:val="Tekstkomentarza"/>
    <w:next w:val="Tekstkomentarza"/>
    <w:link w:val="TematkomentarzaZnak"/>
    <w:semiHidden/>
    <w:unhideWhenUsed/>
    <w:rsid w:val="00657544"/>
    <w:pPr>
      <w:ind w:left="0" w:firstLine="0"/>
      <w:jc w:val="left"/>
    </w:pPr>
    <w:rPr>
      <w:rFonts w:eastAsia="Times New Roman"/>
      <w:b/>
      <w:bCs/>
      <w:color w:val="auto"/>
      <w:lang w:eastAsia="pl-PL"/>
    </w:rPr>
  </w:style>
  <w:style w:type="character" w:customStyle="1" w:styleId="TematkomentarzaZnak">
    <w:name w:val="Temat komentarza Znak"/>
    <w:basedOn w:val="TekstkomentarzaZnak1"/>
    <w:link w:val="Tematkomentarza"/>
    <w:semiHidden/>
    <w:rsid w:val="00657544"/>
    <w:rPr>
      <w:rFonts w:eastAsia="Times New Roman"/>
      <w:b/>
      <w:bCs/>
      <w:color w:val="auto"/>
      <w:sz w:val="20"/>
      <w:szCs w:val="20"/>
      <w:lang w:eastAsia="pl-PL"/>
    </w:rPr>
  </w:style>
  <w:style w:type="paragraph" w:styleId="Legenda">
    <w:name w:val="caption"/>
    <w:basedOn w:val="Normalny"/>
    <w:next w:val="Normalny"/>
    <w:qFormat/>
    <w:rsid w:val="00657544"/>
    <w:pPr>
      <w:ind w:left="0" w:firstLine="0"/>
      <w:jc w:val="left"/>
    </w:pPr>
    <w:rPr>
      <w:rFonts w:eastAsia="Times New Roman"/>
      <w:b/>
      <w:bCs/>
      <w:color w:val="auto"/>
      <w:sz w:val="20"/>
      <w:szCs w:val="20"/>
      <w:lang w:eastAsia="pl-PL"/>
    </w:rPr>
  </w:style>
  <w:style w:type="paragraph" w:styleId="Stopka">
    <w:name w:val="footer"/>
    <w:basedOn w:val="Normalny"/>
    <w:link w:val="StopkaZnak1"/>
    <w:uiPriority w:val="99"/>
    <w:rsid w:val="00657544"/>
    <w:pPr>
      <w:tabs>
        <w:tab w:val="center" w:pos="4536"/>
        <w:tab w:val="right" w:pos="9072"/>
      </w:tabs>
      <w:ind w:left="0" w:firstLine="0"/>
      <w:jc w:val="left"/>
    </w:pPr>
    <w:rPr>
      <w:rFonts w:eastAsia="Times New Roman"/>
      <w:color w:val="auto"/>
    </w:rPr>
  </w:style>
  <w:style w:type="character" w:customStyle="1" w:styleId="StopkaZnak1">
    <w:name w:val="Stopka Znak1"/>
    <w:basedOn w:val="Domylnaczcionkaakapitu"/>
    <w:link w:val="Stopka"/>
    <w:uiPriority w:val="99"/>
    <w:rsid w:val="00657544"/>
    <w:rPr>
      <w:rFonts w:eastAsia="Times New Roman"/>
      <w:color w:val="auto"/>
    </w:rPr>
  </w:style>
  <w:style w:type="character" w:styleId="Uwydatnienie">
    <w:name w:val="Emphasis"/>
    <w:uiPriority w:val="20"/>
    <w:qFormat/>
    <w:rsid w:val="00657544"/>
    <w:rPr>
      <w:i/>
      <w:iCs/>
    </w:rPr>
  </w:style>
  <w:style w:type="character" w:styleId="Numerstrony">
    <w:name w:val="page number"/>
    <w:basedOn w:val="Domylnaczcionkaakapitu"/>
    <w:semiHidden/>
    <w:rsid w:val="00657544"/>
  </w:style>
  <w:style w:type="paragraph" w:customStyle="1" w:styleId="Tekstdymka1">
    <w:name w:val="Tekst dymka1"/>
    <w:basedOn w:val="Normalny"/>
    <w:rsid w:val="00657544"/>
    <w:pPr>
      <w:ind w:left="0" w:firstLine="0"/>
      <w:jc w:val="left"/>
    </w:pPr>
    <w:rPr>
      <w:rFonts w:ascii="Tahoma" w:eastAsia="Times New Roman" w:hAnsi="Tahoma" w:cs="Tahoma"/>
      <w:color w:val="auto"/>
      <w:sz w:val="16"/>
      <w:szCs w:val="16"/>
      <w:lang w:eastAsia="pl-PL"/>
    </w:rPr>
  </w:style>
  <w:style w:type="character" w:customStyle="1" w:styleId="BalloonTextChar">
    <w:name w:val="Balloon Text Char"/>
    <w:rsid w:val="00657544"/>
    <w:rPr>
      <w:rFonts w:ascii="Tahoma" w:hAnsi="Tahoma" w:cs="Tahoma"/>
      <w:sz w:val="16"/>
      <w:szCs w:val="16"/>
      <w:lang w:eastAsia="pl-PL"/>
    </w:rPr>
  </w:style>
  <w:style w:type="paragraph" w:customStyle="1" w:styleId="Akapitzlist1">
    <w:name w:val="Akapit z listą1"/>
    <w:basedOn w:val="Normalny"/>
    <w:rsid w:val="00657544"/>
    <w:pPr>
      <w:spacing w:after="200" w:line="276" w:lineRule="auto"/>
      <w:ind w:left="720" w:firstLine="0"/>
      <w:jc w:val="left"/>
    </w:pPr>
    <w:rPr>
      <w:rFonts w:ascii="Calibri" w:eastAsia="Times New Roman" w:hAnsi="Calibri"/>
      <w:color w:val="auto"/>
      <w:sz w:val="22"/>
      <w:szCs w:val="22"/>
    </w:rPr>
  </w:style>
  <w:style w:type="paragraph" w:customStyle="1" w:styleId="glowka">
    <w:name w:val="glowka"/>
    <w:basedOn w:val="Normalny"/>
    <w:rsid w:val="00657544"/>
    <w:pPr>
      <w:tabs>
        <w:tab w:val="left" w:pos="851"/>
      </w:tabs>
      <w:spacing w:before="20" w:after="20"/>
      <w:ind w:left="0" w:firstLine="0"/>
      <w:jc w:val="center"/>
    </w:pPr>
    <w:rPr>
      <w:rFonts w:eastAsia="Times New Roman"/>
      <w:color w:val="auto"/>
      <w:sz w:val="16"/>
      <w:szCs w:val="20"/>
      <w:lang w:eastAsia="pl-PL"/>
    </w:rPr>
  </w:style>
  <w:style w:type="paragraph" w:customStyle="1" w:styleId="b51litery">
    <w:name w:val="b5_1_litery"/>
    <w:basedOn w:val="Normalny"/>
    <w:rsid w:val="00657544"/>
    <w:pPr>
      <w:tabs>
        <w:tab w:val="right" w:leader="dot" w:pos="2778"/>
      </w:tabs>
      <w:spacing w:before="240"/>
      <w:ind w:left="227" w:hanging="227"/>
      <w:jc w:val="left"/>
    </w:pPr>
    <w:rPr>
      <w:rFonts w:eastAsia="Times New Roman"/>
      <w:color w:val="auto"/>
      <w:sz w:val="18"/>
      <w:szCs w:val="18"/>
      <w:lang w:eastAsia="pl-PL"/>
    </w:rPr>
  </w:style>
  <w:style w:type="paragraph" w:customStyle="1" w:styleId="b51literybezods">
    <w:name w:val="b5_1_litery_bez ods"/>
    <w:basedOn w:val="b51litery"/>
    <w:rsid w:val="00657544"/>
  </w:style>
  <w:style w:type="paragraph" w:customStyle="1" w:styleId="Stylb51literybezods10pt">
    <w:name w:val="Styl b5_1_litery_bez ods + 10 pt"/>
    <w:basedOn w:val="b51literybezods"/>
    <w:rsid w:val="00657544"/>
    <w:pPr>
      <w:spacing w:before="0"/>
    </w:pPr>
  </w:style>
  <w:style w:type="character" w:customStyle="1" w:styleId="HeaderChar">
    <w:name w:val="Header Char"/>
    <w:rsid w:val="00657544"/>
    <w:rPr>
      <w:rFonts w:ascii="Times New Roman" w:hAnsi="Times New Roman" w:cs="Times New Roman"/>
      <w:sz w:val="24"/>
      <w:szCs w:val="24"/>
      <w:lang w:eastAsia="pl-PL"/>
    </w:rPr>
  </w:style>
  <w:style w:type="character" w:customStyle="1" w:styleId="FooterChar">
    <w:name w:val="Footer Char"/>
    <w:rsid w:val="00657544"/>
    <w:rPr>
      <w:rFonts w:ascii="Times New Roman" w:hAnsi="Times New Roman" w:cs="Times New Roman"/>
      <w:sz w:val="24"/>
      <w:szCs w:val="24"/>
      <w:lang w:eastAsia="pl-PL"/>
    </w:rPr>
  </w:style>
  <w:style w:type="paragraph" w:customStyle="1" w:styleId="xl26">
    <w:name w:val="xl26"/>
    <w:basedOn w:val="Normalny"/>
    <w:rsid w:val="00657544"/>
    <w:pPr>
      <w:spacing w:before="100" w:beforeAutospacing="1" w:after="100" w:afterAutospacing="1"/>
      <w:ind w:left="0" w:firstLine="0"/>
      <w:jc w:val="right"/>
    </w:pPr>
    <w:rPr>
      <w:rFonts w:ascii="Arial Narrow" w:eastAsia="Times New Roman" w:hAnsi="Arial Narrow"/>
      <w:b/>
      <w:bCs/>
      <w:color w:val="auto"/>
      <w:sz w:val="20"/>
      <w:szCs w:val="20"/>
      <w:lang w:eastAsia="pl-PL"/>
    </w:rPr>
  </w:style>
  <w:style w:type="paragraph" w:customStyle="1" w:styleId="xl27">
    <w:name w:val="xl27"/>
    <w:basedOn w:val="Normalny"/>
    <w:rsid w:val="00657544"/>
    <w:pPr>
      <w:spacing w:before="100" w:beforeAutospacing="1" w:after="100" w:afterAutospacing="1"/>
      <w:ind w:left="0" w:firstLine="0"/>
      <w:jc w:val="left"/>
    </w:pPr>
    <w:rPr>
      <w:rFonts w:ascii="Arial Narrow" w:eastAsia="Times New Roman" w:hAnsi="Arial Narrow"/>
      <w:b/>
      <w:bCs/>
      <w:color w:val="auto"/>
      <w:sz w:val="20"/>
      <w:szCs w:val="20"/>
      <w:lang w:eastAsia="pl-PL"/>
    </w:rPr>
  </w:style>
  <w:style w:type="paragraph" w:customStyle="1" w:styleId="xl28">
    <w:name w:val="xl28"/>
    <w:basedOn w:val="Normalny"/>
    <w:rsid w:val="00657544"/>
    <w:pPr>
      <w:spacing w:before="100" w:beforeAutospacing="1" w:after="100" w:afterAutospacing="1"/>
      <w:ind w:left="0" w:firstLine="0"/>
      <w:jc w:val="right"/>
    </w:pPr>
    <w:rPr>
      <w:rFonts w:ascii="Arial Narrow" w:eastAsia="Times New Roman" w:hAnsi="Arial Narrow"/>
      <w:color w:val="auto"/>
      <w:sz w:val="20"/>
      <w:szCs w:val="20"/>
      <w:lang w:eastAsia="pl-PL"/>
    </w:rPr>
  </w:style>
  <w:style w:type="paragraph" w:customStyle="1" w:styleId="xl29">
    <w:name w:val="xl29"/>
    <w:basedOn w:val="Normalny"/>
    <w:rsid w:val="00657544"/>
    <w:pPr>
      <w:spacing w:before="100" w:beforeAutospacing="1" w:after="100" w:afterAutospacing="1"/>
      <w:ind w:left="0" w:firstLine="0"/>
      <w:jc w:val="right"/>
    </w:pPr>
    <w:rPr>
      <w:rFonts w:ascii="Arial Narrow" w:eastAsia="Times New Roman" w:hAnsi="Arial Narrow"/>
      <w:color w:val="auto"/>
      <w:sz w:val="20"/>
      <w:szCs w:val="20"/>
      <w:lang w:eastAsia="pl-PL"/>
    </w:rPr>
  </w:style>
  <w:style w:type="paragraph" w:customStyle="1" w:styleId="Tekstpodstawowywcity1">
    <w:name w:val="Tekst podstawowy wcięty1"/>
    <w:basedOn w:val="Normalny"/>
    <w:rsid w:val="00657544"/>
    <w:pPr>
      <w:spacing w:before="120"/>
      <w:ind w:left="57" w:firstLine="170"/>
    </w:pPr>
    <w:rPr>
      <w:rFonts w:ascii="Arial Narrow" w:eastAsia="Times New Roman" w:hAnsi="Arial Narrow" w:cs="Arial"/>
      <w:iCs/>
      <w:color w:val="auto"/>
      <w:sz w:val="18"/>
      <w:szCs w:val="18"/>
      <w:lang w:eastAsia="pl-PL"/>
    </w:rPr>
  </w:style>
  <w:style w:type="character" w:customStyle="1" w:styleId="BodyTextIndentChar">
    <w:name w:val="Body Text Indent Char"/>
    <w:rsid w:val="00657544"/>
    <w:rPr>
      <w:rFonts w:ascii="Arial Narrow" w:hAnsi="Arial Narrow" w:cs="Arial"/>
      <w:iCs/>
      <w:sz w:val="18"/>
      <w:szCs w:val="18"/>
      <w:lang w:eastAsia="pl-PL"/>
    </w:rPr>
  </w:style>
  <w:style w:type="character" w:customStyle="1" w:styleId="BodyTextIndent2Char">
    <w:name w:val="Body Text Indent 2 Char"/>
    <w:rsid w:val="00657544"/>
    <w:rPr>
      <w:rFonts w:ascii="Arial Narrow" w:hAnsi="Arial Narrow" w:cs="Arial"/>
      <w:iCs/>
      <w:sz w:val="18"/>
      <w:szCs w:val="18"/>
      <w:lang w:eastAsia="pl-PL"/>
    </w:rPr>
  </w:style>
  <w:style w:type="character" w:customStyle="1" w:styleId="BodyTextIndent3Char">
    <w:name w:val="Body Text Indent 3 Char"/>
    <w:rsid w:val="00657544"/>
    <w:rPr>
      <w:rFonts w:ascii="Arial Narrow" w:hAnsi="Arial Narrow" w:cs="Times New Roman"/>
      <w:i/>
      <w:color w:val="000000"/>
      <w:lang w:val="en-US" w:eastAsia="pl-PL"/>
    </w:rPr>
  </w:style>
  <w:style w:type="paragraph" w:customStyle="1" w:styleId="Standard">
    <w:name w:val="Standard"/>
    <w:rsid w:val="00657544"/>
    <w:pPr>
      <w:widowControl w:val="0"/>
      <w:ind w:left="0" w:firstLine="0"/>
      <w:jc w:val="left"/>
    </w:pPr>
    <w:rPr>
      <w:rFonts w:eastAsia="Times New Roman"/>
      <w:snapToGrid w:val="0"/>
      <w:color w:val="auto"/>
      <w:szCs w:val="20"/>
      <w:lang w:eastAsia="pl-PL"/>
    </w:rPr>
  </w:style>
  <w:style w:type="paragraph" w:customStyle="1" w:styleId="tekstPOKL">
    <w:name w:val="tekst_POKL"/>
    <w:basedOn w:val="Normalny"/>
    <w:rsid w:val="00657544"/>
    <w:pPr>
      <w:spacing w:after="120"/>
      <w:ind w:left="0" w:firstLine="709"/>
    </w:pPr>
    <w:rPr>
      <w:rFonts w:eastAsia="Times New Roman"/>
      <w:iCs/>
      <w:color w:val="auto"/>
      <w:spacing w:val="2"/>
      <w:sz w:val="22"/>
      <w:szCs w:val="22"/>
      <w:lang w:eastAsia="pl-PL"/>
    </w:rPr>
  </w:style>
  <w:style w:type="character" w:styleId="UyteHipercze">
    <w:name w:val="FollowedHyperlink"/>
    <w:semiHidden/>
    <w:rsid w:val="00657544"/>
    <w:rPr>
      <w:color w:val="800080"/>
      <w:u w:val="single"/>
    </w:rPr>
  </w:style>
  <w:style w:type="paragraph" w:customStyle="1" w:styleId="xl64">
    <w:name w:val="xl64"/>
    <w:basedOn w:val="Normalny"/>
    <w:rsid w:val="00657544"/>
    <w:pPr>
      <w:spacing w:before="100" w:beforeAutospacing="1" w:after="100" w:afterAutospacing="1"/>
      <w:ind w:left="0" w:firstLine="0"/>
      <w:jc w:val="left"/>
    </w:pPr>
    <w:rPr>
      <w:rFonts w:ascii="Arial" w:eastAsia="Times New Roman" w:hAnsi="Arial" w:cs="Arial"/>
      <w:color w:val="auto"/>
      <w:sz w:val="20"/>
      <w:szCs w:val="20"/>
      <w:lang w:eastAsia="pl-PL"/>
    </w:rPr>
  </w:style>
  <w:style w:type="paragraph" w:customStyle="1" w:styleId="Bodytext1">
    <w:name w:val="Body text1"/>
    <w:basedOn w:val="Normalny"/>
    <w:uiPriority w:val="99"/>
    <w:rsid w:val="00657544"/>
    <w:pPr>
      <w:shd w:val="clear" w:color="auto" w:fill="FFFFFF"/>
      <w:spacing w:before="300" w:after="60" w:line="240" w:lineRule="exact"/>
      <w:ind w:left="0" w:firstLine="0"/>
    </w:pPr>
    <w:rPr>
      <w:rFonts w:eastAsia="Arial Unicode MS"/>
      <w:color w:val="auto"/>
      <w:sz w:val="20"/>
      <w:szCs w:val="20"/>
      <w:lang w:val="en-US" w:eastAsia="pl-PL"/>
    </w:rPr>
  </w:style>
  <w:style w:type="character" w:customStyle="1" w:styleId="AkapitzlistZnak">
    <w:name w:val="Akapit z listą Znak"/>
    <w:link w:val="Akapitzlist"/>
    <w:uiPriority w:val="34"/>
    <w:locked/>
    <w:rsid w:val="00657544"/>
    <w:rPr>
      <w:rFonts w:eastAsia="Times New Roman"/>
      <w:color w:val="auto"/>
    </w:rPr>
  </w:style>
  <w:style w:type="paragraph" w:customStyle="1" w:styleId="Tekstpodstawowy21">
    <w:name w:val="Tekst podstawowy 21"/>
    <w:basedOn w:val="Normalny"/>
    <w:rsid w:val="00657544"/>
    <w:pPr>
      <w:suppressAutoHyphens/>
      <w:ind w:left="0" w:firstLine="0"/>
    </w:pPr>
    <w:rPr>
      <w:rFonts w:eastAsia="Times New Roman"/>
      <w:b/>
      <w:color w:val="auto"/>
      <w:sz w:val="20"/>
      <w:szCs w:val="20"/>
      <w:lang w:eastAsia="ar-SA"/>
    </w:rPr>
  </w:style>
  <w:style w:type="paragraph" w:styleId="Podtytu">
    <w:name w:val="Subtitle"/>
    <w:basedOn w:val="Normalny"/>
    <w:link w:val="PodtytuZnak"/>
    <w:qFormat/>
    <w:rsid w:val="00657544"/>
    <w:pPr>
      <w:ind w:left="0" w:firstLine="0"/>
      <w:jc w:val="left"/>
    </w:pPr>
    <w:rPr>
      <w:rFonts w:eastAsia="Times New Roman"/>
      <w:color w:val="auto"/>
      <w:sz w:val="28"/>
      <w:szCs w:val="20"/>
    </w:rPr>
  </w:style>
  <w:style w:type="character" w:customStyle="1" w:styleId="PodtytuZnak">
    <w:name w:val="Podtytuł Znak"/>
    <w:basedOn w:val="Domylnaczcionkaakapitu"/>
    <w:link w:val="Podtytu"/>
    <w:rsid w:val="00657544"/>
    <w:rPr>
      <w:rFonts w:eastAsia="Times New Roman"/>
      <w:color w:val="auto"/>
      <w:sz w:val="28"/>
      <w:szCs w:val="20"/>
    </w:rPr>
  </w:style>
  <w:style w:type="paragraph" w:customStyle="1" w:styleId="SingleTxtG">
    <w:name w:val="_ Single Txt_G"/>
    <w:basedOn w:val="Normalny"/>
    <w:rsid w:val="00657544"/>
    <w:pPr>
      <w:suppressAutoHyphens/>
      <w:spacing w:after="120" w:line="240" w:lineRule="atLeast"/>
      <w:ind w:left="1134" w:right="1134" w:firstLine="0"/>
    </w:pPr>
    <w:rPr>
      <w:rFonts w:eastAsia="Times New Roman"/>
      <w:color w:val="auto"/>
      <w:sz w:val="20"/>
      <w:szCs w:val="20"/>
      <w:lang w:val="en-GB"/>
    </w:rPr>
  </w:style>
  <w:style w:type="table" w:styleId="Tabela-Siatka">
    <w:name w:val="Table Grid"/>
    <w:basedOn w:val="Standardowy"/>
    <w:uiPriority w:val="59"/>
    <w:rsid w:val="00657544"/>
    <w:pPr>
      <w:ind w:left="0" w:firstLine="0"/>
      <w:jc w:val="left"/>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uiPriority w:val="99"/>
    <w:rsid w:val="00657544"/>
    <w:pPr>
      <w:ind w:left="720" w:firstLine="0"/>
      <w:contextualSpacing/>
      <w:jc w:val="left"/>
    </w:pPr>
    <w:rPr>
      <w:rFonts w:eastAsia="Calibri"/>
      <w:color w:val="auto"/>
      <w:lang w:eastAsia="pl-PL"/>
    </w:rPr>
  </w:style>
  <w:style w:type="paragraph" w:customStyle="1" w:styleId="Akapitzlist2">
    <w:name w:val="Akapit z listą2"/>
    <w:basedOn w:val="Normalny"/>
    <w:uiPriority w:val="99"/>
    <w:rsid w:val="00657544"/>
    <w:pPr>
      <w:spacing w:after="200" w:line="276" w:lineRule="auto"/>
      <w:ind w:left="720" w:firstLine="0"/>
      <w:contextualSpacing/>
      <w:jc w:val="left"/>
    </w:pPr>
    <w:rPr>
      <w:rFonts w:ascii="Calibri" w:eastAsia="Times New Roman" w:hAnsi="Calibri"/>
      <w:color w:val="auto"/>
      <w:sz w:val="22"/>
      <w:szCs w:val="22"/>
    </w:rPr>
  </w:style>
  <w:style w:type="character" w:customStyle="1" w:styleId="st">
    <w:name w:val="st"/>
    <w:rsid w:val="00657544"/>
  </w:style>
  <w:style w:type="numbering" w:customStyle="1" w:styleId="WWNum24">
    <w:name w:val="WWNum24"/>
    <w:basedOn w:val="Bezlisty"/>
    <w:rsid w:val="00657544"/>
    <w:pPr>
      <w:numPr>
        <w:numId w:val="6"/>
      </w:numPr>
    </w:pPr>
  </w:style>
  <w:style w:type="numbering" w:customStyle="1" w:styleId="WWNum25">
    <w:name w:val="WWNum25"/>
    <w:basedOn w:val="Bezlisty"/>
    <w:rsid w:val="00657544"/>
    <w:pPr>
      <w:numPr>
        <w:numId w:val="7"/>
      </w:numPr>
    </w:pPr>
  </w:style>
  <w:style w:type="paragraph" w:customStyle="1" w:styleId="Style40">
    <w:name w:val="Style40"/>
    <w:basedOn w:val="Normalny"/>
    <w:uiPriority w:val="99"/>
    <w:rsid w:val="00657544"/>
    <w:pPr>
      <w:widowControl w:val="0"/>
      <w:autoSpaceDE w:val="0"/>
      <w:autoSpaceDN w:val="0"/>
      <w:adjustRightInd w:val="0"/>
      <w:ind w:left="0" w:firstLine="0"/>
      <w:jc w:val="left"/>
    </w:pPr>
    <w:rPr>
      <w:rFonts w:ascii="Arial" w:eastAsia="Times New Roman" w:hAnsi="Arial" w:cs="Arial"/>
      <w:color w:val="auto"/>
      <w:lang w:eastAsia="pl-PL"/>
    </w:rPr>
  </w:style>
  <w:style w:type="character" w:customStyle="1" w:styleId="TekstprzypisudolnegoZnak1">
    <w:name w:val="Tekst przypisu dolnego Znak1"/>
    <w:aliases w:val="Footnote Znak1,Podrozdział Znak1,Podrozdzia3 Znak1"/>
    <w:semiHidden/>
    <w:rsid w:val="00657544"/>
    <w:rPr>
      <w:rFonts w:ascii="Times New Roman" w:eastAsia="Times New Roman" w:hAnsi="Times New Roman" w:cs="Times New Roman"/>
      <w:sz w:val="20"/>
      <w:szCs w:val="20"/>
      <w:lang w:eastAsia="pl-PL"/>
    </w:rPr>
  </w:style>
  <w:style w:type="character" w:customStyle="1" w:styleId="TekstpodstawowyZnak1">
    <w:name w:val="Tekst podstawowy Znak1"/>
    <w:aliases w:val="bt Znak1,b Znak1,wypunktowanie Znak,Tekst podstawowy-bold Znak,Tekst podstawowy Znak Znak Znak Znak Znak Znak Znak Znak Znak,block style Znak,szaro Znak,numerowany Znak,aga Znak,Tekst podstawowyG Znak,b1 Znak,(F2) Znak,anita1 Znak"/>
    <w:semiHidden/>
    <w:rsid w:val="00657544"/>
    <w:rPr>
      <w:rFonts w:ascii="Times New Roman" w:eastAsia="Times New Roman" w:hAnsi="Times New Roman" w:cs="Times New Roman"/>
      <w:sz w:val="24"/>
      <w:szCs w:val="24"/>
      <w:lang w:eastAsia="pl-PL"/>
    </w:rPr>
  </w:style>
  <w:style w:type="paragraph" w:customStyle="1" w:styleId="Tekstpodstawowy310">
    <w:name w:val="Tekst podstawowy 31"/>
    <w:basedOn w:val="Normalny"/>
    <w:rsid w:val="00657544"/>
    <w:pPr>
      <w:spacing w:line="360" w:lineRule="auto"/>
      <w:ind w:left="0" w:firstLine="0"/>
    </w:pPr>
    <w:rPr>
      <w:rFonts w:ascii="Arial" w:eastAsia="Times New Roman" w:hAnsi="Arial"/>
      <w:color w:val="auto"/>
      <w:szCs w:val="20"/>
      <w:lang w:eastAsia="pl-PL"/>
    </w:rPr>
  </w:style>
  <w:style w:type="paragraph" w:customStyle="1" w:styleId="Tekstdymka10">
    <w:name w:val="Tekst dymka1"/>
    <w:basedOn w:val="Normalny"/>
    <w:uiPriority w:val="99"/>
    <w:rsid w:val="00657544"/>
    <w:pPr>
      <w:ind w:left="0" w:firstLine="0"/>
      <w:jc w:val="left"/>
    </w:pPr>
    <w:rPr>
      <w:rFonts w:ascii="Tahoma" w:eastAsia="Times New Roman" w:hAnsi="Tahoma" w:cs="Tahoma"/>
      <w:color w:val="auto"/>
      <w:sz w:val="16"/>
      <w:szCs w:val="16"/>
      <w:lang w:eastAsia="pl-PL"/>
    </w:rPr>
  </w:style>
  <w:style w:type="paragraph" w:customStyle="1" w:styleId="Tekstpodstawowywcity10">
    <w:name w:val="Tekst podstawowy wcięty1"/>
    <w:basedOn w:val="Normalny"/>
    <w:uiPriority w:val="99"/>
    <w:rsid w:val="00657544"/>
    <w:pPr>
      <w:spacing w:before="120"/>
      <w:ind w:left="57" w:firstLine="170"/>
    </w:pPr>
    <w:rPr>
      <w:rFonts w:ascii="Arial Narrow" w:eastAsia="Times New Roman" w:hAnsi="Arial Narrow" w:cs="Arial"/>
      <w:iCs/>
      <w:color w:val="auto"/>
      <w:sz w:val="18"/>
      <w:szCs w:val="18"/>
      <w:lang w:eastAsia="pl-PL"/>
    </w:rPr>
  </w:style>
  <w:style w:type="character" w:customStyle="1" w:styleId="Tekstpodstawowy2Znak1">
    <w:name w:val="Tekst podstawowy 2 Znak1"/>
    <w:semiHidden/>
    <w:rsid w:val="00657544"/>
    <w:rPr>
      <w:rFonts w:ascii="Times New Roman" w:eastAsia="Times New Roman" w:hAnsi="Times New Roman" w:cs="Times New Roman"/>
      <w:sz w:val="24"/>
      <w:szCs w:val="24"/>
      <w:lang w:eastAsia="pl-PL"/>
    </w:rPr>
  </w:style>
  <w:style w:type="character" w:customStyle="1" w:styleId="Tekstpodstawowy3Znak1">
    <w:name w:val="Tekst podstawowy 3 Znak1"/>
    <w:semiHidden/>
    <w:rsid w:val="00657544"/>
    <w:rPr>
      <w:rFonts w:ascii="Times New Roman" w:eastAsia="Times New Roman" w:hAnsi="Times New Roman" w:cs="Times New Roman"/>
      <w:sz w:val="16"/>
      <w:szCs w:val="16"/>
      <w:lang w:eastAsia="pl-PL"/>
    </w:rPr>
  </w:style>
  <w:style w:type="character" w:customStyle="1" w:styleId="TekstpodstawowywcityZnak1">
    <w:name w:val="Tekst podstawowy wcięty Znak1"/>
    <w:semiHidden/>
    <w:rsid w:val="00657544"/>
    <w:rPr>
      <w:rFonts w:ascii="Times New Roman" w:eastAsia="Times New Roman" w:hAnsi="Times New Roman" w:cs="Times New Roman"/>
      <w:sz w:val="24"/>
      <w:szCs w:val="24"/>
      <w:lang w:eastAsia="pl-PL"/>
    </w:rPr>
  </w:style>
  <w:style w:type="character" w:customStyle="1" w:styleId="Tekstpodstawowywcity2Znak1">
    <w:name w:val="Tekst podstawowy wcięty 2 Znak1"/>
    <w:semiHidden/>
    <w:rsid w:val="00657544"/>
    <w:rPr>
      <w:rFonts w:ascii="Times New Roman" w:eastAsia="Times New Roman" w:hAnsi="Times New Roman" w:cs="Times New Roman"/>
      <w:sz w:val="24"/>
      <w:szCs w:val="24"/>
      <w:lang w:eastAsia="pl-PL"/>
    </w:rPr>
  </w:style>
  <w:style w:type="character" w:customStyle="1" w:styleId="Tekstpodstawowywcity3Znak1">
    <w:name w:val="Tekst podstawowy wcięty 3 Znak1"/>
    <w:semiHidden/>
    <w:rsid w:val="00657544"/>
    <w:rPr>
      <w:rFonts w:ascii="Times New Roman" w:eastAsia="Times New Roman" w:hAnsi="Times New Roman" w:cs="Times New Roman"/>
      <w:sz w:val="16"/>
      <w:szCs w:val="16"/>
      <w:lang w:eastAsia="pl-PL"/>
    </w:rPr>
  </w:style>
  <w:style w:type="character" w:customStyle="1" w:styleId="NagwekZnak1">
    <w:name w:val="Nagłówek Znak1"/>
    <w:semiHidden/>
    <w:rsid w:val="00657544"/>
    <w:rPr>
      <w:rFonts w:ascii="Times New Roman" w:eastAsia="Times New Roman" w:hAnsi="Times New Roman" w:cs="Times New Roman"/>
      <w:sz w:val="24"/>
      <w:szCs w:val="24"/>
      <w:lang w:eastAsia="pl-PL"/>
    </w:rPr>
  </w:style>
  <w:style w:type="character" w:customStyle="1" w:styleId="TekstdymkaZnak1">
    <w:name w:val="Tekst dymka Znak1"/>
    <w:semiHidden/>
    <w:rsid w:val="00657544"/>
    <w:rPr>
      <w:rFonts w:ascii="Tahoma" w:eastAsia="Times New Roman" w:hAnsi="Tahoma" w:cs="Tahoma"/>
      <w:sz w:val="16"/>
      <w:szCs w:val="16"/>
      <w:lang w:eastAsia="pl-PL"/>
    </w:rPr>
  </w:style>
  <w:style w:type="character" w:customStyle="1" w:styleId="TematkomentarzaZnak1">
    <w:name w:val="Temat komentarza Znak1"/>
    <w:semiHidden/>
    <w:rsid w:val="00657544"/>
    <w:rPr>
      <w:rFonts w:ascii="Times New Roman" w:eastAsia="Times New Roman" w:hAnsi="Times New Roman" w:cs="Times New Roman"/>
      <w:b/>
      <w:bCs/>
      <w:sz w:val="20"/>
      <w:szCs w:val="20"/>
      <w:lang w:eastAsia="pl-PL"/>
    </w:rPr>
  </w:style>
  <w:style w:type="character" w:customStyle="1" w:styleId="StopkaZnak2">
    <w:name w:val="Stopka Znak2"/>
    <w:semiHidden/>
    <w:rsid w:val="00657544"/>
    <w:rPr>
      <w:rFonts w:ascii="Times New Roman" w:eastAsia="Times New Roman" w:hAnsi="Times New Roman" w:cs="Times New Roman"/>
      <w:sz w:val="24"/>
      <w:szCs w:val="24"/>
      <w:lang w:eastAsia="pl-PL"/>
    </w:rPr>
  </w:style>
  <w:style w:type="character" w:customStyle="1" w:styleId="PodtytuZnak1">
    <w:name w:val="Podtytuł Znak1"/>
    <w:rsid w:val="00657544"/>
    <w:rPr>
      <w:rFonts w:ascii="Cambria" w:eastAsia="Times New Roman" w:hAnsi="Cambria" w:cs="Times New Roman"/>
      <w:i/>
      <w:iCs/>
      <w:color w:val="4F81BD"/>
      <w:spacing w:val="15"/>
      <w:sz w:val="24"/>
      <w:szCs w:val="24"/>
      <w:lang w:eastAsia="pl-PL"/>
    </w:rPr>
  </w:style>
  <w:style w:type="paragraph" w:styleId="Bezodstpw">
    <w:name w:val="No Spacing"/>
    <w:uiPriority w:val="1"/>
    <w:qFormat/>
    <w:rsid w:val="00657544"/>
    <w:pPr>
      <w:ind w:left="0" w:firstLine="0"/>
      <w:jc w:val="left"/>
    </w:pPr>
    <w:rPr>
      <w:rFonts w:eastAsia="Times New Roman"/>
      <w:color w:val="auto"/>
      <w:lang w:eastAsia="pl-PL"/>
    </w:rPr>
  </w:style>
  <w:style w:type="character" w:styleId="Odwoaniedokomentarza">
    <w:name w:val="annotation reference"/>
    <w:uiPriority w:val="99"/>
    <w:semiHidden/>
    <w:unhideWhenUsed/>
    <w:rsid w:val="00657544"/>
    <w:rPr>
      <w:sz w:val="16"/>
      <w:szCs w:val="16"/>
    </w:rPr>
  </w:style>
  <w:style w:type="paragraph" w:customStyle="1" w:styleId="Adresodbiorcy">
    <w:name w:val="Adres odbiorcy"/>
    <w:basedOn w:val="Normalny"/>
    <w:rsid w:val="00657544"/>
    <w:pPr>
      <w:spacing w:line="220" w:lineRule="atLeast"/>
      <w:ind w:left="0" w:firstLine="0"/>
    </w:pPr>
    <w:rPr>
      <w:rFonts w:ascii="Arial" w:eastAsia="Times New Roman" w:hAnsi="Arial"/>
      <w:color w:val="auto"/>
      <w:spacing w:val="-5"/>
      <w:sz w:val="20"/>
      <w:szCs w:val="20"/>
    </w:rPr>
  </w:style>
  <w:style w:type="numbering" w:customStyle="1" w:styleId="Bezlisty2">
    <w:name w:val="Bez listy2"/>
    <w:next w:val="Bezlisty"/>
    <w:uiPriority w:val="99"/>
    <w:semiHidden/>
    <w:unhideWhenUsed/>
    <w:rsid w:val="003277C1"/>
  </w:style>
  <w:style w:type="numbering" w:customStyle="1" w:styleId="WWNum241">
    <w:name w:val="WWNum241"/>
    <w:basedOn w:val="Bezlisty"/>
    <w:rsid w:val="003277C1"/>
    <w:pPr>
      <w:numPr>
        <w:numId w:val="4"/>
      </w:numPr>
    </w:pPr>
  </w:style>
  <w:style w:type="numbering" w:customStyle="1" w:styleId="WWNum251">
    <w:name w:val="WWNum251"/>
    <w:basedOn w:val="Bezlisty"/>
    <w:rsid w:val="003277C1"/>
    <w:pPr>
      <w:numPr>
        <w:numId w:val="5"/>
      </w:numPr>
    </w:pPr>
  </w:style>
  <w:style w:type="paragraph" w:customStyle="1" w:styleId="PKTpunkt">
    <w:name w:val="PKT – punkt"/>
    <w:uiPriority w:val="13"/>
    <w:qFormat/>
    <w:rsid w:val="00A9087D"/>
    <w:pPr>
      <w:spacing w:line="360" w:lineRule="auto"/>
      <w:ind w:left="510" w:hanging="510"/>
    </w:pPr>
    <w:rPr>
      <w:rFonts w:ascii="Times" w:eastAsia="Times New Roman" w:hAnsi="Times" w:cs="Arial"/>
      <w:bCs/>
      <w:color w:val="auto"/>
      <w:szCs w:val="20"/>
      <w:lang w:eastAsia="pl-PL"/>
    </w:rPr>
  </w:style>
  <w:style w:type="character" w:customStyle="1" w:styleId="articletitle">
    <w:name w:val="articletitle"/>
    <w:basedOn w:val="Domylnaczcionkaakapitu"/>
    <w:rsid w:val="00A9087D"/>
  </w:style>
  <w:style w:type="paragraph" w:styleId="Poprawka">
    <w:name w:val="Revision"/>
    <w:hidden/>
    <w:uiPriority w:val="99"/>
    <w:semiHidden/>
    <w:rsid w:val="00326DBE"/>
    <w:pPr>
      <w:ind w:left="0" w:firstLine="0"/>
      <w:jc w:val="left"/>
    </w:pPr>
  </w:style>
  <w:style w:type="table" w:customStyle="1" w:styleId="Siatkatabelijasna1">
    <w:name w:val="Siatka tabeli — jasna1"/>
    <w:basedOn w:val="Standardowy"/>
    <w:uiPriority w:val="40"/>
    <w:rsid w:val="001A0D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626A00"/>
    <w:rPr>
      <w:sz w:val="20"/>
      <w:szCs w:val="20"/>
    </w:rPr>
  </w:style>
  <w:style w:type="character" w:customStyle="1" w:styleId="TekstprzypisukocowegoZnak">
    <w:name w:val="Tekst przypisu końcowego Znak"/>
    <w:basedOn w:val="Domylnaczcionkaakapitu"/>
    <w:link w:val="Tekstprzypisukocowego"/>
    <w:uiPriority w:val="99"/>
    <w:semiHidden/>
    <w:rsid w:val="00626A00"/>
    <w:rPr>
      <w:sz w:val="20"/>
      <w:szCs w:val="20"/>
    </w:rPr>
  </w:style>
  <w:style w:type="character" w:styleId="Odwoanieprzypisukocowego">
    <w:name w:val="endnote reference"/>
    <w:basedOn w:val="Domylnaczcionkaakapitu"/>
    <w:uiPriority w:val="99"/>
    <w:semiHidden/>
    <w:unhideWhenUsed/>
    <w:rsid w:val="00626A00"/>
    <w:rPr>
      <w:vertAlign w:val="superscript"/>
    </w:rPr>
  </w:style>
  <w:style w:type="paragraph" w:customStyle="1" w:styleId="menfont">
    <w:name w:val="men font"/>
    <w:basedOn w:val="Normalny"/>
    <w:rsid w:val="00536B37"/>
    <w:pPr>
      <w:ind w:left="0" w:firstLine="0"/>
      <w:jc w:val="left"/>
    </w:pPr>
    <w:rPr>
      <w:rFonts w:ascii="Arial" w:eastAsia="Times New Roman" w:hAnsi="Arial" w:cs="Arial"/>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446">
      <w:bodyDiv w:val="1"/>
      <w:marLeft w:val="0"/>
      <w:marRight w:val="0"/>
      <w:marTop w:val="0"/>
      <w:marBottom w:val="0"/>
      <w:divBdr>
        <w:top w:val="none" w:sz="0" w:space="0" w:color="auto"/>
        <w:left w:val="none" w:sz="0" w:space="0" w:color="auto"/>
        <w:bottom w:val="none" w:sz="0" w:space="0" w:color="auto"/>
        <w:right w:val="none" w:sz="0" w:space="0" w:color="auto"/>
      </w:divBdr>
    </w:div>
    <w:div w:id="447437516">
      <w:bodyDiv w:val="1"/>
      <w:marLeft w:val="0"/>
      <w:marRight w:val="0"/>
      <w:marTop w:val="0"/>
      <w:marBottom w:val="0"/>
      <w:divBdr>
        <w:top w:val="none" w:sz="0" w:space="0" w:color="auto"/>
        <w:left w:val="none" w:sz="0" w:space="0" w:color="auto"/>
        <w:bottom w:val="none" w:sz="0" w:space="0" w:color="auto"/>
        <w:right w:val="none" w:sz="0" w:space="0" w:color="auto"/>
      </w:divBdr>
    </w:div>
    <w:div w:id="450168376">
      <w:bodyDiv w:val="1"/>
      <w:marLeft w:val="0"/>
      <w:marRight w:val="0"/>
      <w:marTop w:val="0"/>
      <w:marBottom w:val="0"/>
      <w:divBdr>
        <w:top w:val="none" w:sz="0" w:space="0" w:color="auto"/>
        <w:left w:val="none" w:sz="0" w:space="0" w:color="auto"/>
        <w:bottom w:val="none" w:sz="0" w:space="0" w:color="auto"/>
        <w:right w:val="none" w:sz="0" w:space="0" w:color="auto"/>
      </w:divBdr>
    </w:div>
    <w:div w:id="564294351">
      <w:bodyDiv w:val="1"/>
      <w:marLeft w:val="0"/>
      <w:marRight w:val="0"/>
      <w:marTop w:val="0"/>
      <w:marBottom w:val="0"/>
      <w:divBdr>
        <w:top w:val="none" w:sz="0" w:space="0" w:color="auto"/>
        <w:left w:val="none" w:sz="0" w:space="0" w:color="auto"/>
        <w:bottom w:val="none" w:sz="0" w:space="0" w:color="auto"/>
        <w:right w:val="none" w:sz="0" w:space="0" w:color="auto"/>
      </w:divBdr>
      <w:divsChild>
        <w:div w:id="240332947">
          <w:marLeft w:val="576"/>
          <w:marRight w:val="0"/>
          <w:marTop w:val="200"/>
          <w:marBottom w:val="0"/>
          <w:divBdr>
            <w:top w:val="none" w:sz="0" w:space="0" w:color="auto"/>
            <w:left w:val="none" w:sz="0" w:space="0" w:color="auto"/>
            <w:bottom w:val="none" w:sz="0" w:space="0" w:color="auto"/>
            <w:right w:val="none" w:sz="0" w:space="0" w:color="auto"/>
          </w:divBdr>
        </w:div>
        <w:div w:id="2099866929">
          <w:marLeft w:val="576"/>
          <w:marRight w:val="0"/>
          <w:marTop w:val="200"/>
          <w:marBottom w:val="0"/>
          <w:divBdr>
            <w:top w:val="none" w:sz="0" w:space="0" w:color="auto"/>
            <w:left w:val="none" w:sz="0" w:space="0" w:color="auto"/>
            <w:bottom w:val="none" w:sz="0" w:space="0" w:color="auto"/>
            <w:right w:val="none" w:sz="0" w:space="0" w:color="auto"/>
          </w:divBdr>
        </w:div>
      </w:divsChild>
    </w:div>
    <w:div w:id="669720573">
      <w:bodyDiv w:val="1"/>
      <w:marLeft w:val="0"/>
      <w:marRight w:val="0"/>
      <w:marTop w:val="0"/>
      <w:marBottom w:val="0"/>
      <w:divBdr>
        <w:top w:val="none" w:sz="0" w:space="0" w:color="auto"/>
        <w:left w:val="none" w:sz="0" w:space="0" w:color="auto"/>
        <w:bottom w:val="none" w:sz="0" w:space="0" w:color="auto"/>
        <w:right w:val="none" w:sz="0" w:space="0" w:color="auto"/>
      </w:divBdr>
    </w:div>
    <w:div w:id="797533182">
      <w:bodyDiv w:val="1"/>
      <w:marLeft w:val="0"/>
      <w:marRight w:val="0"/>
      <w:marTop w:val="0"/>
      <w:marBottom w:val="0"/>
      <w:divBdr>
        <w:top w:val="none" w:sz="0" w:space="0" w:color="auto"/>
        <w:left w:val="none" w:sz="0" w:space="0" w:color="auto"/>
        <w:bottom w:val="none" w:sz="0" w:space="0" w:color="auto"/>
        <w:right w:val="none" w:sz="0" w:space="0" w:color="auto"/>
      </w:divBdr>
    </w:div>
    <w:div w:id="912086208">
      <w:bodyDiv w:val="1"/>
      <w:marLeft w:val="0"/>
      <w:marRight w:val="0"/>
      <w:marTop w:val="0"/>
      <w:marBottom w:val="0"/>
      <w:divBdr>
        <w:top w:val="none" w:sz="0" w:space="0" w:color="auto"/>
        <w:left w:val="none" w:sz="0" w:space="0" w:color="auto"/>
        <w:bottom w:val="none" w:sz="0" w:space="0" w:color="auto"/>
        <w:right w:val="none" w:sz="0" w:space="0" w:color="auto"/>
      </w:divBdr>
    </w:div>
    <w:div w:id="1020086864">
      <w:bodyDiv w:val="1"/>
      <w:marLeft w:val="0"/>
      <w:marRight w:val="0"/>
      <w:marTop w:val="0"/>
      <w:marBottom w:val="0"/>
      <w:divBdr>
        <w:top w:val="none" w:sz="0" w:space="0" w:color="auto"/>
        <w:left w:val="none" w:sz="0" w:space="0" w:color="auto"/>
        <w:bottom w:val="none" w:sz="0" w:space="0" w:color="auto"/>
        <w:right w:val="none" w:sz="0" w:space="0" w:color="auto"/>
      </w:divBdr>
    </w:div>
    <w:div w:id="1127628943">
      <w:bodyDiv w:val="1"/>
      <w:marLeft w:val="0"/>
      <w:marRight w:val="0"/>
      <w:marTop w:val="0"/>
      <w:marBottom w:val="0"/>
      <w:divBdr>
        <w:top w:val="none" w:sz="0" w:space="0" w:color="auto"/>
        <w:left w:val="none" w:sz="0" w:space="0" w:color="auto"/>
        <w:bottom w:val="none" w:sz="0" w:space="0" w:color="auto"/>
        <w:right w:val="none" w:sz="0" w:space="0" w:color="auto"/>
      </w:divBdr>
    </w:div>
    <w:div w:id="1231424986">
      <w:bodyDiv w:val="1"/>
      <w:marLeft w:val="0"/>
      <w:marRight w:val="0"/>
      <w:marTop w:val="0"/>
      <w:marBottom w:val="0"/>
      <w:divBdr>
        <w:top w:val="none" w:sz="0" w:space="0" w:color="auto"/>
        <w:left w:val="none" w:sz="0" w:space="0" w:color="auto"/>
        <w:bottom w:val="none" w:sz="0" w:space="0" w:color="auto"/>
        <w:right w:val="none" w:sz="0" w:space="0" w:color="auto"/>
      </w:divBdr>
    </w:div>
    <w:div w:id="1260678866">
      <w:bodyDiv w:val="1"/>
      <w:marLeft w:val="0"/>
      <w:marRight w:val="0"/>
      <w:marTop w:val="0"/>
      <w:marBottom w:val="0"/>
      <w:divBdr>
        <w:top w:val="none" w:sz="0" w:space="0" w:color="auto"/>
        <w:left w:val="none" w:sz="0" w:space="0" w:color="auto"/>
        <w:bottom w:val="none" w:sz="0" w:space="0" w:color="auto"/>
        <w:right w:val="none" w:sz="0" w:space="0" w:color="auto"/>
      </w:divBdr>
      <w:divsChild>
        <w:div w:id="1443571753">
          <w:marLeft w:val="706"/>
          <w:marRight w:val="0"/>
          <w:marTop w:val="0"/>
          <w:marBottom w:val="0"/>
          <w:divBdr>
            <w:top w:val="none" w:sz="0" w:space="0" w:color="auto"/>
            <w:left w:val="none" w:sz="0" w:space="0" w:color="auto"/>
            <w:bottom w:val="none" w:sz="0" w:space="0" w:color="auto"/>
            <w:right w:val="none" w:sz="0" w:space="0" w:color="auto"/>
          </w:divBdr>
        </w:div>
      </w:divsChild>
    </w:div>
    <w:div w:id="1464273810">
      <w:bodyDiv w:val="1"/>
      <w:marLeft w:val="0"/>
      <w:marRight w:val="0"/>
      <w:marTop w:val="0"/>
      <w:marBottom w:val="0"/>
      <w:divBdr>
        <w:top w:val="none" w:sz="0" w:space="0" w:color="auto"/>
        <w:left w:val="none" w:sz="0" w:space="0" w:color="auto"/>
        <w:bottom w:val="none" w:sz="0" w:space="0" w:color="auto"/>
        <w:right w:val="none" w:sz="0" w:space="0" w:color="auto"/>
      </w:divBdr>
    </w:div>
    <w:div w:id="1607619385">
      <w:bodyDiv w:val="1"/>
      <w:marLeft w:val="0"/>
      <w:marRight w:val="0"/>
      <w:marTop w:val="0"/>
      <w:marBottom w:val="0"/>
      <w:divBdr>
        <w:top w:val="none" w:sz="0" w:space="0" w:color="auto"/>
        <w:left w:val="none" w:sz="0" w:space="0" w:color="auto"/>
        <w:bottom w:val="none" w:sz="0" w:space="0" w:color="auto"/>
        <w:right w:val="none" w:sz="0" w:space="0" w:color="auto"/>
      </w:divBdr>
    </w:div>
    <w:div w:id="1854151732">
      <w:bodyDiv w:val="1"/>
      <w:marLeft w:val="0"/>
      <w:marRight w:val="0"/>
      <w:marTop w:val="0"/>
      <w:marBottom w:val="0"/>
      <w:divBdr>
        <w:top w:val="none" w:sz="0" w:space="0" w:color="auto"/>
        <w:left w:val="none" w:sz="0" w:space="0" w:color="auto"/>
        <w:bottom w:val="none" w:sz="0" w:space="0" w:color="auto"/>
        <w:right w:val="none" w:sz="0" w:space="0" w:color="auto"/>
      </w:divBdr>
      <w:divsChild>
        <w:div w:id="985821662">
          <w:marLeft w:val="360"/>
          <w:marRight w:val="0"/>
          <w:marTop w:val="200"/>
          <w:marBottom w:val="0"/>
          <w:divBdr>
            <w:top w:val="none" w:sz="0" w:space="0" w:color="auto"/>
            <w:left w:val="none" w:sz="0" w:space="0" w:color="auto"/>
            <w:bottom w:val="none" w:sz="0" w:space="0" w:color="auto"/>
            <w:right w:val="none" w:sz="0" w:space="0" w:color="auto"/>
          </w:divBdr>
        </w:div>
        <w:div w:id="1851676563">
          <w:marLeft w:val="979"/>
          <w:marRight w:val="0"/>
          <w:marTop w:val="120"/>
          <w:marBottom w:val="0"/>
          <w:divBdr>
            <w:top w:val="none" w:sz="0" w:space="0" w:color="auto"/>
            <w:left w:val="none" w:sz="0" w:space="0" w:color="auto"/>
            <w:bottom w:val="none" w:sz="0" w:space="0" w:color="auto"/>
            <w:right w:val="none" w:sz="0" w:space="0" w:color="auto"/>
          </w:divBdr>
        </w:div>
        <w:div w:id="1151169881">
          <w:marLeft w:val="979"/>
          <w:marRight w:val="0"/>
          <w:marTop w:val="120"/>
          <w:marBottom w:val="0"/>
          <w:divBdr>
            <w:top w:val="none" w:sz="0" w:space="0" w:color="auto"/>
            <w:left w:val="none" w:sz="0" w:space="0" w:color="auto"/>
            <w:bottom w:val="none" w:sz="0" w:space="0" w:color="auto"/>
            <w:right w:val="none" w:sz="0" w:space="0" w:color="auto"/>
          </w:divBdr>
        </w:div>
        <w:div w:id="2052147621">
          <w:marLeft w:val="979"/>
          <w:marRight w:val="0"/>
          <w:marTop w:val="120"/>
          <w:marBottom w:val="0"/>
          <w:divBdr>
            <w:top w:val="none" w:sz="0" w:space="0" w:color="auto"/>
            <w:left w:val="none" w:sz="0" w:space="0" w:color="auto"/>
            <w:bottom w:val="none" w:sz="0" w:space="0" w:color="auto"/>
            <w:right w:val="none" w:sz="0" w:space="0" w:color="auto"/>
          </w:divBdr>
        </w:div>
        <w:div w:id="1538472513">
          <w:marLeft w:val="979"/>
          <w:marRight w:val="0"/>
          <w:marTop w:val="120"/>
          <w:marBottom w:val="0"/>
          <w:divBdr>
            <w:top w:val="none" w:sz="0" w:space="0" w:color="auto"/>
            <w:left w:val="none" w:sz="0" w:space="0" w:color="auto"/>
            <w:bottom w:val="none" w:sz="0" w:space="0" w:color="auto"/>
            <w:right w:val="none" w:sz="0" w:space="0" w:color="auto"/>
          </w:divBdr>
        </w:div>
      </w:divsChild>
    </w:div>
    <w:div w:id="20464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plikacja.migrant.inf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odoradztwo.praca.gov.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igrant.inf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p.gov.pl" TargetMode="External"/><Relationship Id="rId20" Type="http://schemas.openxmlformats.org/officeDocument/2006/relationships/hyperlink" Target="http://ec.europa.eu/europe2020/pdf/csr2015/cr2015_poland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ips.gov.pl/narzedzie-do-mierzenia-luki-placowej" TargetMode="External"/><Relationship Id="rId24" Type="http://schemas.openxmlformats.org/officeDocument/2006/relationships/hyperlink" Target="http://www.eurodoradztwo.praca.gov.pl" TargetMode="External"/><Relationship Id="rId5" Type="http://schemas.openxmlformats.org/officeDocument/2006/relationships/webSettings" Target="webSettings.xml"/><Relationship Id="rId15" Type="http://schemas.openxmlformats.org/officeDocument/2006/relationships/hyperlink" Target="http://lex.pip.gov.pl/" TargetMode="External"/><Relationship Id="rId23" Type="http://schemas.openxmlformats.org/officeDocument/2006/relationships/footer" Target="footer4.xml"/><Relationship Id="rId10" Type="http://schemas.openxmlformats.org/officeDocument/2006/relationships/hyperlink" Target="http://www.rodzinaipraca.gov.pl" TargetMode="External"/><Relationship Id="rId19" Type="http://schemas.openxmlformats.org/officeDocument/2006/relationships/hyperlink" Target="http://www.streswpracy.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ex.pip.gov.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BD2F-459C-46F0-A0F9-663A9462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29700</Words>
  <Characters>178202</Characters>
  <Application>Microsoft Office Word</Application>
  <DocSecurity>0</DocSecurity>
  <Lines>1485</Lines>
  <Paragraphs>414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207488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Maciejewska</dc:creator>
  <cp:lastModifiedBy>Joanna Maciejewska</cp:lastModifiedBy>
  <cp:revision>3</cp:revision>
  <cp:lastPrinted>2019-10-28T13:08:00Z</cp:lastPrinted>
  <dcterms:created xsi:type="dcterms:W3CDTF">2019-10-28T13:09:00Z</dcterms:created>
  <dcterms:modified xsi:type="dcterms:W3CDTF">2019-12-05T11:08:00Z</dcterms:modified>
</cp:coreProperties>
</file>