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5BD08" w14:textId="19CA46B9" w:rsidR="005815E6" w:rsidRPr="002B509E" w:rsidRDefault="005A7987" w:rsidP="002B509E">
      <w:pPr>
        <w:spacing w:line="271" w:lineRule="auto"/>
        <w:rPr>
          <w:rFonts w:ascii="Arial" w:hAnsi="Arial" w:cs="Arial"/>
          <w:b/>
          <w:bCs/>
        </w:rPr>
      </w:pPr>
      <w:r w:rsidRPr="002B509E">
        <w:rPr>
          <w:rFonts w:ascii="Arial" w:hAnsi="Arial" w:cs="Arial"/>
          <w:b/>
          <w:bCs/>
        </w:rPr>
        <w:t>Cele Wojewódzkie</w:t>
      </w:r>
      <w:r w:rsidR="002A4902" w:rsidRPr="002B509E">
        <w:rPr>
          <w:rFonts w:ascii="Arial" w:hAnsi="Arial" w:cs="Arial"/>
          <w:b/>
          <w:bCs/>
        </w:rPr>
        <w:t xml:space="preserve"> 2022</w:t>
      </w:r>
      <w:r w:rsidRPr="002B509E">
        <w:rPr>
          <w:rFonts w:ascii="Arial" w:hAnsi="Arial" w:cs="Arial"/>
          <w:b/>
          <w:bCs/>
        </w:rPr>
        <w:t>.</w:t>
      </w:r>
    </w:p>
    <w:p w14:paraId="28E79B9F" w14:textId="2837BCDB" w:rsidR="005A7987" w:rsidRPr="002B509E" w:rsidRDefault="005A7987" w:rsidP="002B509E">
      <w:pPr>
        <w:spacing w:line="271" w:lineRule="auto"/>
        <w:rPr>
          <w:rFonts w:ascii="Arial" w:hAnsi="Arial" w:cs="Arial"/>
        </w:rPr>
      </w:pPr>
      <w:r w:rsidRPr="002B509E">
        <w:rPr>
          <w:rFonts w:ascii="Arial" w:hAnsi="Arial" w:cs="Arial"/>
        </w:rPr>
        <w:t xml:space="preserve">Cel </w:t>
      </w:r>
      <w:r w:rsidRPr="002B509E">
        <w:rPr>
          <w:rFonts w:ascii="Arial" w:hAnsi="Arial" w:cs="Arial"/>
          <w:b/>
          <w:bCs/>
        </w:rPr>
        <w:t>65</w:t>
      </w:r>
      <w:r w:rsidRPr="002B509E">
        <w:rPr>
          <w:rFonts w:ascii="Arial" w:hAnsi="Arial" w:cs="Arial"/>
        </w:rPr>
        <w:t>. Kontrola w zakresie przestrzegania przepisów tzw. uchwały antysmogowej.</w:t>
      </w:r>
      <w:r w:rsidRPr="002B509E">
        <w:rPr>
          <w:rFonts w:ascii="Arial" w:hAnsi="Arial" w:cs="Arial"/>
        </w:rPr>
        <w:tab/>
      </w:r>
    </w:p>
    <w:p w14:paraId="0498A26F" w14:textId="7DFF8523" w:rsidR="005A7987" w:rsidRPr="002B509E" w:rsidRDefault="005A7987" w:rsidP="002B509E">
      <w:pPr>
        <w:spacing w:line="271" w:lineRule="auto"/>
        <w:rPr>
          <w:rFonts w:ascii="Arial" w:hAnsi="Arial" w:cs="Arial"/>
        </w:rPr>
      </w:pPr>
      <w:r w:rsidRPr="002B509E">
        <w:rPr>
          <w:rFonts w:ascii="Arial" w:hAnsi="Arial" w:cs="Arial"/>
        </w:rPr>
        <w:t xml:space="preserve">Cel </w:t>
      </w:r>
      <w:r w:rsidRPr="002B509E">
        <w:rPr>
          <w:rFonts w:ascii="Arial" w:hAnsi="Arial" w:cs="Arial"/>
          <w:b/>
          <w:bCs/>
        </w:rPr>
        <w:t>6</w:t>
      </w:r>
      <w:r w:rsidR="00CF54C1" w:rsidRPr="002B509E">
        <w:rPr>
          <w:rFonts w:ascii="Arial" w:hAnsi="Arial" w:cs="Arial"/>
          <w:b/>
          <w:bCs/>
        </w:rPr>
        <w:t>6</w:t>
      </w:r>
      <w:r w:rsidRPr="002B509E">
        <w:rPr>
          <w:rFonts w:ascii="Arial" w:hAnsi="Arial" w:cs="Arial"/>
        </w:rPr>
        <w:t>. Kontrola realizacji obowiązku przedkładania informacji o zakresie korzystania ze środowiska.</w:t>
      </w:r>
    </w:p>
    <w:p w14:paraId="7BE99D6D" w14:textId="4EA39563" w:rsidR="005A7987" w:rsidRPr="002B509E" w:rsidRDefault="005A7987" w:rsidP="002B509E">
      <w:pPr>
        <w:spacing w:line="271" w:lineRule="auto"/>
        <w:rPr>
          <w:rFonts w:ascii="Arial" w:hAnsi="Arial" w:cs="Arial"/>
        </w:rPr>
      </w:pPr>
      <w:r w:rsidRPr="002B509E">
        <w:rPr>
          <w:rFonts w:ascii="Arial" w:hAnsi="Arial" w:cs="Arial"/>
        </w:rPr>
        <w:t xml:space="preserve">Cel </w:t>
      </w:r>
      <w:r w:rsidRPr="002B509E">
        <w:rPr>
          <w:rFonts w:ascii="Arial" w:hAnsi="Arial" w:cs="Arial"/>
          <w:b/>
          <w:bCs/>
        </w:rPr>
        <w:t>67</w:t>
      </w:r>
      <w:r w:rsidRPr="002B509E">
        <w:rPr>
          <w:rFonts w:ascii="Arial" w:hAnsi="Arial" w:cs="Arial"/>
        </w:rPr>
        <w:t>. Spełnianie wymagań ochrony środowiska przez obiekty budowlane i urządzenia techniczne przeznaczone do wykonywania działalności regulowanej.</w:t>
      </w:r>
    </w:p>
    <w:p w14:paraId="74A6D299" w14:textId="5B211D75" w:rsidR="00CF54C1" w:rsidRPr="002B509E" w:rsidRDefault="00CF54C1" w:rsidP="002B509E">
      <w:pPr>
        <w:spacing w:line="271" w:lineRule="auto"/>
        <w:rPr>
          <w:rFonts w:ascii="Arial" w:hAnsi="Arial" w:cs="Arial"/>
        </w:rPr>
      </w:pPr>
      <w:r w:rsidRPr="002B509E">
        <w:rPr>
          <w:rFonts w:ascii="Arial" w:hAnsi="Arial" w:cs="Arial"/>
        </w:rPr>
        <w:t xml:space="preserve">Cel. </w:t>
      </w:r>
      <w:r w:rsidRPr="002B509E">
        <w:rPr>
          <w:rFonts w:ascii="Arial" w:hAnsi="Arial" w:cs="Arial"/>
          <w:b/>
          <w:bCs/>
        </w:rPr>
        <w:t>68</w:t>
      </w:r>
      <w:r w:rsidRPr="002B509E">
        <w:rPr>
          <w:rFonts w:ascii="Arial" w:hAnsi="Arial" w:cs="Arial"/>
        </w:rPr>
        <w:t>. Kontrola wójta, burmistrza lub prezydenta miasta w zakresie realizacji obowiązków wynikających z ustawy o utrzymaniu czystości i porządku w gminach w zakresie kontroli pozbywania się przez właścicieli nieruchomości nieczystości ciekłych.</w:t>
      </w:r>
    </w:p>
    <w:p w14:paraId="2073F8E8" w14:textId="1C20A93C" w:rsidR="009A528E" w:rsidRPr="002B509E" w:rsidRDefault="009A528E" w:rsidP="002B509E">
      <w:pPr>
        <w:spacing w:line="271" w:lineRule="auto"/>
        <w:rPr>
          <w:rFonts w:ascii="Arial" w:hAnsi="Arial" w:cs="Arial"/>
        </w:rPr>
      </w:pPr>
    </w:p>
    <w:p w14:paraId="2C092B2E" w14:textId="76CA4904" w:rsidR="009A528E" w:rsidRPr="002B509E" w:rsidRDefault="009A528E" w:rsidP="002B509E">
      <w:pPr>
        <w:spacing w:line="271" w:lineRule="auto"/>
        <w:rPr>
          <w:rFonts w:ascii="Arial" w:hAnsi="Arial" w:cs="Arial"/>
        </w:rPr>
      </w:pPr>
    </w:p>
    <w:p w14:paraId="49601F54" w14:textId="079EC38B" w:rsidR="009A528E" w:rsidRPr="002B509E" w:rsidRDefault="009A528E" w:rsidP="002B509E">
      <w:pPr>
        <w:spacing w:line="271" w:lineRule="auto"/>
        <w:rPr>
          <w:rFonts w:ascii="Arial" w:hAnsi="Arial" w:cs="Arial"/>
        </w:rPr>
      </w:pPr>
    </w:p>
    <w:p w14:paraId="70C05FCB" w14:textId="1F27E6B5" w:rsidR="009A528E" w:rsidRPr="002B509E" w:rsidRDefault="009A528E" w:rsidP="002B509E">
      <w:pPr>
        <w:spacing w:line="271" w:lineRule="auto"/>
        <w:rPr>
          <w:rFonts w:ascii="Arial" w:hAnsi="Arial" w:cs="Arial"/>
        </w:rPr>
      </w:pPr>
    </w:p>
    <w:p w14:paraId="58CA8040" w14:textId="6BA6F090" w:rsidR="009A528E" w:rsidRPr="002B509E" w:rsidRDefault="009A528E" w:rsidP="002B509E">
      <w:pPr>
        <w:spacing w:line="271" w:lineRule="auto"/>
        <w:rPr>
          <w:rFonts w:ascii="Arial" w:hAnsi="Arial" w:cs="Arial"/>
        </w:rPr>
      </w:pPr>
    </w:p>
    <w:p w14:paraId="7E67B1EE" w14:textId="6B21EDC5" w:rsidR="009A528E" w:rsidRPr="002B509E" w:rsidRDefault="009A528E" w:rsidP="002B509E">
      <w:pPr>
        <w:spacing w:line="271" w:lineRule="auto"/>
        <w:rPr>
          <w:rFonts w:ascii="Arial" w:hAnsi="Arial" w:cs="Arial"/>
        </w:rPr>
      </w:pPr>
    </w:p>
    <w:p w14:paraId="0FAB9794" w14:textId="44E2C9BA" w:rsidR="009A528E" w:rsidRPr="002B509E" w:rsidRDefault="009A528E" w:rsidP="002B509E">
      <w:pPr>
        <w:spacing w:line="271" w:lineRule="auto"/>
        <w:rPr>
          <w:rFonts w:ascii="Arial" w:hAnsi="Arial" w:cs="Arial"/>
        </w:rPr>
      </w:pPr>
    </w:p>
    <w:p w14:paraId="4B61D0EB" w14:textId="029893E1" w:rsidR="009A528E" w:rsidRPr="002B509E" w:rsidRDefault="009A528E" w:rsidP="002B509E">
      <w:pPr>
        <w:spacing w:line="271" w:lineRule="auto"/>
        <w:rPr>
          <w:rFonts w:ascii="Arial" w:hAnsi="Arial" w:cs="Arial"/>
        </w:rPr>
      </w:pPr>
    </w:p>
    <w:p w14:paraId="326DBD4F" w14:textId="37045DBD" w:rsidR="009A528E" w:rsidRPr="002B509E" w:rsidRDefault="009A528E" w:rsidP="002B509E">
      <w:pPr>
        <w:spacing w:line="271" w:lineRule="auto"/>
        <w:rPr>
          <w:rFonts w:ascii="Arial" w:hAnsi="Arial" w:cs="Arial"/>
        </w:rPr>
      </w:pPr>
    </w:p>
    <w:p w14:paraId="3D8CE491" w14:textId="0B175316" w:rsidR="009A528E" w:rsidRPr="002B509E" w:rsidRDefault="009A528E" w:rsidP="002B509E">
      <w:pPr>
        <w:tabs>
          <w:tab w:val="left" w:pos="912"/>
        </w:tabs>
        <w:spacing w:line="271" w:lineRule="auto"/>
        <w:rPr>
          <w:rFonts w:ascii="Arial" w:hAnsi="Arial" w:cs="Arial"/>
        </w:rPr>
      </w:pPr>
      <w:r w:rsidRPr="002B509E">
        <w:rPr>
          <w:rFonts w:ascii="Arial" w:hAnsi="Arial" w:cs="Arial"/>
        </w:rPr>
        <w:tab/>
      </w:r>
    </w:p>
    <w:p w14:paraId="18DB3947" w14:textId="2D311ACE" w:rsidR="009A528E" w:rsidRPr="002B509E" w:rsidRDefault="009A528E" w:rsidP="002B509E">
      <w:pPr>
        <w:tabs>
          <w:tab w:val="left" w:pos="912"/>
        </w:tabs>
        <w:spacing w:line="271" w:lineRule="auto"/>
        <w:rPr>
          <w:rFonts w:ascii="Arial" w:hAnsi="Arial" w:cs="Arial"/>
        </w:rPr>
      </w:pPr>
    </w:p>
    <w:p w14:paraId="4FDE2BA6" w14:textId="193D5ED7" w:rsidR="009A528E" w:rsidRPr="002B509E" w:rsidRDefault="009A528E" w:rsidP="002B509E">
      <w:pPr>
        <w:tabs>
          <w:tab w:val="left" w:pos="912"/>
        </w:tabs>
        <w:spacing w:line="271" w:lineRule="auto"/>
        <w:rPr>
          <w:rFonts w:ascii="Arial" w:hAnsi="Arial" w:cs="Arial"/>
        </w:rPr>
      </w:pPr>
    </w:p>
    <w:p w14:paraId="626C2848" w14:textId="6A524B9D" w:rsidR="009A528E" w:rsidRPr="002B509E" w:rsidRDefault="009A528E" w:rsidP="002B509E">
      <w:pPr>
        <w:tabs>
          <w:tab w:val="left" w:pos="912"/>
        </w:tabs>
        <w:spacing w:line="271" w:lineRule="auto"/>
        <w:rPr>
          <w:rFonts w:ascii="Arial" w:hAnsi="Arial" w:cs="Arial"/>
        </w:rPr>
      </w:pPr>
    </w:p>
    <w:p w14:paraId="722BB0BB" w14:textId="1127E8F4" w:rsidR="009A528E" w:rsidRPr="002B509E" w:rsidRDefault="009A528E" w:rsidP="002B509E">
      <w:pPr>
        <w:tabs>
          <w:tab w:val="left" w:pos="912"/>
        </w:tabs>
        <w:spacing w:line="271" w:lineRule="auto"/>
        <w:rPr>
          <w:rFonts w:ascii="Arial" w:hAnsi="Arial" w:cs="Arial"/>
        </w:rPr>
      </w:pPr>
    </w:p>
    <w:p w14:paraId="3427D5EC" w14:textId="77777777" w:rsidR="009A528E" w:rsidRPr="002B509E" w:rsidRDefault="009A528E" w:rsidP="002B509E">
      <w:pPr>
        <w:tabs>
          <w:tab w:val="left" w:pos="912"/>
        </w:tabs>
        <w:spacing w:line="271" w:lineRule="auto"/>
        <w:rPr>
          <w:rFonts w:ascii="Arial" w:hAnsi="Arial" w:cs="Arial"/>
        </w:rPr>
      </w:pPr>
    </w:p>
    <w:sectPr w:rsidR="009A528E" w:rsidRPr="002B5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87"/>
    <w:rsid w:val="00013D63"/>
    <w:rsid w:val="00131931"/>
    <w:rsid w:val="002A4902"/>
    <w:rsid w:val="002B509E"/>
    <w:rsid w:val="003521DA"/>
    <w:rsid w:val="005815E6"/>
    <w:rsid w:val="005A7987"/>
    <w:rsid w:val="00846525"/>
    <w:rsid w:val="009A528E"/>
    <w:rsid w:val="00C07DE5"/>
    <w:rsid w:val="00CF54C1"/>
    <w:rsid w:val="00FA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80FE"/>
  <w15:chartTrackingRefBased/>
  <w15:docId w15:val="{D3475C32-BDC9-42DB-8847-99038C94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528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Gajowski</dc:creator>
  <cp:keywords/>
  <dc:description/>
  <cp:lastModifiedBy>Małgorzata Zielonka</cp:lastModifiedBy>
  <cp:revision>4</cp:revision>
  <cp:lastPrinted>2021-12-22T09:24:00Z</cp:lastPrinted>
  <dcterms:created xsi:type="dcterms:W3CDTF">2021-12-30T09:59:00Z</dcterms:created>
  <dcterms:modified xsi:type="dcterms:W3CDTF">2021-12-30T11:54:00Z</dcterms:modified>
</cp:coreProperties>
</file>