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AE" w:rsidRPr="003F77D6" w:rsidRDefault="003F77D6" w:rsidP="003F77D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Gdańsk</w:t>
      </w:r>
      <w:r w:rsidR="008B0EAE" w:rsidRPr="003F77D6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bookmarkEnd w:id="1"/>
      <w:r>
        <w:rPr>
          <w:rFonts w:ascii="Arial" w:hAnsi="Arial" w:cs="Arial"/>
          <w:sz w:val="24"/>
          <w:szCs w:val="24"/>
        </w:rPr>
        <w:t>1</w:t>
      </w:r>
      <w:r w:rsidR="00C073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lutego 2024</w:t>
      </w:r>
      <w:r w:rsidR="008B0EAE" w:rsidRPr="003F77D6">
        <w:rPr>
          <w:rFonts w:ascii="Arial" w:hAnsi="Arial" w:cs="Arial"/>
          <w:sz w:val="24"/>
          <w:szCs w:val="24"/>
        </w:rPr>
        <w:t xml:space="preserve"> r.</w:t>
      </w:r>
    </w:p>
    <w:p w:rsidR="008B0EAE" w:rsidRPr="003F77D6" w:rsidRDefault="008B0EAE" w:rsidP="00346B7C">
      <w:pPr>
        <w:spacing w:line="240" w:lineRule="auto"/>
        <w:rPr>
          <w:rFonts w:ascii="Arial" w:hAnsi="Arial" w:cs="Arial"/>
          <w:sz w:val="24"/>
          <w:szCs w:val="24"/>
        </w:rPr>
      </w:pPr>
      <w:bookmarkStart w:id="2" w:name="ezdSprawaZnak"/>
      <w:r w:rsidRPr="003F77D6">
        <w:rPr>
          <w:rFonts w:ascii="Arial" w:hAnsi="Arial" w:cs="Arial"/>
          <w:sz w:val="24"/>
          <w:szCs w:val="24"/>
        </w:rPr>
        <w:t>NSP-VIII.7581.1.89.2022</w:t>
      </w:r>
      <w:bookmarkEnd w:id="2"/>
      <w:r w:rsidRPr="003F77D6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3F77D6">
        <w:rPr>
          <w:rFonts w:ascii="Arial" w:hAnsi="Arial" w:cs="Arial"/>
          <w:sz w:val="24"/>
          <w:szCs w:val="24"/>
        </w:rPr>
        <w:t>PG</w:t>
      </w:r>
      <w:bookmarkEnd w:id="3"/>
    </w:p>
    <w:p w:rsidR="00456AFD" w:rsidRPr="00346B7C" w:rsidRDefault="00456AFD" w:rsidP="00346B7C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7D6">
        <w:rPr>
          <w:rFonts w:ascii="Arial" w:eastAsia="Times New Roman" w:hAnsi="Arial" w:cs="Arial"/>
          <w:bCs/>
          <w:sz w:val="24"/>
          <w:szCs w:val="24"/>
          <w:lang w:eastAsia="pl-PL"/>
        </w:rPr>
        <w:t>OBWIESZCZENIE</w:t>
      </w:r>
    </w:p>
    <w:p w:rsidR="00456AFD" w:rsidRPr="003F77D6" w:rsidRDefault="00456AFD" w:rsidP="00346B7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F77D6">
        <w:rPr>
          <w:rFonts w:ascii="Arial" w:eastAsia="Times New Roman" w:hAnsi="Arial" w:cs="Arial"/>
          <w:sz w:val="24"/>
          <w:szCs w:val="24"/>
          <w:lang w:eastAsia="pl-PL"/>
        </w:rPr>
        <w:t>Wojewoda Pomorski, działając na podstawie art.</w:t>
      </w:r>
      <w:r w:rsidRPr="003F77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49a w związku z art.</w:t>
      </w:r>
      <w:r w:rsidRPr="003F77D6">
        <w:rPr>
          <w:rFonts w:ascii="Arial" w:eastAsia="Times New Roman" w:hAnsi="Arial" w:cs="Arial"/>
          <w:sz w:val="24"/>
          <w:szCs w:val="24"/>
          <w:lang w:eastAsia="pl-PL"/>
        </w:rPr>
        <w:t xml:space="preserve"> 49 ustawy z dnia 14 czerwca 1960 r. - Kodeks postępowania administracyjnego (j. t. Dz. U. z 2023 r., poz. 775 ze zm.), zwanej dalej „Kpa” oraz </w:t>
      </w:r>
      <w:r w:rsidRPr="003F77D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art. 124a </w:t>
      </w:r>
      <w:r w:rsidRPr="003F77D6">
        <w:rPr>
          <w:rFonts w:ascii="Arial" w:eastAsia="Times New Roman" w:hAnsi="Arial" w:cs="Arial"/>
          <w:sz w:val="24"/>
          <w:szCs w:val="24"/>
          <w:lang w:eastAsia="pl-PL"/>
        </w:rPr>
        <w:t>ustawy z dnia 21 sierpnia 1997 r. o gospodarce nieruchomościami (j. t. Dz. U. z 2023 r., poz. 344 ze zm.),</w:t>
      </w:r>
      <w:r w:rsidRPr="003F77D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3F77D6">
        <w:rPr>
          <w:rFonts w:ascii="Arial" w:eastAsia="Times New Roman" w:hAnsi="Arial" w:cs="Arial"/>
          <w:sz w:val="24"/>
          <w:szCs w:val="24"/>
          <w:lang w:eastAsia="pl-PL"/>
        </w:rPr>
        <w:t xml:space="preserve">podaje do publicznej wiadomości, że postępowanie administracyjne w sprawie rozpatrywanej przez tutejszy organ w postępowaniu odwoławczym, od decyzji Prezydenta Miasta Gdańska, wykonującego zadanie starosty z zakresu administracji rządowej, z dnia 5 kwietnia 2022 r. nr BNIM.6821.8.2021.AM, </w:t>
      </w:r>
      <w:r w:rsidRPr="003F77D6">
        <w:rPr>
          <w:rFonts w:ascii="Arial" w:eastAsia="Times New Roman" w:hAnsi="Arial" w:cs="Arial"/>
          <w:sz w:val="24"/>
          <w:szCs w:val="24"/>
          <w:lang w:eastAsia="ar-SA"/>
        </w:rPr>
        <w:t xml:space="preserve">orzekającej o udzieleniu spółce </w:t>
      </w:r>
      <w:proofErr w:type="spellStart"/>
      <w:r w:rsidRPr="003F77D6">
        <w:rPr>
          <w:rFonts w:ascii="Arial" w:eastAsia="Times New Roman" w:hAnsi="Arial" w:cs="Arial"/>
          <w:sz w:val="24"/>
          <w:szCs w:val="24"/>
          <w:lang w:eastAsia="ar-SA"/>
        </w:rPr>
        <w:t>Domesta</w:t>
      </w:r>
      <w:proofErr w:type="spellEnd"/>
      <w:r w:rsidRPr="003F77D6">
        <w:rPr>
          <w:rFonts w:ascii="Arial" w:eastAsia="Times New Roman" w:hAnsi="Arial" w:cs="Arial"/>
          <w:sz w:val="24"/>
          <w:szCs w:val="24"/>
          <w:lang w:eastAsia="ar-SA"/>
        </w:rPr>
        <w:t xml:space="preserve"> Sp. z o.o. z siedzibą w Gdańsku zezwolenia na niezwłoczne zajęcie części nieruchomości oznaczonej jako działka </w:t>
      </w:r>
      <w:r w:rsidRPr="003F77D6">
        <w:rPr>
          <w:rFonts w:ascii="Arial" w:eastAsia="Times New Roman" w:hAnsi="Arial" w:cs="Arial"/>
          <w:sz w:val="24"/>
          <w:szCs w:val="24"/>
          <w:lang w:eastAsia="pl-PL"/>
        </w:rPr>
        <w:t>nr 260/2 o pow. 2.0579 ha, obręb 0048 [</w:t>
      </w:r>
      <w:proofErr w:type="spellStart"/>
      <w:r w:rsidRPr="003F77D6">
        <w:rPr>
          <w:rFonts w:ascii="Arial" w:eastAsia="Times New Roman" w:hAnsi="Arial" w:cs="Arial"/>
          <w:sz w:val="24"/>
          <w:szCs w:val="24"/>
          <w:lang w:eastAsia="pl-PL"/>
        </w:rPr>
        <w:t>Szadółki</w:t>
      </w:r>
      <w:proofErr w:type="spellEnd"/>
      <w:r w:rsidRPr="003F77D6">
        <w:rPr>
          <w:rFonts w:ascii="Arial" w:eastAsia="Times New Roman" w:hAnsi="Arial" w:cs="Arial"/>
          <w:sz w:val="24"/>
          <w:szCs w:val="24"/>
          <w:lang w:eastAsia="pl-PL"/>
        </w:rPr>
        <w:t xml:space="preserve">], Gdańsk, ul. Leszczynowa, </w:t>
      </w:r>
      <w:r w:rsidRPr="003F77D6">
        <w:rPr>
          <w:rFonts w:ascii="Arial" w:eastAsia="Times New Roman" w:hAnsi="Arial" w:cs="Arial"/>
          <w:sz w:val="24"/>
          <w:szCs w:val="24"/>
          <w:lang w:eastAsia="ar-SA"/>
        </w:rPr>
        <w:t xml:space="preserve">oraz nadaniu temu rozstrzygnięciu rygoru natychmiastowej wykonalności, w związku z realizacją inwestycji, o której mowa w decyzji </w:t>
      </w:r>
      <w:r w:rsidRPr="003F77D6">
        <w:rPr>
          <w:rFonts w:ascii="Arial" w:eastAsia="Times New Roman" w:hAnsi="Arial" w:cs="Arial"/>
          <w:sz w:val="24"/>
          <w:szCs w:val="24"/>
          <w:lang w:eastAsia="pl-PL"/>
        </w:rPr>
        <w:t xml:space="preserve">Prezydenta Miasta Gdańska, wykonującego zadanie starosty z zakresu administracji rządowej, z dnia 28 lutego 2022 r. nr </w:t>
      </w:r>
      <w:bookmarkStart w:id="4" w:name="_Hlk158618925"/>
      <w:r w:rsidRPr="003F77D6">
        <w:rPr>
          <w:rFonts w:ascii="Arial" w:eastAsia="Times New Roman" w:hAnsi="Arial" w:cs="Arial"/>
          <w:sz w:val="24"/>
          <w:szCs w:val="24"/>
          <w:lang w:eastAsia="pl-PL"/>
        </w:rPr>
        <w:t>BNIM.6821.8.2021.AM</w:t>
      </w:r>
      <w:bookmarkEnd w:id="4"/>
      <w:r w:rsidRPr="003F77D6">
        <w:rPr>
          <w:rFonts w:ascii="Arial" w:eastAsia="Times New Roman" w:hAnsi="Arial" w:cs="Arial"/>
          <w:sz w:val="24"/>
          <w:szCs w:val="24"/>
          <w:lang w:eastAsia="pl-PL"/>
        </w:rPr>
        <w:t xml:space="preserve">, zostało zakończone decyzją Wojewody Pomorskiego z dnia 12 lutego 2024 r. nr NSP-VIII.7581.1.89.2022.PG orzekającą o uchyleniu w całości ww. decyzji z dnia 5 kwietnia 2022 r. Prezydenta Miasta Gdańska, wykonującego zadanie starosty z zakresu administracji rządowej i umorzeniu postępowania przed organem pierwszej instancji w całości. </w:t>
      </w:r>
    </w:p>
    <w:p w:rsidR="00456AFD" w:rsidRPr="003F77D6" w:rsidRDefault="00456AFD" w:rsidP="00346B7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F77D6">
        <w:rPr>
          <w:rFonts w:ascii="Arial" w:eastAsia="Times New Roman" w:hAnsi="Arial" w:cs="Arial"/>
          <w:sz w:val="24"/>
          <w:szCs w:val="24"/>
          <w:lang w:eastAsia="pl-PL"/>
        </w:rPr>
        <w:t>Informuję, że ewentualni następcy prawni zmarłej współwłaścicielki nieruchomości - Pani Marianny Pawłowskiej, mogą zapoznać się z treścią decyzji w Oddziale Orzecznictwa Wydziału Nieruchomości i Skarbu Państwa Pomorskiego Urzędu Wojewódzkiego w Gdańsku, ul. Okopowa 21/27 (pokój nr 446, IV piętro) po okazaniu postanowienia o nabyciu spadku albo poświadczenia dziedziczenia po ww. osobie.</w:t>
      </w:r>
    </w:p>
    <w:p w:rsidR="00456AFD" w:rsidRPr="00346B7C" w:rsidRDefault="00456AFD" w:rsidP="00346B7C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F77D6">
        <w:rPr>
          <w:rFonts w:ascii="Arial" w:eastAsia="Times New Roman" w:hAnsi="Arial" w:cs="Arial"/>
          <w:sz w:val="24"/>
          <w:szCs w:val="24"/>
          <w:lang w:eastAsia="pl-PL"/>
        </w:rPr>
        <w:t>W związku z powyższym, kontakt telefoniczny z pracownikiem prowadzącym sprawę – Panią Pauliną Górską jest możliwy w godzinach urzędowania: 7 – 15, tel. (58) 30 77 302 lub (58) 30 77 508 (sekretariat)</w:t>
      </w:r>
      <w:r w:rsidR="00DF43C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56AFD" w:rsidRPr="00346B7C" w:rsidRDefault="00456AFD" w:rsidP="00346B7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242A7">
        <w:rPr>
          <w:rFonts w:ascii="Arial" w:eastAsia="Times New Roman" w:hAnsi="Arial" w:cs="Arial"/>
          <w:sz w:val="24"/>
          <w:szCs w:val="24"/>
          <w:lang w:eastAsia="pl-PL"/>
        </w:rPr>
        <w:t>Pouczenie:</w:t>
      </w:r>
    </w:p>
    <w:p w:rsidR="003F77D6" w:rsidRPr="00346B7C" w:rsidRDefault="00456AFD" w:rsidP="00346B7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F77D6">
        <w:rPr>
          <w:rFonts w:ascii="Arial" w:eastAsia="Times New Roman" w:hAnsi="Arial" w:cs="Arial"/>
          <w:sz w:val="24"/>
          <w:szCs w:val="24"/>
          <w:lang w:eastAsia="pl-PL"/>
        </w:rPr>
        <w:t xml:space="preserve">Na niniejsze rozstrzygnięcie przysługuje stronom prawo złożenia skargi do Wojewódzkiego Sądu Administracyjnego w Gdańsku, za pośrednictwem Wojewody Pomorskiego, w terminie 30 dni od dnia doręczenia decyzji (art. 3 § 2 pkt 2, 53 § 1 i art. 54 § 1 ustawy z dnia 30 sierpnia 2002 r. </w:t>
      </w:r>
      <w:r w:rsidRPr="003F77D6">
        <w:rPr>
          <w:rFonts w:ascii="Arial" w:eastAsia="Times New Roman" w:hAnsi="Arial" w:cs="Arial"/>
          <w:bCs/>
          <w:sz w:val="24"/>
          <w:szCs w:val="24"/>
          <w:lang w:eastAsia="pl-PL"/>
        </w:rPr>
        <w:t>Prawo o postępowaniu przed sądami administracyjnymi, j. t. Dz. U. z 2022 r. poz. 1634, zwanej dalej „</w:t>
      </w:r>
      <w:proofErr w:type="spellStart"/>
      <w:r w:rsidRPr="003F77D6">
        <w:rPr>
          <w:rFonts w:ascii="Arial" w:eastAsia="Times New Roman" w:hAnsi="Arial" w:cs="Arial"/>
          <w:bCs/>
          <w:sz w:val="24"/>
          <w:szCs w:val="24"/>
          <w:lang w:eastAsia="pl-PL"/>
        </w:rPr>
        <w:t>p.p.s.a</w:t>
      </w:r>
      <w:proofErr w:type="spellEnd"/>
      <w:r w:rsidRPr="003F77D6">
        <w:rPr>
          <w:rFonts w:ascii="Arial" w:eastAsia="Times New Roman" w:hAnsi="Arial" w:cs="Arial"/>
          <w:bCs/>
          <w:sz w:val="24"/>
          <w:szCs w:val="24"/>
          <w:lang w:eastAsia="pl-PL"/>
        </w:rPr>
        <w:t>.”).</w:t>
      </w:r>
    </w:p>
    <w:p w:rsidR="00456AFD" w:rsidRPr="00346B7C" w:rsidRDefault="00456AFD" w:rsidP="00346B7C">
      <w:pPr>
        <w:numPr>
          <w:ilvl w:val="0"/>
          <w:numId w:val="1"/>
        </w:numPr>
        <w:suppressAutoHyphens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3F77D6">
        <w:rPr>
          <w:rFonts w:ascii="Arial" w:eastAsia="Times New Roman" w:hAnsi="Arial" w:cs="Arial"/>
          <w:sz w:val="24"/>
          <w:szCs w:val="24"/>
          <w:lang w:eastAsia="ar-SA"/>
        </w:rPr>
        <w:t>Sąd pobiera wpis stały od skargi w kwocie 200 zł (słownie: dwieście złotych), który wnosi się na rachunek bankowy bądź wpłaca się w kasie</w:t>
      </w:r>
      <w:r w:rsidR="003F7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F77D6">
        <w:rPr>
          <w:rFonts w:ascii="Arial" w:eastAsia="Times New Roman" w:hAnsi="Arial" w:cs="Arial"/>
          <w:sz w:val="24"/>
          <w:szCs w:val="24"/>
          <w:lang w:eastAsia="ar-SA"/>
        </w:rPr>
        <w:t xml:space="preserve">Wojewódzkiego Sądu Administracyjnego w Gdańsku. Przy uiszczaniu wpisu </w:t>
      </w:r>
      <w:r w:rsidRPr="003F77D6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należy wskazać tytuł wpłaty, rodzaj pisma, od którego wpis jest uiszczany, oraz sygnaturę akt sądowych jeśli została nadana (art. 214 § 1, art. 219 § 1 i 2, art. 230 § 1 i 2, art. 231, art. 233 </w:t>
      </w:r>
      <w:proofErr w:type="spellStart"/>
      <w:r w:rsidRPr="003F77D6">
        <w:rPr>
          <w:rFonts w:ascii="Arial" w:eastAsia="Times New Roman" w:hAnsi="Arial" w:cs="Arial"/>
          <w:sz w:val="24"/>
          <w:szCs w:val="24"/>
          <w:lang w:eastAsia="ar-SA"/>
        </w:rPr>
        <w:t>p.p.s.a</w:t>
      </w:r>
      <w:proofErr w:type="spellEnd"/>
      <w:r w:rsidRPr="003F77D6">
        <w:rPr>
          <w:rFonts w:ascii="Arial" w:eastAsia="Times New Roman" w:hAnsi="Arial" w:cs="Arial"/>
          <w:sz w:val="24"/>
          <w:szCs w:val="24"/>
          <w:lang w:eastAsia="ar-SA"/>
        </w:rPr>
        <w:t>., w związku z § 2 ust. 5 oraz § 5 ust. 1 Rozporządzenia Rady Ministrów z dnia 16 grudnia 2003 r., w sprawie wysokości oraz szczegółowych zasad pobierania wpisu w postępowaniu przed sądami administracyjnymi, Dz. U. z 2021 r. poz. 535).</w:t>
      </w:r>
    </w:p>
    <w:p w:rsidR="00456AFD" w:rsidRPr="003F77D6" w:rsidRDefault="00456AFD" w:rsidP="00346B7C">
      <w:pPr>
        <w:numPr>
          <w:ilvl w:val="0"/>
          <w:numId w:val="1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3F77D6">
        <w:rPr>
          <w:rFonts w:ascii="Arial" w:eastAsia="Times New Roman" w:hAnsi="Arial" w:cs="Arial"/>
          <w:sz w:val="24"/>
          <w:szCs w:val="24"/>
          <w:lang w:eastAsia="ar-SA"/>
        </w:rPr>
        <w:t>Strona, której nie stać na opłacenie wpisu może zostać zwolniona w całości albo części</w:t>
      </w:r>
      <w:r w:rsidR="003F7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F77D6">
        <w:rPr>
          <w:rFonts w:ascii="Arial" w:eastAsia="Times New Roman" w:hAnsi="Arial" w:cs="Arial"/>
          <w:sz w:val="24"/>
          <w:szCs w:val="24"/>
          <w:lang w:eastAsia="ar-SA"/>
        </w:rPr>
        <w:t>z obowiązku uiszczania kosztów sądowych oraz ustanowienia pełnomocnika profesjonalnego (prawo pomocy). Warunkiem przyznania prawa pomocy jest złożenie na urzędowym formularzu wniosku o przyznanie prawa pomocy, który winien zawierać oświadczenie strony obejmujące dokładne dane o stanie majątkowym i dochodach, a jeżeli wniosek składa osoba fizyczna, ponadto dokładne dane o stanie rodzinnym oraz oświadczenie strony o niezatrudnieniu lub niepozostawaniu w innym stosunku prawnym z</w:t>
      </w:r>
      <w:r w:rsidR="003F7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F77D6">
        <w:rPr>
          <w:rFonts w:ascii="Arial" w:eastAsia="Times New Roman" w:hAnsi="Arial" w:cs="Arial"/>
          <w:sz w:val="24"/>
          <w:szCs w:val="24"/>
          <w:lang w:eastAsia="ar-SA"/>
        </w:rPr>
        <w:t>adwokatem, radcą prawnym, doradcą podatkowym lub rzecznikiem</w:t>
      </w:r>
      <w:r w:rsidR="003F7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F77D6">
        <w:rPr>
          <w:rFonts w:ascii="Arial" w:eastAsia="Times New Roman" w:hAnsi="Arial" w:cs="Arial"/>
          <w:sz w:val="24"/>
          <w:szCs w:val="24"/>
          <w:lang w:eastAsia="ar-SA"/>
        </w:rPr>
        <w:t xml:space="preserve">patentowym. Wniosek, można złożyć na każdym etapie postępowania przed sądem administracyjnym. Wniosek winien zostać opatrzony oświadczeniem o następującej treści: </w:t>
      </w:r>
      <w:r w:rsidRPr="00DF43C0">
        <w:rPr>
          <w:rFonts w:ascii="Arial" w:eastAsia="Times New Roman" w:hAnsi="Arial" w:cs="Arial"/>
          <w:iCs/>
          <w:sz w:val="24"/>
          <w:szCs w:val="24"/>
          <w:lang w:eastAsia="ar-SA"/>
        </w:rPr>
        <w:t>"Jestem świadomy odpowiedzialności karnej za złożenie fałszywego oświadczenia.".</w:t>
      </w:r>
      <w:r w:rsidRPr="003F77D6">
        <w:rPr>
          <w:rFonts w:ascii="Arial" w:eastAsia="Times New Roman" w:hAnsi="Arial" w:cs="Arial"/>
          <w:sz w:val="24"/>
          <w:szCs w:val="24"/>
          <w:lang w:eastAsia="ar-SA"/>
        </w:rPr>
        <w:t xml:space="preserve"> Klauzula ta zastępuje pouczenie sądu o</w:t>
      </w:r>
      <w:r w:rsidR="003F7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F77D6">
        <w:rPr>
          <w:rFonts w:ascii="Arial" w:eastAsia="Times New Roman" w:hAnsi="Arial" w:cs="Arial"/>
          <w:sz w:val="24"/>
          <w:szCs w:val="24"/>
          <w:lang w:eastAsia="ar-SA"/>
        </w:rPr>
        <w:t xml:space="preserve">odpowiedzialności karnej za złożenie fałszywego oświadczenia (art. 243 § 1 </w:t>
      </w:r>
      <w:proofErr w:type="spellStart"/>
      <w:r w:rsidRPr="003F77D6">
        <w:rPr>
          <w:rFonts w:ascii="Arial" w:eastAsia="Times New Roman" w:hAnsi="Arial" w:cs="Arial"/>
          <w:sz w:val="24"/>
          <w:szCs w:val="24"/>
          <w:lang w:eastAsia="ar-SA"/>
        </w:rPr>
        <w:t>p.p.s.a</w:t>
      </w:r>
      <w:proofErr w:type="spellEnd"/>
      <w:r w:rsidRPr="003F77D6">
        <w:rPr>
          <w:rFonts w:ascii="Arial" w:eastAsia="Times New Roman" w:hAnsi="Arial" w:cs="Arial"/>
          <w:sz w:val="24"/>
          <w:szCs w:val="24"/>
          <w:lang w:eastAsia="ar-SA"/>
        </w:rPr>
        <w:t xml:space="preserve">., art. 252 § 1, 1a,2 </w:t>
      </w:r>
      <w:proofErr w:type="spellStart"/>
      <w:r w:rsidRPr="003F77D6">
        <w:rPr>
          <w:rFonts w:ascii="Arial" w:eastAsia="Times New Roman" w:hAnsi="Arial" w:cs="Arial"/>
          <w:sz w:val="24"/>
          <w:szCs w:val="24"/>
          <w:lang w:eastAsia="ar-SA"/>
        </w:rPr>
        <w:t>p.p.s.a</w:t>
      </w:r>
      <w:proofErr w:type="spellEnd"/>
      <w:r w:rsidRPr="003F77D6">
        <w:rPr>
          <w:rFonts w:ascii="Arial" w:eastAsia="Times New Roman" w:hAnsi="Arial" w:cs="Arial"/>
          <w:sz w:val="24"/>
          <w:szCs w:val="24"/>
          <w:lang w:eastAsia="ar-SA"/>
        </w:rPr>
        <w:t>.).</w:t>
      </w:r>
    </w:p>
    <w:p w:rsidR="008B0EAE" w:rsidRPr="003F77D6" w:rsidRDefault="008B0EAE" w:rsidP="003F77D6">
      <w:pPr>
        <w:pStyle w:val="Bezodstpw"/>
        <w:rPr>
          <w:rFonts w:ascii="Arial" w:hAnsi="Arial" w:cs="Arial"/>
          <w:sz w:val="24"/>
          <w:szCs w:val="24"/>
        </w:rPr>
      </w:pPr>
    </w:p>
    <w:p w:rsidR="00346B7C" w:rsidRPr="00E62E26" w:rsidRDefault="00346B7C" w:rsidP="00346B7C">
      <w:pPr>
        <w:pStyle w:val="Bezodstpw"/>
        <w:spacing w:after="240"/>
        <w:ind w:left="72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 up. Wojewody Pomorskiego</w:t>
      </w:r>
    </w:p>
    <w:p w:rsidR="00346B7C" w:rsidRPr="00E62E26" w:rsidRDefault="00346B7C" w:rsidP="00346B7C">
      <w:pPr>
        <w:pStyle w:val="Bezodstpw"/>
        <w:ind w:left="72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Zastępca Dyrektora</w:t>
      </w:r>
    </w:p>
    <w:p w:rsidR="00346B7C" w:rsidRPr="00E62E26" w:rsidRDefault="00346B7C" w:rsidP="00346B7C">
      <w:pPr>
        <w:pStyle w:val="Bezodstpw"/>
        <w:spacing w:after="240"/>
        <w:ind w:left="72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Wydziału Nieruchomości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br/>
        <w:t>i Skarbu Państwa</w:t>
      </w:r>
    </w:p>
    <w:p w:rsidR="008B0EAE" w:rsidRPr="00346B7C" w:rsidRDefault="00346B7C" w:rsidP="00346B7C">
      <w:pPr>
        <w:pStyle w:val="Bezodstpw"/>
        <w:spacing w:after="240"/>
        <w:ind w:left="72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Dorota </w:t>
      </w:r>
      <w:proofErr w:type="spellStart"/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Dambek</w:t>
      </w:r>
      <w:proofErr w:type="spellEnd"/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-Duda</w:t>
      </w:r>
    </w:p>
    <w:p w:rsidR="008B0EAE" w:rsidRPr="00346B7C" w:rsidRDefault="00456AFD" w:rsidP="00346B7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ezdPracownikStanowisko"/>
      <w:bookmarkStart w:id="6" w:name="_Hlk97296155"/>
      <w:bookmarkEnd w:id="5"/>
      <w:r w:rsidRPr="003F77D6">
        <w:rPr>
          <w:rFonts w:ascii="Arial" w:eastAsia="Times New Roman" w:hAnsi="Arial" w:cs="Arial"/>
          <w:sz w:val="24"/>
          <w:szCs w:val="24"/>
          <w:lang w:eastAsia="pl-PL"/>
        </w:rPr>
        <w:t>DOKUMENT ZOSTAŁ PODPISANY KWALIFIKOWANYM PODPISEM</w:t>
      </w:r>
      <w:r w:rsidR="003F77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77D6">
        <w:rPr>
          <w:rFonts w:ascii="Arial" w:eastAsia="Times New Roman" w:hAnsi="Arial" w:cs="Arial"/>
          <w:sz w:val="24"/>
          <w:szCs w:val="24"/>
          <w:lang w:eastAsia="pl-PL"/>
        </w:rPr>
        <w:t>ELEKTRONICZNYM</w:t>
      </w:r>
      <w:bookmarkEnd w:id="6"/>
    </w:p>
    <w:sectPr w:rsidR="008B0EAE" w:rsidRPr="00346B7C" w:rsidSect="001872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02" w:rsidRDefault="006D1402" w:rsidP="008B0EAE">
      <w:pPr>
        <w:spacing w:after="0" w:line="240" w:lineRule="auto"/>
      </w:pPr>
      <w:r>
        <w:separator/>
      </w:r>
    </w:p>
  </w:endnote>
  <w:endnote w:type="continuationSeparator" w:id="0">
    <w:p w:rsidR="006D1402" w:rsidRDefault="006D1402" w:rsidP="008B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AE" w:rsidRPr="00913DD1" w:rsidRDefault="008B0EAE" w:rsidP="008B0E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8B0EAE" w:rsidRPr="00B00046" w:rsidRDefault="008B0EAE" w:rsidP="008B0E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8B0EAE" w:rsidRPr="00B00046" w:rsidRDefault="008B0EAE" w:rsidP="008B0E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8B0EAE" w:rsidRPr="009B2AB4" w:rsidRDefault="008B0EAE" w:rsidP="008B0EAE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8B0EAE" w:rsidRDefault="008B0EAE" w:rsidP="008B0EAE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8B0EAE" w:rsidRDefault="008B0EAE" w:rsidP="008B0EAE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6E389F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6E389F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AE" w:rsidRPr="00913DD1" w:rsidRDefault="008B0EAE" w:rsidP="008B0E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8B0EAE" w:rsidRPr="00B00046" w:rsidRDefault="008B0EAE" w:rsidP="008B0E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8B0EAE" w:rsidRPr="00B00046" w:rsidRDefault="008B0EAE" w:rsidP="008B0EA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8B0EAE" w:rsidRPr="009B2AB4" w:rsidRDefault="008B0EAE" w:rsidP="008B0EAE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8B0EAE" w:rsidRPr="0041730B" w:rsidRDefault="008B0EAE" w:rsidP="008B0EAE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02" w:rsidRDefault="006D1402" w:rsidP="008B0EAE">
      <w:pPr>
        <w:spacing w:after="0" w:line="240" w:lineRule="auto"/>
      </w:pPr>
      <w:r>
        <w:separator/>
      </w:r>
    </w:p>
  </w:footnote>
  <w:footnote w:type="continuationSeparator" w:id="0">
    <w:p w:rsidR="006D1402" w:rsidRDefault="006D1402" w:rsidP="008B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AE" w:rsidRDefault="008B0EAE">
    <w:pPr>
      <w:pStyle w:val="Nagwek"/>
    </w:pPr>
  </w:p>
  <w:p w:rsidR="008B0EAE" w:rsidRDefault="008B0E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AE" w:rsidRPr="00346B7C" w:rsidRDefault="008B0EAE" w:rsidP="008B0EAE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sz w:val="24"/>
        <w:szCs w:val="24"/>
      </w:rPr>
    </w:pPr>
    <w:r w:rsidRPr="00346B7C">
      <w:rPr>
        <w:rFonts w:ascii="Arial" w:hAnsi="Arial" w:cs="Arial"/>
        <w:sz w:val="24"/>
        <w:szCs w:val="24"/>
      </w:rPr>
      <w:t>WOJEWODA POMORSKI</w:t>
    </w:r>
  </w:p>
  <w:p w:rsidR="008B0EAE" w:rsidRDefault="008B0EAE" w:rsidP="008B0EAE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  <w:r>
      <w:pict>
        <v:rect id="_x0000_i1025" style="width:453.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7987"/>
    <w:multiLevelType w:val="hybridMultilevel"/>
    <w:tmpl w:val="12C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1872CF"/>
    <w:rsid w:val="00346B7C"/>
    <w:rsid w:val="003F77D6"/>
    <w:rsid w:val="004513B6"/>
    <w:rsid w:val="00456AFD"/>
    <w:rsid w:val="006D1402"/>
    <w:rsid w:val="006E389F"/>
    <w:rsid w:val="008242A7"/>
    <w:rsid w:val="008B0EAE"/>
    <w:rsid w:val="00C073E1"/>
    <w:rsid w:val="00DF43C0"/>
    <w:rsid w:val="00F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wydaniu decyzji Wojewody Pomorskiego nr NSP-VIII.7581.1.74.2022.PG</vt:lpstr>
    </vt:vector>
  </TitlesOfParts>
  <Company>Microsoft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13 lutego 2024 r. nr NSP-VIII.7581.1.89.2022.PG</dc:title>
  <dc:creator>Andrzej Leszczyński</dc:creator>
  <cp:keywords>obwieszczenie Wojewody Pomorskiego z dnia 13 lutego 2024 r. nr NSP-VIII.7581.1.89.2022.PG</cp:keywords>
  <cp:lastModifiedBy>Aleksandra Piepka</cp:lastModifiedBy>
  <cp:revision>2</cp:revision>
  <cp:lastPrinted>2012-09-10T08:00:00Z</cp:lastPrinted>
  <dcterms:created xsi:type="dcterms:W3CDTF">2024-02-13T11:24:00Z</dcterms:created>
  <dcterms:modified xsi:type="dcterms:W3CDTF">2024-02-13T11:24:00Z</dcterms:modified>
</cp:coreProperties>
</file>