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Pr="00683C29" w:rsidRDefault="0012263C" w:rsidP="00EA3171">
      <w:pPr>
        <w:tabs>
          <w:tab w:val="left" w:pos="2534"/>
        </w:tabs>
        <w:spacing w:line="260" w:lineRule="atLeast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66130" w:rsidRPr="00683C29" w:rsidRDefault="00280EB7" w:rsidP="00EA3171">
      <w:pPr>
        <w:spacing w:line="260" w:lineRule="atLeast"/>
        <w:jc w:val="right"/>
        <w:outlineLvl w:val="0"/>
        <w:rPr>
          <w:rFonts w:ascii="Arial" w:hAnsi="Arial" w:cs="Arial"/>
          <w:sz w:val="20"/>
          <w:szCs w:val="20"/>
        </w:rPr>
      </w:pPr>
      <w:r w:rsidRPr="00683C29">
        <w:rPr>
          <w:rFonts w:ascii="Arial" w:hAnsi="Arial" w:cs="Arial"/>
          <w:sz w:val="20"/>
          <w:szCs w:val="20"/>
        </w:rPr>
        <w:t xml:space="preserve">Warszawa, dnia </w:t>
      </w:r>
      <w:bookmarkStart w:id="1" w:name="ezdDataPodpisu"/>
      <w:r w:rsidRPr="00683C29">
        <w:rPr>
          <w:rFonts w:ascii="Arial" w:hAnsi="Arial" w:cs="Arial"/>
          <w:sz w:val="20"/>
          <w:szCs w:val="20"/>
        </w:rPr>
        <w:t>23 listopada 2018</w:t>
      </w:r>
      <w:bookmarkEnd w:id="1"/>
      <w:r w:rsidRPr="00683C29">
        <w:rPr>
          <w:rFonts w:ascii="Arial" w:hAnsi="Arial" w:cs="Arial"/>
          <w:sz w:val="20"/>
          <w:szCs w:val="20"/>
        </w:rPr>
        <w:t xml:space="preserve"> r.</w:t>
      </w:r>
    </w:p>
    <w:p w:rsidR="00420AC6" w:rsidRPr="00683C29" w:rsidRDefault="0012263C" w:rsidP="00EA3171">
      <w:pPr>
        <w:spacing w:line="26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5B492B" w:rsidRPr="00683C29" w:rsidRDefault="00280EB7" w:rsidP="00EA3171">
      <w:pPr>
        <w:tabs>
          <w:tab w:val="left" w:pos="816"/>
        </w:tabs>
        <w:spacing w:line="260" w:lineRule="atLeast"/>
        <w:outlineLvl w:val="0"/>
        <w:rPr>
          <w:rFonts w:ascii="Arial" w:hAnsi="Arial" w:cs="Arial"/>
          <w:sz w:val="20"/>
          <w:szCs w:val="20"/>
        </w:rPr>
      </w:pPr>
      <w:r w:rsidRPr="00683C29">
        <w:rPr>
          <w:rFonts w:ascii="Arial" w:hAnsi="Arial" w:cs="Arial"/>
          <w:sz w:val="20"/>
          <w:szCs w:val="20"/>
        </w:rPr>
        <w:tab/>
      </w:r>
    </w:p>
    <w:p w:rsidR="009C3076" w:rsidRPr="00683C29" w:rsidRDefault="00280EB7" w:rsidP="00EA3171">
      <w:pPr>
        <w:tabs>
          <w:tab w:val="left" w:pos="1848"/>
        </w:tabs>
        <w:spacing w:line="260" w:lineRule="atLeast"/>
        <w:outlineLvl w:val="0"/>
        <w:rPr>
          <w:rFonts w:ascii="Arial" w:hAnsi="Arial" w:cs="Arial"/>
          <w:sz w:val="20"/>
          <w:szCs w:val="20"/>
        </w:rPr>
      </w:pPr>
      <w:r w:rsidRPr="00683C29">
        <w:rPr>
          <w:rFonts w:ascii="Arial" w:hAnsi="Arial" w:cs="Arial"/>
          <w:sz w:val="20"/>
          <w:szCs w:val="20"/>
        </w:rPr>
        <w:tab/>
      </w:r>
    </w:p>
    <w:p w:rsidR="00683C29" w:rsidRDefault="00280EB7" w:rsidP="00EA3171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83C2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159385</wp:posOffset>
                </wp:positionV>
                <wp:extent cx="1996440" cy="0"/>
                <wp:effectExtent l="0" t="0" r="22860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64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5" type="#_x0000_t32" style="height:0;margin-left:-14.1pt;margin-top:12.55pt;mso-height-percent:0;mso-height-relative:page;mso-width-percent:0;mso-width-relative:page;mso-wrap-distance-bottom:0;mso-wrap-distance-left:9pt;mso-wrap-distance-right:9pt;mso-wrap-distance-top:0;mso-wrap-style:square;position:absolute;visibility:visible;width:157.2pt;z-index:251659264" strokecolor="gray" strokeweight="0.25pt">
                <v:shadow color="#7f7f7f" opacity="0.5" offset="1pt"/>
              </v:shape>
            </w:pict>
          </mc:Fallback>
        </mc:AlternateContent>
      </w:r>
    </w:p>
    <w:p w:rsidR="000F78C0" w:rsidRDefault="0012263C" w:rsidP="00EA3171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D9741B" w:rsidRPr="00683C29" w:rsidRDefault="00280EB7" w:rsidP="00EA3171">
      <w:pPr>
        <w:spacing w:line="260" w:lineRule="atLeast"/>
        <w:jc w:val="both"/>
        <w:rPr>
          <w:rFonts w:ascii="Arial" w:hAnsi="Arial" w:cs="Arial"/>
          <w:bCs/>
          <w:sz w:val="20"/>
          <w:szCs w:val="20"/>
        </w:rPr>
      </w:pPr>
      <w:r w:rsidRPr="00683C29">
        <w:rPr>
          <w:rFonts w:ascii="Arial" w:hAnsi="Arial" w:cs="Arial"/>
          <w:sz w:val="20"/>
          <w:szCs w:val="20"/>
        </w:rPr>
        <w:t xml:space="preserve"> </w:t>
      </w:r>
      <w:bookmarkStart w:id="2" w:name="ezdSprawaZnak"/>
      <w:r w:rsidRPr="00683C29">
        <w:rPr>
          <w:rFonts w:ascii="Arial" w:hAnsi="Arial" w:cs="Arial"/>
          <w:sz w:val="20"/>
          <w:szCs w:val="20"/>
        </w:rPr>
        <w:t>DMP-II.025.249.2018</w:t>
      </w:r>
      <w:bookmarkEnd w:id="2"/>
      <w:r w:rsidRPr="00683C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IM</w:t>
      </w:r>
    </w:p>
    <w:p w:rsidR="005B492B" w:rsidRPr="00683C29" w:rsidRDefault="0012263C" w:rsidP="00EA3171">
      <w:pPr>
        <w:tabs>
          <w:tab w:val="center" w:pos="1980"/>
          <w:tab w:val="left" w:pos="5273"/>
        </w:tabs>
        <w:spacing w:line="260" w:lineRule="atLeast"/>
        <w:outlineLvl w:val="0"/>
        <w:rPr>
          <w:rFonts w:ascii="Arial" w:hAnsi="Arial" w:cs="Arial"/>
          <w:sz w:val="22"/>
          <w:szCs w:val="22"/>
        </w:rPr>
      </w:pPr>
    </w:p>
    <w:p w:rsidR="003F1C67" w:rsidRDefault="0012263C" w:rsidP="005547A6">
      <w:pPr>
        <w:spacing w:line="260" w:lineRule="exact"/>
        <w:rPr>
          <w:rFonts w:ascii="Arial" w:hAnsi="Arial" w:cs="Arial"/>
          <w:sz w:val="20"/>
          <w:szCs w:val="20"/>
        </w:rPr>
      </w:pPr>
    </w:p>
    <w:p w:rsidR="001D7C2F" w:rsidRDefault="0012263C" w:rsidP="005547A6">
      <w:pPr>
        <w:spacing w:line="260" w:lineRule="exact"/>
        <w:rPr>
          <w:rFonts w:ascii="Arial" w:hAnsi="Arial" w:cs="Arial"/>
          <w:sz w:val="20"/>
          <w:szCs w:val="20"/>
        </w:rPr>
      </w:pPr>
    </w:p>
    <w:p w:rsidR="00242C99" w:rsidRDefault="00280EB7" w:rsidP="009C18C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DECYZJA</w:t>
      </w:r>
    </w:p>
    <w:p w:rsidR="00242C99" w:rsidRDefault="00280EB7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34 ust. 5 ustawy z dnia 6 marca 2018 r. Prawo Przedsiębiorców (Dz.U. z 2018 r. poz. 646 z późn. zm.) oraz art. 9 ust. 1 ustawy z dnia 26 października 1982 r. o wychowaniu w trzeźwości i przeciwdziałaniu alkoholizmowi (Dz. U. z 2018 r., poz. 2137), po rozpatrzeniu wniosku o wydanie wyjaśnienia co do zakresu i sposobu zastosowania przepisów, z których wynika obowiązek świadczenia przez przedsiębiorcę daniny publicznej, złożonego w Ministerstwie Przedsiębiorczości i Technologii w dniu 19 listopada 2018 r., Nr rej. 98336/2018, przez przedsiębiorcę:</w:t>
      </w:r>
    </w:p>
    <w:p w:rsidR="00242C99" w:rsidRDefault="0012263C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42C99" w:rsidRDefault="004070EF" w:rsidP="00242C9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XXXXXXXXXX</w:t>
      </w:r>
    </w:p>
    <w:p w:rsidR="00242C99" w:rsidRDefault="00280EB7" w:rsidP="00242C9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ul. </w:t>
      </w:r>
      <w:r w:rsidR="004070EF">
        <w:rPr>
          <w:rFonts w:ascii="Arial" w:hAnsi="Arial" w:cs="Arial"/>
          <w:b/>
          <w:sz w:val="20"/>
          <w:szCs w:val="20"/>
        </w:rPr>
        <w:t>XXXXXXXX</w:t>
      </w:r>
    </w:p>
    <w:p w:rsidR="00242C99" w:rsidRDefault="004070EF" w:rsidP="00242C9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NIP XXXXXXX</w:t>
      </w:r>
    </w:p>
    <w:p w:rsidR="006578E3" w:rsidRPr="006578E3" w:rsidRDefault="0012263C" w:rsidP="00242C9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42C99" w:rsidRDefault="00280EB7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uznaję </w:t>
      </w:r>
      <w:r>
        <w:rPr>
          <w:rFonts w:ascii="Arial" w:hAnsi="Arial" w:cs="Arial"/>
          <w:b/>
          <w:sz w:val="20"/>
          <w:szCs w:val="20"/>
        </w:rPr>
        <w:t>za prawidłowe</w:t>
      </w:r>
      <w:r>
        <w:rPr>
          <w:rFonts w:ascii="Arial" w:hAnsi="Arial" w:cs="Arial"/>
          <w:sz w:val="20"/>
          <w:szCs w:val="20"/>
        </w:rPr>
        <w:t xml:space="preserve"> stanowisko przedsiębiorcy zawarte w przedłożonym wniosku </w:t>
      </w:r>
      <w:r w:rsidRPr="003C622B">
        <w:rPr>
          <w:rFonts w:ascii="Arial" w:hAnsi="Arial" w:cs="Arial"/>
          <w:b/>
          <w:sz w:val="20"/>
          <w:szCs w:val="20"/>
        </w:rPr>
        <w:t>w zakresie konieczności uzyskania zezwolenia na obrót hurtowy w kraju napojami alkoholowymi o zawartości powyżej 18% alkoholu oraz wniesienia opłaty za jego wydanie</w:t>
      </w:r>
      <w:r>
        <w:rPr>
          <w:rFonts w:ascii="Arial" w:hAnsi="Arial" w:cs="Arial"/>
          <w:sz w:val="20"/>
          <w:szCs w:val="20"/>
        </w:rPr>
        <w:t>.</w:t>
      </w:r>
    </w:p>
    <w:p w:rsidR="00242C99" w:rsidRDefault="0012263C" w:rsidP="00242C9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42C99" w:rsidRDefault="00280EB7" w:rsidP="00242C9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Uzasadnienie:</w:t>
      </w:r>
    </w:p>
    <w:p w:rsidR="00242C99" w:rsidRDefault="0012263C" w:rsidP="00242C9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42C99" w:rsidRDefault="00280EB7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dniu 19 listopada 2018 r. Minister Przedsiębiorczości i Technologii otrzymał wniosek z dnia 12 listopada 2018 r. przedsiębiorcy </w:t>
      </w:r>
      <w:r w:rsidR="004070EF">
        <w:rPr>
          <w:rFonts w:ascii="Arial" w:hAnsi="Arial" w:cs="Arial"/>
          <w:sz w:val="20"/>
          <w:szCs w:val="20"/>
        </w:rPr>
        <w:t>XXXXXXXXXXXXXXXXXX</w:t>
      </w:r>
      <w:r>
        <w:rPr>
          <w:rFonts w:ascii="Arial" w:hAnsi="Arial" w:cs="Arial"/>
          <w:sz w:val="20"/>
          <w:szCs w:val="20"/>
        </w:rPr>
        <w:t xml:space="preserve"> z siedzibą w </w:t>
      </w:r>
      <w:r w:rsidR="004070EF">
        <w:rPr>
          <w:rFonts w:ascii="Arial" w:hAnsi="Arial" w:cs="Arial"/>
          <w:sz w:val="20"/>
          <w:szCs w:val="20"/>
        </w:rPr>
        <w:t>XXXXXXXX</w:t>
      </w:r>
      <w:r>
        <w:rPr>
          <w:rFonts w:ascii="Arial" w:hAnsi="Arial" w:cs="Arial"/>
          <w:sz w:val="20"/>
          <w:szCs w:val="20"/>
        </w:rPr>
        <w:t xml:space="preserve"> o wydanie interpretacji indywidualnej w trybie art. 34 ustawy z dnia 6 marca 2018 r. Prawo Przedsiębiorców (Dz.U. z 2018 r. poz. 646 z późn. zm.).</w:t>
      </w:r>
    </w:p>
    <w:p w:rsidR="00560C3F" w:rsidRDefault="00280EB7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wniosku wynika, że przedsiębiorca prowadzi działalność gospodarczą w zakresie sprzedaży artykułów spożywczych, chemicznych i kosmetycznych w tym sprzedaż alkoholu. Spółka posiada zezwolenie na sprzedaż detaliczną napojów alkoholowych przeznaczonych do spożycia poza miejscem sprzedaży dla poszczególnych punktów sprzedaży w całej Polsce.</w:t>
      </w:r>
    </w:p>
    <w:p w:rsidR="00231F49" w:rsidRDefault="00280EB7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Spółka zamierza otworzyć magazyn składowania i dystrybucji swoich produktów. Wszystkie sprzedawane z magazynów spółki produkty, w tym napoje alkoholowe, będą dostarczane wyłącznie do sieci swoich sklepów. Spółka nie będzie prowadziła w swoich magazynach dystrybucyjnych żadnej sprzedaży – zarówno detalicznej jak i hurtowej napojów alkoholowych. Sprzedaż napojów alkoholowych będzie następować tylko i wyłącznie w placówkach należących do sieci sklepów spółki, które posiadają stosowne zezwolenia na sprzedaż detaliczną napojów alkoholowych. Wnioskodawca wskazuje także, że magazyn składowania </w:t>
      </w:r>
      <w:r>
        <w:rPr>
          <w:rFonts w:ascii="Arial" w:hAnsi="Arial" w:cs="Arial"/>
          <w:sz w:val="20"/>
          <w:szCs w:val="20"/>
        </w:rPr>
        <w:lastRenderedPageBreak/>
        <w:t>napojów alkoholowych (magazyn dystrybucyjny) zostanie wskazany zgodnie z art. 18 ust. 5 ustawy o wychowaniu w trzeźwości i przeciwdziałaniu alkoholizmowi (zwanej dalej ustawą o wychowaniu w trzeźwości) we wniosku o wydanie zezwolenia.</w:t>
      </w:r>
    </w:p>
    <w:p w:rsidR="00A42D0D" w:rsidRDefault="0012263C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4558D" w:rsidRPr="00A42D0D" w:rsidRDefault="00280EB7" w:rsidP="00242C9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42D0D">
        <w:rPr>
          <w:rFonts w:ascii="Arial" w:hAnsi="Arial" w:cs="Arial"/>
          <w:b/>
          <w:sz w:val="20"/>
          <w:szCs w:val="20"/>
        </w:rPr>
        <w:t>Stanowisko wnioskodawcy:</w:t>
      </w:r>
    </w:p>
    <w:p w:rsidR="00E24D7F" w:rsidRDefault="00280EB7" w:rsidP="00E862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ocenie wnioskodawcy składowanie i następnie dystrybuowanie napojów alkoholowych wyłącznie do swoich sklepów nie wymagają uzyskania przez spółkę zezwolenia zgodnie z ustawą o wychowaniu w trzeźwości, a napoje mogą być składowane w magazynie spółki i dystrybuowane do swoich sklepów bez zezwolenia, ponieważ zgodnie z ustawą o wychowaniu w trzeźwości zostały wskazane we wniosku o wydanie zezwolenia. W przypadku gdy spółka będzie zamierzała rozpocząć sprzedaż napojów alkoholowych bezpośrednio z magazynu wówczas, zdaniem wnioskodawcy, będzie musiała uzyskać wymagane zezwolenie.</w:t>
      </w:r>
    </w:p>
    <w:p w:rsidR="000F3E0C" w:rsidRPr="000F3E0C" w:rsidRDefault="00280EB7" w:rsidP="000F3E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3E0C">
        <w:rPr>
          <w:rFonts w:ascii="Arial" w:hAnsi="Arial" w:cs="Arial"/>
          <w:sz w:val="20"/>
          <w:szCs w:val="20"/>
        </w:rPr>
        <w:t>Powyższe stanowisko Spółka uzasadnia tym, iż zgodnie z art. 2</w:t>
      </w:r>
      <w:r w:rsidRPr="000F3E0C">
        <w:rPr>
          <w:rFonts w:ascii="Arial" w:hAnsi="Arial" w:cs="Arial"/>
          <w:sz w:val="20"/>
          <w:szCs w:val="20"/>
          <w:vertAlign w:val="superscript"/>
        </w:rPr>
        <w:t>1</w:t>
      </w:r>
      <w:r w:rsidRPr="000F3E0C">
        <w:rPr>
          <w:rFonts w:ascii="Arial" w:hAnsi="Arial" w:cs="Arial"/>
          <w:sz w:val="20"/>
          <w:szCs w:val="20"/>
        </w:rPr>
        <w:t xml:space="preserve"> ust. 1 pkt. 7</w:t>
      </w:r>
      <w:r>
        <w:rPr>
          <w:rFonts w:ascii="Arial" w:hAnsi="Arial" w:cs="Arial"/>
          <w:sz w:val="20"/>
          <w:szCs w:val="20"/>
        </w:rPr>
        <w:t xml:space="preserve"> w</w:t>
      </w:r>
      <w:r w:rsidRPr="000F3E0C">
        <w:rPr>
          <w:rFonts w:ascii="Arial" w:hAnsi="Arial" w:cs="Arial"/>
          <w:sz w:val="20"/>
          <w:szCs w:val="20"/>
        </w:rPr>
        <w:t xml:space="preserve"> zw. z art. 9 ww. ustawy, uzyskanie zezwolenia wymagane jest wyłącznie na obrót</w:t>
      </w:r>
      <w:r>
        <w:rPr>
          <w:rFonts w:ascii="Arial" w:hAnsi="Arial" w:cs="Arial"/>
          <w:sz w:val="20"/>
          <w:szCs w:val="20"/>
        </w:rPr>
        <w:t xml:space="preserve"> </w:t>
      </w:r>
      <w:r w:rsidRPr="000F3E0C">
        <w:rPr>
          <w:rFonts w:ascii="Arial" w:hAnsi="Arial" w:cs="Arial"/>
          <w:sz w:val="20"/>
          <w:szCs w:val="20"/>
        </w:rPr>
        <w:t>hurtowy napojami alkoholowymi prowadzony przez przedsiębiorstwo. Dalej</w:t>
      </w:r>
      <w:r>
        <w:rPr>
          <w:rFonts w:ascii="Arial" w:hAnsi="Arial" w:cs="Arial"/>
          <w:sz w:val="20"/>
          <w:szCs w:val="20"/>
        </w:rPr>
        <w:t xml:space="preserve"> </w:t>
      </w:r>
      <w:r w:rsidRPr="000F3E0C">
        <w:rPr>
          <w:rFonts w:ascii="Arial" w:hAnsi="Arial" w:cs="Arial"/>
          <w:sz w:val="20"/>
          <w:szCs w:val="20"/>
        </w:rPr>
        <w:t>zgodnie z art. 9</w:t>
      </w:r>
      <w:r w:rsidRPr="000F3E0C">
        <w:rPr>
          <w:rFonts w:ascii="Arial" w:hAnsi="Arial" w:cs="Arial"/>
          <w:sz w:val="20"/>
          <w:szCs w:val="20"/>
          <w:vertAlign w:val="superscript"/>
        </w:rPr>
        <w:t>4</w:t>
      </w:r>
      <w:r w:rsidRPr="000F3E0C">
        <w:rPr>
          <w:rFonts w:ascii="Arial" w:hAnsi="Arial" w:cs="Arial"/>
          <w:sz w:val="20"/>
          <w:szCs w:val="20"/>
        </w:rPr>
        <w:t xml:space="preserve"> pkt. 2 ww. ustawy warunkiem prowadzenia działalności na podstawie</w:t>
      </w:r>
      <w:r>
        <w:rPr>
          <w:rFonts w:ascii="Arial" w:hAnsi="Arial" w:cs="Arial"/>
          <w:sz w:val="20"/>
          <w:szCs w:val="20"/>
        </w:rPr>
        <w:t xml:space="preserve"> </w:t>
      </w:r>
      <w:r w:rsidRPr="000F3E0C">
        <w:rPr>
          <w:rFonts w:ascii="Arial" w:hAnsi="Arial" w:cs="Arial"/>
          <w:sz w:val="20"/>
          <w:szCs w:val="20"/>
        </w:rPr>
        <w:t>zezwoleń jest sprzedaż napojów alkoholowych, wymienionych w zezwoleniu, wyłącznie</w:t>
      </w:r>
      <w:r>
        <w:rPr>
          <w:rFonts w:ascii="Arial" w:hAnsi="Arial" w:cs="Arial"/>
          <w:sz w:val="20"/>
          <w:szCs w:val="20"/>
        </w:rPr>
        <w:t xml:space="preserve"> </w:t>
      </w:r>
      <w:r w:rsidRPr="000F3E0C">
        <w:rPr>
          <w:rFonts w:ascii="Arial" w:hAnsi="Arial" w:cs="Arial"/>
          <w:sz w:val="20"/>
          <w:szCs w:val="20"/>
        </w:rPr>
        <w:t>przedsiębiorcom posiadającym zezwolenie na obrót hurto</w:t>
      </w:r>
      <w:r>
        <w:rPr>
          <w:rFonts w:ascii="Arial" w:hAnsi="Arial" w:cs="Arial"/>
          <w:sz w:val="20"/>
          <w:szCs w:val="20"/>
        </w:rPr>
        <w:t>w</w:t>
      </w:r>
      <w:r w:rsidRPr="000F3E0C">
        <w:rPr>
          <w:rFonts w:ascii="Arial" w:hAnsi="Arial" w:cs="Arial"/>
          <w:sz w:val="20"/>
          <w:szCs w:val="20"/>
        </w:rPr>
        <w:t>y tymi napojami lub zezwolenie na</w:t>
      </w:r>
      <w:r>
        <w:rPr>
          <w:rFonts w:ascii="Arial" w:hAnsi="Arial" w:cs="Arial"/>
          <w:sz w:val="20"/>
          <w:szCs w:val="20"/>
        </w:rPr>
        <w:t xml:space="preserve"> </w:t>
      </w:r>
      <w:r w:rsidRPr="000F3E0C">
        <w:rPr>
          <w:rFonts w:ascii="Arial" w:hAnsi="Arial" w:cs="Arial"/>
          <w:sz w:val="20"/>
          <w:szCs w:val="20"/>
        </w:rPr>
        <w:t xml:space="preserve">sprzedaż detaliczną napojów alkoholowych. Z kolei z art. 18 ust. 1 wynika, że </w:t>
      </w:r>
      <w:r>
        <w:rPr>
          <w:rFonts w:ascii="Arial" w:hAnsi="Arial" w:cs="Arial"/>
          <w:sz w:val="20"/>
          <w:szCs w:val="20"/>
        </w:rPr>
        <w:t>s</w:t>
      </w:r>
      <w:r w:rsidRPr="000F3E0C">
        <w:rPr>
          <w:rFonts w:ascii="Arial" w:hAnsi="Arial" w:cs="Arial"/>
          <w:sz w:val="20"/>
          <w:szCs w:val="20"/>
        </w:rPr>
        <w:t>przedaż</w:t>
      </w:r>
      <w:r>
        <w:rPr>
          <w:rFonts w:ascii="Arial" w:hAnsi="Arial" w:cs="Arial"/>
          <w:sz w:val="20"/>
          <w:szCs w:val="20"/>
        </w:rPr>
        <w:t xml:space="preserve"> </w:t>
      </w:r>
      <w:r w:rsidRPr="000F3E0C">
        <w:rPr>
          <w:rFonts w:ascii="Arial" w:hAnsi="Arial" w:cs="Arial"/>
          <w:sz w:val="20"/>
          <w:szCs w:val="20"/>
        </w:rPr>
        <w:t>napojów alkoholowych przeznaczonych do spożycia w miejscu lub poza miejscem</w:t>
      </w:r>
      <w:r>
        <w:rPr>
          <w:rFonts w:ascii="Arial" w:hAnsi="Arial" w:cs="Arial"/>
          <w:sz w:val="20"/>
          <w:szCs w:val="20"/>
        </w:rPr>
        <w:t xml:space="preserve"> </w:t>
      </w:r>
      <w:r w:rsidRPr="000F3E0C">
        <w:rPr>
          <w:rFonts w:ascii="Arial" w:hAnsi="Arial" w:cs="Arial"/>
          <w:sz w:val="20"/>
          <w:szCs w:val="20"/>
        </w:rPr>
        <w:t>sprzedaży może być prowadzona tylko na podstawie zezwolenia wydanego przez</w:t>
      </w:r>
      <w:r>
        <w:rPr>
          <w:rFonts w:ascii="Arial" w:hAnsi="Arial" w:cs="Arial"/>
          <w:sz w:val="20"/>
          <w:szCs w:val="20"/>
        </w:rPr>
        <w:t xml:space="preserve"> </w:t>
      </w:r>
      <w:r w:rsidRPr="000F3E0C">
        <w:rPr>
          <w:rFonts w:ascii="Arial" w:hAnsi="Arial" w:cs="Arial"/>
          <w:sz w:val="20"/>
          <w:szCs w:val="20"/>
        </w:rPr>
        <w:t>wójta (burmistrza, prezydenta miasta), właściwego ze względu na lokalizację punktu</w:t>
      </w:r>
      <w:r>
        <w:rPr>
          <w:rFonts w:ascii="Arial" w:hAnsi="Arial" w:cs="Arial"/>
          <w:sz w:val="20"/>
          <w:szCs w:val="20"/>
        </w:rPr>
        <w:t xml:space="preserve"> </w:t>
      </w:r>
      <w:r w:rsidRPr="000F3E0C">
        <w:rPr>
          <w:rFonts w:ascii="Arial" w:hAnsi="Arial" w:cs="Arial"/>
          <w:sz w:val="20"/>
          <w:szCs w:val="20"/>
        </w:rPr>
        <w:t>sprzedaży. Wniosek o wydanie zezwolenia zawiera:</w:t>
      </w:r>
    </w:p>
    <w:p w:rsidR="000F3E0C" w:rsidRDefault="00280EB7" w:rsidP="000F3E0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3E0C">
        <w:rPr>
          <w:rFonts w:ascii="Arial" w:hAnsi="Arial" w:cs="Arial"/>
          <w:sz w:val="20"/>
          <w:szCs w:val="20"/>
        </w:rPr>
        <w:t>oznaczenie rodzaju zezwolenia;</w:t>
      </w:r>
    </w:p>
    <w:p w:rsidR="000F3E0C" w:rsidRDefault="00280EB7" w:rsidP="000F3E0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3E0C">
        <w:rPr>
          <w:rFonts w:ascii="Arial" w:hAnsi="Arial" w:cs="Arial"/>
          <w:sz w:val="20"/>
          <w:szCs w:val="20"/>
        </w:rPr>
        <w:t xml:space="preserve">oznaczenie przedsiębiorcy, jego siedzibę i adres, w przypadku ustanowienia pełnomocników ich imiona, nazwiska i adres zamieszkania; </w:t>
      </w:r>
    </w:p>
    <w:p w:rsidR="000F3E0C" w:rsidRDefault="00280EB7" w:rsidP="000F3E0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3E0C">
        <w:rPr>
          <w:rFonts w:ascii="Arial" w:hAnsi="Arial" w:cs="Arial"/>
          <w:sz w:val="20"/>
          <w:szCs w:val="20"/>
        </w:rPr>
        <w:t xml:space="preserve">numer w rejestrze przedsiębiorców w Krajowym Rejestrze Sądowym, o ile przedsiębiorca taki numer posiada, oraz numer identyfikacji podatkowej (NIP); </w:t>
      </w:r>
    </w:p>
    <w:p w:rsidR="000F3E0C" w:rsidRDefault="00280EB7" w:rsidP="000F3E0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3E0C">
        <w:rPr>
          <w:rFonts w:ascii="Arial" w:hAnsi="Arial" w:cs="Arial"/>
          <w:sz w:val="20"/>
          <w:szCs w:val="20"/>
        </w:rPr>
        <w:t xml:space="preserve">przedmiot działalności gospodarczej; </w:t>
      </w:r>
    </w:p>
    <w:p w:rsidR="000F3E0C" w:rsidRDefault="00280EB7" w:rsidP="000F3E0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3E0C">
        <w:rPr>
          <w:rFonts w:ascii="Arial" w:hAnsi="Arial" w:cs="Arial"/>
          <w:sz w:val="20"/>
          <w:szCs w:val="20"/>
        </w:rPr>
        <w:t xml:space="preserve">adres punktu sprzedaży; </w:t>
      </w:r>
    </w:p>
    <w:p w:rsidR="00790A42" w:rsidRDefault="00280EB7" w:rsidP="000F3E0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3E0C">
        <w:rPr>
          <w:rFonts w:ascii="Arial" w:hAnsi="Arial" w:cs="Arial"/>
          <w:sz w:val="20"/>
          <w:szCs w:val="20"/>
        </w:rPr>
        <w:t xml:space="preserve">adres punktu składowania napojów alkoholowych (magazynu dystrybucyjnego) - </w:t>
      </w:r>
      <w:r>
        <w:rPr>
          <w:rFonts w:ascii="Arial" w:hAnsi="Arial" w:cs="Arial"/>
          <w:sz w:val="20"/>
          <w:szCs w:val="20"/>
        </w:rPr>
        <w:t>art. 18 ust. 5 ustawy.</w:t>
      </w:r>
    </w:p>
    <w:p w:rsidR="00233684" w:rsidRDefault="00280EB7" w:rsidP="00801DC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Zdaniem wnioskodawcy, </w:t>
      </w:r>
      <w:r w:rsidRPr="00233684">
        <w:rPr>
          <w:rFonts w:ascii="Arial" w:hAnsi="Arial" w:cs="Arial"/>
          <w:sz w:val="20"/>
          <w:szCs w:val="20"/>
        </w:rPr>
        <w:t xml:space="preserve">skoro </w:t>
      </w:r>
      <w:r>
        <w:rPr>
          <w:rFonts w:ascii="Arial" w:hAnsi="Arial" w:cs="Arial"/>
          <w:sz w:val="20"/>
          <w:szCs w:val="20"/>
        </w:rPr>
        <w:t>s</w:t>
      </w:r>
      <w:r w:rsidRPr="00233684">
        <w:rPr>
          <w:rFonts w:ascii="Arial" w:hAnsi="Arial" w:cs="Arial"/>
          <w:sz w:val="20"/>
          <w:szCs w:val="20"/>
        </w:rPr>
        <w:t>półka w posiadanych magazynach</w:t>
      </w:r>
      <w:r>
        <w:rPr>
          <w:rFonts w:ascii="Arial" w:hAnsi="Arial" w:cs="Arial"/>
          <w:sz w:val="20"/>
          <w:szCs w:val="20"/>
        </w:rPr>
        <w:t xml:space="preserve"> </w:t>
      </w:r>
      <w:r w:rsidRPr="00233684">
        <w:rPr>
          <w:rFonts w:ascii="Arial" w:hAnsi="Arial" w:cs="Arial"/>
          <w:sz w:val="20"/>
          <w:szCs w:val="20"/>
        </w:rPr>
        <w:t>dystrybucyjnych nie prowadzi jakiegokolwiek obrotu napojami alkoholowymi, a</w:t>
      </w:r>
      <w:r>
        <w:rPr>
          <w:rFonts w:ascii="Arial" w:hAnsi="Arial" w:cs="Arial"/>
          <w:sz w:val="20"/>
          <w:szCs w:val="20"/>
        </w:rPr>
        <w:t xml:space="preserve"> </w:t>
      </w:r>
      <w:r w:rsidRPr="00801DCF">
        <w:rPr>
          <w:rFonts w:ascii="Arial" w:hAnsi="Arial" w:cs="Arial"/>
          <w:sz w:val="20"/>
          <w:szCs w:val="20"/>
        </w:rPr>
        <w:t>jedynie jest to miejsce ich składowania i dystrybuowania do swoich sklepów, które to</w:t>
      </w:r>
      <w:r>
        <w:rPr>
          <w:rFonts w:ascii="Arial" w:hAnsi="Arial" w:cs="Arial"/>
          <w:sz w:val="20"/>
          <w:szCs w:val="20"/>
        </w:rPr>
        <w:t xml:space="preserve"> </w:t>
      </w:r>
      <w:r w:rsidRPr="00801DCF">
        <w:rPr>
          <w:rFonts w:ascii="Arial" w:hAnsi="Arial" w:cs="Arial"/>
          <w:sz w:val="20"/>
          <w:szCs w:val="20"/>
        </w:rPr>
        <w:t>miejsce zostanie/ zostało wskazane we w</w:t>
      </w:r>
      <w:r>
        <w:rPr>
          <w:rFonts w:ascii="Arial" w:hAnsi="Arial" w:cs="Arial"/>
          <w:sz w:val="20"/>
          <w:szCs w:val="20"/>
        </w:rPr>
        <w:t>niosku o zezwolenie, to dopóki s</w:t>
      </w:r>
      <w:r w:rsidRPr="00801DCF">
        <w:rPr>
          <w:rFonts w:ascii="Arial" w:hAnsi="Arial" w:cs="Arial"/>
          <w:sz w:val="20"/>
          <w:szCs w:val="20"/>
        </w:rPr>
        <w:t>półka</w:t>
      </w:r>
      <w:r>
        <w:rPr>
          <w:rFonts w:ascii="Arial" w:hAnsi="Arial" w:cs="Arial"/>
          <w:sz w:val="20"/>
          <w:szCs w:val="20"/>
        </w:rPr>
        <w:t xml:space="preserve"> </w:t>
      </w:r>
      <w:r w:rsidRPr="00801DCF">
        <w:rPr>
          <w:rFonts w:ascii="Arial" w:hAnsi="Arial" w:cs="Arial"/>
          <w:sz w:val="20"/>
          <w:szCs w:val="20"/>
        </w:rPr>
        <w:t>takiej sprzedaży nie będzie prowadzić, dopóty przepisy ww. ustawy nie mają</w:t>
      </w:r>
      <w:r>
        <w:rPr>
          <w:rFonts w:ascii="Arial" w:hAnsi="Arial" w:cs="Arial"/>
          <w:sz w:val="20"/>
          <w:szCs w:val="20"/>
        </w:rPr>
        <w:t xml:space="preserve"> </w:t>
      </w:r>
      <w:r w:rsidRPr="00801DCF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>stosowania, co z kolei zwalnia s</w:t>
      </w:r>
      <w:r w:rsidRPr="00801DCF">
        <w:rPr>
          <w:rFonts w:ascii="Arial" w:hAnsi="Arial" w:cs="Arial"/>
          <w:sz w:val="20"/>
          <w:szCs w:val="20"/>
        </w:rPr>
        <w:t>półkę z konieczności uzyskania zezwolenia na</w:t>
      </w:r>
      <w:r>
        <w:rPr>
          <w:rFonts w:ascii="Arial" w:hAnsi="Arial" w:cs="Arial"/>
          <w:sz w:val="20"/>
          <w:szCs w:val="20"/>
        </w:rPr>
        <w:t xml:space="preserve"> </w:t>
      </w:r>
      <w:r w:rsidRPr="00801DCF">
        <w:rPr>
          <w:rFonts w:ascii="Arial" w:hAnsi="Arial" w:cs="Arial"/>
          <w:sz w:val="20"/>
          <w:szCs w:val="20"/>
        </w:rPr>
        <w:t>obrót hurtowy czy detaliczny na wskazany we wniosku magazyn dystrybucyjny</w:t>
      </w:r>
      <w:r>
        <w:rPr>
          <w:rFonts w:ascii="Arial" w:hAnsi="Arial" w:cs="Arial"/>
          <w:sz w:val="20"/>
          <w:szCs w:val="20"/>
        </w:rPr>
        <w:t xml:space="preserve"> s</w:t>
      </w:r>
      <w:r w:rsidRPr="00801DCF">
        <w:rPr>
          <w:rFonts w:ascii="Arial" w:hAnsi="Arial" w:cs="Arial"/>
          <w:sz w:val="20"/>
          <w:szCs w:val="20"/>
        </w:rPr>
        <w:t>półki.</w:t>
      </w:r>
    </w:p>
    <w:p w:rsidR="00801DCF" w:rsidRPr="00233684" w:rsidRDefault="0012263C" w:rsidP="00801DC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24D7F" w:rsidRPr="00801DCF" w:rsidRDefault="00280EB7" w:rsidP="00242C9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01DCF">
        <w:rPr>
          <w:rFonts w:ascii="Arial" w:hAnsi="Arial" w:cs="Arial"/>
          <w:b/>
          <w:sz w:val="20"/>
          <w:szCs w:val="20"/>
        </w:rPr>
        <w:t>Stanowisko Ministra Przedsiębiorczości i Technologii</w:t>
      </w:r>
    </w:p>
    <w:p w:rsidR="00801DCF" w:rsidRDefault="0012263C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42C99" w:rsidRDefault="00280EB7" w:rsidP="00242C9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Mając na uwadze treść wniosku oraz obowiązujące przepisy stwierdzam, że stanowisko wyrażone przez przedsiębiorcę we wniosku o wydanie interpretacji w sprawie zakresu i sposobu zastosowania przepisów ustawy z dnia 26 października 1982 r. o wychowaniu w trzeźwości i przeciwdziałaniu alkoholizmowi </w:t>
      </w:r>
      <w:r>
        <w:rPr>
          <w:rFonts w:ascii="Arial" w:hAnsi="Arial" w:cs="Arial"/>
          <w:sz w:val="20"/>
          <w:szCs w:val="20"/>
        </w:rPr>
        <w:lastRenderedPageBreak/>
        <w:t xml:space="preserve">(Dz. U. z 2018 r., poz. 2137) </w:t>
      </w:r>
      <w:r w:rsidRPr="003C622B">
        <w:rPr>
          <w:rFonts w:ascii="Arial" w:hAnsi="Arial" w:cs="Arial"/>
          <w:b/>
          <w:sz w:val="20"/>
          <w:szCs w:val="20"/>
        </w:rPr>
        <w:t>w zakresie konieczności uzyskania zezwolenia na obrót hurtowy w kraju napojami alkoholowymi o zawartości powyżej 18% alkoholu oraz wniesienia opłaty za jego wydanie</w:t>
      </w:r>
      <w:r>
        <w:rPr>
          <w:rFonts w:ascii="Arial" w:hAnsi="Arial" w:cs="Arial"/>
          <w:b/>
          <w:sz w:val="20"/>
          <w:szCs w:val="20"/>
        </w:rPr>
        <w:t>,</w:t>
      </w:r>
      <w:r w:rsidRPr="003C622B">
        <w:rPr>
          <w:rFonts w:ascii="Arial" w:hAnsi="Arial" w:cs="Arial"/>
          <w:b/>
          <w:sz w:val="20"/>
          <w:szCs w:val="20"/>
        </w:rPr>
        <w:t xml:space="preserve"> uznać należy za prawidłowe </w:t>
      </w:r>
      <w:r>
        <w:rPr>
          <w:rFonts w:ascii="Arial" w:hAnsi="Arial" w:cs="Arial"/>
          <w:b/>
          <w:sz w:val="20"/>
          <w:szCs w:val="20"/>
        </w:rPr>
        <w:t>.</w:t>
      </w:r>
    </w:p>
    <w:p w:rsidR="00242C99" w:rsidRDefault="0012263C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D02A3" w:rsidRDefault="00280EB7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Obrót hurtowy w kraju napojami alkoholowymi o zawartości powyżej 18% alkoholu może być prowadzony tylko na podstawie zezwolenia wydanego przez ministra właściwego do spraw gospodarki (art.9, ust. 1 ustawy o wychowaniu w trzeźwości). </w:t>
      </w:r>
    </w:p>
    <w:p w:rsidR="00242C99" w:rsidRDefault="00280EB7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definicją, określoną w art. 2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ust. 1 pkt 7 ustawy o wychowaniu w trzeźwości, obrót hurtowy napojami alkoholowymi to zakup napojów alkoholowych w celu dalszej ich odsprzedaży przedsiębiorcom posiadającym właściwe zezwolenia. Jak wynika z wniosku, spółka nie planuje prowadzenia obrotu hurtowego napojami alkoholowymi o zawartości powyżej 18% alkoholu. Posiadanie magazynu dystrybucyjnego, w którym nie jest prowadzona hurtowa sprzedaż napojów alkoholowych o zawartości powyżej 18% alkoholu nie powoduje konieczności uzyskania zezwolenia na obrót hurtowy tymi napojami. </w:t>
      </w:r>
    </w:p>
    <w:p w:rsidR="00242C99" w:rsidRDefault="00280EB7" w:rsidP="00065D1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Uwzględniając powyższe stwierdzam, że wnioskodawca, nie prowadząc obrotu hurtowego napojami alkoholowymi o zawartości powyżej 18% alkoholu, nie jest zobowiązany do uzyskania zezwolenia, o którym mowa w art. 9 ust.1 ustawy o wychowaniu w trzeźwości i w związku z tym do wniesienia opłaty za jego wydanie. </w:t>
      </w:r>
    </w:p>
    <w:p w:rsidR="00242C99" w:rsidRDefault="0012263C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42C99" w:rsidRDefault="00280EB7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Mając na uwadze powyższe postanawiam jak w sentencji.</w:t>
      </w:r>
    </w:p>
    <w:p w:rsidR="00242C99" w:rsidRDefault="0012263C" w:rsidP="00242C99">
      <w:pPr>
        <w:spacing w:line="360" w:lineRule="auto"/>
        <w:rPr>
          <w:rFonts w:ascii="Arial" w:hAnsi="Arial" w:cs="Arial"/>
          <w:sz w:val="20"/>
          <w:szCs w:val="20"/>
        </w:rPr>
      </w:pPr>
    </w:p>
    <w:p w:rsidR="00242C99" w:rsidRDefault="00280EB7" w:rsidP="00242C9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Pouczenie:</w:t>
      </w:r>
    </w:p>
    <w:p w:rsidR="00242C99" w:rsidRDefault="0012263C" w:rsidP="00242C99">
      <w:pPr>
        <w:rPr>
          <w:rFonts w:ascii="Arial" w:hAnsi="Arial" w:cs="Arial"/>
          <w:b/>
          <w:sz w:val="20"/>
          <w:szCs w:val="20"/>
        </w:rPr>
      </w:pPr>
    </w:p>
    <w:p w:rsidR="00421EAD" w:rsidRPr="00421EAD" w:rsidRDefault="00280EB7" w:rsidP="00DF4197">
      <w:pPr>
        <w:pStyle w:val="Akapitzlist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421EAD">
        <w:rPr>
          <w:rFonts w:ascii="Arial" w:hAnsi="Arial" w:cs="Arial"/>
          <w:sz w:val="20"/>
          <w:szCs w:val="20"/>
        </w:rPr>
        <w:t xml:space="preserve">Od decyzji niniejszej stronie nie służy odwołanie. Strona niezadowolona z decyzji może jednak zwrócić się do Ministra Przedsiębiorczości i Technologii z wnioskiem o ponowne rozpatrzenie sprawy w terminie 14 dni od dnia doręczenia decyzji. </w:t>
      </w:r>
    </w:p>
    <w:p w:rsidR="00421EAD" w:rsidRPr="00421EAD" w:rsidRDefault="00280EB7" w:rsidP="00DF4197">
      <w:pPr>
        <w:pStyle w:val="Akapitzlist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421EAD">
        <w:rPr>
          <w:rFonts w:ascii="Arial" w:hAnsi="Arial" w:cs="Arial"/>
          <w:sz w:val="20"/>
          <w:szCs w:val="20"/>
        </w:rPr>
        <w:t xml:space="preserve">Jeżeli strona nie chce skorzystać z prawa do zwrócenia się z wnioskiem o ponowne rozpatrzenie sprawy, może wnieść do Wojewódzkiego Sądu Administracyjnego w Warszawie skargę na decyzję w terminie 30 dni od dnia doręczenia decyzji Stronie. Skargę wnosi się za pośrednictwem Ministra Przedsiębiorczości i Technologii (art. 127 § 3 i 129 § 2 kpa oraz art. 52-54 § 1 ustawy z dnia 30 sierpnia 2002 r. – Prawo o postępowaniu przed sądami administracyjnymi (t.j. Dz.U. z 2018 r. poz. 1302 – p.p.s.a.). </w:t>
      </w:r>
    </w:p>
    <w:p w:rsidR="00421EAD" w:rsidRPr="00421EAD" w:rsidRDefault="00280EB7" w:rsidP="00DF4197">
      <w:pPr>
        <w:pStyle w:val="Akapitzlist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421EAD">
        <w:rPr>
          <w:rFonts w:ascii="Arial" w:hAnsi="Arial" w:cs="Arial"/>
          <w:sz w:val="20"/>
          <w:szCs w:val="20"/>
        </w:rPr>
        <w:t xml:space="preserve">Wpis od skargi wynosi 200 złotych (art. 230-233 p.p.s.a. w zw. z § 2 rozporządzenia Rady Ministrów z dnia 16 grudnia 2003 r. w sprawie wysokości oraz szczegółowych zasad pobierania wpisu w postępowaniu przed sądami administracyjnymi (Dz. U. z 2003 r. Nr 221 poz. 2193). </w:t>
      </w:r>
    </w:p>
    <w:p w:rsidR="00421EAD" w:rsidRPr="00421EAD" w:rsidRDefault="00280EB7" w:rsidP="00DF4197">
      <w:pPr>
        <w:pStyle w:val="Akapitzlist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421EAD">
        <w:rPr>
          <w:rFonts w:ascii="Arial" w:hAnsi="Arial" w:cs="Arial"/>
          <w:sz w:val="20"/>
          <w:szCs w:val="20"/>
        </w:rPr>
        <w:t xml:space="preserve">Stronie, na jej wniosek, może być przyznane prawo pomocy, które obejmuje zwolnienie od kosztów sądowych oraz ustanowienie adwokata lub radcy prawnego (art. 243-262 p.p.s.a.). </w:t>
      </w:r>
    </w:p>
    <w:p w:rsidR="00242C99" w:rsidRPr="00421EAD" w:rsidRDefault="00280EB7" w:rsidP="00DF4197">
      <w:pPr>
        <w:pStyle w:val="Akapitzlist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421EAD">
        <w:rPr>
          <w:rFonts w:ascii="Arial" w:hAnsi="Arial" w:cs="Arial"/>
          <w:sz w:val="20"/>
          <w:szCs w:val="20"/>
        </w:rPr>
        <w:t>W trakcie biegu terminu do zwrócenia się z wnioskiem o ponowne rozpatrzenie sprawy strona może zrzec się prawa do zwrócenia się z wnioskiem o ponowne rozpatrzenie sprawy wobec Ministra Przedsiębiorczości i Technologii. Z dniem doręczenia Ministrowi Przedsiębiorczości i Technologii oświadczenia o zrzeczeniu się prawa do zwrócenia się z wnioskiem o ponowne rozpatrzenie sprawy przez stronę postępowania decyzja staje się ostateczna i prawomocna (art. 127a w zw. z art. 127 § 3 k.p.a.).</w:t>
      </w:r>
    </w:p>
    <w:p w:rsidR="00242C99" w:rsidRDefault="0012263C" w:rsidP="00242C99">
      <w:pPr>
        <w:rPr>
          <w:rFonts w:ascii="Arial" w:hAnsi="Arial" w:cs="Arial"/>
          <w:sz w:val="20"/>
          <w:szCs w:val="20"/>
        </w:rPr>
      </w:pPr>
    </w:p>
    <w:p w:rsidR="00242C99" w:rsidRDefault="00280EB7" w:rsidP="00242C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Opłatę za wydanie niniejszej decyzji</w:t>
      </w:r>
    </w:p>
    <w:p w:rsidR="00D91C97" w:rsidRDefault="00280EB7" w:rsidP="00242C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wysokości 40 zł wniesiono w dniu </w:t>
      </w:r>
    </w:p>
    <w:p w:rsidR="00D91C97" w:rsidRDefault="00280EB7" w:rsidP="00242C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17.08.2018 r. na konto Ministerstwa</w:t>
      </w:r>
    </w:p>
    <w:p w:rsidR="00242C99" w:rsidRDefault="00280EB7" w:rsidP="00242C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Przedsiębiorczości i Technologii</w:t>
      </w:r>
    </w:p>
    <w:p w:rsidR="00242C99" w:rsidRDefault="00280EB7" w:rsidP="00242C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16 1010 1010 0039 0022 3100 0000</w:t>
      </w:r>
    </w:p>
    <w:p w:rsidR="00ED0F22" w:rsidRPr="00580951" w:rsidRDefault="0012263C" w:rsidP="00ED0F22">
      <w:pPr>
        <w:rPr>
          <w:rFonts w:ascii="Arial" w:hAnsi="Arial" w:cs="Arial"/>
          <w:sz w:val="16"/>
          <w:szCs w:val="16"/>
        </w:rPr>
      </w:pPr>
    </w:p>
    <w:p w:rsidR="00F87EB3" w:rsidRPr="00580951" w:rsidRDefault="00280EB7" w:rsidP="00ED0F22">
      <w:pPr>
        <w:rPr>
          <w:rFonts w:ascii="Arial" w:hAnsi="Arial" w:cs="Arial"/>
          <w:b/>
          <w:sz w:val="16"/>
          <w:szCs w:val="16"/>
        </w:rPr>
      </w:pPr>
      <w:r w:rsidRPr="00580951">
        <w:rPr>
          <w:rFonts w:ascii="Arial" w:hAnsi="Arial" w:cs="Arial"/>
          <w:b/>
          <w:sz w:val="16"/>
          <w:szCs w:val="16"/>
        </w:rPr>
        <w:t xml:space="preserve"> </w:t>
      </w:r>
    </w:p>
    <w:p w:rsidR="00F87EB3" w:rsidRPr="00580951" w:rsidRDefault="00280EB7" w:rsidP="00ED0F22">
      <w:pPr>
        <w:rPr>
          <w:rFonts w:ascii="Arial" w:hAnsi="Arial" w:cs="Arial"/>
          <w:sz w:val="16"/>
          <w:szCs w:val="16"/>
        </w:rPr>
      </w:pPr>
      <w:r w:rsidRPr="00580951">
        <w:rPr>
          <w:rFonts w:ascii="Arial" w:hAnsi="Arial" w:cs="Arial"/>
          <w:sz w:val="16"/>
          <w:szCs w:val="16"/>
        </w:rPr>
        <w:t xml:space="preserve">&lt; </w:t>
      </w:r>
      <w:bookmarkStart w:id="3" w:name="ezdPracownikAtrybut1"/>
      <w:r w:rsidRPr="00580951">
        <w:rPr>
          <w:rFonts w:ascii="Arial" w:hAnsi="Arial" w:cs="Arial"/>
          <w:sz w:val="16"/>
          <w:szCs w:val="16"/>
        </w:rPr>
        <w:t>Dokument podpisany elektronicznie przez:</w:t>
      </w:r>
      <w:bookmarkEnd w:id="3"/>
      <w:r w:rsidRPr="00580951">
        <w:rPr>
          <w:rFonts w:ascii="Arial" w:hAnsi="Arial" w:cs="Arial"/>
          <w:sz w:val="16"/>
          <w:szCs w:val="16"/>
        </w:rPr>
        <w:t xml:space="preserve"> </w:t>
      </w:r>
      <w:bookmarkStart w:id="4" w:name="ezdPracownikNazwa"/>
      <w:r w:rsidRPr="00580951">
        <w:rPr>
          <w:rFonts w:ascii="Arial" w:hAnsi="Arial" w:cs="Arial"/>
          <w:sz w:val="16"/>
          <w:szCs w:val="16"/>
        </w:rPr>
        <w:t>Wojciech Paluch</w:t>
      </w:r>
      <w:bookmarkEnd w:id="4"/>
      <w:r w:rsidRPr="00580951">
        <w:rPr>
          <w:rFonts w:ascii="Arial" w:hAnsi="Arial" w:cs="Arial"/>
          <w:sz w:val="16"/>
          <w:szCs w:val="16"/>
        </w:rPr>
        <w:t xml:space="preserve"> &gt;</w:t>
      </w:r>
    </w:p>
    <w:p w:rsidR="0088746D" w:rsidRPr="00580951" w:rsidRDefault="00280EB7" w:rsidP="00C23FC8">
      <w:pPr>
        <w:rPr>
          <w:rFonts w:ascii="Arial" w:hAnsi="Arial" w:cs="Arial"/>
          <w:sz w:val="16"/>
          <w:szCs w:val="16"/>
        </w:rPr>
      </w:pPr>
      <w:r w:rsidRPr="00580951">
        <w:rPr>
          <w:rFonts w:ascii="Arial" w:hAnsi="Arial" w:cs="Arial"/>
          <w:sz w:val="16"/>
          <w:szCs w:val="16"/>
        </w:rPr>
        <w:t xml:space="preserve">&lt; </w:t>
      </w:r>
      <w:bookmarkStart w:id="5" w:name="ezdPracownikAtrybut2"/>
      <w:r w:rsidRPr="00580951">
        <w:rPr>
          <w:rFonts w:ascii="Arial" w:hAnsi="Arial" w:cs="Arial"/>
          <w:sz w:val="16"/>
          <w:szCs w:val="16"/>
        </w:rPr>
        <w:t>Data podpisu:</w:t>
      </w:r>
      <w:bookmarkEnd w:id="5"/>
      <w:r w:rsidRPr="00580951">
        <w:rPr>
          <w:rFonts w:ascii="Arial" w:hAnsi="Arial" w:cs="Arial"/>
          <w:sz w:val="16"/>
          <w:szCs w:val="16"/>
        </w:rPr>
        <w:t xml:space="preserve"> </w:t>
      </w:r>
      <w:bookmarkStart w:id="6" w:name="ezdDataPodpisu_2"/>
      <w:r w:rsidRPr="00580951">
        <w:rPr>
          <w:rFonts w:ascii="Arial" w:hAnsi="Arial" w:cs="Arial"/>
          <w:sz w:val="16"/>
          <w:szCs w:val="16"/>
        </w:rPr>
        <w:t>23 listopada 2018</w:t>
      </w:r>
      <w:bookmarkEnd w:id="6"/>
      <w:r w:rsidRPr="00580951">
        <w:rPr>
          <w:rFonts w:ascii="Arial" w:hAnsi="Arial" w:cs="Arial"/>
          <w:sz w:val="16"/>
          <w:szCs w:val="16"/>
        </w:rPr>
        <w:t xml:space="preserve"> &gt;</w:t>
      </w:r>
    </w:p>
    <w:p w:rsidR="005B227F" w:rsidRPr="00C23FC8" w:rsidRDefault="0012263C" w:rsidP="00C23FC8">
      <w:pPr>
        <w:rPr>
          <w:rFonts w:ascii="Arial" w:hAnsi="Arial" w:cs="Arial"/>
          <w:sz w:val="20"/>
          <w:szCs w:val="20"/>
        </w:rPr>
      </w:pPr>
    </w:p>
    <w:sectPr w:rsidR="005B227F" w:rsidRPr="00C23FC8" w:rsidSect="000F78C0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93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63C" w:rsidRDefault="0012263C">
      <w:r>
        <w:separator/>
      </w:r>
    </w:p>
  </w:endnote>
  <w:endnote w:type="continuationSeparator" w:id="0">
    <w:p w:rsidR="0012263C" w:rsidRDefault="0012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280EB7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1226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CB0F0D" w:rsidRDefault="00280EB7" w:rsidP="009A0A7B">
    <w:pPr>
      <w:pStyle w:val="Stopka"/>
      <w:framePr w:wrap="around" w:vAnchor="text" w:hAnchor="page" w:x="5977" w:y="131"/>
      <w:rPr>
        <w:rStyle w:val="Numerstrony"/>
        <w:rFonts w:ascii="Arial" w:hAnsi="Arial" w:cs="Arial"/>
        <w:sz w:val="16"/>
        <w:szCs w:val="16"/>
      </w:rPr>
    </w:pPr>
    <w:r w:rsidRPr="00CB0F0D">
      <w:rPr>
        <w:rStyle w:val="Numerstrony"/>
        <w:rFonts w:ascii="Arial" w:hAnsi="Arial" w:cs="Arial"/>
        <w:sz w:val="16"/>
        <w:szCs w:val="16"/>
      </w:rPr>
      <w:fldChar w:fldCharType="begin"/>
    </w:r>
    <w:r w:rsidRPr="00CB0F0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0F0D">
      <w:rPr>
        <w:rStyle w:val="Numerstrony"/>
        <w:rFonts w:ascii="Arial" w:hAnsi="Arial" w:cs="Arial"/>
        <w:sz w:val="16"/>
        <w:szCs w:val="16"/>
      </w:rPr>
      <w:fldChar w:fldCharType="separate"/>
    </w:r>
    <w:r w:rsidR="00050967">
      <w:rPr>
        <w:rStyle w:val="Numerstrony"/>
        <w:rFonts w:ascii="Arial" w:hAnsi="Arial" w:cs="Arial"/>
        <w:noProof/>
        <w:sz w:val="16"/>
        <w:szCs w:val="16"/>
      </w:rPr>
      <w:t>3</w:t>
    </w:r>
    <w:r w:rsidRPr="00CB0F0D">
      <w:rPr>
        <w:rStyle w:val="Numerstrony"/>
        <w:rFonts w:ascii="Arial" w:hAnsi="Arial" w:cs="Arial"/>
        <w:sz w:val="16"/>
        <w:szCs w:val="16"/>
      </w:rPr>
      <w:fldChar w:fldCharType="end"/>
    </w:r>
  </w:p>
  <w:p w:rsidR="00AD2F91" w:rsidRDefault="0012263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1F1" w:rsidRPr="005511F1" w:rsidRDefault="0012263C" w:rsidP="005511F1">
    <w:pPr>
      <w:rPr>
        <w:rFonts w:ascii="Arial" w:hAnsi="Arial" w:cs="Arial"/>
        <w:sz w:val="20"/>
        <w:szCs w:val="20"/>
      </w:rPr>
    </w:pPr>
  </w:p>
  <w:p w:rsidR="005511F1" w:rsidRPr="005511F1" w:rsidRDefault="0012263C" w:rsidP="005511F1">
    <w:pPr>
      <w:rPr>
        <w:rFonts w:ascii="Arial" w:hAnsi="Arial" w:cs="Arial"/>
        <w:sz w:val="20"/>
        <w:szCs w:val="20"/>
      </w:rPr>
    </w:pPr>
  </w:p>
  <w:p w:rsidR="005511F1" w:rsidRPr="005511F1" w:rsidRDefault="00280EB7">
    <w:pPr>
      <w:rPr>
        <w:rFonts w:ascii="Arial" w:hAnsi="Arial" w:cs="Arial"/>
        <w:sz w:val="20"/>
        <w:szCs w:val="20"/>
      </w:rPr>
    </w:pPr>
    <w:r w:rsidRPr="005511F1">
      <w:rPr>
        <w:rFonts w:ascii="Arial" w:hAnsi="Arial" w:cs="Arial"/>
        <w:sz w:val="20"/>
        <w:szCs w:val="20"/>
      </w:rPr>
      <w:t xml:space="preserve"> </w:t>
    </w:r>
  </w:p>
  <w:tbl>
    <w:tblPr>
      <w:tblStyle w:val="Tabela-Siatka"/>
      <w:tblW w:w="11904" w:type="dxa"/>
      <w:tblInd w:w="-11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22"/>
      <w:gridCol w:w="236"/>
      <w:gridCol w:w="236"/>
      <w:gridCol w:w="9640"/>
      <w:gridCol w:w="870"/>
    </w:tblGrid>
    <w:tr w:rsidR="005063C8" w:rsidTr="00C832F7">
      <w:trPr>
        <w:trHeight w:val="40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Pr="000318FA" w:rsidRDefault="0012263C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</w:tcPr>
        <w:p w:rsidR="00F479F9" w:rsidRPr="000318FA" w:rsidRDefault="0012263C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0" w:type="dxa"/>
          </w:tcMar>
        </w:tcPr>
        <w:p w:rsidR="00F479F9" w:rsidRPr="000318FA" w:rsidRDefault="0012263C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9640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369" w:type="dxa"/>
          </w:tcMar>
        </w:tcPr>
        <w:p w:rsidR="00F479F9" w:rsidRPr="000318FA" w:rsidRDefault="0012263C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F479F9" w:rsidRPr="000318FA" w:rsidRDefault="0012263C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</w:tr>
    <w:tr w:rsidR="005063C8" w:rsidTr="00C832F7">
      <w:trPr>
        <w:trHeight w:val="163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Default="0012263C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12263C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12263C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12263C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12263C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F479F9" w:rsidRDefault="0012263C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</w:tcPr>
        <w:p w:rsidR="00F479F9" w:rsidRDefault="0012263C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9640" w:type="dxa"/>
          <w:tcBorders>
            <w:top w:val="nil"/>
            <w:left w:val="nil"/>
            <w:bottom w:val="nil"/>
            <w:right w:val="nil"/>
          </w:tcBorders>
          <w:tcMar>
            <w:left w:w="369" w:type="dxa"/>
          </w:tcMar>
        </w:tcPr>
        <w:p w:rsidR="00C832F7" w:rsidRPr="00C832F7" w:rsidRDefault="00280EB7" w:rsidP="001E68C4">
          <w:pPr>
            <w:pStyle w:val="Stopka"/>
            <w:jc w:val="center"/>
            <w:rPr>
              <w:rFonts w:asciiTheme="minorHAnsi" w:hAnsiTheme="minorHAnsi"/>
              <w:sz w:val="15"/>
              <w:szCs w:val="15"/>
            </w:rPr>
          </w:pPr>
          <w:r w:rsidRPr="00060620">
            <w:rPr>
              <w:rFonts w:asciiTheme="minorHAnsi" w:hAnsiTheme="minorHAnsi"/>
              <w:sz w:val="15"/>
              <w:szCs w:val="15"/>
            </w:rPr>
            <w:t xml:space="preserve">Ministerstwo </w:t>
          </w:r>
          <w:r>
            <w:rPr>
              <w:rFonts w:asciiTheme="minorHAnsi" w:hAnsiTheme="minorHAnsi"/>
              <w:sz w:val="15"/>
              <w:szCs w:val="15"/>
            </w:rPr>
            <w:t>Przedsiębiorczości i Technologii, Plac Trzech Krzyży 3/5, 00-507</w:t>
          </w:r>
          <w:r w:rsidRPr="00060620">
            <w:rPr>
              <w:rFonts w:asciiTheme="minorHAnsi" w:hAnsiTheme="minorHAnsi"/>
              <w:sz w:val="15"/>
              <w:szCs w:val="15"/>
            </w:rPr>
            <w:t xml:space="preserve"> Warszawa</w:t>
          </w:r>
          <w:r>
            <w:rPr>
              <w:rFonts w:asciiTheme="minorHAnsi" w:hAnsiTheme="minorHAnsi"/>
              <w:sz w:val="15"/>
              <w:szCs w:val="15"/>
            </w:rPr>
            <w:t xml:space="preserve">;  </w:t>
          </w:r>
          <w:r w:rsidRPr="00060620">
            <w:rPr>
              <w:rFonts w:asciiTheme="minorHAnsi" w:hAnsiTheme="minorHAnsi"/>
              <w:sz w:val="15"/>
              <w:szCs w:val="15"/>
            </w:rPr>
            <w:t>tel. 22</w:t>
          </w:r>
          <w:r>
            <w:rPr>
              <w:rFonts w:asciiTheme="minorHAnsi" w:hAnsiTheme="minorHAnsi"/>
              <w:sz w:val="15"/>
              <w:szCs w:val="15"/>
            </w:rPr>
            <w:t xml:space="preserve"> 262 94 47, </w:t>
          </w:r>
          <w:r w:rsidRPr="006737B2">
            <w:rPr>
              <w:rFonts w:asciiTheme="minorHAnsi" w:hAnsiTheme="minorHAnsi"/>
              <w:sz w:val="15"/>
              <w:szCs w:val="15"/>
            </w:rPr>
            <w:t>fax 22</w:t>
          </w:r>
          <w:r>
            <w:rPr>
              <w:rFonts w:asciiTheme="minorHAnsi" w:hAnsiTheme="minorHAnsi"/>
              <w:sz w:val="15"/>
              <w:szCs w:val="15"/>
            </w:rPr>
            <w:t> 262 91 37; www.mpit.gov.pl</w:t>
          </w:r>
        </w:p>
        <w:p w:rsidR="00F479F9" w:rsidRDefault="0012263C" w:rsidP="001E68C4">
          <w:pPr>
            <w:pStyle w:val="Stopka"/>
            <w:jc w:val="center"/>
            <w:rPr>
              <w:rFonts w:asciiTheme="minorHAnsi" w:hAnsiTheme="minorHAnsi"/>
              <w:sz w:val="15"/>
              <w:szCs w:val="15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F479F9" w:rsidRDefault="0012263C" w:rsidP="009B1911">
          <w:pPr>
            <w:pStyle w:val="Stopka"/>
            <w:rPr>
              <w:rFonts w:asciiTheme="minorHAnsi" w:hAnsiTheme="minorHAnsi"/>
              <w:sz w:val="15"/>
              <w:szCs w:val="15"/>
            </w:rPr>
          </w:pPr>
        </w:p>
      </w:tc>
    </w:tr>
  </w:tbl>
  <w:p w:rsidR="00AD2F91" w:rsidRPr="006737B2" w:rsidRDefault="0012263C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63C" w:rsidRDefault="0012263C">
      <w:r>
        <w:separator/>
      </w:r>
    </w:p>
  </w:footnote>
  <w:footnote w:type="continuationSeparator" w:id="0">
    <w:p w:rsidR="0012263C" w:rsidRDefault="00122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280EB7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-462280</wp:posOffset>
              </wp:positionH>
              <wp:positionV relativeFrom="paragraph">
                <wp:posOffset>448310</wp:posOffset>
              </wp:positionV>
              <wp:extent cx="2623820" cy="1501775"/>
              <wp:effectExtent l="0" t="0" r="5080" b="381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501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78C0" w:rsidRDefault="00280EB7" w:rsidP="000F78C0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33400" cy="533400"/>
                                <wp:effectExtent l="0" t="0" r="0" b="0"/>
                                <wp:docPr id="97557593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3400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F78C0" w:rsidRDefault="00280EB7" w:rsidP="000F78C0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  <w:r w:rsidRPr="001D3444">
                            <w:rPr>
                              <w:color w:val="000000"/>
                            </w:rPr>
                            <w:t xml:space="preserve"> </w:t>
                          </w:r>
                        </w:p>
                        <w:p w:rsidR="000F78C0" w:rsidRDefault="00280EB7" w:rsidP="000F78C0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PRZEDSIĘBIORCZOŚCI </w:t>
                          </w:r>
                        </w:p>
                        <w:p w:rsidR="000F78C0" w:rsidRPr="009A648A" w:rsidRDefault="00280EB7" w:rsidP="000F78C0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I </w:t>
                          </w:r>
                          <w:r w:rsidRPr="009A648A">
                            <w:rPr>
                              <w:color w:val="000000"/>
                            </w:rPr>
                            <w:t>TECHNOLOGII</w:t>
                          </w:r>
                        </w:p>
                        <w:p w:rsidR="000F78C0" w:rsidRPr="009A648A" w:rsidRDefault="0012263C" w:rsidP="000F78C0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0F78C0" w:rsidRPr="00407F91" w:rsidRDefault="0012263C" w:rsidP="000F78C0">
                          <w:pPr>
                            <w:jc w:val="center"/>
                            <w:rPr>
                              <w:b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2049" type="#_x0000_t202" style="height:118.25pt;margin-left:-36.4pt;margin-top:35.3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206.6pt;z-index:251659264" stroked="f">
              <v:textbox style="mso-fit-shape-to-text:t">
                <w:txbxContent>
                  <w:p w:rsidR="000F78C0" w:rsidP="000F78C0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33400" cy="533400"/>
                          <wp:effectExtent l="0" t="0" r="0" b="0"/>
                          <wp:docPr id="2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3400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F78C0" w:rsidP="000F78C0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  <w:r w:rsidRPr="001D3444">
                      <w:rPr>
                        <w:color w:val="000000"/>
                      </w:rPr>
                      <w:t xml:space="preserve"> </w:t>
                    </w:r>
                  </w:p>
                  <w:p w:rsidR="000F78C0" w:rsidP="000F78C0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PRZEDSIĘBIORCZOŚCI </w:t>
                    </w:r>
                  </w:p>
                  <w:p w:rsidR="000F78C0" w:rsidRPr="009A648A" w:rsidP="000F78C0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I </w:t>
                    </w:r>
                    <w:r w:rsidRPr="009A648A">
                      <w:rPr>
                        <w:color w:val="000000"/>
                      </w:rPr>
                      <w:t>TECHNOLOGII</w:t>
                    </w:r>
                  </w:p>
                  <w:p w:rsidR="000F78C0" w:rsidRPr="009A648A" w:rsidP="000F78C0">
                    <w:pPr>
                      <w:jc w:val="center"/>
                      <w:rPr>
                        <w:color w:val="000000"/>
                      </w:rPr>
                    </w:pPr>
                  </w:p>
                  <w:p w:rsidR="000F78C0" w:rsidRPr="00407F91" w:rsidP="000F78C0">
                    <w:pPr>
                      <w:jc w:val="center"/>
                      <w:rPr>
                        <w:b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20E1"/>
    <w:multiLevelType w:val="hybridMultilevel"/>
    <w:tmpl w:val="4D066FAE"/>
    <w:lvl w:ilvl="0" w:tplc="41B87A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B8CE596" w:tentative="1">
      <w:start w:val="1"/>
      <w:numFmt w:val="lowerLetter"/>
      <w:lvlText w:val="%2."/>
      <w:lvlJc w:val="left"/>
      <w:pPr>
        <w:ind w:left="1440" w:hanging="360"/>
      </w:pPr>
    </w:lvl>
    <w:lvl w:ilvl="2" w:tplc="481CE18E" w:tentative="1">
      <w:start w:val="1"/>
      <w:numFmt w:val="lowerRoman"/>
      <w:lvlText w:val="%3."/>
      <w:lvlJc w:val="right"/>
      <w:pPr>
        <w:ind w:left="2160" w:hanging="180"/>
      </w:pPr>
    </w:lvl>
    <w:lvl w:ilvl="3" w:tplc="A60A4C0C" w:tentative="1">
      <w:start w:val="1"/>
      <w:numFmt w:val="decimal"/>
      <w:lvlText w:val="%4."/>
      <w:lvlJc w:val="left"/>
      <w:pPr>
        <w:ind w:left="2880" w:hanging="360"/>
      </w:pPr>
    </w:lvl>
    <w:lvl w:ilvl="4" w:tplc="D4EE3706" w:tentative="1">
      <w:start w:val="1"/>
      <w:numFmt w:val="lowerLetter"/>
      <w:lvlText w:val="%5."/>
      <w:lvlJc w:val="left"/>
      <w:pPr>
        <w:ind w:left="3600" w:hanging="360"/>
      </w:pPr>
    </w:lvl>
    <w:lvl w:ilvl="5" w:tplc="29F62396" w:tentative="1">
      <w:start w:val="1"/>
      <w:numFmt w:val="lowerRoman"/>
      <w:lvlText w:val="%6."/>
      <w:lvlJc w:val="right"/>
      <w:pPr>
        <w:ind w:left="4320" w:hanging="180"/>
      </w:pPr>
    </w:lvl>
    <w:lvl w:ilvl="6" w:tplc="9A760CB4" w:tentative="1">
      <w:start w:val="1"/>
      <w:numFmt w:val="decimal"/>
      <w:lvlText w:val="%7."/>
      <w:lvlJc w:val="left"/>
      <w:pPr>
        <w:ind w:left="5040" w:hanging="360"/>
      </w:pPr>
    </w:lvl>
    <w:lvl w:ilvl="7" w:tplc="91223BE8" w:tentative="1">
      <w:start w:val="1"/>
      <w:numFmt w:val="lowerLetter"/>
      <w:lvlText w:val="%8."/>
      <w:lvlJc w:val="left"/>
      <w:pPr>
        <w:ind w:left="5760" w:hanging="360"/>
      </w:pPr>
    </w:lvl>
    <w:lvl w:ilvl="8" w:tplc="85B61B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964C55A6"/>
    <w:lvl w:ilvl="0" w:tplc="88DA9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14842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A684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F615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DA4E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506D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D46B5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EDED0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7C4E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F34CC0"/>
    <w:multiLevelType w:val="hybridMultilevel"/>
    <w:tmpl w:val="C6600620"/>
    <w:lvl w:ilvl="0" w:tplc="4E8CB82A">
      <w:start w:val="1"/>
      <w:numFmt w:val="decimal"/>
      <w:lvlText w:val="%1)"/>
      <w:lvlJc w:val="left"/>
      <w:pPr>
        <w:ind w:left="720" w:hanging="360"/>
      </w:pPr>
    </w:lvl>
    <w:lvl w:ilvl="1" w:tplc="AAEEF5BE">
      <w:start w:val="1"/>
      <w:numFmt w:val="lowerLetter"/>
      <w:lvlText w:val="%2."/>
      <w:lvlJc w:val="left"/>
      <w:pPr>
        <w:ind w:left="1440" w:hanging="360"/>
      </w:pPr>
    </w:lvl>
    <w:lvl w:ilvl="2" w:tplc="19927488">
      <w:start w:val="1"/>
      <w:numFmt w:val="lowerRoman"/>
      <w:lvlText w:val="%3."/>
      <w:lvlJc w:val="right"/>
      <w:pPr>
        <w:ind w:left="2160" w:hanging="180"/>
      </w:pPr>
    </w:lvl>
    <w:lvl w:ilvl="3" w:tplc="F3301152">
      <w:start w:val="1"/>
      <w:numFmt w:val="decimal"/>
      <w:lvlText w:val="%4."/>
      <w:lvlJc w:val="left"/>
      <w:pPr>
        <w:ind w:left="2880" w:hanging="360"/>
      </w:pPr>
    </w:lvl>
    <w:lvl w:ilvl="4" w:tplc="EDDE006E">
      <w:start w:val="1"/>
      <w:numFmt w:val="lowerLetter"/>
      <w:lvlText w:val="%5."/>
      <w:lvlJc w:val="left"/>
      <w:pPr>
        <w:ind w:left="3600" w:hanging="360"/>
      </w:pPr>
    </w:lvl>
    <w:lvl w:ilvl="5" w:tplc="CA3878FE">
      <w:start w:val="1"/>
      <w:numFmt w:val="lowerRoman"/>
      <w:lvlText w:val="%6."/>
      <w:lvlJc w:val="right"/>
      <w:pPr>
        <w:ind w:left="4320" w:hanging="180"/>
      </w:pPr>
    </w:lvl>
    <w:lvl w:ilvl="6" w:tplc="2DAA3E06">
      <w:start w:val="1"/>
      <w:numFmt w:val="decimal"/>
      <w:lvlText w:val="%7."/>
      <w:lvlJc w:val="left"/>
      <w:pPr>
        <w:ind w:left="5040" w:hanging="360"/>
      </w:pPr>
    </w:lvl>
    <w:lvl w:ilvl="7" w:tplc="F216F5C0">
      <w:start w:val="1"/>
      <w:numFmt w:val="lowerLetter"/>
      <w:lvlText w:val="%8."/>
      <w:lvlJc w:val="left"/>
      <w:pPr>
        <w:ind w:left="5760" w:hanging="360"/>
      </w:pPr>
    </w:lvl>
    <w:lvl w:ilvl="8" w:tplc="4792306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20F5E"/>
    <w:multiLevelType w:val="hybridMultilevel"/>
    <w:tmpl w:val="54640F68"/>
    <w:lvl w:ilvl="0" w:tplc="E4006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DE49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BC5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36E06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D28A6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3C437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D4B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2E0E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3CA0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2C4BC7"/>
    <w:multiLevelType w:val="hybridMultilevel"/>
    <w:tmpl w:val="BE9A899E"/>
    <w:lvl w:ilvl="0" w:tplc="8B281326">
      <w:start w:val="1"/>
      <w:numFmt w:val="decimal"/>
      <w:lvlText w:val="%1."/>
      <w:lvlJc w:val="left"/>
      <w:pPr>
        <w:ind w:left="720" w:hanging="360"/>
      </w:pPr>
    </w:lvl>
    <w:lvl w:ilvl="1" w:tplc="13BA39BC">
      <w:start w:val="1"/>
      <w:numFmt w:val="lowerLetter"/>
      <w:lvlText w:val="%2."/>
      <w:lvlJc w:val="left"/>
      <w:pPr>
        <w:ind w:left="1440" w:hanging="360"/>
      </w:pPr>
    </w:lvl>
    <w:lvl w:ilvl="2" w:tplc="300E199E">
      <w:start w:val="1"/>
      <w:numFmt w:val="lowerRoman"/>
      <w:lvlText w:val="%3."/>
      <w:lvlJc w:val="right"/>
      <w:pPr>
        <w:ind w:left="2160" w:hanging="180"/>
      </w:pPr>
    </w:lvl>
    <w:lvl w:ilvl="3" w:tplc="1BF86286">
      <w:start w:val="1"/>
      <w:numFmt w:val="decimal"/>
      <w:lvlText w:val="%4."/>
      <w:lvlJc w:val="left"/>
      <w:pPr>
        <w:ind w:left="2880" w:hanging="360"/>
      </w:pPr>
    </w:lvl>
    <w:lvl w:ilvl="4" w:tplc="499E9318">
      <w:start w:val="1"/>
      <w:numFmt w:val="lowerLetter"/>
      <w:lvlText w:val="%5."/>
      <w:lvlJc w:val="left"/>
      <w:pPr>
        <w:ind w:left="3600" w:hanging="360"/>
      </w:pPr>
    </w:lvl>
    <w:lvl w:ilvl="5" w:tplc="77A68B5C">
      <w:start w:val="1"/>
      <w:numFmt w:val="lowerRoman"/>
      <w:lvlText w:val="%6."/>
      <w:lvlJc w:val="right"/>
      <w:pPr>
        <w:ind w:left="4320" w:hanging="180"/>
      </w:pPr>
    </w:lvl>
    <w:lvl w:ilvl="6" w:tplc="ED928AC6">
      <w:start w:val="1"/>
      <w:numFmt w:val="decimal"/>
      <w:lvlText w:val="%7."/>
      <w:lvlJc w:val="left"/>
      <w:pPr>
        <w:ind w:left="5040" w:hanging="360"/>
      </w:pPr>
    </w:lvl>
    <w:lvl w:ilvl="7" w:tplc="6F8CDDEE">
      <w:start w:val="1"/>
      <w:numFmt w:val="lowerLetter"/>
      <w:lvlText w:val="%8."/>
      <w:lvlJc w:val="left"/>
      <w:pPr>
        <w:ind w:left="5760" w:hanging="360"/>
      </w:pPr>
    </w:lvl>
    <w:lvl w:ilvl="8" w:tplc="84F423D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E1035"/>
    <w:multiLevelType w:val="hybridMultilevel"/>
    <w:tmpl w:val="CF628464"/>
    <w:lvl w:ilvl="0" w:tplc="320086D2">
      <w:start w:val="1"/>
      <w:numFmt w:val="decimal"/>
      <w:lvlText w:val="%1."/>
      <w:lvlJc w:val="left"/>
      <w:pPr>
        <w:ind w:left="720" w:hanging="360"/>
      </w:pPr>
    </w:lvl>
    <w:lvl w:ilvl="1" w:tplc="CCB0F47E" w:tentative="1">
      <w:start w:val="1"/>
      <w:numFmt w:val="lowerLetter"/>
      <w:lvlText w:val="%2."/>
      <w:lvlJc w:val="left"/>
      <w:pPr>
        <w:ind w:left="1440" w:hanging="360"/>
      </w:pPr>
    </w:lvl>
    <w:lvl w:ilvl="2" w:tplc="49B05328" w:tentative="1">
      <w:start w:val="1"/>
      <w:numFmt w:val="lowerRoman"/>
      <w:lvlText w:val="%3."/>
      <w:lvlJc w:val="right"/>
      <w:pPr>
        <w:ind w:left="2160" w:hanging="180"/>
      </w:pPr>
    </w:lvl>
    <w:lvl w:ilvl="3" w:tplc="9B967A52" w:tentative="1">
      <w:start w:val="1"/>
      <w:numFmt w:val="decimal"/>
      <w:lvlText w:val="%4."/>
      <w:lvlJc w:val="left"/>
      <w:pPr>
        <w:ind w:left="2880" w:hanging="360"/>
      </w:pPr>
    </w:lvl>
    <w:lvl w:ilvl="4" w:tplc="09D80ECA" w:tentative="1">
      <w:start w:val="1"/>
      <w:numFmt w:val="lowerLetter"/>
      <w:lvlText w:val="%5."/>
      <w:lvlJc w:val="left"/>
      <w:pPr>
        <w:ind w:left="3600" w:hanging="360"/>
      </w:pPr>
    </w:lvl>
    <w:lvl w:ilvl="5" w:tplc="B4F0E488" w:tentative="1">
      <w:start w:val="1"/>
      <w:numFmt w:val="lowerRoman"/>
      <w:lvlText w:val="%6."/>
      <w:lvlJc w:val="right"/>
      <w:pPr>
        <w:ind w:left="4320" w:hanging="180"/>
      </w:pPr>
    </w:lvl>
    <w:lvl w:ilvl="6" w:tplc="E24CFD64" w:tentative="1">
      <w:start w:val="1"/>
      <w:numFmt w:val="decimal"/>
      <w:lvlText w:val="%7."/>
      <w:lvlJc w:val="left"/>
      <w:pPr>
        <w:ind w:left="5040" w:hanging="360"/>
      </w:pPr>
    </w:lvl>
    <w:lvl w:ilvl="7" w:tplc="80DAD20A" w:tentative="1">
      <w:start w:val="1"/>
      <w:numFmt w:val="lowerLetter"/>
      <w:lvlText w:val="%8."/>
      <w:lvlJc w:val="left"/>
      <w:pPr>
        <w:ind w:left="5760" w:hanging="360"/>
      </w:pPr>
    </w:lvl>
    <w:lvl w:ilvl="8" w:tplc="82962A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D5E91"/>
    <w:multiLevelType w:val="hybridMultilevel"/>
    <w:tmpl w:val="A5125716"/>
    <w:lvl w:ilvl="0" w:tplc="DBECA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5089AC" w:tentative="1">
      <w:start w:val="1"/>
      <w:numFmt w:val="lowerLetter"/>
      <w:lvlText w:val="%2."/>
      <w:lvlJc w:val="left"/>
      <w:pPr>
        <w:ind w:left="1440" w:hanging="360"/>
      </w:pPr>
    </w:lvl>
    <w:lvl w:ilvl="2" w:tplc="030C3830" w:tentative="1">
      <w:start w:val="1"/>
      <w:numFmt w:val="lowerRoman"/>
      <w:lvlText w:val="%3."/>
      <w:lvlJc w:val="right"/>
      <w:pPr>
        <w:ind w:left="2160" w:hanging="180"/>
      </w:pPr>
    </w:lvl>
    <w:lvl w:ilvl="3" w:tplc="D7149302" w:tentative="1">
      <w:start w:val="1"/>
      <w:numFmt w:val="decimal"/>
      <w:lvlText w:val="%4."/>
      <w:lvlJc w:val="left"/>
      <w:pPr>
        <w:ind w:left="2880" w:hanging="360"/>
      </w:pPr>
    </w:lvl>
    <w:lvl w:ilvl="4" w:tplc="3560F5AA" w:tentative="1">
      <w:start w:val="1"/>
      <w:numFmt w:val="lowerLetter"/>
      <w:lvlText w:val="%5."/>
      <w:lvlJc w:val="left"/>
      <w:pPr>
        <w:ind w:left="3600" w:hanging="360"/>
      </w:pPr>
    </w:lvl>
    <w:lvl w:ilvl="5" w:tplc="066A8A90" w:tentative="1">
      <w:start w:val="1"/>
      <w:numFmt w:val="lowerRoman"/>
      <w:lvlText w:val="%6."/>
      <w:lvlJc w:val="right"/>
      <w:pPr>
        <w:ind w:left="4320" w:hanging="180"/>
      </w:pPr>
    </w:lvl>
    <w:lvl w:ilvl="6" w:tplc="360AA064" w:tentative="1">
      <w:start w:val="1"/>
      <w:numFmt w:val="decimal"/>
      <w:lvlText w:val="%7."/>
      <w:lvlJc w:val="left"/>
      <w:pPr>
        <w:ind w:left="5040" w:hanging="360"/>
      </w:pPr>
    </w:lvl>
    <w:lvl w:ilvl="7" w:tplc="CB203826" w:tentative="1">
      <w:start w:val="1"/>
      <w:numFmt w:val="lowerLetter"/>
      <w:lvlText w:val="%8."/>
      <w:lvlJc w:val="left"/>
      <w:pPr>
        <w:ind w:left="5760" w:hanging="360"/>
      </w:pPr>
    </w:lvl>
    <w:lvl w:ilvl="8" w:tplc="54FCA0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E07AF"/>
    <w:multiLevelType w:val="hybridMultilevel"/>
    <w:tmpl w:val="134CAE64"/>
    <w:lvl w:ilvl="0" w:tplc="A9E2F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BE4FBA" w:tentative="1">
      <w:start w:val="1"/>
      <w:numFmt w:val="lowerLetter"/>
      <w:lvlText w:val="%2."/>
      <w:lvlJc w:val="left"/>
      <w:pPr>
        <w:ind w:left="1440" w:hanging="360"/>
      </w:pPr>
    </w:lvl>
    <w:lvl w:ilvl="2" w:tplc="FAD428F2" w:tentative="1">
      <w:start w:val="1"/>
      <w:numFmt w:val="lowerRoman"/>
      <w:lvlText w:val="%3."/>
      <w:lvlJc w:val="right"/>
      <w:pPr>
        <w:ind w:left="2160" w:hanging="180"/>
      </w:pPr>
    </w:lvl>
    <w:lvl w:ilvl="3" w:tplc="54A4AB20" w:tentative="1">
      <w:start w:val="1"/>
      <w:numFmt w:val="decimal"/>
      <w:lvlText w:val="%4."/>
      <w:lvlJc w:val="left"/>
      <w:pPr>
        <w:ind w:left="2880" w:hanging="360"/>
      </w:pPr>
    </w:lvl>
    <w:lvl w:ilvl="4" w:tplc="64904B0C" w:tentative="1">
      <w:start w:val="1"/>
      <w:numFmt w:val="lowerLetter"/>
      <w:lvlText w:val="%5."/>
      <w:lvlJc w:val="left"/>
      <w:pPr>
        <w:ind w:left="3600" w:hanging="360"/>
      </w:pPr>
    </w:lvl>
    <w:lvl w:ilvl="5" w:tplc="915AB29A" w:tentative="1">
      <w:start w:val="1"/>
      <w:numFmt w:val="lowerRoman"/>
      <w:lvlText w:val="%6."/>
      <w:lvlJc w:val="right"/>
      <w:pPr>
        <w:ind w:left="4320" w:hanging="180"/>
      </w:pPr>
    </w:lvl>
    <w:lvl w:ilvl="6" w:tplc="2B6EAAA2" w:tentative="1">
      <w:start w:val="1"/>
      <w:numFmt w:val="decimal"/>
      <w:lvlText w:val="%7."/>
      <w:lvlJc w:val="left"/>
      <w:pPr>
        <w:ind w:left="5040" w:hanging="360"/>
      </w:pPr>
    </w:lvl>
    <w:lvl w:ilvl="7" w:tplc="79CC13BA" w:tentative="1">
      <w:start w:val="1"/>
      <w:numFmt w:val="lowerLetter"/>
      <w:lvlText w:val="%8."/>
      <w:lvlJc w:val="left"/>
      <w:pPr>
        <w:ind w:left="5760" w:hanging="360"/>
      </w:pPr>
    </w:lvl>
    <w:lvl w:ilvl="8" w:tplc="47141E6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C8"/>
    <w:rsid w:val="00050967"/>
    <w:rsid w:val="0012263C"/>
    <w:rsid w:val="00280EB7"/>
    <w:rsid w:val="004070EF"/>
    <w:rsid w:val="0050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5A664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6643"/>
    <w:rPr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semiHidden/>
    <w:unhideWhenUsed/>
    <w:rsid w:val="006A79E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A79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A79ED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7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79ED"/>
    <w:rPr>
      <w:b/>
      <w:bCs/>
      <w:lang w:val="pl-PL" w:eastAsia="pl-PL"/>
    </w:rPr>
  </w:style>
  <w:style w:type="paragraph" w:styleId="Akapitzlist">
    <w:name w:val="List Paragraph"/>
    <w:basedOn w:val="Normalny"/>
    <w:uiPriority w:val="34"/>
    <w:qFormat/>
    <w:rsid w:val="00242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5A664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6643"/>
    <w:rPr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semiHidden/>
    <w:unhideWhenUsed/>
    <w:rsid w:val="006A79E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A79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A79ED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7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79ED"/>
    <w:rPr>
      <w:b/>
      <w:bCs/>
      <w:lang w:val="pl-PL" w:eastAsia="pl-PL"/>
    </w:rPr>
  </w:style>
  <w:style w:type="paragraph" w:styleId="Akapitzlist">
    <w:name w:val="List Paragraph"/>
    <w:basedOn w:val="Normalny"/>
    <w:uiPriority w:val="34"/>
    <w:qFormat/>
    <w:rsid w:val="00242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F9FAA-A6E6-4C7E-B815-1F6FD1CA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1230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Dariusz Domzalski</cp:lastModifiedBy>
  <cp:revision>2</cp:revision>
  <cp:lastPrinted>2015-11-16T13:16:00Z</cp:lastPrinted>
  <dcterms:created xsi:type="dcterms:W3CDTF">2019-03-19T10:23:00Z</dcterms:created>
  <dcterms:modified xsi:type="dcterms:W3CDTF">2019-03-19T10:23:00Z</dcterms:modified>
</cp:coreProperties>
</file>