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E4" w:rsidRPr="003B08E4" w:rsidRDefault="003B08E4" w:rsidP="003B08E4">
      <w:pPr>
        <w:spacing w:after="12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08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:rsidR="003B08E4" w:rsidRPr="003B08E4" w:rsidRDefault="003B08E4" w:rsidP="003B08E4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3B08E4" w:rsidRPr="003B08E4" w:rsidRDefault="003B08E4" w:rsidP="003B08E4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3B08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Pieczęć jednostki</w:t>
      </w:r>
    </w:p>
    <w:p w:rsidR="003B08E4" w:rsidRPr="003B08E4" w:rsidRDefault="003B08E4" w:rsidP="003B08E4">
      <w:pPr>
        <w:keepNext/>
        <w:shd w:val="clear" w:color="auto" w:fill="FFFFFF"/>
        <w:spacing w:after="120" w:line="276" w:lineRule="auto"/>
        <w:ind w:right="153"/>
        <w:jc w:val="right"/>
        <w:outlineLvl w:val="4"/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pl-PL"/>
        </w:rPr>
      </w:pPr>
    </w:p>
    <w:p w:rsidR="003B08E4" w:rsidRPr="003B08E4" w:rsidRDefault="003B08E4" w:rsidP="003B08E4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08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 badań molekularnych</w:t>
      </w:r>
      <w:r w:rsidR="00250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</w:t>
      </w:r>
      <w:bookmarkStart w:id="0" w:name="_GoBack"/>
      <w:bookmarkEnd w:id="0"/>
      <w:r w:rsidR="00250704" w:rsidRPr="00250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immunohistochemiczne</w:t>
      </w:r>
      <w:r w:rsidRPr="003B08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który będzie realizował badania w ramach Programu będącego przedmiotem konkursu*</w:t>
      </w:r>
    </w:p>
    <w:p w:rsidR="003B08E4" w:rsidRPr="003B08E4" w:rsidRDefault="003B08E4" w:rsidP="003B08E4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3B08E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Potwierdzam, że podmiot wykonujący badania molekularne </w:t>
      </w:r>
      <w:r w:rsidR="002507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i immunohistochemiczne </w:t>
      </w:r>
      <w:r w:rsidRPr="003B08E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jest medycznym laboratorium diagnostycznym znajdującym się w ewidencji KIDL, zatrudniającym specjalistę w dziedzinie laboratoryjnej genetyki medycznej, spełniającym wymagania stawiane w rozporządzeniu Ministra Zdrowia z dnia 3 marca 2004 r. w sprawie wymagań jakim powinno odpowiadać medyczne laboratorium diagnostyczne (Dz. U. z 2004 r. poz. 408, z </w:t>
      </w:r>
      <w:proofErr w:type="spellStart"/>
      <w:r w:rsidRPr="003B08E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późn</w:t>
      </w:r>
      <w:proofErr w:type="spellEnd"/>
      <w:r w:rsidRPr="003B08E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zm.) oraz w Załączniku 2 do rozporządzeniu Ministra Zdrowia z dnia 23 marca 2006 r. w sprawie standardów jakości dla medycznych laboratoriów diagnostycznych i mikrobiologicznych (Dz. U. z 2016 r. poz. 1665, z </w:t>
      </w:r>
      <w:proofErr w:type="spellStart"/>
      <w:r w:rsidRPr="003B08E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późn</w:t>
      </w:r>
      <w:proofErr w:type="spellEnd"/>
      <w:r w:rsidRPr="003B08E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 zm.) - zał. 4 – Standardy jakości dla laboratorium w zakresie czynności laboratoryjnej genetyki medycznej oraz laboratoryjnej interpretacji i autoryzacji wyniku badań.</w:t>
      </w:r>
    </w:p>
    <w:p w:rsidR="003B08E4" w:rsidRPr="003B08E4" w:rsidRDefault="003B08E4" w:rsidP="003B08E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3B08E4" w:rsidRPr="003B08E4" w:rsidRDefault="003B08E4" w:rsidP="003B08E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3B08E4" w:rsidRPr="003B08E4" w:rsidRDefault="003B08E4" w:rsidP="003B08E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3B08E4" w:rsidRPr="003B08E4" w:rsidRDefault="003B08E4" w:rsidP="003B08E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3B08E4" w:rsidRPr="003B08E4" w:rsidRDefault="003B08E4" w:rsidP="003B08E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3B08E4" w:rsidRPr="003B08E4" w:rsidRDefault="003B08E4" w:rsidP="003B08E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B08E4">
        <w:rPr>
          <w:rFonts w:ascii="Times New Roman" w:eastAsia="SimSun" w:hAnsi="Times New Roman" w:cs="Times New Roman"/>
          <w:sz w:val="24"/>
          <w:szCs w:val="24"/>
          <w:lang w:eastAsia="pl-PL"/>
        </w:rPr>
        <w:t>* oświadczenie wymagane również w przypadku powierzenia wykonywana badań molekularnych i i</w:t>
      </w:r>
      <w:r w:rsidRPr="003B08E4">
        <w:rPr>
          <w:rFonts w:ascii="Times New Roman" w:eastAsia="SimSun" w:hAnsi="Times New Roman" w:cs="Times New Roman"/>
          <w:sz w:val="24"/>
          <w:szCs w:val="24"/>
          <w:lang w:eastAsia="zh-CN"/>
        </w:rPr>
        <w:t>mmunohistochemicznych.</w:t>
      </w:r>
    </w:p>
    <w:p w:rsidR="003B08E4" w:rsidRPr="003B08E4" w:rsidRDefault="003B08E4" w:rsidP="003B08E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3B08E4" w:rsidRPr="003B08E4" w:rsidRDefault="003B08E4" w:rsidP="003B08E4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08E4" w:rsidRPr="003B08E4" w:rsidRDefault="003B08E4" w:rsidP="003B08E4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3B08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3B08E4" w:rsidRPr="003B08E4" w:rsidRDefault="003B08E4" w:rsidP="003B08E4">
      <w:pPr>
        <w:tabs>
          <w:tab w:val="left" w:pos="709"/>
          <w:tab w:val="left" w:pos="411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3B08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uprawnionych </w:t>
      </w:r>
    </w:p>
    <w:p w:rsidR="003B08E4" w:rsidRPr="003B08E4" w:rsidRDefault="003B08E4" w:rsidP="003B08E4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reprezentowania jednostki </w:t>
      </w:r>
    </w:p>
    <w:p w:rsidR="006B04BD" w:rsidRDefault="006B04BD"/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E4"/>
    <w:rsid w:val="00250704"/>
    <w:rsid w:val="003B08E4"/>
    <w:rsid w:val="006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7030C-DEE2-43BA-A71C-66AD30DD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Company>Ministerstwo Zdrowia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2</cp:revision>
  <dcterms:created xsi:type="dcterms:W3CDTF">2018-04-12T15:07:00Z</dcterms:created>
  <dcterms:modified xsi:type="dcterms:W3CDTF">2018-04-16T10:48:00Z</dcterms:modified>
</cp:coreProperties>
</file>