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6A3" w:rsidRPr="002740C0" w:rsidRDefault="00EA3608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EA3608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EA3608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>
        <w:rPr>
          <w:rFonts w:cs="Arial"/>
          <w:szCs w:val="24"/>
        </w:rPr>
        <w:t>2 kwietnia 2024</w:t>
      </w:r>
      <w:r w:rsidRPr="002740C0">
        <w:rPr>
          <w:rFonts w:cs="Arial"/>
          <w:szCs w:val="24"/>
        </w:rPr>
        <w:t xml:space="preserve"> </w:t>
      </w:r>
      <w:r w:rsidRPr="002740C0">
        <w:rPr>
          <w:rFonts w:cs="Arial"/>
          <w:szCs w:val="24"/>
        </w:rPr>
        <w:t>r.</w:t>
      </w:r>
    </w:p>
    <w:p w:rsidR="002740C0" w:rsidRPr="00724494" w:rsidRDefault="00EA3608" w:rsidP="00171962">
      <w:pPr>
        <w:pStyle w:val="Nagwek2"/>
      </w:pPr>
      <w:bookmarkStart w:id="0" w:name="_GoBack"/>
      <w:r w:rsidRPr="00724494">
        <w:rPr>
          <w:rStyle w:val="Nagwek2Znak"/>
          <w:b/>
        </w:rPr>
        <w:t>w sprawie</w:t>
      </w:r>
      <w:r w:rsidRPr="00724494">
        <w:t xml:space="preserve"> </w:t>
      </w:r>
      <w:r>
        <w:rPr>
          <w:rStyle w:val="Nagwek2Znak"/>
          <w:b/>
        </w:rPr>
        <w:t xml:space="preserve">zgody na wydzierżawienie nieruchomości </w:t>
      </w:r>
      <w:r>
        <w:rPr>
          <w:rStyle w:val="Nagwek2Znak"/>
          <w:b/>
        </w:rPr>
        <w:t>z zasobu Skarbu Państwa</w:t>
      </w:r>
    </w:p>
    <w:bookmarkEnd w:id="0"/>
    <w:p w:rsidR="00724494" w:rsidRPr="00724494" w:rsidRDefault="00EA3608" w:rsidP="00171962">
      <w:pPr>
        <w:spacing w:after="360"/>
        <w:rPr>
          <w:i/>
          <w:iCs/>
          <w:color w:val="808080" w:themeColor="background1" w:themeShade="80"/>
        </w:rPr>
      </w:pPr>
      <w:r>
        <w:t>Na podstawie</w:t>
      </w:r>
      <w:r>
        <w:t xml:space="preserve"> </w:t>
      </w:r>
      <w:bookmarkStart w:id="1" w:name="_Hlk71116339"/>
      <w:r>
        <w:t>art. 11 ust. 2 oraz art. 23 ust. 1 pkt 7a ustawy z dnia 21 sierpnia 1997 r. o gospodarce nieruchomościami (</w:t>
      </w:r>
      <w:r w:rsidRPr="007006D6">
        <w:t>Dz.U. z 2023 r. poz. 344, 1113, 1463, 1506, 1688, 1762, 1906 i 2029</w:t>
      </w:r>
      <w:r>
        <w:t xml:space="preserve">) zarządza się, co </w:t>
      </w:r>
      <w:r w:rsidRPr="00171962">
        <w:t>następuje:</w:t>
      </w:r>
    </w:p>
    <w:p w:rsidR="007006D6" w:rsidRPr="008644C3" w:rsidRDefault="00EA3608" w:rsidP="007006D6">
      <w:r w:rsidRPr="008644C3">
        <w:t>§</w:t>
      </w:r>
      <w:r>
        <w:t xml:space="preserve"> 1</w:t>
      </w:r>
      <w:r>
        <w:t>.</w:t>
      </w:r>
      <w:bookmarkEnd w:id="1"/>
      <w:r w:rsidRPr="007006D6">
        <w:t xml:space="preserve"> </w:t>
      </w:r>
      <w:r>
        <w:t xml:space="preserve">Wyraża się zgodę Staroście Bytowskiemu, wykonującemu zadania </w:t>
      </w:r>
      <w:r>
        <w:t>z zakresu administracji rządowej, na wydzierżawienie</w:t>
      </w:r>
      <w:r w:rsidRPr="00C93308">
        <w:t>, na okres 3 lat,</w:t>
      </w:r>
      <w:r>
        <w:t xml:space="preserve"> nieruchomości </w:t>
      </w:r>
      <w:r>
        <w:t>z zasob</w:t>
      </w:r>
      <w:r>
        <w:t xml:space="preserve">u Skarbu Państwa, oznaczonej w ewidencji gruntów jako działki: nr 657/10 </w:t>
      </w:r>
      <w:r>
        <w:t xml:space="preserve">o powierzchni 0,0522 ha, nr 657/11 o powierzchni 0,0362 ha oraz nr 657/12 </w:t>
      </w:r>
      <w:r>
        <w:t>o powierzchni 0,0010 ha, położon</w:t>
      </w:r>
      <w:r>
        <w:t>ej</w:t>
      </w:r>
      <w:r>
        <w:t xml:space="preserve"> w obrębie 0006 Niezabyszewo, gmina Bytów, </w:t>
      </w:r>
      <w:r>
        <w:t>dla której prowadzona jest ks</w:t>
      </w:r>
      <w:r>
        <w:t>ięga wieczysta nr SL1B/00033528/0, na rzecz dotychczasowego dzierżawcy, z przeznaczeniem na plac składowy</w:t>
      </w:r>
      <w:r>
        <w:t>.</w:t>
      </w:r>
    </w:p>
    <w:p w:rsidR="007006D6" w:rsidRDefault="00EA3608" w:rsidP="007006D6">
      <w:r w:rsidRPr="008644C3">
        <w:t>§</w:t>
      </w:r>
      <w:r>
        <w:t xml:space="preserve"> 2. Zgoda na dokonanie czynności opisanej w </w:t>
      </w:r>
      <w:r w:rsidRPr="008644C3">
        <w:t>§</w:t>
      </w:r>
      <w:r>
        <w:t xml:space="preserve"> 1 ważna jest przez okres </w:t>
      </w:r>
      <w:r>
        <w:t>1 roku od dnia jej udzielenia.</w:t>
      </w:r>
    </w:p>
    <w:p w:rsidR="007006D6" w:rsidRDefault="00EA3608" w:rsidP="007006D6">
      <w:pPr>
        <w:spacing w:after="720"/>
      </w:pPr>
      <w:r w:rsidRPr="008644C3">
        <w:t>§</w:t>
      </w:r>
      <w:r>
        <w:t xml:space="preserve"> 3. Zarządzenie wchodzi w życie z dniem podpisania.</w:t>
      </w:r>
    </w:p>
    <w:p w:rsidR="00EA3608" w:rsidRDefault="00EA3608" w:rsidP="00EA3608">
      <w:pPr>
        <w:ind w:left="3545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EA3608" w:rsidRDefault="00EA3608" w:rsidP="00EA3608">
      <w:pPr>
        <w:ind w:left="3545" w:firstLine="0"/>
        <w:jc w:val="center"/>
        <w:rPr>
          <w:rFonts w:cs="Arial"/>
        </w:rPr>
      </w:pPr>
      <w:r>
        <w:rPr>
          <w:rFonts w:cs="Arial"/>
        </w:rPr>
        <w:t>Beata Rutkiewicz</w:t>
      </w:r>
    </w:p>
    <w:sectPr w:rsidR="00EA3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08"/>
    <w:rsid w:val="00EA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30586"/>
  <w15:docId w15:val="{DED374AD-82A1-4CED-B0E6-C5A03BDD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wydzierżawienie nieruchomości z zasobu Skarbu Państwa</dc:title>
  <dc:creator>Maria Leszczyńska</dc:creator>
  <cp:keywords>zarządzenie, dzierżawa</cp:keywords>
  <cp:lastModifiedBy>Joanna Matuszyńska</cp:lastModifiedBy>
  <cp:revision>2</cp:revision>
  <cp:lastPrinted>2017-01-05T08:10:00Z</cp:lastPrinted>
  <dcterms:created xsi:type="dcterms:W3CDTF">2024-04-02T13:04:00Z</dcterms:created>
  <dcterms:modified xsi:type="dcterms:W3CDTF">2024-04-02T13:04:00Z</dcterms:modified>
</cp:coreProperties>
</file>