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267A" w14:textId="77777777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D056A54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wykonywanie usługi polegającej na </w:t>
      </w:r>
      <w:r w:rsidRPr="00D91E7B">
        <w:rPr>
          <w:rFonts w:ascii="Arial" w:hAnsi="Arial" w:cs="Arial"/>
          <w:sz w:val="20"/>
          <w:szCs w:val="20"/>
        </w:rPr>
        <w:t>wyjazdach na polecenie dyżurnego Centrum ds. Zdarzeń Radiacyjnych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565EFA">
        <w:rPr>
          <w:rFonts w:ascii="Arial" w:hAnsi="Arial" w:cs="Arial"/>
          <w:sz w:val="20"/>
          <w:szCs w:val="20"/>
        </w:rPr>
        <w:t>, Nr sprawy</w:t>
      </w:r>
      <w:r>
        <w:rPr>
          <w:rFonts w:ascii="Arial" w:hAnsi="Arial" w:cs="Arial"/>
          <w:sz w:val="20"/>
          <w:szCs w:val="20"/>
        </w:rPr>
        <w:t xml:space="preserve">: </w:t>
      </w:r>
      <w:r w:rsidR="00B141B4">
        <w:rPr>
          <w:rFonts w:ascii="Arial" w:hAnsi="Arial" w:cs="Arial"/>
          <w:sz w:val="20"/>
          <w:szCs w:val="20"/>
        </w:rPr>
        <w:t>84</w:t>
      </w:r>
      <w:r w:rsidR="00D107E9">
        <w:rPr>
          <w:rFonts w:ascii="Arial" w:hAnsi="Arial" w:cs="Arial"/>
          <w:sz w:val="20"/>
          <w:szCs w:val="20"/>
        </w:rPr>
        <w:t>/20</w:t>
      </w:r>
      <w:r w:rsidR="00B141B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/CEZAR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>ustawy Pzp winno być sporządzone zgodnie z zasadami reprezentacji podmiotu, który takie zobowiązanie podejmuje.</w:t>
      </w:r>
    </w:p>
    <w:p w14:paraId="7AA82D99" w14:textId="77777777" w:rsidR="006B60FC" w:rsidRDefault="00B141B4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B5CA6"/>
    <w:rsid w:val="0042124A"/>
    <w:rsid w:val="004D7D9D"/>
    <w:rsid w:val="00506B85"/>
    <w:rsid w:val="00565EFA"/>
    <w:rsid w:val="006B4EF0"/>
    <w:rsid w:val="00B141B4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dcterms:created xsi:type="dcterms:W3CDTF">2018-05-24T15:51:00Z</dcterms:created>
  <dcterms:modified xsi:type="dcterms:W3CDTF">2020-05-13T17:31:00Z</dcterms:modified>
</cp:coreProperties>
</file>