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5DD79" w14:textId="40D6FEC9" w:rsidR="42792B66" w:rsidRDefault="42792B66" w:rsidP="42792B66">
      <w:pPr>
        <w:jc w:val="right"/>
        <w:rPr>
          <w:rFonts w:ascii="Calibri" w:eastAsia="Calibri" w:hAnsi="Calibri" w:cs="Calibri"/>
        </w:rPr>
      </w:pPr>
      <w:r w:rsidRPr="42792B66">
        <w:rPr>
          <w:rFonts w:ascii="Calibri" w:eastAsia="Calibri" w:hAnsi="Calibri" w:cs="Calibri"/>
        </w:rPr>
        <w:t>Warszawa, 15.10.2019</w:t>
      </w:r>
    </w:p>
    <w:p w14:paraId="701896BF" w14:textId="3E6E182C" w:rsidR="42792B66" w:rsidRDefault="42792B66" w:rsidP="42792B66">
      <w:pPr>
        <w:jc w:val="right"/>
        <w:rPr>
          <w:rFonts w:ascii="Calibri" w:eastAsia="Calibri" w:hAnsi="Calibri" w:cs="Calibri"/>
        </w:rPr>
      </w:pPr>
    </w:p>
    <w:p w14:paraId="3261C4D0" w14:textId="70B5DB8B" w:rsidR="42792B66" w:rsidRDefault="42792B66" w:rsidP="42792B66">
      <w:pPr>
        <w:rPr>
          <w:rFonts w:ascii="Calibri" w:eastAsia="Calibri" w:hAnsi="Calibri" w:cs="Calibri"/>
        </w:rPr>
      </w:pPr>
      <w:r w:rsidRPr="42792B66">
        <w:rPr>
          <w:rFonts w:ascii="Calibri" w:eastAsia="Calibri" w:hAnsi="Calibri" w:cs="Calibri"/>
          <w:b/>
          <w:bCs/>
        </w:rPr>
        <w:t>Dotyczy: opisu założeń projektu informatycznego pn. “Patrimonium – Zabytki piśmiennictwa”.</w:t>
      </w:r>
    </w:p>
    <w:p w14:paraId="44629C54" w14:textId="452CA1B2" w:rsidR="42792B66" w:rsidRDefault="42792B66" w:rsidP="42792B66">
      <w:pPr>
        <w:rPr>
          <w:rFonts w:ascii="Calibri" w:eastAsia="Calibri" w:hAnsi="Calibri" w:cs="Calibri"/>
        </w:rPr>
      </w:pPr>
    </w:p>
    <w:p w14:paraId="1AA29B7A" w14:textId="7A58833D" w:rsidR="42792B66" w:rsidRDefault="42792B66" w:rsidP="42792B66">
      <w:pPr>
        <w:rPr>
          <w:rFonts w:ascii="Calibri" w:eastAsia="Calibri" w:hAnsi="Calibri" w:cs="Calibri"/>
        </w:rPr>
      </w:pPr>
      <w:r w:rsidRPr="42792B66">
        <w:rPr>
          <w:rFonts w:ascii="Calibri" w:eastAsia="Calibri" w:hAnsi="Calibri" w:cs="Calibri"/>
        </w:rPr>
        <w:t>Poniżej zostało zaprezentowane stanowisko Biblioteki Narodowej w odniesieniu do uwag Ministerstwa Cyfryzacji z dnia 11.10.2019.</w:t>
      </w:r>
    </w:p>
    <w:p w14:paraId="741A193E" w14:textId="59C30DED" w:rsidR="42792B66" w:rsidRDefault="42792B66" w:rsidP="42792B66">
      <w:pPr>
        <w:rPr>
          <w:rFonts w:ascii="Calibri" w:eastAsia="Calibri" w:hAnsi="Calibri" w:cs="Calibri"/>
        </w:rPr>
      </w:pPr>
    </w:p>
    <w:p w14:paraId="72BC9E24" w14:textId="4250AF87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Uwaga 1:</w:t>
      </w:r>
    </w:p>
    <w:p w14:paraId="344E6E14" w14:textId="66F5568A" w:rsidR="42792B66" w:rsidRDefault="42792B66" w:rsidP="42792B66">
      <w:r w:rsidRPr="42792B66">
        <w:rPr>
          <w:rFonts w:ascii="Calibri" w:eastAsia="Calibri" w:hAnsi="Calibri" w:cs="Calibri"/>
        </w:rPr>
        <w:t>W pozycji „Wartość aktualna i docelowa KPI” określono dla wskaźników:</w:t>
      </w:r>
    </w:p>
    <w:p w14:paraId="6B1CCB32" w14:textId="77C09C08" w:rsidR="42792B66" w:rsidRDefault="42792B66" w:rsidP="42792B66">
      <w:pPr>
        <w:pStyle w:val="Akapitzlist"/>
        <w:numPr>
          <w:ilvl w:val="0"/>
          <w:numId w:val="2"/>
        </w:numPr>
      </w:pPr>
      <w:r w:rsidRPr="42792B66">
        <w:rPr>
          <w:rFonts w:ascii="Calibri" w:eastAsia="Calibri" w:hAnsi="Calibri" w:cs="Calibri"/>
        </w:rPr>
        <w:t>Liczba zdigitalizowanych dokumentów zawierających informacje sektora publicznego</w:t>
      </w:r>
    </w:p>
    <w:p w14:paraId="6385FF92" w14:textId="5A5111F3" w:rsidR="42792B66" w:rsidRDefault="42792B66" w:rsidP="42792B66">
      <w:pPr>
        <w:pStyle w:val="Akapitzlist"/>
        <w:numPr>
          <w:ilvl w:val="0"/>
          <w:numId w:val="2"/>
        </w:numPr>
      </w:pPr>
      <w:r w:rsidRPr="42792B66">
        <w:rPr>
          <w:rFonts w:ascii="Calibri" w:eastAsia="Calibri" w:hAnsi="Calibri" w:cs="Calibri"/>
        </w:rPr>
        <w:t xml:space="preserve">oraz Liczba udostępnionych on-line dokumentów zawierających informacje sektora publicznego: </w:t>
      </w:r>
    </w:p>
    <w:p w14:paraId="093EEC9A" w14:textId="54A8500D" w:rsidR="42792B66" w:rsidRDefault="42792B66" w:rsidP="42792B66">
      <w:r w:rsidRPr="42792B66">
        <w:rPr>
          <w:rFonts w:ascii="Calibri" w:eastAsia="Calibri" w:hAnsi="Calibri" w:cs="Calibri"/>
        </w:rPr>
        <w:t>jednakową wartość docelową: 140 612, natomiast dla odpowiadających im wskaźnikom:</w:t>
      </w:r>
    </w:p>
    <w:p w14:paraId="714B11F3" w14:textId="59DA1A4D" w:rsidR="42792B66" w:rsidRDefault="42792B66" w:rsidP="42792B66">
      <w:pPr>
        <w:pStyle w:val="Akapitzlist"/>
        <w:numPr>
          <w:ilvl w:val="0"/>
          <w:numId w:val="1"/>
        </w:numPr>
      </w:pPr>
      <w:r w:rsidRPr="42792B66">
        <w:rPr>
          <w:rFonts w:ascii="Calibri" w:eastAsia="Calibri" w:hAnsi="Calibri" w:cs="Calibri"/>
        </w:rPr>
        <w:t>Rozmiar zdigitalizowanej informacji sektora publicznego</w:t>
      </w:r>
    </w:p>
    <w:p w14:paraId="58E3FFAE" w14:textId="5EA9AC84" w:rsidR="42792B66" w:rsidRDefault="42792B66" w:rsidP="42792B66">
      <w:pPr>
        <w:pStyle w:val="Akapitzlist"/>
        <w:numPr>
          <w:ilvl w:val="0"/>
          <w:numId w:val="1"/>
        </w:numPr>
      </w:pPr>
      <w:r w:rsidRPr="42792B66">
        <w:rPr>
          <w:rFonts w:ascii="Calibri" w:eastAsia="Calibri" w:hAnsi="Calibri" w:cs="Calibri"/>
        </w:rPr>
        <w:t>Rozmiar udostępnionych on-line informacji sektora publicznego:</w:t>
      </w:r>
    </w:p>
    <w:p w14:paraId="1F89C4F9" w14:textId="6B98158E" w:rsidR="42792B66" w:rsidRDefault="42792B66" w:rsidP="42792B66">
      <w:r w:rsidRPr="42792B66">
        <w:rPr>
          <w:rFonts w:ascii="Calibri" w:eastAsia="Calibri" w:hAnsi="Calibri" w:cs="Calibri"/>
        </w:rPr>
        <w:t>różne wartości docelowe, odpowiednio 62 TB i 31 TB.</w:t>
      </w:r>
    </w:p>
    <w:p w14:paraId="4B91E3E7" w14:textId="36ED0C21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Propozycja zmian zapisu:</w:t>
      </w:r>
    </w:p>
    <w:p w14:paraId="5A6C9635" w14:textId="44060D9D" w:rsidR="42792B66" w:rsidRDefault="42792B66" w:rsidP="42792B66">
      <w:r w:rsidRPr="42792B66">
        <w:rPr>
          <w:rFonts w:ascii="Calibri" w:eastAsia="Calibri" w:hAnsi="Calibri" w:cs="Calibri"/>
        </w:rPr>
        <w:t>Proszę o analizę oraz wyjaśnienie lub korektę raportu.</w:t>
      </w:r>
    </w:p>
    <w:p w14:paraId="03C695CF" w14:textId="18E77881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Odpowiedź BN:</w:t>
      </w:r>
    </w:p>
    <w:p w14:paraId="5C6E778B" w14:textId="02BCE3AA" w:rsidR="42792B66" w:rsidRDefault="42792B66" w:rsidP="42792B66">
      <w:pPr>
        <w:rPr>
          <w:rFonts w:ascii="Calibri" w:eastAsia="Calibri" w:hAnsi="Calibri" w:cs="Calibri"/>
        </w:rPr>
      </w:pPr>
      <w:r w:rsidRPr="42792B66">
        <w:rPr>
          <w:rFonts w:ascii="Calibri" w:eastAsia="Calibri" w:hAnsi="Calibri" w:cs="Calibri"/>
        </w:rPr>
        <w:t>Wskaźniki zostały zweryfikowane ponownie i ich docelowe wartości powinny wynosić odpowiednio 241 TB i 120,5 TB. W związku z tym zmieniono punkt “2.1 Cele i korzyści wynikające z projektu”.</w:t>
      </w:r>
    </w:p>
    <w:p w14:paraId="296D4171" w14:textId="0F86E165" w:rsidR="42792B66" w:rsidRDefault="42792B66" w:rsidP="42792B66">
      <w:pPr>
        <w:rPr>
          <w:rFonts w:ascii="Calibri" w:eastAsia="Calibri" w:hAnsi="Calibri" w:cs="Calibri"/>
        </w:rPr>
      </w:pPr>
      <w:r w:rsidRPr="42792B66">
        <w:rPr>
          <w:rFonts w:ascii="Calibri" w:eastAsia="Calibri" w:hAnsi="Calibri" w:cs="Calibri"/>
        </w:rPr>
        <w:t>Biblioteka Narodowa wyjaśnia, że zgodnie z informacją uzyskaną przez jej pracowników podczas szkolenia dla instytucji zainteresowanych dofinansowaniem w ramach poddziałania 2.3.2. „Cyfrowe udostępnienie zasobów kultury” organizowanego przez Instytucję Pośredniczącą – Centrum Projektów Polska Cyfrowa w dniach 29-30 lipca 2019 r., wskaźniki “Rozmiar zdigitalizowanej informacji sektora publicznego” i “Rozmiar udostępnionych on-line informacji sektora publicznego” powinny być wyraźnie rozróżnione. Biblioteka Narodowa planuje udostępnienie 100% zdigitalizowanego zasobu w najwyższej dostępnej jakości, ale różnica w wartości wskaźników wynika ze stosowanych formatów przechowywania i prezentacji w interfejsie biblioteki cyfrowej. Łączny rozmiar plików TIFF wytworzonych w ramach projektu na skutek digitalizacji oszacowano na 241 TB, natomiast rozmiar postaci pochodnych w formacie JPG, wykorzystywanych do prezentacji w interfejsie biblioteki cyfrowej (czyli zasobu przygotowanego do udostępnienia online za pośrednictwem przeglądarki internetowej), jako 50% tej wartości – 120,5 TB. Na wartości te nie ma wpływu fakt, że użytkownik końcowy będzie miał możliwość pobrania pliku TIFF. Podejście takie było wskazane jako właściwe przez eksperta prowadzącego szkolenie w CPPC.</w:t>
      </w:r>
    </w:p>
    <w:p w14:paraId="760961CE" w14:textId="1F57B3E7" w:rsidR="42792B66" w:rsidRDefault="42792B66" w:rsidP="42792B66">
      <w:pPr>
        <w:rPr>
          <w:rFonts w:ascii="Calibri" w:eastAsia="Calibri" w:hAnsi="Calibri" w:cs="Calibri"/>
        </w:rPr>
      </w:pPr>
    </w:p>
    <w:p w14:paraId="680C996C" w14:textId="4BB4B5EE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Uwaga 2:</w:t>
      </w:r>
    </w:p>
    <w:p w14:paraId="537A51A3" w14:textId="1561FB0C" w:rsidR="42792B66" w:rsidRDefault="42792B66" w:rsidP="42792B66">
      <w:r w:rsidRPr="42792B66">
        <w:rPr>
          <w:rFonts w:ascii="Calibri" w:eastAsia="Calibri" w:hAnsi="Calibri" w:cs="Calibri"/>
        </w:rPr>
        <w:lastRenderedPageBreak/>
        <w:t>Kwota brutto podana w pozycji „Całkowity koszt projektu (netto oraz brutto)” jest o ok. 65% wyższa od kwoty netto.</w:t>
      </w:r>
    </w:p>
    <w:p w14:paraId="4B89622A" w14:textId="33FE5CA7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Propozycja zmian zapisu:</w:t>
      </w:r>
    </w:p>
    <w:p w14:paraId="3029BD86" w14:textId="48966AB5" w:rsidR="42792B66" w:rsidRDefault="42792B66" w:rsidP="42792B66">
      <w:r w:rsidRPr="42792B66">
        <w:rPr>
          <w:rFonts w:ascii="Calibri" w:eastAsia="Calibri" w:hAnsi="Calibri" w:cs="Calibri"/>
        </w:rPr>
        <w:t>Proszę o analizę oraz wyjaśnienie lub korektę raportu.</w:t>
      </w:r>
    </w:p>
    <w:p w14:paraId="20AD223B" w14:textId="18E77881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Odpowiedź BN:</w:t>
      </w:r>
    </w:p>
    <w:p w14:paraId="7CD55037" w14:textId="0AD4DEB4" w:rsidR="42792B66" w:rsidRDefault="42792B66" w:rsidP="42792B66">
      <w:pPr>
        <w:rPr>
          <w:rFonts w:ascii="Calibri" w:eastAsia="Calibri" w:hAnsi="Calibri" w:cs="Calibri"/>
        </w:rPr>
      </w:pPr>
      <w:r w:rsidRPr="42792B66">
        <w:rPr>
          <w:rFonts w:ascii="Calibri" w:eastAsia="Calibri" w:hAnsi="Calibri" w:cs="Calibri"/>
        </w:rPr>
        <w:t xml:space="preserve">Biblioteka Narodowa wyjaśnia, że większość pozycji kosztowych w projekcie stanowią wynagrodzenia. Ze względu na brak jasnych wytycznych w instrukcji wypełniania formularza dla opisu założeń projektu informatycznego jako kwotę brutto, Biblioteka Narodowa przyjęła kwotę brutto z kosztami pracodawcy, od tego wyliczona została kwota netto pracownika, która dla większości etatów stanowiła ok. 60% kwoty brutto. Wskazana proporcja jest zatem zgodna z założeniami przyjętymi podczas obliczania budżetu projektu. </w:t>
      </w:r>
    </w:p>
    <w:p w14:paraId="16D8186E" w14:textId="67EA7928" w:rsidR="42792B66" w:rsidRDefault="42792B66" w:rsidP="42792B66">
      <w:pPr>
        <w:rPr>
          <w:rFonts w:ascii="Calibri" w:eastAsia="Calibri" w:hAnsi="Calibri" w:cs="Calibri"/>
        </w:rPr>
      </w:pPr>
    </w:p>
    <w:p w14:paraId="7B47A0F5" w14:textId="313E6E60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Uwaga 3:</w:t>
      </w:r>
    </w:p>
    <w:p w14:paraId="1353B53D" w14:textId="21D0F2CE" w:rsidR="42792B66" w:rsidRDefault="42792B66" w:rsidP="42792B66">
      <w:r w:rsidRPr="42792B66">
        <w:rPr>
          <w:rFonts w:ascii="Calibri" w:eastAsia="Calibri" w:hAnsi="Calibri" w:cs="Calibri"/>
        </w:rPr>
        <w:t>Brak spójności pomiędzy wszystkimi częściami raportu prezentowanymi w rozdziale „Widok kooperacji aplikacji” i ich elementami.</w:t>
      </w:r>
    </w:p>
    <w:p w14:paraId="47A8D310" w14:textId="73F65F54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Propozycja zmian zapisu:</w:t>
      </w:r>
    </w:p>
    <w:p w14:paraId="0CACAF10" w14:textId="7DBAA46E" w:rsidR="42792B66" w:rsidRDefault="42792B66" w:rsidP="42792B66">
      <w:r w:rsidRPr="42792B66">
        <w:rPr>
          <w:rFonts w:ascii="Calibri" w:eastAsia="Calibri" w:hAnsi="Calibri" w:cs="Calibri"/>
        </w:rPr>
        <w:t>Proszę o analizę oraz korektę raportu.</w:t>
      </w:r>
    </w:p>
    <w:p w14:paraId="03B6BCC7" w14:textId="0C26912C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Odpowiedź BN:</w:t>
      </w:r>
    </w:p>
    <w:p w14:paraId="3EAC7FB4" w14:textId="086F16D8" w:rsidR="42792B66" w:rsidRDefault="42792B66" w:rsidP="42792B66">
      <w:r w:rsidRPr="42792B66">
        <w:rPr>
          <w:rFonts w:ascii="Calibri" w:eastAsia="Calibri" w:hAnsi="Calibri" w:cs="Calibri"/>
        </w:rPr>
        <w:t>Zweryfikowano i poprawiono spójność między punktem “7.1 Widok kooperacji aplikacji”, a tabelami “Lista systemów wykorzystywanych w projekcie” oraz “Lista przepływów”, tak, żeby elementy widoczne na diagramie odpowiadały elementom wymienionym w tabelach.</w:t>
      </w:r>
    </w:p>
    <w:p w14:paraId="48CBC7FC" w14:textId="7BF636D5" w:rsidR="42792B66" w:rsidRDefault="42792B66" w:rsidP="42792B66">
      <w:pPr>
        <w:rPr>
          <w:rFonts w:ascii="Calibri" w:eastAsia="Calibri" w:hAnsi="Calibri" w:cs="Calibri"/>
        </w:rPr>
      </w:pPr>
    </w:p>
    <w:p w14:paraId="3F0A571B" w14:textId="4FEA32E2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Uwaga 4:</w:t>
      </w:r>
    </w:p>
    <w:p w14:paraId="7E9ABB4D" w14:textId="7F80D242" w:rsidR="42792B66" w:rsidRDefault="42792B66" w:rsidP="42792B66">
      <w:r w:rsidRPr="42792B66">
        <w:rPr>
          <w:rFonts w:ascii="Calibri" w:eastAsia="Calibri" w:hAnsi="Calibri" w:cs="Calibri"/>
        </w:rPr>
        <w:t>W tabeli dot. przetwarzania zawartości innych rejestrów publicznych został wymieniony system Węzeł Krajowy, który nie jest rejestrem publicznym.</w:t>
      </w:r>
    </w:p>
    <w:p w14:paraId="529C1E37" w14:textId="37AB4CF9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Propozycja zmian zapisu:</w:t>
      </w:r>
    </w:p>
    <w:p w14:paraId="684FE525" w14:textId="5365A0C9" w:rsidR="42792B66" w:rsidRDefault="42792B66" w:rsidP="42792B66">
      <w:r w:rsidRPr="42792B66">
        <w:rPr>
          <w:rFonts w:ascii="Calibri" w:eastAsia="Calibri" w:hAnsi="Calibri" w:cs="Calibri"/>
        </w:rPr>
        <w:t>Proszę o analizę oraz korektę raportu.</w:t>
      </w:r>
    </w:p>
    <w:p w14:paraId="0A8683B8" w14:textId="78572416" w:rsidR="42792B66" w:rsidRDefault="42792B66" w:rsidP="42792B66">
      <w:pPr>
        <w:rPr>
          <w:rFonts w:ascii="Calibri" w:eastAsia="Calibri" w:hAnsi="Calibri" w:cs="Calibri"/>
          <w:u w:val="single"/>
        </w:rPr>
      </w:pPr>
      <w:r w:rsidRPr="42792B66">
        <w:rPr>
          <w:rFonts w:ascii="Calibri" w:eastAsia="Calibri" w:hAnsi="Calibri" w:cs="Calibri"/>
          <w:u w:val="single"/>
        </w:rPr>
        <w:t>Odpowiedź BN:</w:t>
      </w:r>
    </w:p>
    <w:p w14:paraId="39A3E3CE" w14:textId="110E21E2" w:rsidR="42792B66" w:rsidRDefault="42792B66" w:rsidP="42792B66">
      <w:r w:rsidRPr="42792B66">
        <w:rPr>
          <w:rFonts w:ascii="Calibri" w:eastAsia="Calibri" w:hAnsi="Calibri" w:cs="Calibri"/>
        </w:rPr>
        <w:t>Odpowiedź na pytanie “Czy nowy system będzie przetwarzał (używał, zmieniał) zawartość innych rejestrów publicznych?” Wartość została zmieniona z TAK na NIE, tym samym rzeczona tabela została usunięta z opisu.</w:t>
      </w:r>
    </w:p>
    <w:p w14:paraId="17DCF21E" w14:textId="3D29BF18" w:rsidR="42792B66" w:rsidRDefault="42792B66" w:rsidP="42792B66">
      <w:pPr>
        <w:rPr>
          <w:rFonts w:ascii="Calibri" w:eastAsia="Calibri" w:hAnsi="Calibri" w:cs="Calibri"/>
        </w:rPr>
      </w:pPr>
    </w:p>
    <w:p w14:paraId="437F303D" w14:textId="1FEECDBD" w:rsidR="42792B66" w:rsidRDefault="42792B66" w:rsidP="42792B66">
      <w:pPr>
        <w:rPr>
          <w:rFonts w:ascii="Calibri" w:eastAsia="Calibri" w:hAnsi="Calibri" w:cs="Calibri"/>
        </w:rPr>
      </w:pPr>
      <w:r w:rsidRPr="42792B66">
        <w:rPr>
          <w:rFonts w:ascii="Calibri" w:eastAsia="Calibri" w:hAnsi="Calibri" w:cs="Calibri"/>
        </w:rPr>
        <w:t>W załączeniu wersja opisu założeń projektu informatycznego z uwzględnieniem powyższych uwag, uwag Ministerstwa Inwestycji i Rozwoju oraz Rady Architektury IT KRMC.</w:t>
      </w:r>
    </w:p>
    <w:p w14:paraId="7B38BA79" w14:textId="0DBA0680" w:rsidR="42792B66" w:rsidRDefault="42792B66" w:rsidP="42792B66">
      <w:pPr>
        <w:rPr>
          <w:rFonts w:ascii="Calibri" w:eastAsia="Calibri" w:hAnsi="Calibri" w:cs="Calibri"/>
        </w:rPr>
      </w:pPr>
      <w:bookmarkStart w:id="0" w:name="_GoBack"/>
      <w:bookmarkEnd w:id="0"/>
    </w:p>
    <w:sectPr w:rsidR="42792B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F6031"/>
    <w:multiLevelType w:val="hybridMultilevel"/>
    <w:tmpl w:val="FF422518"/>
    <w:lvl w:ilvl="0" w:tplc="57E2C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AE3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E9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4ADD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007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183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0A56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901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14D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C1F22"/>
    <w:multiLevelType w:val="hybridMultilevel"/>
    <w:tmpl w:val="0A76AFC2"/>
    <w:lvl w:ilvl="0" w:tplc="37064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2A7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632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1CAB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566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363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707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647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BC40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C3754"/>
    <w:multiLevelType w:val="hybridMultilevel"/>
    <w:tmpl w:val="B42A3A96"/>
    <w:lvl w:ilvl="0" w:tplc="07800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D280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E4D9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223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E08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C85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EED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AA2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B22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9AC8405"/>
    <w:rsid w:val="00400CFA"/>
    <w:rsid w:val="42792B66"/>
    <w:rsid w:val="79AC8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8405"/>
  <w15:chartTrackingRefBased/>
  <w15:docId w15:val="{A0E77FFE-4F41-4E9C-B50F-47EB743A3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Wronkowska Sonia</dc:creator>
  <cp:keywords/>
  <dc:description/>
  <cp:lastModifiedBy>Cieszkowski Dominik</cp:lastModifiedBy>
  <cp:revision>2</cp:revision>
  <dcterms:created xsi:type="dcterms:W3CDTF">2019-10-14T09:47:00Z</dcterms:created>
  <dcterms:modified xsi:type="dcterms:W3CDTF">2019-10-15T12:44:00Z</dcterms:modified>
</cp:coreProperties>
</file>