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938"/>
        <w:gridCol w:w="2268"/>
        <w:gridCol w:w="1359"/>
      </w:tblGrid>
      <w:tr w:rsidR="0057381E" w:rsidRPr="0057381E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7381E" w:rsidRDefault="00A06425" w:rsidP="008A49A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21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A49AD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Elektroniczna Platforma Gromadzenia, Analizy i Udostępniania zasobów cyfrowych o Zdarzeniach Medycznych (P1) – faza 2</w:t>
            </w:r>
            <w:r w:rsidR="00FF3D90" w:rsidRPr="005738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D5280F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Zdrowia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8A49AD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Centrum e-Zdrowia</w:t>
            </w:r>
            <w:r w:rsidR="007B79EA" w:rsidRPr="0057381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57381E" w:rsidRPr="0057381E" w:rsidTr="0058131B">
        <w:tc>
          <w:tcPr>
            <w:tcW w:w="562" w:type="dxa"/>
            <w:shd w:val="clear" w:color="auto" w:fill="auto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57381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7381E" w:rsidRPr="0057381E" w:rsidTr="0058131B">
        <w:tc>
          <w:tcPr>
            <w:tcW w:w="562" w:type="dxa"/>
            <w:shd w:val="clear" w:color="auto" w:fill="auto"/>
          </w:tcPr>
          <w:p w:rsidR="001B2D61" w:rsidRPr="0057381E" w:rsidRDefault="0082136E" w:rsidP="001B2D6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1B2D61" w:rsidRPr="0057381E" w:rsidRDefault="001B2D61" w:rsidP="001B2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938" w:type="dxa"/>
            <w:shd w:val="clear" w:color="auto" w:fill="auto"/>
          </w:tcPr>
          <w:p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W kamieniu milowym „Uruchomienie środowiska produkcyjnego w zakresie funkcjonalności zamawiania </w:t>
            </w:r>
            <w:proofErr w:type="spellStart"/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eRecepty</w:t>
            </w:r>
            <w:proofErr w:type="spellEnd"/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” nastąpiło opóźnienie, które zgodnie z wyjaśnieniem wynika  z realizacji innych zadań związanych ze wsparciem w walce z pandemią COVID-19 związanych z Systemem P1.</w:t>
            </w:r>
          </w:p>
          <w:p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W tabeli ryzyk nie pojawiło się dotąd ryzyko związane z pandemią COVID, która nadal trwa i może wpłynąć na opóźnienia związane z osiągnięciem kolejnych kamieni milowych.</w:t>
            </w:r>
          </w:p>
        </w:tc>
        <w:tc>
          <w:tcPr>
            <w:tcW w:w="2268" w:type="dxa"/>
            <w:shd w:val="clear" w:color="auto" w:fill="auto"/>
          </w:tcPr>
          <w:p w:rsidR="001B2D61" w:rsidRPr="0057381E" w:rsidRDefault="001B2D61" w:rsidP="001B2D61">
            <w:pPr>
              <w:rPr>
                <w:rFonts w:ascii="Calibri" w:hAnsi="Calibri" w:cs="Calibri"/>
                <w:sz w:val="22"/>
                <w:szCs w:val="22"/>
              </w:rPr>
            </w:pPr>
            <w:r w:rsidRPr="0057381E">
              <w:rPr>
                <w:rFonts w:ascii="Calibri" w:hAnsi="Calibri" w:cs="Calibri"/>
                <w:sz w:val="22"/>
                <w:szCs w:val="22"/>
              </w:rPr>
              <w:t>Proszę o analizę i wyjaśnienie lub uzupełnienie rejestru ryzyk</w:t>
            </w:r>
          </w:p>
        </w:tc>
        <w:tc>
          <w:tcPr>
            <w:tcW w:w="1359" w:type="dxa"/>
          </w:tcPr>
          <w:p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81E" w:rsidRPr="0057381E" w:rsidTr="0058131B">
        <w:tc>
          <w:tcPr>
            <w:tcW w:w="562" w:type="dxa"/>
            <w:shd w:val="clear" w:color="auto" w:fill="auto"/>
          </w:tcPr>
          <w:p w:rsidR="001B2D61" w:rsidRPr="0057381E" w:rsidRDefault="0082136E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2D61" w:rsidRPr="0057381E" w:rsidRDefault="0057381E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1B2D61" w:rsidRPr="0057381E" w:rsidRDefault="001B2D61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938" w:type="dxa"/>
            <w:shd w:val="clear" w:color="auto" w:fill="auto"/>
          </w:tcPr>
          <w:p w:rsidR="001B2D61" w:rsidRPr="0057381E" w:rsidRDefault="001B2D61" w:rsidP="001B2D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W raporcie wyjaśniono, że przez planowane daty wdrożenia wyznaczone na grudzień 2021 r. należy rozumieć oddany do użytku w pełni produkcyjny systemu P1 co oznacza, iż poszczególne moduły ww. podsystemów będą udostępniane przyrostowo wraz z zakończeniem poszczególnych etapów przewidziany w ramach realizacji fazy 2 projektu P1.   </w:t>
            </w:r>
          </w:p>
        </w:tc>
        <w:tc>
          <w:tcPr>
            <w:tcW w:w="2268" w:type="dxa"/>
            <w:shd w:val="clear" w:color="auto" w:fill="auto"/>
          </w:tcPr>
          <w:p w:rsidR="001B2D61" w:rsidRPr="0057381E" w:rsidRDefault="001B2D61" w:rsidP="001B2D61">
            <w:pPr>
              <w:rPr>
                <w:rFonts w:ascii="Calibri" w:hAnsi="Calibri" w:cs="Calibri"/>
                <w:sz w:val="22"/>
                <w:szCs w:val="22"/>
              </w:rPr>
            </w:pPr>
            <w:r w:rsidRPr="0057381E">
              <w:rPr>
                <w:rFonts w:ascii="Calibri" w:hAnsi="Calibri" w:cs="Calibri"/>
                <w:sz w:val="22"/>
                <w:szCs w:val="22"/>
              </w:rPr>
              <w:t xml:space="preserve">Ponieważ część produktów wykazanych w tabeli została już wdrożona, proszę o przekazanie informacji o datach ich  wdrożenia </w:t>
            </w:r>
          </w:p>
        </w:tc>
        <w:tc>
          <w:tcPr>
            <w:tcW w:w="1359" w:type="dxa"/>
            <w:vAlign w:val="center"/>
          </w:tcPr>
          <w:p w:rsidR="001B2D61" w:rsidRPr="0057381E" w:rsidRDefault="001B2D61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  <w:tr w:rsidR="0057381E" w:rsidRPr="0057381E" w:rsidTr="005813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7381E" w:rsidRDefault="0082136E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D5280F" w:rsidRPr="0057381E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7381E" w:rsidRDefault="0057381E" w:rsidP="008012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abel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 „Ryzyka wpływające na realizację projektu”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</w:t>
            </w:r>
            <w:r w:rsidR="008012D4">
              <w:rPr>
                <w:rFonts w:asciiTheme="minorHAnsi" w:hAnsiTheme="minorHAnsi" w:cstheme="minorHAnsi"/>
                <w:sz w:val="22"/>
                <w:szCs w:val="22"/>
              </w:rPr>
              <w:t xml:space="preserve">została zaktualizowana w stosunku do poprzedniego kwartału, w szczególności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uwzględnia ryzyk związanych z COVID</w:t>
            </w:r>
            <w:r w:rsidR="008012D4">
              <w:rPr>
                <w:rFonts w:asciiTheme="minorHAnsi" w:hAnsiTheme="minorHAnsi" w:cstheme="minorHAnsi"/>
                <w:sz w:val="22"/>
                <w:szCs w:val="22"/>
              </w:rPr>
              <w:t xml:space="preserve"> oraz aktualizacji 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>sposobu zarządzania ryzykiem w kontekście zmian w porównaniu z poprzednim okresem sprawozdawczym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7381E" w:rsidRDefault="00D5280F" w:rsidP="005738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57381E" w:rsidRPr="0057381E"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Pr="0057381E"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F" w:rsidRPr="0057381E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7B9" w:rsidRDefault="008617B9" w:rsidP="000805CA">
      <w:r>
        <w:separator/>
      </w:r>
    </w:p>
  </w:endnote>
  <w:endnote w:type="continuationSeparator" w:id="0">
    <w:p w:rsidR="008617B9" w:rsidRDefault="008617B9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2136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2136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7B9" w:rsidRDefault="008617B9" w:rsidP="000805CA">
      <w:r>
        <w:separator/>
      </w:r>
    </w:p>
  </w:footnote>
  <w:footnote w:type="continuationSeparator" w:id="0">
    <w:p w:rsidR="008617B9" w:rsidRDefault="008617B9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2619F"/>
    <w:rsid w:val="0013461D"/>
    <w:rsid w:val="001368C1"/>
    <w:rsid w:val="00140BE8"/>
    <w:rsid w:val="0019648E"/>
    <w:rsid w:val="001A4021"/>
    <w:rsid w:val="001B2D6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381E"/>
    <w:rsid w:val="00576511"/>
    <w:rsid w:val="0058131B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540BE"/>
    <w:rsid w:val="007A284C"/>
    <w:rsid w:val="007A5F6C"/>
    <w:rsid w:val="007B79EA"/>
    <w:rsid w:val="008012D4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B4FAD"/>
    <w:rsid w:val="00CC2916"/>
    <w:rsid w:val="00CD5EB0"/>
    <w:rsid w:val="00CD66DD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58</cp:revision>
  <dcterms:created xsi:type="dcterms:W3CDTF">2020-05-20T09:55:00Z</dcterms:created>
  <dcterms:modified xsi:type="dcterms:W3CDTF">2021-04-23T11:41:00Z</dcterms:modified>
</cp:coreProperties>
</file>