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0F" w:rsidRPr="009B02A4" w:rsidRDefault="0081100F" w:rsidP="009B02A4">
      <w:pPr>
        <w:spacing w:after="0" w:line="360" w:lineRule="auto"/>
        <w:ind w:left="5103"/>
        <w:rPr>
          <w:rFonts w:asciiTheme="minorHAnsi" w:hAnsiTheme="minorHAnsi" w:cstheme="minorHAnsi"/>
          <w:sz w:val="24"/>
          <w:szCs w:val="24"/>
        </w:rPr>
      </w:pPr>
      <w:r w:rsidRPr="009B02A4">
        <w:rPr>
          <w:rFonts w:asciiTheme="minorHAnsi" w:hAnsiTheme="minorHAnsi" w:cstheme="minorHAnsi"/>
          <w:sz w:val="24"/>
          <w:szCs w:val="24"/>
        </w:rPr>
        <w:t>Bydgoszcz, dni</w:t>
      </w:r>
      <w:r w:rsidR="000905FA" w:rsidRPr="009B02A4">
        <w:rPr>
          <w:rFonts w:asciiTheme="minorHAnsi" w:hAnsiTheme="minorHAnsi" w:cstheme="minorHAnsi"/>
          <w:sz w:val="24"/>
          <w:szCs w:val="24"/>
        </w:rPr>
        <w:t>a</w:t>
      </w:r>
      <w:r w:rsidR="00494745" w:rsidRPr="009B02A4">
        <w:rPr>
          <w:rFonts w:asciiTheme="minorHAnsi" w:hAnsiTheme="minorHAnsi" w:cstheme="minorHAnsi"/>
          <w:sz w:val="24"/>
          <w:szCs w:val="24"/>
        </w:rPr>
        <w:t xml:space="preserve"> </w:t>
      </w:r>
      <w:r w:rsidR="009B02A4" w:rsidRPr="009B02A4">
        <w:rPr>
          <w:rFonts w:asciiTheme="minorHAnsi" w:hAnsiTheme="minorHAnsi" w:cstheme="minorHAnsi"/>
          <w:sz w:val="24"/>
          <w:szCs w:val="24"/>
        </w:rPr>
        <w:t>07 czerwca</w:t>
      </w:r>
      <w:r w:rsidR="00494745" w:rsidRPr="009B02A4">
        <w:rPr>
          <w:rFonts w:asciiTheme="minorHAnsi" w:hAnsiTheme="minorHAnsi" w:cstheme="minorHAnsi"/>
          <w:sz w:val="24"/>
          <w:szCs w:val="24"/>
        </w:rPr>
        <w:t xml:space="preserve"> 2023</w:t>
      </w:r>
      <w:r w:rsidR="00D27DCD" w:rsidRPr="009B02A4">
        <w:rPr>
          <w:rFonts w:asciiTheme="minorHAnsi" w:hAnsiTheme="minorHAnsi" w:cstheme="minorHAnsi"/>
          <w:sz w:val="24"/>
          <w:szCs w:val="24"/>
        </w:rPr>
        <w:t> r.</w:t>
      </w:r>
    </w:p>
    <w:p w:rsidR="00A4716C" w:rsidRPr="009B02A4" w:rsidRDefault="00A4716C" w:rsidP="009B02A4">
      <w:pPr>
        <w:spacing w:after="0" w:line="360" w:lineRule="auto"/>
        <w:ind w:left="5103"/>
        <w:rPr>
          <w:rFonts w:asciiTheme="minorHAnsi" w:hAnsiTheme="minorHAnsi" w:cstheme="minorHAnsi"/>
          <w:sz w:val="24"/>
          <w:szCs w:val="24"/>
        </w:rPr>
      </w:pPr>
    </w:p>
    <w:p w:rsidR="00A4716C" w:rsidRPr="009B02A4" w:rsidRDefault="00A4716C" w:rsidP="009B02A4">
      <w:pPr>
        <w:spacing w:after="0" w:line="360" w:lineRule="auto"/>
        <w:ind w:left="5103"/>
        <w:rPr>
          <w:rFonts w:asciiTheme="minorHAnsi" w:hAnsiTheme="minorHAnsi" w:cstheme="minorHAnsi"/>
          <w:sz w:val="24"/>
          <w:szCs w:val="24"/>
        </w:rPr>
      </w:pPr>
    </w:p>
    <w:p w:rsidR="00A4716C" w:rsidRPr="009B02A4" w:rsidRDefault="0081100F" w:rsidP="009B02A4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B02A4">
        <w:rPr>
          <w:rFonts w:asciiTheme="minorHAnsi" w:hAnsiTheme="minorHAnsi" w:cstheme="minorHAnsi"/>
          <w:sz w:val="24"/>
          <w:szCs w:val="24"/>
        </w:rPr>
        <w:t>Znak sprawy</w:t>
      </w:r>
      <w:r w:rsidR="00A4716C" w:rsidRPr="009B02A4">
        <w:rPr>
          <w:rFonts w:asciiTheme="minorHAnsi" w:hAnsiTheme="minorHAnsi" w:cstheme="minorHAnsi"/>
          <w:sz w:val="24"/>
          <w:szCs w:val="24"/>
        </w:rPr>
        <w:t xml:space="preserve">: </w:t>
      </w:r>
      <w:r w:rsidR="00494745" w:rsidRPr="009B02A4">
        <w:rPr>
          <w:rFonts w:asciiTheme="minorHAnsi" w:hAnsiTheme="minorHAnsi" w:cstheme="minorHAnsi"/>
          <w:bCs/>
          <w:sz w:val="24"/>
          <w:szCs w:val="24"/>
        </w:rPr>
        <w:t>WIS.261.1</w:t>
      </w:r>
      <w:r w:rsidR="009B02A4" w:rsidRPr="009B02A4">
        <w:rPr>
          <w:rFonts w:asciiTheme="minorHAnsi" w:hAnsiTheme="minorHAnsi" w:cstheme="minorHAnsi"/>
          <w:bCs/>
          <w:sz w:val="24"/>
          <w:szCs w:val="24"/>
        </w:rPr>
        <w:t>5</w:t>
      </w:r>
      <w:r w:rsidR="00494745" w:rsidRPr="009B02A4">
        <w:rPr>
          <w:rFonts w:asciiTheme="minorHAnsi" w:hAnsiTheme="minorHAnsi" w:cstheme="minorHAnsi"/>
          <w:bCs/>
          <w:sz w:val="24"/>
          <w:szCs w:val="24"/>
        </w:rPr>
        <w:t>.2023.A</w:t>
      </w:r>
      <w:r w:rsidR="009B02A4" w:rsidRPr="009B02A4">
        <w:rPr>
          <w:rFonts w:asciiTheme="minorHAnsi" w:hAnsiTheme="minorHAnsi" w:cstheme="minorHAnsi"/>
          <w:bCs/>
          <w:sz w:val="24"/>
          <w:szCs w:val="24"/>
        </w:rPr>
        <w:t>A</w:t>
      </w:r>
    </w:p>
    <w:p w:rsidR="0081100F" w:rsidRPr="009B02A4" w:rsidRDefault="00A4716C" w:rsidP="0009273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02A4">
        <w:rPr>
          <w:rFonts w:asciiTheme="minorHAnsi" w:hAnsiTheme="minorHAnsi" w:cstheme="minorHAnsi"/>
          <w:sz w:val="24"/>
          <w:szCs w:val="24"/>
        </w:rPr>
        <w:t xml:space="preserve">Dotyczy zadania pn.: </w:t>
      </w:r>
      <w:r w:rsidR="00494745" w:rsidRPr="009B02A4">
        <w:rPr>
          <w:rFonts w:asciiTheme="minorHAnsi" w:hAnsiTheme="minorHAnsi" w:cstheme="minorHAnsi"/>
          <w:sz w:val="24"/>
          <w:szCs w:val="24"/>
        </w:rPr>
        <w:t>„</w:t>
      </w:r>
      <w:r w:rsidR="009B02A4" w:rsidRPr="009B02A4">
        <w:rPr>
          <w:rFonts w:asciiTheme="minorHAnsi" w:hAnsiTheme="minorHAnsi" w:cstheme="minorHAnsi"/>
          <w:sz w:val="24"/>
          <w:szCs w:val="24"/>
        </w:rPr>
        <w:t>Badania fizykochemiczne wody dla siedliska 3160 Naturalne, dystroficzne zbiorniki wodne w obszarze Natura 2000 Ostoja Brodnicka PLH040036</w:t>
      </w:r>
      <w:r w:rsidR="00494745" w:rsidRPr="009B02A4">
        <w:rPr>
          <w:rFonts w:asciiTheme="minorHAnsi" w:hAnsiTheme="minorHAnsi" w:cstheme="minorHAnsi"/>
          <w:sz w:val="24"/>
          <w:szCs w:val="24"/>
        </w:rPr>
        <w:t>”</w:t>
      </w:r>
      <w:bookmarkStart w:id="0" w:name="_GoBack"/>
      <w:bookmarkEnd w:id="0"/>
    </w:p>
    <w:p w:rsidR="00AE0BA6" w:rsidRPr="009B02A4" w:rsidRDefault="00AE0BA6" w:rsidP="009B02A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E0BA6" w:rsidRPr="009B02A4" w:rsidRDefault="00AE0BA6" w:rsidP="009B02A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02A4">
        <w:rPr>
          <w:rFonts w:asciiTheme="minorHAnsi" w:hAnsiTheme="minorHAnsi" w:cstheme="minorHAnsi"/>
          <w:b/>
          <w:sz w:val="24"/>
          <w:szCs w:val="24"/>
        </w:rPr>
        <w:t>WYNIK POSTĘPOWANIA</w:t>
      </w:r>
    </w:p>
    <w:p w:rsidR="00AE0BA6" w:rsidRPr="009B02A4" w:rsidRDefault="00AE0BA6" w:rsidP="009B02A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94745" w:rsidRPr="009B02A4" w:rsidRDefault="00AE0BA6" w:rsidP="009B02A4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B02A4">
        <w:rPr>
          <w:rFonts w:asciiTheme="minorHAnsi" w:hAnsiTheme="minorHAnsi" w:cstheme="minorHAnsi"/>
          <w:sz w:val="24"/>
          <w:szCs w:val="24"/>
        </w:rPr>
        <w:t xml:space="preserve">Regionalny Dyrektor Ochrony Środowiska w Bydgoszczy na podstawie Regulaminu Zamówień Publicznych ustanowionego zarządzeniem nr </w:t>
      </w:r>
      <w:r w:rsidR="00494745" w:rsidRPr="009B02A4">
        <w:rPr>
          <w:rFonts w:asciiTheme="minorHAnsi" w:hAnsiTheme="minorHAnsi" w:cstheme="minorHAnsi"/>
          <w:sz w:val="24"/>
          <w:szCs w:val="24"/>
        </w:rPr>
        <w:t xml:space="preserve">14/2023 </w:t>
      </w:r>
      <w:r w:rsidRPr="009B02A4">
        <w:rPr>
          <w:rFonts w:asciiTheme="minorHAnsi" w:hAnsiTheme="minorHAnsi" w:cstheme="minorHAnsi"/>
          <w:sz w:val="24"/>
          <w:szCs w:val="24"/>
        </w:rPr>
        <w:t xml:space="preserve">Regionalnego Dyrektora Ochrony Środowiska w Bydgoszczy, informuje, że najkorzystniejszą ofertę w ww. postepowaniu złożyła firma: </w:t>
      </w:r>
      <w:r w:rsidR="009B02A4">
        <w:rPr>
          <w:rFonts w:asciiTheme="minorHAnsi" w:hAnsiTheme="minorHAnsi" w:cstheme="minorHAnsi"/>
          <w:sz w:val="24"/>
          <w:szCs w:val="24"/>
        </w:rPr>
        <w:t xml:space="preserve">PROTE Technologie dla Środowiska Sp. z o.o., ul. Franciszka </w:t>
      </w:r>
      <w:proofErr w:type="spellStart"/>
      <w:r w:rsidR="009B02A4">
        <w:rPr>
          <w:rFonts w:asciiTheme="minorHAnsi" w:hAnsiTheme="minorHAnsi" w:cstheme="minorHAnsi"/>
          <w:sz w:val="24"/>
          <w:szCs w:val="24"/>
        </w:rPr>
        <w:t>Firlika</w:t>
      </w:r>
      <w:proofErr w:type="spellEnd"/>
      <w:r w:rsidR="009B02A4">
        <w:rPr>
          <w:rFonts w:asciiTheme="minorHAnsi" w:hAnsiTheme="minorHAnsi" w:cstheme="minorHAnsi"/>
          <w:sz w:val="24"/>
          <w:szCs w:val="24"/>
        </w:rPr>
        <w:t xml:space="preserve"> 26, 60-692 Poznań. Oferta ww. firmy uzyskała najwyższą ilość punktów w kryterium oceny ofert – 100 pkt.</w:t>
      </w:r>
    </w:p>
    <w:p w:rsidR="009B02A4" w:rsidRDefault="009B02A4" w:rsidP="009B02A4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Zestawienie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02A4" w:rsidTr="009B02A4">
        <w:tc>
          <w:tcPr>
            <w:tcW w:w="3020" w:type="dxa"/>
          </w:tcPr>
          <w:p w:rsidR="009B02A4" w:rsidRDefault="009B02A4" w:rsidP="009B02A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Nazwa Wykonawcy</w:t>
            </w:r>
          </w:p>
        </w:tc>
        <w:tc>
          <w:tcPr>
            <w:tcW w:w="3021" w:type="dxa"/>
          </w:tcPr>
          <w:p w:rsidR="009B02A4" w:rsidRDefault="009B02A4" w:rsidP="009B02A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Cena brutto oferty</w:t>
            </w:r>
          </w:p>
        </w:tc>
        <w:tc>
          <w:tcPr>
            <w:tcW w:w="3021" w:type="dxa"/>
          </w:tcPr>
          <w:p w:rsidR="009B02A4" w:rsidRDefault="009B02A4" w:rsidP="009B02A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Całkowita liczba punktów przyznanych ofercie</w:t>
            </w:r>
          </w:p>
        </w:tc>
      </w:tr>
      <w:tr w:rsidR="009B02A4" w:rsidTr="009B02A4">
        <w:tc>
          <w:tcPr>
            <w:tcW w:w="3020" w:type="dxa"/>
          </w:tcPr>
          <w:p w:rsidR="009B02A4" w:rsidRDefault="00AA1F36" w:rsidP="000927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Nejfeld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Paweł Pracownia Ekspertyz Środowiskowych DENDRUS, ul. Stefana Batorego 27, 34-300 Żywiec</w:t>
            </w:r>
          </w:p>
        </w:tc>
        <w:tc>
          <w:tcPr>
            <w:tcW w:w="3021" w:type="dxa"/>
          </w:tcPr>
          <w:p w:rsidR="009B02A4" w:rsidRDefault="00AA1F36" w:rsidP="009B02A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12 915,00 zł</w:t>
            </w:r>
          </w:p>
        </w:tc>
        <w:tc>
          <w:tcPr>
            <w:tcW w:w="3021" w:type="dxa"/>
          </w:tcPr>
          <w:p w:rsidR="009B02A4" w:rsidRDefault="0009273B" w:rsidP="009B02A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72,95 </w:t>
            </w:r>
          </w:p>
        </w:tc>
      </w:tr>
      <w:tr w:rsidR="009B02A4" w:rsidTr="009B02A4">
        <w:tc>
          <w:tcPr>
            <w:tcW w:w="3020" w:type="dxa"/>
          </w:tcPr>
          <w:p w:rsidR="009B02A4" w:rsidRDefault="0009273B" w:rsidP="000927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PROTE Technologie dla Środowiska Sp. z o.o., ul. Franciszka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Firlika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26, 60-692 Poznań</w:t>
            </w:r>
          </w:p>
        </w:tc>
        <w:tc>
          <w:tcPr>
            <w:tcW w:w="3021" w:type="dxa"/>
          </w:tcPr>
          <w:p w:rsidR="009B02A4" w:rsidRDefault="0009273B" w:rsidP="009B02A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8 548,50 zł</w:t>
            </w:r>
          </w:p>
        </w:tc>
        <w:tc>
          <w:tcPr>
            <w:tcW w:w="3021" w:type="dxa"/>
          </w:tcPr>
          <w:p w:rsidR="009B02A4" w:rsidRDefault="0009273B" w:rsidP="009B02A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</w:tbl>
    <w:p w:rsidR="00AE0BA6" w:rsidRPr="009B02A4" w:rsidRDefault="00494745" w:rsidP="009B02A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2A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E0BA6" w:rsidRPr="009B02A4" w:rsidRDefault="00AE0BA6" w:rsidP="00A4716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E0BA6" w:rsidRPr="009B02A4" w:rsidRDefault="00AE0BA6" w:rsidP="00AE0BA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E0BA6" w:rsidRPr="009B02A4" w:rsidRDefault="00AE0BA6" w:rsidP="00AE0BA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B0FD2" w:rsidRPr="009B02A4" w:rsidRDefault="000B0FD2" w:rsidP="000B0FD2">
      <w:pPr>
        <w:spacing w:after="0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B02A4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0B0FD2" w:rsidRPr="009B02A4" w:rsidRDefault="000B0FD2" w:rsidP="000B0FD2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B02A4">
        <w:rPr>
          <w:rFonts w:asciiTheme="minorHAnsi" w:hAnsiTheme="minorHAnsi" w:cstheme="minorHAnsi"/>
          <w:i/>
          <w:sz w:val="20"/>
          <w:szCs w:val="20"/>
        </w:rPr>
        <w:t>(Podpis)</w:t>
      </w:r>
    </w:p>
    <w:sectPr w:rsidR="000B0FD2" w:rsidRPr="009B02A4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A8F" w:rsidRDefault="00E71A8F" w:rsidP="000F38F9">
      <w:pPr>
        <w:spacing w:after="0" w:line="240" w:lineRule="auto"/>
      </w:pPr>
      <w:r>
        <w:separator/>
      </w:r>
    </w:p>
  </w:endnote>
  <w:endnote w:type="continuationSeparator" w:id="0">
    <w:p w:rsidR="00E71A8F" w:rsidRDefault="00E71A8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C2" w:rsidRPr="00B011C2" w:rsidRDefault="00B011C2" w:rsidP="00B011C2">
    <w:pPr>
      <w:pStyle w:val="Stopka"/>
      <w:tabs>
        <w:tab w:val="clear" w:pos="4536"/>
        <w:tab w:val="clear" w:pos="9072"/>
      </w:tabs>
      <w:ind w:hanging="426"/>
      <w:jc w:val="center"/>
      <w:rPr>
        <w:rFonts w:ascii="Arial" w:hAnsi="Arial" w:cs="Arial"/>
        <w:color w:val="92D050"/>
        <w:sz w:val="16"/>
        <w:szCs w:val="16"/>
      </w:rPr>
    </w:pPr>
    <w:r w:rsidRPr="00B011C2">
      <w:rPr>
        <w:rFonts w:ascii="Arial" w:hAnsi="Arial" w:cs="Arial"/>
        <w:color w:val="92D050"/>
        <w:sz w:val="16"/>
        <w:szCs w:val="16"/>
      </w:rPr>
      <w:t>ul. Dworcowa 81, 85-009 Bydgoszcz, tel.: 52 50-65-666, fax: 52 50-65-66</w:t>
    </w:r>
    <w:r w:rsidR="00061667">
      <w:rPr>
        <w:rFonts w:ascii="Arial" w:hAnsi="Arial" w:cs="Arial"/>
        <w:color w:val="92D050"/>
        <w:sz w:val="16"/>
        <w:szCs w:val="16"/>
      </w:rPr>
      <w:t>7</w:t>
    </w:r>
    <w:r w:rsidR="005B29D1">
      <w:rPr>
        <w:rFonts w:ascii="Arial" w:hAnsi="Arial" w:cs="Arial"/>
        <w:color w:val="92D050"/>
        <w:sz w:val="16"/>
        <w:szCs w:val="16"/>
      </w:rPr>
      <w:t>,</w:t>
    </w:r>
    <w:r w:rsidR="005B29D1">
      <w:rPr>
        <w:rFonts w:ascii="Arial" w:hAnsi="Arial" w:cs="Arial"/>
        <w:color w:val="92D050"/>
        <w:sz w:val="16"/>
        <w:szCs w:val="16"/>
      </w:rPr>
      <w:br/>
      <w:t>kancelaria</w:t>
    </w:r>
    <w:r w:rsidRPr="00B011C2">
      <w:rPr>
        <w:rFonts w:ascii="Arial" w:hAnsi="Arial" w:cs="Arial"/>
        <w:color w:val="92D050"/>
        <w:sz w:val="16"/>
        <w:szCs w:val="16"/>
      </w:rPr>
      <w:t>@</w:t>
    </w:r>
    <w:r w:rsidR="00494745">
      <w:rPr>
        <w:rFonts w:ascii="Arial" w:hAnsi="Arial" w:cs="Arial"/>
        <w:color w:val="92D050"/>
        <w:sz w:val="16"/>
        <w:szCs w:val="16"/>
      </w:rPr>
      <w:t>b</w:t>
    </w:r>
    <w:r w:rsidR="005B29D1">
      <w:rPr>
        <w:rFonts w:ascii="Arial" w:hAnsi="Arial" w:cs="Arial"/>
        <w:color w:val="92D050"/>
        <w:sz w:val="16"/>
        <w:szCs w:val="16"/>
      </w:rPr>
      <w:t>ydgoszcz.</w:t>
    </w:r>
    <w:r w:rsidRPr="00B011C2">
      <w:rPr>
        <w:rFonts w:ascii="Arial" w:hAnsi="Arial" w:cs="Arial"/>
        <w:color w:val="92D050"/>
        <w:sz w:val="16"/>
        <w:szCs w:val="16"/>
      </w:rPr>
      <w:t>rdos.gov.pl, gov.pl/</w:t>
    </w:r>
    <w:proofErr w:type="spellStart"/>
    <w:r w:rsidRPr="00B011C2">
      <w:rPr>
        <w:rFonts w:ascii="Arial" w:hAnsi="Arial" w:cs="Arial"/>
        <w:color w:val="92D050"/>
        <w:sz w:val="16"/>
        <w:szCs w:val="16"/>
      </w:rPr>
      <w:t>rdos-bydgoszcz</w:t>
    </w:r>
    <w:proofErr w:type="spellEnd"/>
  </w:p>
  <w:p w:rsidR="004A2F36" w:rsidRPr="00B011C2" w:rsidRDefault="004A2F36" w:rsidP="00B011C2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A8F" w:rsidRDefault="00E71A8F" w:rsidP="000F38F9">
      <w:pPr>
        <w:spacing w:after="0" w:line="240" w:lineRule="auto"/>
      </w:pPr>
      <w:r>
        <w:separator/>
      </w:r>
    </w:p>
  </w:footnote>
  <w:footnote w:type="continuationSeparator" w:id="0">
    <w:p w:rsidR="00E71A8F" w:rsidRDefault="00E71A8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CA" w:rsidRDefault="00BC018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711C"/>
    <w:multiLevelType w:val="multilevel"/>
    <w:tmpl w:val="3F68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2A"/>
    <w:rsid w:val="000045BB"/>
    <w:rsid w:val="00010A42"/>
    <w:rsid w:val="00037C21"/>
    <w:rsid w:val="00061667"/>
    <w:rsid w:val="000905FA"/>
    <w:rsid w:val="0009273B"/>
    <w:rsid w:val="000B0FD2"/>
    <w:rsid w:val="000B1E1F"/>
    <w:rsid w:val="000C7FEB"/>
    <w:rsid w:val="000F38F9"/>
    <w:rsid w:val="00100864"/>
    <w:rsid w:val="00152CA5"/>
    <w:rsid w:val="00152F12"/>
    <w:rsid w:val="00175D69"/>
    <w:rsid w:val="001766D0"/>
    <w:rsid w:val="001A12FD"/>
    <w:rsid w:val="001D75F4"/>
    <w:rsid w:val="001E5D3D"/>
    <w:rsid w:val="001F489F"/>
    <w:rsid w:val="002078CB"/>
    <w:rsid w:val="00221F98"/>
    <w:rsid w:val="00225414"/>
    <w:rsid w:val="0024534D"/>
    <w:rsid w:val="00263808"/>
    <w:rsid w:val="002A2117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75006"/>
    <w:rsid w:val="00383FDD"/>
    <w:rsid w:val="00393829"/>
    <w:rsid w:val="003F14C8"/>
    <w:rsid w:val="004200CE"/>
    <w:rsid w:val="00425F85"/>
    <w:rsid w:val="00476E20"/>
    <w:rsid w:val="004913E2"/>
    <w:rsid w:val="00494745"/>
    <w:rsid w:val="0049542A"/>
    <w:rsid w:val="004959AC"/>
    <w:rsid w:val="004A2F36"/>
    <w:rsid w:val="004D5D5C"/>
    <w:rsid w:val="004E686A"/>
    <w:rsid w:val="00522C1A"/>
    <w:rsid w:val="005454B7"/>
    <w:rsid w:val="0054781B"/>
    <w:rsid w:val="005B29D1"/>
    <w:rsid w:val="005C7609"/>
    <w:rsid w:val="005F4F3B"/>
    <w:rsid w:val="0062060B"/>
    <w:rsid w:val="0062316B"/>
    <w:rsid w:val="00626F39"/>
    <w:rsid w:val="00633F2F"/>
    <w:rsid w:val="006837C3"/>
    <w:rsid w:val="006E4E57"/>
    <w:rsid w:val="00700C6B"/>
    <w:rsid w:val="00705E77"/>
    <w:rsid w:val="00721AE7"/>
    <w:rsid w:val="0072293D"/>
    <w:rsid w:val="0075095D"/>
    <w:rsid w:val="00762D7D"/>
    <w:rsid w:val="007A7EBB"/>
    <w:rsid w:val="007B5595"/>
    <w:rsid w:val="007D7C22"/>
    <w:rsid w:val="007E28EB"/>
    <w:rsid w:val="008053E2"/>
    <w:rsid w:val="0081100F"/>
    <w:rsid w:val="00812849"/>
    <w:rsid w:val="00812CEA"/>
    <w:rsid w:val="0085274A"/>
    <w:rsid w:val="008D77DE"/>
    <w:rsid w:val="009301BF"/>
    <w:rsid w:val="00951C0C"/>
    <w:rsid w:val="00961420"/>
    <w:rsid w:val="0096370D"/>
    <w:rsid w:val="009949ED"/>
    <w:rsid w:val="009B02A4"/>
    <w:rsid w:val="009E5CA9"/>
    <w:rsid w:val="009F7301"/>
    <w:rsid w:val="00A20FE6"/>
    <w:rsid w:val="00A3758A"/>
    <w:rsid w:val="00A4716C"/>
    <w:rsid w:val="00A61476"/>
    <w:rsid w:val="00A66F4C"/>
    <w:rsid w:val="00A9313E"/>
    <w:rsid w:val="00AA1F36"/>
    <w:rsid w:val="00AA4D86"/>
    <w:rsid w:val="00AE0BA6"/>
    <w:rsid w:val="00AE1E84"/>
    <w:rsid w:val="00AF0B90"/>
    <w:rsid w:val="00B011C2"/>
    <w:rsid w:val="00B17021"/>
    <w:rsid w:val="00B502B2"/>
    <w:rsid w:val="00B977DC"/>
    <w:rsid w:val="00BC0188"/>
    <w:rsid w:val="00BC407A"/>
    <w:rsid w:val="00C15C8B"/>
    <w:rsid w:val="00CD14FE"/>
    <w:rsid w:val="00CF136F"/>
    <w:rsid w:val="00D06763"/>
    <w:rsid w:val="00D16970"/>
    <w:rsid w:val="00D27DCD"/>
    <w:rsid w:val="00D32B28"/>
    <w:rsid w:val="00D556EF"/>
    <w:rsid w:val="00DE3A1E"/>
    <w:rsid w:val="00E1523D"/>
    <w:rsid w:val="00E1684D"/>
    <w:rsid w:val="00E37929"/>
    <w:rsid w:val="00E40E5E"/>
    <w:rsid w:val="00E5354F"/>
    <w:rsid w:val="00E71A8F"/>
    <w:rsid w:val="00E732DF"/>
    <w:rsid w:val="00EB38F2"/>
    <w:rsid w:val="00ED691E"/>
    <w:rsid w:val="00EE7BA2"/>
    <w:rsid w:val="00F23225"/>
    <w:rsid w:val="00F318C7"/>
    <w:rsid w:val="00F31C60"/>
    <w:rsid w:val="00F43DFE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CDE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4716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A471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4745-0DCF-4F8F-8699-1D28A967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 postępowania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postępowania</dc:title>
  <dc:subject/>
  <dc:creator/>
  <cp:keywords>Wynik postępowania</cp:keywords>
  <cp:lastModifiedBy/>
  <cp:revision>1</cp:revision>
  <dcterms:created xsi:type="dcterms:W3CDTF">2023-06-06T11:12:00Z</dcterms:created>
  <dcterms:modified xsi:type="dcterms:W3CDTF">2023-06-06T11:33:00Z</dcterms:modified>
</cp:coreProperties>
</file>