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3E8D" w14:textId="77777777" w:rsidR="0046096A" w:rsidRDefault="00562A40" w:rsidP="0046096A">
      <w:pPr>
        <w:pStyle w:val="Nagwek"/>
      </w:pPr>
      <w:r>
        <w:rPr>
          <w:noProof/>
          <w:lang w:eastAsia="pl-PL"/>
        </w:rPr>
        <w:pict w14:anchorId="4D70C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W nagłówku w lewym górnym rogu znajduje się logo Komisji do spraw reprywatyzacji nieruchomości warszawskich zawierające godło państwa polskiego i podkreślenie nazwy organu w formie miniaturki flagi RP" style="width:204pt;height:48.75pt;visibility:visible;mso-wrap-style:square" filled="t">
            <v:fill opacity="0"/>
            <v:imagedata r:id="rId7" o:title="W nagłówku w lewym górnym rogu znajduje się logo Komisji do spraw reprywatyzacji nieruchomości warszawskich zawierające godło państwa polskiego i podkreślenie nazwy organu w formie miniaturki flagi RP"/>
          </v:shape>
        </w:pict>
      </w:r>
    </w:p>
    <w:p w14:paraId="221EC380" w14:textId="380800CF" w:rsidR="0046096A" w:rsidRPr="008C2ECC" w:rsidRDefault="0046096A" w:rsidP="0046096A">
      <w:pPr>
        <w:spacing w:after="480" w:line="360" w:lineRule="auto"/>
        <w:rPr>
          <w:rStyle w:val="FontStyle16"/>
          <w:rFonts w:ascii="Arial" w:hAnsi="Arial" w:cs="Arial"/>
          <w:sz w:val="28"/>
          <w:szCs w:val="28"/>
          <w:lang w:eastAsia="zh-CN"/>
        </w:rPr>
      </w:pPr>
      <w:r w:rsidRPr="008C2ECC">
        <w:rPr>
          <w:rFonts w:ascii="Arial" w:hAnsi="Arial" w:cs="Arial"/>
          <w:sz w:val="28"/>
          <w:szCs w:val="28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4D0220" w14:textId="77777777" w:rsidR="0046096A" w:rsidRDefault="00990D06" w:rsidP="0046096A">
      <w:pPr>
        <w:pStyle w:val="Style2"/>
        <w:widowControl/>
        <w:spacing w:before="173" w:afterLines="480" w:after="1152" w:line="360" w:lineRule="auto"/>
        <w:ind w:firstLine="0"/>
        <w:rPr>
          <w:rStyle w:val="FontStyle16"/>
          <w:rFonts w:ascii="Arial" w:hAnsi="Arial" w:cs="Arial"/>
          <w:sz w:val="28"/>
          <w:szCs w:val="28"/>
        </w:rPr>
      </w:pPr>
      <w:r w:rsidRPr="0046096A">
        <w:rPr>
          <w:rStyle w:val="FontStyle16"/>
          <w:rFonts w:ascii="Arial" w:hAnsi="Arial" w:cs="Arial"/>
          <w:sz w:val="28"/>
          <w:szCs w:val="28"/>
        </w:rPr>
        <w:t>Warszawa, dnia 23 lutego 2022 r.</w:t>
      </w:r>
    </w:p>
    <w:p w14:paraId="229156FE" w14:textId="79576861" w:rsidR="002A4FF6" w:rsidRPr="0046096A" w:rsidRDefault="00990D06" w:rsidP="0046096A">
      <w:pPr>
        <w:pStyle w:val="Style2"/>
        <w:widowControl/>
        <w:spacing w:before="173" w:afterLines="480" w:after="1152" w:line="360" w:lineRule="auto"/>
        <w:ind w:firstLine="0"/>
        <w:rPr>
          <w:rFonts w:ascii="Arial" w:hAnsi="Arial" w:cs="Arial"/>
          <w:sz w:val="28"/>
          <w:szCs w:val="28"/>
        </w:rPr>
      </w:pPr>
      <w:r w:rsidRPr="0046096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244E0">
        <w:rPr>
          <w:rStyle w:val="FontStyle13"/>
          <w:rFonts w:ascii="Arial" w:hAnsi="Arial" w:cs="Arial"/>
          <w:b w:val="0"/>
          <w:bCs w:val="0"/>
          <w:sz w:val="28"/>
          <w:szCs w:val="28"/>
        </w:rPr>
        <w:t>Sygn. akt KR VI R</w:t>
      </w:r>
      <w:r w:rsidRPr="0046096A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>11/22</w:t>
      </w:r>
    </w:p>
    <w:p w14:paraId="3CC304F9" w14:textId="77777777" w:rsidR="002A4FF6" w:rsidRPr="0046096A" w:rsidRDefault="00990D06" w:rsidP="0046096A">
      <w:pPr>
        <w:pStyle w:val="Nagwek1"/>
        <w:rPr>
          <w:rStyle w:val="FontStyle14"/>
          <w:rFonts w:ascii="Arial" w:hAnsi="Arial" w:cs="Arial"/>
        </w:rPr>
      </w:pPr>
      <w:r w:rsidRPr="0046096A">
        <w:rPr>
          <w:rStyle w:val="FontStyle14"/>
          <w:rFonts w:ascii="Arial" w:hAnsi="Arial" w:cs="Arial"/>
        </w:rPr>
        <w:t>POSTANOWIENIE</w:t>
      </w:r>
    </w:p>
    <w:p w14:paraId="21FAAD2D" w14:textId="77777777" w:rsidR="0046096A" w:rsidRDefault="00990D06" w:rsidP="0046096A">
      <w:pPr>
        <w:pStyle w:val="Style4"/>
        <w:widowControl/>
        <w:spacing w:before="235" w:afterLines="480" w:after="1152" w:line="360" w:lineRule="auto"/>
        <w:ind w:right="960" w:firstLine="0"/>
        <w:rPr>
          <w:rStyle w:val="FontStyle16"/>
          <w:rFonts w:ascii="Arial" w:hAnsi="Arial" w:cs="Arial"/>
          <w:sz w:val="28"/>
          <w:szCs w:val="28"/>
        </w:rPr>
      </w:pPr>
      <w:r w:rsidRPr="0046096A">
        <w:rPr>
          <w:rStyle w:val="FontStyle16"/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2967717A" w14:textId="77777777" w:rsidR="0046096A" w:rsidRDefault="00990D06" w:rsidP="0046096A">
      <w:pPr>
        <w:pStyle w:val="Style4"/>
        <w:widowControl/>
        <w:spacing w:before="235" w:afterLines="480" w:after="1152" w:line="360" w:lineRule="auto"/>
        <w:ind w:right="960" w:firstLine="0"/>
        <w:rPr>
          <w:rStyle w:val="FontStyle16"/>
          <w:rFonts w:ascii="Arial" w:hAnsi="Arial" w:cs="Arial"/>
          <w:sz w:val="28"/>
          <w:szCs w:val="28"/>
        </w:rPr>
      </w:pPr>
      <w:r w:rsidRPr="002244E0">
        <w:rPr>
          <w:rStyle w:val="FontStyle13"/>
          <w:rFonts w:ascii="Arial" w:hAnsi="Arial" w:cs="Arial"/>
          <w:b w:val="0"/>
          <w:bCs w:val="0"/>
          <w:sz w:val="28"/>
          <w:szCs w:val="28"/>
        </w:rPr>
        <w:t>Przewodniczący Komisji:</w:t>
      </w:r>
      <w:r w:rsidRPr="0046096A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>Sebastian Kaleta</w:t>
      </w:r>
    </w:p>
    <w:p w14:paraId="2F93F9B0" w14:textId="77777777" w:rsidR="0046096A" w:rsidRPr="002244E0" w:rsidRDefault="00990D06" w:rsidP="0046096A">
      <w:pPr>
        <w:pStyle w:val="Style4"/>
        <w:widowControl/>
        <w:spacing w:before="235" w:afterLines="480" w:after="1152" w:line="360" w:lineRule="auto"/>
        <w:ind w:right="960" w:firstLine="0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46096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244E0">
        <w:rPr>
          <w:rStyle w:val="FontStyle13"/>
          <w:rFonts w:ascii="Arial" w:hAnsi="Arial" w:cs="Arial"/>
          <w:b w:val="0"/>
          <w:bCs w:val="0"/>
          <w:sz w:val="28"/>
          <w:szCs w:val="28"/>
        </w:rPr>
        <w:t>Członkowie Komisji:</w:t>
      </w:r>
    </w:p>
    <w:p w14:paraId="5E6BBD11" w14:textId="425E1D39" w:rsidR="002A4FF6" w:rsidRPr="0046096A" w:rsidRDefault="00990D06" w:rsidP="0046096A">
      <w:pPr>
        <w:pStyle w:val="Style4"/>
        <w:widowControl/>
        <w:spacing w:before="235" w:afterLines="480" w:after="1152" w:line="360" w:lineRule="auto"/>
        <w:ind w:right="960" w:firstLine="0"/>
        <w:rPr>
          <w:rStyle w:val="FontStyle16"/>
          <w:rFonts w:ascii="Arial" w:hAnsi="Arial" w:cs="Arial"/>
          <w:b/>
          <w:bCs/>
          <w:sz w:val="28"/>
          <w:szCs w:val="28"/>
        </w:rPr>
      </w:pPr>
      <w:r w:rsidRPr="0046096A">
        <w:rPr>
          <w:rStyle w:val="FontStyle16"/>
          <w:rFonts w:ascii="Arial" w:hAnsi="Arial" w:cs="Arial"/>
          <w:sz w:val="28"/>
          <w:szCs w:val="28"/>
        </w:rPr>
        <w:t xml:space="preserve">Paweł Lisiecki, Wiktor </w:t>
      </w:r>
      <w:proofErr w:type="spellStart"/>
      <w:r w:rsidRPr="0046096A">
        <w:rPr>
          <w:rStyle w:val="FontStyle16"/>
          <w:rFonts w:ascii="Arial" w:hAnsi="Arial" w:cs="Arial"/>
          <w:sz w:val="28"/>
          <w:szCs w:val="28"/>
        </w:rPr>
        <w:t>Klimiuk</w:t>
      </w:r>
      <w:proofErr w:type="spellEnd"/>
      <w:r w:rsidRPr="0046096A">
        <w:rPr>
          <w:rStyle w:val="FontStyle16"/>
          <w:rFonts w:ascii="Arial" w:hAnsi="Arial" w:cs="Arial"/>
          <w:sz w:val="28"/>
          <w:szCs w:val="28"/>
        </w:rPr>
        <w:t xml:space="preserve">, Łukasz </w:t>
      </w:r>
      <w:proofErr w:type="spellStart"/>
      <w:r w:rsidRPr="0046096A">
        <w:rPr>
          <w:rStyle w:val="FontStyle16"/>
          <w:rFonts w:ascii="Arial" w:hAnsi="Arial" w:cs="Arial"/>
          <w:sz w:val="28"/>
          <w:szCs w:val="28"/>
        </w:rPr>
        <w:t>Kondratko</w:t>
      </w:r>
      <w:proofErr w:type="spellEnd"/>
      <w:r w:rsidRPr="0046096A">
        <w:rPr>
          <w:rStyle w:val="FontStyle16"/>
          <w:rFonts w:ascii="Arial" w:hAnsi="Arial" w:cs="Arial"/>
          <w:sz w:val="28"/>
          <w:szCs w:val="28"/>
        </w:rPr>
        <w:t xml:space="preserve">, Robert Kropiwnicki, Jan Mosiński, Sławomir </w:t>
      </w:r>
      <w:proofErr w:type="spellStart"/>
      <w:r w:rsidRPr="0046096A">
        <w:rPr>
          <w:rStyle w:val="FontStyle16"/>
          <w:rFonts w:ascii="Arial" w:hAnsi="Arial" w:cs="Arial"/>
          <w:sz w:val="28"/>
          <w:szCs w:val="28"/>
        </w:rPr>
        <w:t>Potapowtcz</w:t>
      </w:r>
      <w:proofErr w:type="spellEnd"/>
      <w:r w:rsidRPr="0046096A">
        <w:rPr>
          <w:rStyle w:val="FontStyle16"/>
          <w:rFonts w:ascii="Arial" w:hAnsi="Arial" w:cs="Arial"/>
          <w:sz w:val="28"/>
          <w:szCs w:val="28"/>
        </w:rPr>
        <w:t>, Adam Zieliński,</w:t>
      </w:r>
    </w:p>
    <w:p w14:paraId="1E05CA55" w14:textId="77777777" w:rsidR="0046096A" w:rsidRDefault="00990D06" w:rsidP="0046096A">
      <w:pPr>
        <w:pStyle w:val="Style1"/>
        <w:widowControl/>
        <w:spacing w:afterLines="480" w:after="1152" w:line="360" w:lineRule="auto"/>
        <w:jc w:val="left"/>
        <w:rPr>
          <w:rStyle w:val="FontStyle16"/>
          <w:rFonts w:ascii="Arial" w:hAnsi="Arial" w:cs="Arial"/>
          <w:sz w:val="28"/>
          <w:szCs w:val="28"/>
        </w:rPr>
      </w:pPr>
      <w:r w:rsidRPr="0046096A">
        <w:rPr>
          <w:rStyle w:val="FontStyle16"/>
          <w:rFonts w:ascii="Arial" w:hAnsi="Arial" w:cs="Arial"/>
          <w:sz w:val="28"/>
          <w:szCs w:val="28"/>
        </w:rPr>
        <w:lastRenderedPageBreak/>
        <w:t>po przeprowadzeniu w dniu 23 lutego 2022 r. na posiedzeniu niejawnym sprawy w przedmiocie decyzji Prezydenta m.st. Warszawa z dnia sierpnia 2015 r. nr 481/GK/DW/2015, sprostowanej postanowieniem Prezydenta m.st. Warszawa z dnia września 2015 r. nr 123/GK/DW/2015,</w:t>
      </w:r>
    </w:p>
    <w:p w14:paraId="471132F4" w14:textId="77777777" w:rsidR="0046096A" w:rsidRDefault="00990D06" w:rsidP="0046096A">
      <w:pPr>
        <w:pStyle w:val="Style1"/>
        <w:widowControl/>
        <w:spacing w:afterLines="480" w:after="1152" w:line="360" w:lineRule="auto"/>
        <w:jc w:val="left"/>
        <w:rPr>
          <w:rFonts w:ascii="Arial" w:hAnsi="Arial" w:cs="Arial"/>
          <w:spacing w:val="60"/>
          <w:sz w:val="28"/>
          <w:szCs w:val="28"/>
        </w:rPr>
      </w:pPr>
      <w:r w:rsidRPr="0046096A">
        <w:rPr>
          <w:rStyle w:val="FontStyle16"/>
          <w:rFonts w:ascii="Arial" w:hAnsi="Arial" w:cs="Arial"/>
          <w:sz w:val="28"/>
          <w:szCs w:val="28"/>
        </w:rPr>
        <w:t xml:space="preserve">z udziałem stron: </w:t>
      </w:r>
      <w:r w:rsidR="0046096A" w:rsidRPr="0046096A">
        <w:rPr>
          <w:rFonts w:ascii="Arial" w:hAnsi="Arial" w:cs="Arial"/>
          <w:sz w:val="28"/>
          <w:szCs w:val="28"/>
        </w:rPr>
        <w:t xml:space="preserve">Miasta Stołecznego Warszawy, </w:t>
      </w:r>
      <w:proofErr w:type="spellStart"/>
      <w:r w:rsidR="0046096A" w:rsidRPr="0046096A">
        <w:rPr>
          <w:rFonts w:ascii="Arial" w:hAnsi="Arial" w:cs="Arial"/>
          <w:spacing w:val="250"/>
          <w:sz w:val="28"/>
          <w:szCs w:val="28"/>
        </w:rPr>
        <w:t>HPG</w:t>
      </w:r>
      <w:r w:rsidR="0046096A" w:rsidRPr="0046096A">
        <w:rPr>
          <w:rFonts w:ascii="Arial" w:hAnsi="Arial" w:cs="Arial"/>
          <w:sz w:val="28"/>
          <w:szCs w:val="28"/>
        </w:rPr>
        <w:t>sp</w:t>
      </w:r>
      <w:proofErr w:type="spellEnd"/>
      <w:r w:rsidR="0046096A" w:rsidRPr="0046096A">
        <w:rPr>
          <w:rFonts w:ascii="Arial" w:hAnsi="Arial" w:cs="Arial"/>
          <w:sz w:val="28"/>
          <w:szCs w:val="28"/>
        </w:rPr>
        <w:t xml:space="preserve">. z o.o. z siedzibą w </w:t>
      </w:r>
      <w:proofErr w:type="spellStart"/>
      <w:r w:rsidR="0046096A" w:rsidRPr="0046096A">
        <w:rPr>
          <w:rFonts w:ascii="Arial" w:hAnsi="Arial" w:cs="Arial"/>
          <w:sz w:val="28"/>
          <w:szCs w:val="28"/>
        </w:rPr>
        <w:t>W</w:t>
      </w:r>
      <w:proofErr w:type="spellEnd"/>
      <w:r w:rsidR="0046096A" w:rsidRPr="0046096A">
        <w:rPr>
          <w:rFonts w:ascii="Arial" w:hAnsi="Arial" w:cs="Arial"/>
          <w:sz w:val="28"/>
          <w:szCs w:val="28"/>
        </w:rPr>
        <w:t xml:space="preserve"> (uprzednio: H P G sp. z o.o. w organizacji z siedzibą w W), </w:t>
      </w:r>
      <w:r w:rsidR="0046096A" w:rsidRPr="0046096A">
        <w:rPr>
          <w:rFonts w:ascii="Arial" w:hAnsi="Arial" w:cs="Arial"/>
          <w:spacing w:val="60"/>
          <w:sz w:val="28"/>
          <w:szCs w:val="28"/>
        </w:rPr>
        <w:t>PK,</w:t>
      </w:r>
      <w:r w:rsidR="0046096A" w:rsidRPr="0046096A">
        <w:rPr>
          <w:rFonts w:ascii="Arial" w:hAnsi="Arial" w:cs="Arial"/>
          <w:sz w:val="28"/>
          <w:szCs w:val="28"/>
        </w:rPr>
        <w:tab/>
      </w:r>
      <w:proofErr w:type="spellStart"/>
      <w:r w:rsidR="0046096A" w:rsidRPr="0046096A">
        <w:rPr>
          <w:rFonts w:ascii="Arial" w:hAnsi="Arial" w:cs="Arial"/>
          <w:spacing w:val="60"/>
          <w:sz w:val="28"/>
          <w:szCs w:val="28"/>
        </w:rPr>
        <w:t>ADiZ</w:t>
      </w:r>
      <w:proofErr w:type="spellEnd"/>
      <w:r w:rsidR="0046096A" w:rsidRPr="0046096A">
        <w:rPr>
          <w:rFonts w:ascii="Arial" w:hAnsi="Arial" w:cs="Arial"/>
          <w:sz w:val="28"/>
          <w:szCs w:val="28"/>
        </w:rPr>
        <w:t xml:space="preserve"> </w:t>
      </w:r>
      <w:r w:rsidR="0046096A" w:rsidRPr="0046096A">
        <w:rPr>
          <w:rFonts w:ascii="Arial" w:hAnsi="Arial" w:cs="Arial"/>
          <w:spacing w:val="60"/>
          <w:sz w:val="28"/>
          <w:szCs w:val="28"/>
        </w:rPr>
        <w:t>B</w:t>
      </w:r>
    </w:p>
    <w:p w14:paraId="220F6BCB" w14:textId="77777777" w:rsidR="0046096A" w:rsidRPr="002244E0" w:rsidRDefault="00990D06" w:rsidP="002244E0">
      <w:pPr>
        <w:pStyle w:val="Nagwek1"/>
        <w:rPr>
          <w:rStyle w:val="FontStyle13"/>
          <w:rFonts w:ascii="Arial" w:hAnsi="Arial" w:cs="Arial"/>
          <w:sz w:val="28"/>
          <w:szCs w:val="28"/>
        </w:rPr>
      </w:pPr>
      <w:r w:rsidRPr="002244E0">
        <w:rPr>
          <w:rStyle w:val="FontStyle13"/>
          <w:rFonts w:ascii="Arial" w:hAnsi="Arial" w:cs="Arial"/>
          <w:sz w:val="28"/>
          <w:szCs w:val="28"/>
        </w:rPr>
        <w:t>postanawia:</w:t>
      </w:r>
    </w:p>
    <w:p w14:paraId="4CBEBAE5" w14:textId="5E01D5EA" w:rsidR="002A4FF6" w:rsidRDefault="00990D06" w:rsidP="002244E0">
      <w:pPr>
        <w:pStyle w:val="Style1"/>
        <w:widowControl/>
        <w:spacing w:afterLines="480" w:after="1152" w:line="360" w:lineRule="auto"/>
        <w:jc w:val="left"/>
        <w:rPr>
          <w:rStyle w:val="FontStyle16"/>
          <w:rFonts w:ascii="Arial" w:hAnsi="Arial" w:cs="Arial"/>
          <w:sz w:val="28"/>
          <w:szCs w:val="28"/>
        </w:rPr>
      </w:pPr>
      <w:r w:rsidRPr="0046096A">
        <w:rPr>
          <w:rStyle w:val="FontStyle16"/>
          <w:rFonts w:ascii="Arial" w:hAnsi="Arial" w:cs="Arial"/>
          <w:sz w:val="28"/>
          <w:szCs w:val="28"/>
        </w:rPr>
        <w:t>zwrócić się do Społecznej Rady z wnioskiem o wydanie opinii w przedmiocie decyzji</w:t>
      </w:r>
      <w:r w:rsidR="0046096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>Prezydenta m.st. Warszawa z dnia sierpnia 2015 r. nr 481/GK/DW/2015, sprostowanej</w:t>
      </w:r>
      <w:r w:rsidR="0046096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>postanowieniem Prezydenta m.st. Warszawa z dnia września 2015 r. nr 123/GK/DW/2015,</w:t>
      </w:r>
      <w:r w:rsidRPr="0046096A">
        <w:rPr>
          <w:rStyle w:val="FontStyle16"/>
          <w:rFonts w:ascii="Arial" w:hAnsi="Arial" w:cs="Arial"/>
          <w:sz w:val="28"/>
          <w:szCs w:val="28"/>
        </w:rPr>
        <w:br/>
        <w:t>na podstawie której ustalono i przyznano odszkodowanie w wysokości 3 502 537,50 (trzy</w:t>
      </w:r>
      <w:r w:rsidR="0046096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>miliony pięćset dwa tysiące pięćset trzydzieści siedem złotych 50/100 groszy) zł na rzecz: H</w:t>
      </w:r>
      <w:r w:rsidR="0046096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>F</w:t>
      </w:r>
      <w:r w:rsidR="0046096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>G</w:t>
      </w:r>
      <w:r w:rsidR="0046096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 xml:space="preserve">sp. z o.o. w organizacji z siedzibą w </w:t>
      </w:r>
      <w:proofErr w:type="spellStart"/>
      <w:r w:rsidRPr="0046096A">
        <w:rPr>
          <w:rStyle w:val="FontStyle16"/>
          <w:rFonts w:ascii="Arial" w:hAnsi="Arial" w:cs="Arial"/>
          <w:sz w:val="28"/>
          <w:szCs w:val="28"/>
        </w:rPr>
        <w:t>W</w:t>
      </w:r>
      <w:proofErr w:type="spellEnd"/>
      <w:r w:rsidRPr="0046096A">
        <w:rPr>
          <w:rStyle w:val="FontStyle16"/>
          <w:rFonts w:ascii="Arial" w:hAnsi="Arial" w:cs="Arial"/>
          <w:sz w:val="28"/>
          <w:szCs w:val="28"/>
        </w:rPr>
        <w:t xml:space="preserve"> (obecnie: H  P G</w:t>
      </w:r>
      <w:r w:rsidR="0046096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 xml:space="preserve">sp. z o.o. z siedzibą w W), </w:t>
      </w:r>
      <w:r w:rsidRPr="0046096A">
        <w:rPr>
          <w:rStyle w:val="FontStyle16"/>
          <w:rFonts w:ascii="Arial" w:hAnsi="Arial" w:cs="Arial"/>
          <w:spacing w:val="520"/>
          <w:sz w:val="28"/>
          <w:szCs w:val="28"/>
        </w:rPr>
        <w:t>PK</w:t>
      </w:r>
      <w:r w:rsidRPr="0046096A">
        <w:rPr>
          <w:rStyle w:val="FontStyle16"/>
          <w:rFonts w:ascii="Arial" w:hAnsi="Arial" w:cs="Arial"/>
          <w:sz w:val="28"/>
          <w:szCs w:val="28"/>
        </w:rPr>
        <w:tab/>
      </w:r>
      <w:r w:rsidRPr="0046096A">
        <w:rPr>
          <w:rStyle w:val="FontStyle16"/>
          <w:rFonts w:ascii="Arial" w:hAnsi="Arial" w:cs="Arial"/>
          <w:spacing w:val="60"/>
          <w:sz w:val="28"/>
          <w:szCs w:val="28"/>
        </w:rPr>
        <w:t>,A</w:t>
      </w:r>
      <w:r w:rsidR="002244E0">
        <w:rPr>
          <w:rStyle w:val="FontStyle16"/>
          <w:rFonts w:ascii="Arial" w:hAnsi="Arial" w:cs="Arial"/>
          <w:sz w:val="28"/>
          <w:szCs w:val="28"/>
        </w:rPr>
        <w:t xml:space="preserve"> </w:t>
      </w:r>
      <w:proofErr w:type="spellStart"/>
      <w:r w:rsidR="002244E0">
        <w:rPr>
          <w:rStyle w:val="FontStyle16"/>
          <w:rFonts w:ascii="Arial" w:hAnsi="Arial" w:cs="Arial"/>
          <w:spacing w:val="210"/>
          <w:sz w:val="28"/>
          <w:szCs w:val="28"/>
        </w:rPr>
        <w:t>D</w:t>
      </w:r>
      <w:r w:rsidRPr="0046096A">
        <w:rPr>
          <w:rStyle w:val="FontStyle16"/>
          <w:rFonts w:ascii="Arial" w:hAnsi="Arial" w:cs="Arial"/>
          <w:spacing w:val="210"/>
          <w:sz w:val="28"/>
          <w:szCs w:val="28"/>
        </w:rPr>
        <w:t>iZ</w:t>
      </w:r>
      <w:r w:rsidR="002244E0">
        <w:rPr>
          <w:rStyle w:val="FontStyle16"/>
          <w:rFonts w:ascii="Arial" w:hAnsi="Arial" w:cs="Arial"/>
          <w:spacing w:val="210"/>
          <w:sz w:val="28"/>
          <w:szCs w:val="28"/>
        </w:rPr>
        <w:t>B,</w:t>
      </w:r>
      <w:r w:rsidRPr="0046096A">
        <w:rPr>
          <w:rStyle w:val="FontStyle16"/>
          <w:rFonts w:ascii="Arial" w:hAnsi="Arial" w:cs="Arial"/>
          <w:sz w:val="28"/>
          <w:szCs w:val="28"/>
        </w:rPr>
        <w:t>za</w:t>
      </w:r>
      <w:proofErr w:type="spellEnd"/>
      <w:r w:rsidRPr="0046096A">
        <w:rPr>
          <w:rStyle w:val="FontStyle16"/>
          <w:rFonts w:ascii="Arial" w:hAnsi="Arial" w:cs="Arial"/>
          <w:sz w:val="28"/>
          <w:szCs w:val="28"/>
        </w:rPr>
        <w:t xml:space="preserve"> 25% wartości nieruchomość o powierzchni 16</w:t>
      </w:r>
      <w:r w:rsidR="002244E0">
        <w:rPr>
          <w:rStyle w:val="FontStyle16"/>
          <w:rFonts w:ascii="Arial" w:hAnsi="Arial" w:cs="Arial"/>
          <w:sz w:val="28"/>
          <w:szCs w:val="28"/>
        </w:rPr>
        <w:t> </w:t>
      </w:r>
      <w:r w:rsidRPr="0046096A">
        <w:rPr>
          <w:rStyle w:val="FontStyle16"/>
          <w:rFonts w:ascii="Arial" w:hAnsi="Arial" w:cs="Arial"/>
          <w:sz w:val="28"/>
          <w:szCs w:val="28"/>
        </w:rPr>
        <w:t>982</w:t>
      </w:r>
      <w:r w:rsidR="002244E0">
        <w:rPr>
          <w:rStyle w:val="FontStyle16"/>
          <w:rFonts w:ascii="Arial" w:hAnsi="Arial" w:cs="Arial"/>
          <w:sz w:val="28"/>
          <w:szCs w:val="28"/>
        </w:rPr>
        <w:t xml:space="preserve"> m</w:t>
      </w:r>
      <w:r w:rsidR="002244E0" w:rsidRPr="002244E0">
        <w:rPr>
          <w:rStyle w:val="FontStyle16"/>
          <w:rFonts w:ascii="Arial" w:hAnsi="Arial" w:cs="Arial"/>
          <w:sz w:val="28"/>
          <w:szCs w:val="28"/>
          <w:vertAlign w:val="superscript"/>
        </w:rPr>
        <w:t>2</w:t>
      </w:r>
      <w:r w:rsidRPr="0046096A">
        <w:rPr>
          <w:rStyle w:val="FontStyle16"/>
          <w:rFonts w:ascii="Arial" w:hAnsi="Arial" w:cs="Arial"/>
          <w:sz w:val="28"/>
          <w:szCs w:val="28"/>
        </w:rPr>
        <w:t xml:space="preserve"> nr, </w:t>
      </w:r>
      <w:proofErr w:type="spellStart"/>
      <w:r w:rsidRPr="0046096A">
        <w:rPr>
          <w:rStyle w:val="FontStyle16"/>
          <w:rFonts w:ascii="Arial" w:hAnsi="Arial" w:cs="Arial"/>
          <w:sz w:val="28"/>
          <w:szCs w:val="28"/>
        </w:rPr>
        <w:t>ozn</w:t>
      </w:r>
      <w:proofErr w:type="spellEnd"/>
      <w:r w:rsidRPr="0046096A">
        <w:rPr>
          <w:rStyle w:val="FontStyle16"/>
          <w:rFonts w:ascii="Arial" w:hAnsi="Arial" w:cs="Arial"/>
          <w:sz w:val="28"/>
          <w:szCs w:val="28"/>
        </w:rPr>
        <w:t>. hip nr</w:t>
      </w:r>
      <w:r w:rsidR="002244E0">
        <w:rPr>
          <w:rStyle w:val="FontStyle16"/>
          <w:rFonts w:ascii="Arial" w:hAnsi="Arial" w:cs="Arial"/>
          <w:sz w:val="28"/>
          <w:szCs w:val="28"/>
        </w:rPr>
        <w:t xml:space="preserve"> , </w:t>
      </w:r>
      <w:r w:rsidRPr="0046096A">
        <w:rPr>
          <w:rStyle w:val="FontStyle16"/>
          <w:rFonts w:ascii="Arial" w:hAnsi="Arial" w:cs="Arial"/>
          <w:sz w:val="28"/>
          <w:szCs w:val="28"/>
        </w:rPr>
        <w:t>stanowiącej część</w:t>
      </w:r>
      <w:r w:rsidR="002244E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 xml:space="preserve">gospodarstwa rolnego położonego w Warszawie przy dawnej </w:t>
      </w:r>
      <w:r w:rsidRPr="0046096A">
        <w:rPr>
          <w:rStyle w:val="FontStyle21"/>
          <w:rFonts w:ascii="Arial" w:hAnsi="Arial" w:cs="Arial"/>
          <w:sz w:val="28"/>
          <w:szCs w:val="28"/>
        </w:rPr>
        <w:t xml:space="preserve">ul. </w:t>
      </w:r>
      <w:r w:rsidRPr="0046096A">
        <w:rPr>
          <w:rStyle w:val="FontStyle16"/>
          <w:rFonts w:ascii="Arial" w:hAnsi="Arial" w:cs="Arial"/>
          <w:sz w:val="28"/>
          <w:szCs w:val="28"/>
        </w:rPr>
        <w:t>Powsińskiej 79 i następnie</w:t>
      </w:r>
      <w:r w:rsidR="002244E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>wchodzącej w skład działek ewidencyjnych nr</w:t>
      </w:r>
      <w:r w:rsidR="002244E0">
        <w:rPr>
          <w:rStyle w:val="FontStyle16"/>
          <w:rFonts w:ascii="Arial" w:hAnsi="Arial" w:cs="Arial"/>
          <w:sz w:val="28"/>
          <w:szCs w:val="28"/>
        </w:rPr>
        <w:t xml:space="preserve">: </w:t>
      </w:r>
      <w:r w:rsidRPr="0046096A">
        <w:rPr>
          <w:rStyle w:val="FontStyle16"/>
          <w:rFonts w:ascii="Arial" w:hAnsi="Arial" w:cs="Arial"/>
          <w:sz w:val="28"/>
          <w:szCs w:val="28"/>
        </w:rPr>
        <w:t>,</w:t>
      </w:r>
      <w:r w:rsidR="002244E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46096A">
        <w:rPr>
          <w:rStyle w:val="FontStyle16"/>
          <w:rFonts w:ascii="Arial" w:hAnsi="Arial" w:cs="Arial"/>
          <w:sz w:val="28"/>
          <w:szCs w:val="28"/>
        </w:rPr>
        <w:t>z obrębu</w:t>
      </w:r>
      <w:r w:rsidR="002244E0">
        <w:rPr>
          <w:rStyle w:val="FontStyle16"/>
          <w:rFonts w:ascii="Arial" w:hAnsi="Arial" w:cs="Arial"/>
          <w:sz w:val="28"/>
          <w:szCs w:val="28"/>
        </w:rPr>
        <w:t>.</w:t>
      </w:r>
    </w:p>
    <w:p w14:paraId="50A7E478" w14:textId="77777777" w:rsidR="002244E0" w:rsidRDefault="002244E0" w:rsidP="002244E0">
      <w:pPr>
        <w:pStyle w:val="Style1"/>
        <w:widowControl/>
        <w:spacing w:afterLines="480" w:after="1152" w:line="360" w:lineRule="auto"/>
        <w:jc w:val="left"/>
        <w:rPr>
          <w:rStyle w:val="FontStyle16"/>
          <w:rFonts w:ascii="Arial" w:hAnsi="Arial" w:cs="Arial"/>
          <w:sz w:val="28"/>
          <w:szCs w:val="28"/>
        </w:rPr>
      </w:pPr>
    </w:p>
    <w:p w14:paraId="65A4864E" w14:textId="77777777" w:rsidR="002244E0" w:rsidRPr="002244E0" w:rsidRDefault="002244E0" w:rsidP="002244E0">
      <w:pPr>
        <w:pStyle w:val="Style1"/>
        <w:widowControl/>
        <w:spacing w:afterLines="480" w:after="1152" w:line="360" w:lineRule="auto"/>
        <w:rPr>
          <w:rStyle w:val="FontStyle16"/>
          <w:rFonts w:ascii="Arial" w:hAnsi="Arial" w:cs="Arial"/>
          <w:sz w:val="28"/>
          <w:szCs w:val="28"/>
        </w:rPr>
      </w:pPr>
      <w:r w:rsidRPr="002244E0">
        <w:rPr>
          <w:rStyle w:val="FontStyle16"/>
          <w:rFonts w:ascii="Arial" w:hAnsi="Arial" w:cs="Arial"/>
          <w:sz w:val="28"/>
          <w:szCs w:val="28"/>
        </w:rPr>
        <w:lastRenderedPageBreak/>
        <w:t xml:space="preserve">Przewodniczący Komisji </w:t>
      </w:r>
    </w:p>
    <w:p w14:paraId="09E69928" w14:textId="55CD94E5" w:rsidR="002244E0" w:rsidRPr="0046096A" w:rsidRDefault="002244E0" w:rsidP="002244E0">
      <w:pPr>
        <w:pStyle w:val="Style1"/>
        <w:widowControl/>
        <w:spacing w:afterLines="480" w:after="1152" w:line="360" w:lineRule="auto"/>
        <w:jc w:val="left"/>
        <w:rPr>
          <w:rStyle w:val="FontStyle16"/>
          <w:rFonts w:ascii="Arial" w:hAnsi="Arial" w:cs="Arial"/>
          <w:sz w:val="28"/>
          <w:szCs w:val="28"/>
        </w:rPr>
        <w:sectPr w:rsidR="002244E0" w:rsidRPr="0046096A">
          <w:type w:val="continuous"/>
          <w:pgSz w:w="11905" w:h="16837"/>
          <w:pgMar w:top="921" w:right="1471" w:bottom="763" w:left="1347" w:header="708" w:footer="708" w:gutter="0"/>
          <w:cols w:space="60"/>
          <w:noEndnote/>
        </w:sectPr>
      </w:pPr>
      <w:r w:rsidRPr="002244E0">
        <w:rPr>
          <w:rStyle w:val="FontStyle16"/>
          <w:rFonts w:ascii="Arial" w:hAnsi="Arial" w:cs="Arial"/>
          <w:sz w:val="28"/>
          <w:szCs w:val="28"/>
        </w:rPr>
        <w:t>Sebastian Kalet</w:t>
      </w:r>
      <w:r>
        <w:rPr>
          <w:rStyle w:val="FontStyle16"/>
          <w:rFonts w:ascii="Arial" w:hAnsi="Arial" w:cs="Arial"/>
          <w:sz w:val="28"/>
          <w:szCs w:val="28"/>
        </w:rPr>
        <w:t>a</w:t>
      </w:r>
    </w:p>
    <w:p w14:paraId="14972A63" w14:textId="77777777" w:rsidR="002A4FF6" w:rsidRPr="0046096A" w:rsidRDefault="002A4FF6" w:rsidP="002244E0">
      <w:pPr>
        <w:pStyle w:val="Style10"/>
        <w:widowControl/>
        <w:spacing w:afterLines="480" w:after="1152" w:line="360" w:lineRule="auto"/>
        <w:ind w:firstLine="0"/>
        <w:jc w:val="left"/>
        <w:rPr>
          <w:rStyle w:val="FontStyle13"/>
          <w:rFonts w:ascii="Arial" w:hAnsi="Arial" w:cs="Arial"/>
          <w:sz w:val="28"/>
          <w:szCs w:val="28"/>
        </w:rPr>
        <w:sectPr w:rsidR="002A4FF6" w:rsidRPr="0046096A">
          <w:type w:val="continuous"/>
          <w:pgSz w:w="11905" w:h="16837"/>
          <w:pgMar w:top="861" w:right="2227" w:bottom="821" w:left="7177" w:header="708" w:footer="708" w:gutter="0"/>
          <w:cols w:num="2" w:space="708" w:equalWidth="0">
            <w:col w:w="940" w:space="432"/>
            <w:col w:w="1128"/>
          </w:cols>
          <w:noEndnote/>
        </w:sectPr>
      </w:pPr>
    </w:p>
    <w:p w14:paraId="17DD6150" w14:textId="77777777" w:rsidR="002A4FF6" w:rsidRPr="0046096A" w:rsidRDefault="002A4FF6" w:rsidP="002244E0">
      <w:pPr>
        <w:pStyle w:val="Style11"/>
        <w:widowControl/>
        <w:spacing w:afterLines="480" w:after="1152" w:line="360" w:lineRule="auto"/>
        <w:rPr>
          <w:rFonts w:ascii="Arial" w:hAnsi="Arial" w:cs="Arial"/>
          <w:sz w:val="28"/>
          <w:szCs w:val="28"/>
        </w:rPr>
      </w:pPr>
    </w:p>
    <w:p w14:paraId="22EAED77" w14:textId="77777777" w:rsidR="002A4FF6" w:rsidRPr="002244E0" w:rsidRDefault="00990D06" w:rsidP="002244E0">
      <w:pPr>
        <w:pStyle w:val="Nagwek1"/>
        <w:rPr>
          <w:rStyle w:val="FontStyle20"/>
          <w:rFonts w:ascii="Arial" w:hAnsi="Arial" w:cs="Arial"/>
          <w:b w:val="0"/>
          <w:bCs w:val="0"/>
          <w:sz w:val="28"/>
          <w:szCs w:val="28"/>
        </w:rPr>
      </w:pPr>
      <w:r w:rsidRPr="002244E0">
        <w:rPr>
          <w:rStyle w:val="FontStyle20"/>
          <w:rFonts w:ascii="Arial" w:hAnsi="Arial" w:cs="Arial"/>
          <w:b w:val="0"/>
          <w:bCs w:val="0"/>
          <w:sz w:val="28"/>
          <w:szCs w:val="28"/>
        </w:rPr>
        <w:t>POUCZENIE:</w:t>
      </w:r>
    </w:p>
    <w:p w14:paraId="29A4B8F0" w14:textId="77777777" w:rsidR="002A4FF6" w:rsidRPr="0046096A" w:rsidRDefault="00990D06" w:rsidP="0046096A">
      <w:pPr>
        <w:pStyle w:val="Style8"/>
        <w:widowControl/>
        <w:numPr>
          <w:ilvl w:val="0"/>
          <w:numId w:val="1"/>
        </w:numPr>
        <w:tabs>
          <w:tab w:val="left" w:pos="221"/>
        </w:tabs>
        <w:spacing w:before="355" w:afterLines="480" w:after="1152" w:line="360" w:lineRule="auto"/>
        <w:jc w:val="left"/>
        <w:rPr>
          <w:rStyle w:val="FontStyle21"/>
          <w:rFonts w:ascii="Arial" w:hAnsi="Arial" w:cs="Arial"/>
          <w:sz w:val="28"/>
          <w:szCs w:val="28"/>
        </w:rPr>
      </w:pPr>
      <w:r w:rsidRPr="0046096A">
        <w:rPr>
          <w:rStyle w:val="FontStyle21"/>
          <w:rFonts w:ascii="Arial" w:hAnsi="Arial" w:cs="Arial"/>
          <w:sz w:val="28"/>
          <w:szCs w:val="28"/>
        </w:rPr>
        <w:t>Zgodnie z art. 10 ust. 4 ustawy z dnia 9 marca 2017 r,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154E34FB" w14:textId="6CB190E7" w:rsidR="00067A9C" w:rsidRPr="002244E0" w:rsidRDefault="00990D06" w:rsidP="002244E0">
      <w:pPr>
        <w:pStyle w:val="Style8"/>
        <w:widowControl/>
        <w:numPr>
          <w:ilvl w:val="0"/>
          <w:numId w:val="1"/>
        </w:numPr>
        <w:tabs>
          <w:tab w:val="left" w:pos="221"/>
        </w:tabs>
        <w:spacing w:afterLines="480" w:after="1152" w:line="360" w:lineRule="auto"/>
        <w:jc w:val="left"/>
        <w:rPr>
          <w:rStyle w:val="FontStyle18"/>
          <w:rFonts w:ascii="Arial" w:hAnsi="Arial" w:cs="Arial"/>
          <w:b w:val="0"/>
          <w:bCs w:val="0"/>
          <w:sz w:val="28"/>
          <w:szCs w:val="28"/>
        </w:rPr>
      </w:pPr>
      <w:r w:rsidRPr="0046096A">
        <w:rPr>
          <w:rStyle w:val="FontStyle21"/>
          <w:rFonts w:ascii="Arial" w:hAnsi="Arial" w:cs="Arial"/>
          <w:sz w:val="28"/>
          <w:szCs w:val="28"/>
        </w:rPr>
        <w:t>Zgodnie z art. 11 ust. 2 ustawy z dnia 9 marca 2017 r. o szczególnych zasadach usuwania skutków prawnych decyzji reprywatyzacyjnych dotyczących nieruchomości warszawskich, wydanych z naruszeniem prawa (Dz.U. z 2021 r. poz. 795) Społeczna Rada wydaje opinię w terminie 14 dni od dnia otrzymania wniosku Komisji ojej wydanie. Na wniosek Społecznej Rady przewodniczący Komisji może przedłużyć termin do wydania opinii.</w:t>
      </w:r>
    </w:p>
    <w:sectPr w:rsidR="00067A9C" w:rsidRPr="002244E0">
      <w:type w:val="continuous"/>
      <w:pgSz w:w="11905" w:h="16837"/>
      <w:pgMar w:top="861" w:right="1425" w:bottom="821" w:left="143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2F94" w14:textId="77777777" w:rsidR="00562A40" w:rsidRDefault="00562A40">
      <w:r>
        <w:separator/>
      </w:r>
    </w:p>
  </w:endnote>
  <w:endnote w:type="continuationSeparator" w:id="0">
    <w:p w14:paraId="78716D6C" w14:textId="77777777" w:rsidR="00562A40" w:rsidRDefault="0056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418B" w14:textId="77777777" w:rsidR="00562A40" w:rsidRDefault="00562A40">
      <w:r>
        <w:separator/>
      </w:r>
    </w:p>
  </w:footnote>
  <w:footnote w:type="continuationSeparator" w:id="0">
    <w:p w14:paraId="3031AB53" w14:textId="77777777" w:rsidR="00562A40" w:rsidRDefault="0056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76B"/>
    <w:multiLevelType w:val="singleLevel"/>
    <w:tmpl w:val="C25E31A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A9C"/>
    <w:rsid w:val="00067A9C"/>
    <w:rsid w:val="002244E0"/>
    <w:rsid w:val="002A4FF6"/>
    <w:rsid w:val="0041361A"/>
    <w:rsid w:val="0046096A"/>
    <w:rsid w:val="00562A40"/>
    <w:rsid w:val="008C2ECC"/>
    <w:rsid w:val="00990D06"/>
    <w:rsid w:val="00A0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29BC9"/>
  <w14:defaultImageDpi w14:val="0"/>
  <w15:docId w15:val="{5127EF9C-B587-4CDF-8A9C-526A6A06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9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1" w:lineRule="exact"/>
      <w:jc w:val="both"/>
    </w:pPr>
  </w:style>
  <w:style w:type="paragraph" w:customStyle="1" w:styleId="Style2">
    <w:name w:val="Style2"/>
    <w:basedOn w:val="Normalny"/>
    <w:uiPriority w:val="99"/>
    <w:pPr>
      <w:spacing w:line="610" w:lineRule="exact"/>
      <w:ind w:firstLine="5846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413" w:lineRule="exact"/>
      <w:ind w:firstLine="706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jc w:val="center"/>
    </w:pPr>
  </w:style>
  <w:style w:type="paragraph" w:customStyle="1" w:styleId="Style7">
    <w:name w:val="Style7"/>
    <w:basedOn w:val="Normalny"/>
    <w:uiPriority w:val="99"/>
    <w:pPr>
      <w:spacing w:line="416" w:lineRule="exact"/>
      <w:jc w:val="both"/>
    </w:pPr>
  </w:style>
  <w:style w:type="paragraph" w:customStyle="1" w:styleId="Style8">
    <w:name w:val="Style8"/>
    <w:basedOn w:val="Normalny"/>
    <w:uiPriority w:val="99"/>
    <w:pPr>
      <w:spacing w:line="379" w:lineRule="exact"/>
      <w:jc w:val="both"/>
    </w:pPr>
  </w:style>
  <w:style w:type="paragraph" w:customStyle="1" w:styleId="Style9">
    <w:name w:val="Style9"/>
    <w:basedOn w:val="Normalny"/>
    <w:uiPriority w:val="99"/>
    <w:pPr>
      <w:spacing w:line="235" w:lineRule="exact"/>
      <w:ind w:hanging="370"/>
    </w:pPr>
  </w:style>
  <w:style w:type="paragraph" w:customStyle="1" w:styleId="Style10">
    <w:name w:val="Style10"/>
    <w:basedOn w:val="Normalny"/>
    <w:uiPriority w:val="99"/>
    <w:pPr>
      <w:spacing w:line="418" w:lineRule="exact"/>
      <w:ind w:firstLine="341"/>
      <w:jc w:val="both"/>
    </w:pPr>
  </w:style>
  <w:style w:type="paragraph" w:customStyle="1" w:styleId="Style11">
    <w:name w:val="Style11"/>
    <w:basedOn w:val="Normalny"/>
    <w:uiPriority w:val="99"/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uiPriority w:val="99"/>
    <w:rPr>
      <w:rFonts w:ascii="Segoe UI" w:hAnsi="Segoe UI" w:cs="Segoe UI"/>
      <w:b/>
      <w:bCs/>
      <w:sz w:val="10"/>
      <w:szCs w:val="10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0">
    <w:name w:val="Font Style20"/>
    <w:uiPriority w:val="99"/>
    <w:rPr>
      <w:rFonts w:ascii="Constantia" w:hAnsi="Constantia" w:cs="Constantia"/>
      <w:sz w:val="20"/>
      <w:szCs w:val="2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Pr>
      <w:rFonts w:ascii="Segoe UI" w:hAnsi="Segoe UI" w:cs="Segoe UI"/>
      <w:b/>
      <w:bCs/>
      <w:i/>
      <w:iCs/>
      <w:spacing w:val="20"/>
      <w:sz w:val="10"/>
      <w:szCs w:val="10"/>
    </w:rPr>
  </w:style>
  <w:style w:type="character" w:customStyle="1" w:styleId="FontStyle23">
    <w:name w:val="Font Style23"/>
    <w:uiPriority w:val="99"/>
    <w:rPr>
      <w:rFonts w:ascii="Segoe UI" w:hAnsi="Segoe UI" w:cs="Segoe UI"/>
      <w:b/>
      <w:bCs/>
      <w:sz w:val="10"/>
      <w:szCs w:val="10"/>
    </w:rPr>
  </w:style>
  <w:style w:type="character" w:styleId="Hipercze">
    <w:name w:val="Hyperlink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6096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semiHidden/>
    <w:rsid w:val="0046096A"/>
    <w:rPr>
      <w:rFonts w:ascii="Calibri" w:eastAsia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6096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z dnia 9.02.2022r., sygn. KR VI R 11/22, o zwróceniu sie o opinię do Społecznej Rady - wersja cyfrowa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z dnia 23.02.2022r., sygn. KR VI R 11/22, o zwróceniu sie o opinię do Społecznej Rady - wersja cyfrowa</dc:title>
  <dc:subject/>
  <dc:creator>Warchoł Marcin  (DPA)</dc:creator>
  <cp:keywords/>
  <dc:description/>
  <cp:lastModifiedBy>Warchoł Marcin  (DPA)</cp:lastModifiedBy>
  <cp:revision>4</cp:revision>
  <dcterms:created xsi:type="dcterms:W3CDTF">2022-03-08T10:54:00Z</dcterms:created>
  <dcterms:modified xsi:type="dcterms:W3CDTF">2022-03-08T12:05:00Z</dcterms:modified>
</cp:coreProperties>
</file>