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E8" w:rsidRDefault="001B5B36">
      <w:pPr>
        <w:ind w:left="6354" w:firstLine="706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Łódź, …................ 2023 r.</w:t>
      </w:r>
    </w:p>
    <w:p w:rsidR="009770E8" w:rsidRDefault="001B5B36">
      <w:pPr>
        <w:ind w:left="7058" w:firstLine="2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/>
        </w:rPr>
        <w:t>(miejsce i data)</w:t>
      </w:r>
      <w:r>
        <w:rPr>
          <w:rFonts w:ascii="Times New Roman" w:hAnsi="Times New Roman"/>
        </w:rPr>
        <w:tab/>
      </w:r>
    </w:p>
    <w:p w:rsidR="009770E8" w:rsidRDefault="009770E8">
      <w:pPr>
        <w:pStyle w:val="Nagwek1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</w:p>
    <w:p w:rsidR="009770E8" w:rsidRDefault="001B5B36">
      <w:pPr>
        <w:pStyle w:val="Nagwek1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 OCENY  MERYTORYCZNEJ  OFERTY  KONKURSOWEJ</w:t>
      </w:r>
    </w:p>
    <w:p w:rsidR="009770E8" w:rsidRDefault="009770E8">
      <w:pPr>
        <w:rPr>
          <w:rFonts w:ascii="Times New Roman" w:hAnsi="Times New Roman"/>
        </w:rPr>
      </w:pPr>
    </w:p>
    <w:p w:rsidR="009770E8" w:rsidRDefault="001B5B3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Ojcostwo - Przygoda życia 2023 r.</w:t>
      </w:r>
    </w:p>
    <w:p w:rsidR="009770E8" w:rsidRDefault="001B5B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(tytuł zadania)</w:t>
      </w:r>
    </w:p>
    <w:p w:rsidR="009770E8" w:rsidRDefault="009770E8">
      <w:pPr>
        <w:jc w:val="center"/>
        <w:rPr>
          <w:rFonts w:ascii="Times New Roman" w:hAnsi="Times New Roman"/>
        </w:rPr>
      </w:pPr>
    </w:p>
    <w:p w:rsidR="009770E8" w:rsidRDefault="001B5B36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>…</w:t>
      </w:r>
      <w:r>
        <w:rPr>
          <w:rFonts w:ascii="Times New Roman" w:hAnsi="Times New Roman"/>
          <w:b/>
          <w:bCs/>
        </w:rPr>
        <w:t>..........................................................................................................</w:t>
      </w:r>
    </w:p>
    <w:p w:rsidR="009770E8" w:rsidRDefault="001B5B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oferenta)</w:t>
      </w:r>
    </w:p>
    <w:p w:rsidR="009770E8" w:rsidRDefault="009770E8">
      <w:pPr>
        <w:jc w:val="center"/>
        <w:rPr>
          <w:rFonts w:ascii="Times New Roman" w:hAnsi="Times New Roman"/>
        </w:rPr>
      </w:pPr>
    </w:p>
    <w:tbl>
      <w:tblPr>
        <w:tblW w:w="10015" w:type="dxa"/>
        <w:tblInd w:w="-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5"/>
        <w:gridCol w:w="1228"/>
        <w:gridCol w:w="1422"/>
      </w:tblGrid>
      <w:tr w:rsidR="009770E8">
        <w:trPr>
          <w:trHeight w:val="363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warunki merytoryczne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skala oceny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</w:t>
            </w:r>
          </w:p>
        </w:tc>
      </w:tr>
      <w:tr w:rsidR="009770E8">
        <w:trPr>
          <w:trHeight w:val="662"/>
        </w:trPr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tabs>
                <w:tab w:val="left" w:pos="335"/>
              </w:tabs>
              <w:snapToGri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Wskazane w ofercie działania są adekwatne do celu Programu oraz celu szczegółowego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0 - 10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E8" w:rsidRDefault="009770E8">
            <w:pPr>
              <w:snapToGrid w:val="0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770E8">
        <w:trPr>
          <w:trHeight w:val="510"/>
        </w:trPr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 xml:space="preserve">Oferent planuje szeroki zakres działań na rzecz uczestników (premiowana będzie atrakcyjność, zrozumienie tematu, czytelność, pomysłowość w ujęciu zagadnienia)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0 - 60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E8" w:rsidRDefault="009770E8">
            <w:pPr>
              <w:snapToGrid w:val="0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770E8">
        <w:trPr>
          <w:trHeight w:val="618"/>
        </w:trPr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Wcześniejsza działalność oferenta, w szczególności w zakresie, którego dotyczy zadanie publiczne (doświadczenie w organizowaniu gier miejskich, lub wydarzeń w przestrzeni publicznej skierowanych do rodzin – ocena na podstawie przedłożonych dokumentów, np. portfolio)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0 - 40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E8" w:rsidRDefault="009770E8">
            <w:pPr>
              <w:snapToGrid w:val="0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770E8">
        <w:trPr>
          <w:trHeight w:val="850"/>
        </w:trPr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Oferent przewiduje zaangażowanie w projekt następującej liczby uczestników:</w:t>
            </w:r>
          </w:p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- od 200 do 300 (10 pkt)</w:t>
            </w:r>
          </w:p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- powyżej 300 do 400 (20 pkt)</w:t>
            </w:r>
          </w:p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- powyżej 400 (30 pkt)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0 - 30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E8" w:rsidRDefault="009770E8">
            <w:pPr>
              <w:snapToGrid w:val="0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770E8">
        <w:trPr>
          <w:trHeight w:val="850"/>
        </w:trPr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Kalkulacja kosztów realizacji zadania i harmonogram zadania:</w:t>
            </w:r>
          </w:p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- spójność kalkulacji z opisem zadania i harmonogramem</w:t>
            </w:r>
          </w:p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- celowość wydatków w odniesieniu do przedstawionego zakresu rzeczowego zadania</w:t>
            </w:r>
          </w:p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- brak błędów rachunkowych w sporządzonym kosztorysie</w:t>
            </w:r>
          </w:p>
          <w:p w:rsidR="009770E8" w:rsidRDefault="001B5B36">
            <w:pPr>
              <w:tabs>
                <w:tab w:val="left" w:pos="335"/>
              </w:tabs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oszacowane i zaplanowane koszty są bezpośrednio związane z realizacją projektu </w:t>
            </w:r>
          </w:p>
          <w:p w:rsidR="009770E8" w:rsidRDefault="009770E8">
            <w:pPr>
              <w:tabs>
                <w:tab w:val="left" w:pos="335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– 40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E8" w:rsidRDefault="009770E8">
            <w:pPr>
              <w:snapToGrid w:val="0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770E8">
        <w:trPr>
          <w:cantSplit/>
          <w:trHeight w:val="343"/>
        </w:trPr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9770E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9770E8" w:rsidRDefault="001B5B36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oceny merytorycznej :</w:t>
            </w:r>
          </w:p>
          <w:p w:rsidR="009770E8" w:rsidRDefault="009770E8">
            <w:pPr>
              <w:snapToGrid w:val="0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70E8" w:rsidRDefault="001B5B36">
            <w:pPr>
              <w:snapToGrid w:val="0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0 - 180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0E8" w:rsidRDefault="009770E8">
            <w:pPr>
              <w:snapToGrid w:val="0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</w:tbl>
    <w:p w:rsidR="009770E8" w:rsidRDefault="009770E8">
      <w:pPr>
        <w:rPr>
          <w:rFonts w:ascii="Times New Roman" w:eastAsia="Lucida Sans Unicode" w:hAnsi="Times New Roman"/>
        </w:rPr>
      </w:pPr>
    </w:p>
    <w:p w:rsidR="009770E8" w:rsidRDefault="001B5B36">
      <w:pPr>
        <w:rPr>
          <w:rFonts w:ascii="Times New Roman" w:hAnsi="Times New Roman"/>
        </w:rPr>
      </w:pPr>
      <w:r>
        <w:rPr>
          <w:rFonts w:ascii="Times New Roman" w:hAnsi="Times New Roman"/>
        </w:rPr>
        <w:t>UWAGI:</w:t>
      </w:r>
    </w:p>
    <w:p w:rsidR="009770E8" w:rsidRDefault="001B5B3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0E8" w:rsidRDefault="009770E8">
      <w:pPr>
        <w:rPr>
          <w:rFonts w:ascii="Times New Roman" w:hAnsi="Times New Roman"/>
        </w:rPr>
      </w:pPr>
    </w:p>
    <w:p w:rsidR="009770E8" w:rsidRDefault="009770E8">
      <w:pPr>
        <w:rPr>
          <w:rFonts w:ascii="Times New Roman" w:hAnsi="Times New Roman"/>
        </w:rPr>
      </w:pPr>
    </w:p>
    <w:p w:rsidR="009770E8" w:rsidRDefault="009770E8">
      <w:pPr>
        <w:rPr>
          <w:rFonts w:ascii="Times New Roman" w:hAnsi="Times New Roman"/>
        </w:rPr>
      </w:pPr>
    </w:p>
    <w:p w:rsidR="009770E8" w:rsidRDefault="009770E8">
      <w:pPr>
        <w:rPr>
          <w:rFonts w:ascii="Times New Roman" w:hAnsi="Times New Roman"/>
        </w:rPr>
      </w:pPr>
    </w:p>
    <w:p w:rsidR="009770E8" w:rsidRDefault="001B5B36">
      <w:pPr>
        <w:rPr>
          <w:rFonts w:ascii="Times New Roman" w:hAnsi="Times New Roman"/>
        </w:rPr>
      </w:pPr>
      <w:r>
        <w:rPr>
          <w:rFonts w:ascii="Times New Roman" w:hAnsi="Times New Roman"/>
        </w:rPr>
        <w:t>Podpisy członków Komisji 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</w:t>
      </w:r>
    </w:p>
    <w:p w:rsidR="009770E8" w:rsidRDefault="009770E8">
      <w:pPr>
        <w:rPr>
          <w:rFonts w:ascii="Times New Roman" w:hAnsi="Times New Roman"/>
        </w:rPr>
      </w:pPr>
    </w:p>
    <w:p w:rsidR="009770E8" w:rsidRDefault="001B5B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</w:t>
      </w:r>
    </w:p>
    <w:p w:rsidR="009770E8" w:rsidRDefault="009770E8">
      <w:pPr>
        <w:rPr>
          <w:rFonts w:ascii="Times New Roman" w:hAnsi="Times New Roman"/>
        </w:rPr>
      </w:pPr>
    </w:p>
    <w:p w:rsidR="009770E8" w:rsidRDefault="001B5B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</w:t>
      </w:r>
    </w:p>
    <w:p w:rsidR="009770E8" w:rsidRDefault="009770E8">
      <w:pPr>
        <w:rPr>
          <w:rFonts w:ascii="Times New Roman" w:hAnsi="Times New Roman"/>
        </w:rPr>
      </w:pPr>
    </w:p>
    <w:p w:rsidR="009770E8" w:rsidRDefault="001B5B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</w:p>
    <w:p w:rsidR="009770E8" w:rsidRDefault="009770E8">
      <w:pPr>
        <w:rPr>
          <w:rFonts w:ascii="Times New Roman" w:hAnsi="Times New Roman"/>
        </w:rPr>
      </w:pPr>
    </w:p>
    <w:sectPr w:rsidR="009770E8">
      <w:headerReference w:type="default" r:id="rId7"/>
      <w:pgSz w:w="11906" w:h="16838"/>
      <w:pgMar w:top="1389" w:right="1134" w:bottom="1138" w:left="1134" w:header="83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C0" w:rsidRDefault="007E6FC0">
      <w:r>
        <w:separator/>
      </w:r>
    </w:p>
  </w:endnote>
  <w:endnote w:type="continuationSeparator" w:id="0">
    <w:p w:rsidR="007E6FC0" w:rsidRDefault="007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C0" w:rsidRDefault="007E6FC0">
      <w:r>
        <w:separator/>
      </w:r>
    </w:p>
  </w:footnote>
  <w:footnote w:type="continuationSeparator" w:id="0">
    <w:p w:rsidR="007E6FC0" w:rsidRDefault="007E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E8" w:rsidRDefault="001B5B36">
    <w:pPr>
      <w:pStyle w:val="Nagwek"/>
      <w:jc w:val="right"/>
      <w:rPr>
        <w:b/>
        <w:bCs/>
        <w:color w:val="3399FF"/>
      </w:rPr>
    </w:pPr>
    <w:r>
      <w:rPr>
        <w:b/>
        <w:bCs/>
        <w:color w:val="3399FF"/>
      </w:rPr>
      <w:t>Załącznik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51B9"/>
    <w:multiLevelType w:val="multilevel"/>
    <w:tmpl w:val="C27CA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2D3111"/>
    <w:multiLevelType w:val="multilevel"/>
    <w:tmpl w:val="47D64E0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B50798"/>
    <w:multiLevelType w:val="multilevel"/>
    <w:tmpl w:val="19541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E8"/>
    <w:rsid w:val="001B5B36"/>
    <w:rsid w:val="00232B60"/>
    <w:rsid w:val="004B038B"/>
    <w:rsid w:val="007E6FC0"/>
    <w:rsid w:val="009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808E4-3E71-4FA1-944A-33D136D6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  <w:rPr>
      <w:color w:val="000000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eastAsia="Lucida Sans Unicode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 (arosiak)</dc:creator>
  <dc:description/>
  <cp:lastModifiedBy>Agnieszka Rosiak</cp:lastModifiedBy>
  <cp:revision>2</cp:revision>
  <cp:lastPrinted>2021-06-16T13:36:00Z</cp:lastPrinted>
  <dcterms:created xsi:type="dcterms:W3CDTF">2023-04-14T09:01:00Z</dcterms:created>
  <dcterms:modified xsi:type="dcterms:W3CDTF">2023-04-14T09:01:00Z</dcterms:modified>
  <dc:language>pl-PL</dc:language>
</cp:coreProperties>
</file>