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4DE08" w14:textId="58DDD853" w:rsidR="00C74950" w:rsidRPr="00EF35A2" w:rsidRDefault="00EF35A2" w:rsidP="00EF35A2">
      <w:pPr>
        <w:pStyle w:val="Nagwek1"/>
        <w:spacing w:before="0"/>
        <w:rPr>
          <w:rFonts w:ascii="Calibri" w:hAnsi="Calibri" w:cs="Calibri"/>
          <w:color w:val="auto"/>
          <w:sz w:val="28"/>
          <w:szCs w:val="28"/>
        </w:rPr>
      </w:pPr>
      <w:r w:rsidRPr="00EF35A2">
        <w:rPr>
          <w:rFonts w:ascii="Calibri" w:hAnsi="Calibri" w:cs="Calibri"/>
          <w:color w:val="auto"/>
          <w:sz w:val="28"/>
          <w:szCs w:val="28"/>
        </w:rPr>
        <w:t xml:space="preserve">Zarządzenie nr 23 Regionalnego Dyrektora Ochrony Środowiska w Olsztynie </w:t>
      </w:r>
      <w:r w:rsidR="00C74950" w:rsidRPr="00EF35A2">
        <w:rPr>
          <w:rFonts w:ascii="Calibri" w:hAnsi="Calibri" w:cs="Calibri"/>
          <w:color w:val="auto"/>
          <w:sz w:val="28"/>
          <w:szCs w:val="28"/>
        </w:rPr>
        <w:t xml:space="preserve">z dnia </w:t>
      </w:r>
      <w:r w:rsidR="004C40C5" w:rsidRPr="00EF35A2">
        <w:rPr>
          <w:rFonts w:ascii="Calibri" w:hAnsi="Calibri" w:cs="Calibri"/>
          <w:color w:val="auto"/>
          <w:sz w:val="28"/>
          <w:szCs w:val="28"/>
        </w:rPr>
        <w:t xml:space="preserve">5 </w:t>
      </w:r>
      <w:r w:rsidR="0078545B" w:rsidRPr="00EF35A2">
        <w:rPr>
          <w:rFonts w:ascii="Calibri" w:hAnsi="Calibri" w:cs="Calibri"/>
          <w:color w:val="auto"/>
          <w:sz w:val="28"/>
          <w:szCs w:val="28"/>
        </w:rPr>
        <w:t>czerwca</w:t>
      </w:r>
      <w:r w:rsidR="00C74950" w:rsidRPr="00EF35A2">
        <w:rPr>
          <w:rFonts w:ascii="Calibri" w:hAnsi="Calibri" w:cs="Calibri"/>
          <w:color w:val="auto"/>
          <w:sz w:val="28"/>
          <w:szCs w:val="28"/>
        </w:rPr>
        <w:t xml:space="preserve"> 2020</w:t>
      </w:r>
      <w:r w:rsidRPr="00EF35A2">
        <w:rPr>
          <w:rFonts w:ascii="Calibri" w:hAnsi="Calibri" w:cs="Calibri"/>
          <w:color w:val="auto"/>
          <w:sz w:val="28"/>
          <w:szCs w:val="28"/>
        </w:rPr>
        <w:t xml:space="preserve"> </w:t>
      </w:r>
      <w:r w:rsidR="00C74950" w:rsidRPr="00EF35A2">
        <w:rPr>
          <w:rFonts w:ascii="Calibri" w:hAnsi="Calibri" w:cs="Calibri"/>
          <w:color w:val="auto"/>
          <w:sz w:val="28"/>
          <w:szCs w:val="28"/>
        </w:rPr>
        <w:t>r.</w:t>
      </w:r>
    </w:p>
    <w:p w14:paraId="78B51B29" w14:textId="77777777" w:rsidR="00EF35A2" w:rsidRPr="00EF35A2" w:rsidRDefault="00C74950" w:rsidP="00EF35A2">
      <w:pPr>
        <w:pStyle w:val="zdnia"/>
        <w:widowControl/>
        <w:spacing w:before="240" w:after="240" w:line="360" w:lineRule="auto"/>
        <w:jc w:val="left"/>
        <w:rPr>
          <w:rFonts w:ascii="Calibri" w:hAnsi="Calibri" w:cs="Calibri"/>
        </w:rPr>
      </w:pPr>
      <w:r w:rsidRPr="00EF35A2">
        <w:rPr>
          <w:rFonts w:ascii="Calibri" w:hAnsi="Calibri" w:cs="Calibri"/>
        </w:rPr>
        <w:t>zmieniające zarządzenie w sprawie ustanowienia zadań ochronnych</w:t>
      </w:r>
      <w:r w:rsidR="00EF35A2" w:rsidRPr="00EF35A2">
        <w:rPr>
          <w:rFonts w:ascii="Calibri" w:hAnsi="Calibri" w:cs="Calibri"/>
        </w:rPr>
        <w:t xml:space="preserve"> </w:t>
      </w:r>
      <w:r w:rsidRPr="00EF35A2">
        <w:rPr>
          <w:rFonts w:ascii="Calibri" w:hAnsi="Calibri" w:cs="Calibri"/>
        </w:rPr>
        <w:t>dla rezerwatu przyrody „Jezioro Orłowo Małe”</w:t>
      </w:r>
    </w:p>
    <w:p w14:paraId="1FF32B29" w14:textId="56DFE735" w:rsidR="00C74950" w:rsidRPr="00F847EA" w:rsidRDefault="00C74950" w:rsidP="00F847EA">
      <w:pPr>
        <w:pStyle w:val="zdnia"/>
        <w:widowControl/>
        <w:spacing w:line="360" w:lineRule="auto"/>
        <w:jc w:val="left"/>
        <w:rPr>
          <w:rFonts w:ascii="Calibri" w:hAnsi="Calibri" w:cs="Calibri"/>
          <w:b/>
        </w:rPr>
      </w:pPr>
      <w:r w:rsidRPr="00F847EA">
        <w:rPr>
          <w:rFonts w:ascii="Calibri" w:hAnsi="Calibri" w:cs="Calibri"/>
        </w:rPr>
        <w:t>Na podstawie art. 22 ust. 2 pkt 2 ustawy z dnia 16 kwietnia 2004 r. o ochronie przyrody</w:t>
      </w:r>
      <w:r w:rsidRPr="00F847EA">
        <w:rPr>
          <w:rFonts w:ascii="Calibri" w:hAnsi="Calibri" w:cs="Calibri"/>
        </w:rPr>
        <w:br/>
        <w:t>(</w:t>
      </w:r>
      <w:r w:rsidRPr="00F847EA">
        <w:rPr>
          <w:rFonts w:ascii="Calibri" w:hAnsi="Calibri" w:cs="Calibri"/>
          <w:bCs/>
          <w:color w:val="000000"/>
          <w:spacing w:val="-2"/>
          <w:w w:val="101"/>
        </w:rPr>
        <w:t>Dz. U. z 2020 r. poz. 55</w:t>
      </w:r>
      <w:r w:rsidR="00A44552" w:rsidRPr="00F847EA">
        <w:rPr>
          <w:rFonts w:ascii="Calibri" w:hAnsi="Calibri" w:cs="Calibri"/>
          <w:bCs/>
          <w:color w:val="000000"/>
          <w:spacing w:val="-2"/>
          <w:w w:val="101"/>
        </w:rPr>
        <w:t xml:space="preserve"> i poz. 471</w:t>
      </w:r>
      <w:r w:rsidRPr="00F847EA">
        <w:rPr>
          <w:rFonts w:ascii="Calibri" w:hAnsi="Calibri" w:cs="Calibri"/>
        </w:rPr>
        <w:t>) zarządza się, co następuje.</w:t>
      </w:r>
    </w:p>
    <w:p w14:paraId="71E371DA" w14:textId="77777777" w:rsidR="00EF35A2" w:rsidRPr="00F847EA" w:rsidRDefault="00C74950" w:rsidP="00F847EA">
      <w:pPr>
        <w:autoSpaceDE w:val="0"/>
        <w:spacing w:line="360" w:lineRule="auto"/>
        <w:rPr>
          <w:rFonts w:ascii="Calibri" w:hAnsi="Calibri" w:cs="Calibri"/>
        </w:rPr>
      </w:pPr>
      <w:r w:rsidRPr="00F847EA">
        <w:rPr>
          <w:rFonts w:ascii="Calibri" w:hAnsi="Calibri" w:cs="Calibri"/>
        </w:rPr>
        <w:t xml:space="preserve">§ 1. W zarządzeniu Nr 20 Regionalnego Dyrektora Ochrony Środowiska w Olsztynie </w:t>
      </w:r>
      <w:r w:rsidRPr="00F847EA">
        <w:rPr>
          <w:rFonts w:ascii="Calibri" w:hAnsi="Calibri" w:cs="Calibri"/>
        </w:rPr>
        <w:br/>
        <w:t>z dnia 29 marca 2018 r. w sprawie ustanowienia zadań ochronnych dla rezerwatu przyrody „Jezioro Orłowo Małe” wprowadza się następujące zmiany:</w:t>
      </w:r>
      <w:bookmarkStart w:id="0" w:name="_Hlk41556170"/>
    </w:p>
    <w:p w14:paraId="3F9396CD" w14:textId="2DBD85EB" w:rsidR="00C74950" w:rsidRPr="00F847EA" w:rsidRDefault="00C74950" w:rsidP="00F847EA">
      <w:pPr>
        <w:pStyle w:val="Akapitzlist"/>
        <w:numPr>
          <w:ilvl w:val="0"/>
          <w:numId w:val="5"/>
        </w:numPr>
        <w:autoSpaceDE w:val="0"/>
        <w:spacing w:line="360" w:lineRule="auto"/>
        <w:rPr>
          <w:rFonts w:ascii="Calibri" w:hAnsi="Calibri" w:cs="Calibri"/>
        </w:rPr>
      </w:pPr>
      <w:r w:rsidRPr="00F847EA">
        <w:rPr>
          <w:rFonts w:ascii="Calibri" w:hAnsi="Calibri" w:cs="Calibri"/>
        </w:rPr>
        <w:t xml:space="preserve">w załączniku nr 1 </w:t>
      </w:r>
      <w:r w:rsidR="00416368" w:rsidRPr="00F847EA">
        <w:rPr>
          <w:rFonts w:ascii="Calibri" w:hAnsi="Calibri" w:cs="Calibri"/>
        </w:rPr>
        <w:t xml:space="preserve">po </w:t>
      </w:r>
      <w:r w:rsidRPr="00F847EA">
        <w:rPr>
          <w:rFonts w:ascii="Calibri" w:hAnsi="Calibri" w:cs="Calibri"/>
        </w:rPr>
        <w:t xml:space="preserve">pkt </w:t>
      </w:r>
      <w:r w:rsidR="00416368" w:rsidRPr="00F847EA">
        <w:rPr>
          <w:rFonts w:ascii="Calibri" w:hAnsi="Calibri" w:cs="Calibri"/>
        </w:rPr>
        <w:t>1dodaje się pkt 2 w</w:t>
      </w:r>
      <w:r w:rsidRPr="00F847EA">
        <w:rPr>
          <w:rFonts w:ascii="Calibri" w:hAnsi="Calibri" w:cs="Calibri"/>
        </w:rPr>
        <w:t xml:space="preserve"> brzmieni</w:t>
      </w:r>
      <w:r w:rsidR="00416368" w:rsidRPr="00F847EA">
        <w:rPr>
          <w:rFonts w:ascii="Calibri" w:hAnsi="Calibri" w:cs="Calibri"/>
        </w:rPr>
        <w:t>u</w:t>
      </w:r>
      <w:r w:rsidRPr="00F847EA">
        <w:rPr>
          <w:rFonts w:ascii="Calibri" w:hAnsi="Calibri" w:cs="Calibri"/>
        </w:rPr>
        <w:t xml:space="preserve">: </w:t>
      </w:r>
      <w:bookmarkEnd w:id="0"/>
    </w:p>
    <w:tbl>
      <w:tblPr>
        <w:tblpPr w:leftFromText="141" w:rightFromText="141" w:vertAnchor="text" w:horzAnchor="margin" w:tblpX="-152" w:tblpY="66"/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Załącznik nr 1"/>
        <w:tblDescription w:val="Identyfikacja istniejących i potencjalnych zagrożeń wewnętrznych i zewnętrznych oraz sposoby eliminacji lub ograniczania tych zagrożeń i ich skutków."/>
      </w:tblPr>
      <w:tblGrid>
        <w:gridCol w:w="708"/>
        <w:gridCol w:w="4249"/>
        <w:gridCol w:w="4393"/>
      </w:tblGrid>
      <w:tr w:rsidR="00C74950" w:rsidRPr="00094AA0" w14:paraId="78CBA266" w14:textId="77777777" w:rsidTr="00F847EA">
        <w:trPr>
          <w:trHeight w:val="841"/>
        </w:trPr>
        <w:tc>
          <w:tcPr>
            <w:tcW w:w="378" w:type="pct"/>
          </w:tcPr>
          <w:p w14:paraId="399CBCBD" w14:textId="77777777" w:rsidR="00C74950" w:rsidRPr="00F847EA" w:rsidRDefault="00C74950" w:rsidP="00F847EA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</w:rPr>
            </w:pPr>
            <w:r w:rsidRPr="00F847EA">
              <w:rPr>
                <w:rFonts w:ascii="Calibri" w:hAnsi="Calibri" w:cs="Calibri"/>
                <w:bCs/>
                <w:color w:val="000000"/>
              </w:rPr>
              <w:t>Lp.</w:t>
            </w:r>
          </w:p>
        </w:tc>
        <w:tc>
          <w:tcPr>
            <w:tcW w:w="2272" w:type="pct"/>
          </w:tcPr>
          <w:p w14:paraId="4D01750D" w14:textId="77777777" w:rsidR="00C74950" w:rsidRPr="00F847EA" w:rsidRDefault="00C74950" w:rsidP="00F847EA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</w:rPr>
            </w:pPr>
            <w:r w:rsidRPr="00F847EA">
              <w:rPr>
                <w:rFonts w:ascii="Calibri" w:hAnsi="Calibri" w:cs="Calibri"/>
                <w:bCs/>
                <w:color w:val="000000"/>
              </w:rPr>
              <w:t>Identyfikacja istniejących i potencjalnych zagrożeń wewnętrznych i zewnętrznych</w:t>
            </w:r>
          </w:p>
        </w:tc>
        <w:tc>
          <w:tcPr>
            <w:tcW w:w="2349" w:type="pct"/>
            <w:tcBorders>
              <w:bottom w:val="single" w:sz="4" w:space="0" w:color="auto"/>
            </w:tcBorders>
          </w:tcPr>
          <w:p w14:paraId="4BF45E1F" w14:textId="77777777" w:rsidR="00C74950" w:rsidRPr="00F847EA" w:rsidRDefault="00C74950" w:rsidP="00F847EA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F847EA">
              <w:rPr>
                <w:rFonts w:ascii="Calibri" w:hAnsi="Calibri" w:cs="Calibri"/>
                <w:bCs/>
                <w:color w:val="000000"/>
              </w:rPr>
              <w:t>Sposoby eliminacji lub ograniczania zagrożeń wewnętrznych i zewnętrznych i ich skutków</w:t>
            </w:r>
          </w:p>
        </w:tc>
      </w:tr>
      <w:tr w:rsidR="00416368" w14:paraId="3C32196C" w14:textId="77777777" w:rsidTr="00F847EA">
        <w:trPr>
          <w:trHeight w:val="1410"/>
        </w:trPr>
        <w:tc>
          <w:tcPr>
            <w:tcW w:w="378" w:type="pct"/>
            <w:shd w:val="clear" w:color="auto" w:fill="auto"/>
          </w:tcPr>
          <w:p w14:paraId="37222CC6" w14:textId="0E7A1746" w:rsidR="00416368" w:rsidRPr="00F847EA" w:rsidRDefault="00416368" w:rsidP="00F847EA">
            <w:pPr>
              <w:snapToGrid w:val="0"/>
              <w:rPr>
                <w:rFonts w:ascii="Calibri" w:hAnsi="Calibri" w:cs="Calibri"/>
                <w:bCs/>
                <w:color w:val="000000"/>
              </w:rPr>
            </w:pPr>
            <w:r w:rsidRPr="00F847EA">
              <w:rPr>
                <w:rFonts w:ascii="Calibri" w:hAnsi="Calibri" w:cs="Calibri"/>
                <w:bCs/>
                <w:color w:val="000000"/>
              </w:rPr>
              <w:t>2.</w:t>
            </w:r>
          </w:p>
        </w:tc>
        <w:tc>
          <w:tcPr>
            <w:tcW w:w="2272" w:type="pct"/>
            <w:tcBorders>
              <w:left w:val="single" w:sz="1" w:space="0" w:color="000000"/>
              <w:bottom w:val="single" w:sz="1" w:space="0" w:color="000000"/>
            </w:tcBorders>
          </w:tcPr>
          <w:p w14:paraId="351C7C60" w14:textId="5876067E" w:rsidR="00416368" w:rsidRPr="00F847EA" w:rsidRDefault="00416368" w:rsidP="00F847EA">
            <w:pPr>
              <w:pStyle w:val="Zawartotabeli"/>
              <w:snapToGrid w:val="0"/>
              <w:ind w:right="135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F847EA">
              <w:rPr>
                <w:rFonts w:ascii="Calibri" w:hAnsi="Calibri" w:cs="Calibri"/>
              </w:rPr>
              <w:t xml:space="preserve">Zanik miejsc lęgowych żółwia błotnego </w:t>
            </w:r>
            <w:r w:rsidRPr="00F847EA">
              <w:rPr>
                <w:rFonts w:ascii="Calibri" w:hAnsi="Calibri" w:cs="Calibri"/>
              </w:rPr>
              <w:br/>
            </w:r>
            <w:r w:rsidR="00456386" w:rsidRPr="00F847EA">
              <w:rPr>
                <w:rFonts w:ascii="Calibri" w:hAnsi="Calibri" w:cs="Calibri"/>
              </w:rPr>
              <w:t>na skutek zarastania powierzchni otwartych roślinności</w:t>
            </w:r>
            <w:r w:rsidR="0078545B" w:rsidRPr="00F847EA">
              <w:rPr>
                <w:rFonts w:ascii="Calibri" w:hAnsi="Calibri" w:cs="Calibri"/>
              </w:rPr>
              <w:t>ą</w:t>
            </w:r>
            <w:r w:rsidR="00456386" w:rsidRPr="00F847EA">
              <w:rPr>
                <w:rFonts w:ascii="Calibri" w:hAnsi="Calibri" w:cs="Calibri"/>
              </w:rPr>
              <w:t xml:space="preserve"> zielną </w:t>
            </w:r>
          </w:p>
        </w:tc>
        <w:tc>
          <w:tcPr>
            <w:tcW w:w="234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6A882" w14:textId="11A28C87" w:rsidR="00416368" w:rsidRPr="00F847EA" w:rsidRDefault="00416368" w:rsidP="00F847EA">
            <w:pPr>
              <w:pStyle w:val="Zawartotabeli"/>
              <w:snapToGrid w:val="0"/>
              <w:rPr>
                <w:rFonts w:ascii="Calibri" w:eastAsia="Times New Roman" w:hAnsi="Calibri" w:cs="Calibri"/>
                <w:color w:val="000000"/>
              </w:rPr>
            </w:pPr>
            <w:r w:rsidRPr="00F847EA">
              <w:rPr>
                <w:rFonts w:ascii="Calibri" w:eastAsia="Times New Roman" w:hAnsi="Calibri" w:cs="Calibri"/>
                <w:color w:val="000000"/>
              </w:rPr>
              <w:t xml:space="preserve">Wykaszanie </w:t>
            </w:r>
            <w:r w:rsidR="00456386" w:rsidRPr="00F847EA">
              <w:rPr>
                <w:rFonts w:ascii="Calibri" w:eastAsia="Times New Roman" w:hAnsi="Calibri" w:cs="Calibri"/>
                <w:color w:val="000000"/>
              </w:rPr>
              <w:t xml:space="preserve">użytków zielonych mające na celu utrzymanie otwartego charakteru </w:t>
            </w:r>
            <w:r w:rsidRPr="00F847EA">
              <w:rPr>
                <w:rFonts w:ascii="Calibri" w:eastAsia="Times New Roman" w:hAnsi="Calibri" w:cs="Calibri"/>
                <w:color w:val="000000"/>
              </w:rPr>
              <w:t>potencjalnych miejsc lęgowych żółwia błotnego</w:t>
            </w:r>
          </w:p>
          <w:p w14:paraId="20DC3D8D" w14:textId="4AE3447B" w:rsidR="00416368" w:rsidRPr="00F847EA" w:rsidRDefault="00416368" w:rsidP="00F847EA">
            <w:pPr>
              <w:snapToGrid w:val="0"/>
              <w:ind w:left="128" w:right="132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</w:tbl>
    <w:p w14:paraId="117829F4" w14:textId="1FBF00FC" w:rsidR="005C1D83" w:rsidRPr="00103DEC" w:rsidRDefault="005C1D83" w:rsidP="00103DEC">
      <w:pPr>
        <w:pStyle w:val="Akapitzlist"/>
        <w:numPr>
          <w:ilvl w:val="0"/>
          <w:numId w:val="5"/>
        </w:numPr>
        <w:autoSpaceDE w:val="0"/>
        <w:spacing w:before="120" w:after="120"/>
        <w:ind w:left="714" w:hanging="357"/>
        <w:jc w:val="both"/>
        <w:rPr>
          <w:rFonts w:ascii="Calibri" w:hAnsi="Calibri" w:cs="Calibri"/>
        </w:rPr>
      </w:pPr>
      <w:r w:rsidRPr="00103DEC">
        <w:rPr>
          <w:rFonts w:ascii="Calibri" w:hAnsi="Calibri" w:cs="Calibri"/>
        </w:rPr>
        <w:t xml:space="preserve">w załączniku nr 2 po pkt 1dodaje się pkt 2 w brzmieniu: </w:t>
      </w:r>
    </w:p>
    <w:p w14:paraId="6AB2BEEB" w14:textId="77777777" w:rsidR="005C1D83" w:rsidRDefault="005C1D83" w:rsidP="005C1D83">
      <w:pPr>
        <w:pStyle w:val="Akapitzlist"/>
        <w:autoSpaceDE w:val="0"/>
        <w:spacing w:after="57" w:line="100" w:lineRule="atLeast"/>
        <w:ind w:left="1125"/>
        <w:jc w:val="both"/>
      </w:pPr>
    </w:p>
    <w:tbl>
      <w:tblPr>
        <w:tblW w:w="9498" w:type="dxa"/>
        <w:tblInd w:w="-1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ałącznik nr 2"/>
        <w:tblDescription w:val="Rodzaj, rozmiar oraz lokalizacja zadań ochronnych."/>
      </w:tblPr>
      <w:tblGrid>
        <w:gridCol w:w="633"/>
        <w:gridCol w:w="3900"/>
        <w:gridCol w:w="2839"/>
        <w:gridCol w:w="2126"/>
      </w:tblGrid>
      <w:tr w:rsidR="00416368" w14:paraId="4CBC9F9D" w14:textId="77777777" w:rsidTr="005C1D83">
        <w:tc>
          <w:tcPr>
            <w:tcW w:w="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86895F0" w14:textId="77777777" w:rsidR="00416368" w:rsidRPr="00F847EA" w:rsidRDefault="00416368" w:rsidP="00F847EA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  <w:r w:rsidRPr="00F847EA">
              <w:rPr>
                <w:rFonts w:ascii="Calibri" w:hAnsi="Calibri" w:cs="Calibri"/>
                <w:bCs/>
              </w:rPr>
              <w:t>Lp.</w:t>
            </w:r>
          </w:p>
          <w:p w14:paraId="2F4CDDB9" w14:textId="77777777" w:rsidR="00416368" w:rsidRPr="00F847EA" w:rsidRDefault="00416368" w:rsidP="00F847EA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3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E2CB43" w14:textId="77777777" w:rsidR="00416368" w:rsidRPr="00F847EA" w:rsidRDefault="00416368" w:rsidP="00F847EA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  <w:r w:rsidRPr="00F847EA">
              <w:rPr>
                <w:rFonts w:ascii="Calibri" w:hAnsi="Calibri" w:cs="Calibri"/>
                <w:bCs/>
              </w:rPr>
              <w:t xml:space="preserve">Rodzaj zadań </w:t>
            </w:r>
          </w:p>
          <w:p w14:paraId="419CA700" w14:textId="77777777" w:rsidR="00416368" w:rsidRPr="00F847EA" w:rsidRDefault="00416368" w:rsidP="00F847EA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  <w:r w:rsidRPr="00F847EA">
              <w:rPr>
                <w:rFonts w:ascii="Calibri" w:hAnsi="Calibri" w:cs="Calibri"/>
                <w:bCs/>
              </w:rPr>
              <w:t>ochronnych</w:t>
            </w:r>
          </w:p>
        </w:tc>
        <w:tc>
          <w:tcPr>
            <w:tcW w:w="2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1BF86CA" w14:textId="77777777" w:rsidR="00416368" w:rsidRPr="00F847EA" w:rsidRDefault="00416368" w:rsidP="00F847EA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  <w:r w:rsidRPr="00F847EA">
              <w:rPr>
                <w:rFonts w:ascii="Calibri" w:hAnsi="Calibri" w:cs="Calibri"/>
                <w:bCs/>
              </w:rPr>
              <w:t>Rozmiar zadań ochronnych</w:t>
            </w:r>
          </w:p>
          <w:p w14:paraId="1BA2BA6B" w14:textId="77777777" w:rsidR="00416368" w:rsidRPr="00F847EA" w:rsidRDefault="00416368" w:rsidP="00F847EA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655D7" w14:textId="77777777" w:rsidR="00416368" w:rsidRPr="00F847EA" w:rsidRDefault="00416368" w:rsidP="00F847EA">
            <w:pPr>
              <w:snapToGrid w:val="0"/>
              <w:rPr>
                <w:rFonts w:ascii="Calibri" w:hAnsi="Calibri" w:cs="Calibri"/>
                <w:bCs/>
              </w:rPr>
            </w:pPr>
            <w:r w:rsidRPr="00F847EA">
              <w:rPr>
                <w:rFonts w:ascii="Calibri" w:hAnsi="Calibri" w:cs="Calibri"/>
                <w:bCs/>
              </w:rPr>
              <w:t>Lokalizacja zadań</w:t>
            </w:r>
          </w:p>
          <w:p w14:paraId="55A7F112" w14:textId="77777777" w:rsidR="00416368" w:rsidRPr="00F847EA" w:rsidRDefault="00416368" w:rsidP="00F847EA">
            <w:pPr>
              <w:rPr>
                <w:rFonts w:ascii="Calibri" w:hAnsi="Calibri" w:cs="Calibri"/>
                <w:bCs/>
              </w:rPr>
            </w:pPr>
            <w:r w:rsidRPr="00F847EA">
              <w:rPr>
                <w:rFonts w:ascii="Calibri" w:hAnsi="Calibri" w:cs="Calibri"/>
                <w:bCs/>
              </w:rPr>
              <w:t>ochronnych</w:t>
            </w:r>
          </w:p>
          <w:p w14:paraId="26D822D2" w14:textId="77777777" w:rsidR="00416368" w:rsidRPr="00F847EA" w:rsidRDefault="00416368" w:rsidP="00F847EA">
            <w:pPr>
              <w:rPr>
                <w:rFonts w:ascii="Calibri" w:hAnsi="Calibri" w:cs="Calibri"/>
                <w:bCs/>
              </w:rPr>
            </w:pPr>
            <w:r w:rsidRPr="00F847EA">
              <w:rPr>
                <w:rFonts w:ascii="Calibri" w:hAnsi="Calibri" w:cs="Calibri"/>
                <w:bCs/>
              </w:rPr>
              <w:t>(oddział)</w:t>
            </w:r>
          </w:p>
        </w:tc>
      </w:tr>
      <w:tr w:rsidR="00416368" w:rsidRPr="00F6545B" w14:paraId="49254F03" w14:textId="77777777" w:rsidTr="005C1D83">
        <w:tc>
          <w:tcPr>
            <w:tcW w:w="633" w:type="dxa"/>
            <w:tcBorders>
              <w:left w:val="single" w:sz="1" w:space="0" w:color="000000"/>
              <w:bottom w:val="single" w:sz="1" w:space="0" w:color="000000"/>
            </w:tcBorders>
          </w:tcPr>
          <w:p w14:paraId="02BBFC0C" w14:textId="77777777" w:rsidR="00416368" w:rsidRPr="00F847EA" w:rsidRDefault="00416368" w:rsidP="00F847EA">
            <w:pPr>
              <w:snapToGrid w:val="0"/>
              <w:rPr>
                <w:rFonts w:ascii="Calibri" w:hAnsi="Calibri" w:cs="Calibri"/>
              </w:rPr>
            </w:pPr>
            <w:r w:rsidRPr="00F847EA">
              <w:rPr>
                <w:rFonts w:ascii="Calibri" w:hAnsi="Calibri" w:cs="Calibri"/>
              </w:rPr>
              <w:t>1.</w:t>
            </w:r>
          </w:p>
          <w:p w14:paraId="00C10E89" w14:textId="77777777" w:rsidR="00416368" w:rsidRPr="00F847EA" w:rsidRDefault="00416368" w:rsidP="00F847E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900" w:type="dxa"/>
            <w:tcBorders>
              <w:left w:val="single" w:sz="1" w:space="0" w:color="000000"/>
              <w:bottom w:val="single" w:sz="1" w:space="0" w:color="000000"/>
            </w:tcBorders>
          </w:tcPr>
          <w:p w14:paraId="6EC12CE3" w14:textId="1DC856E8" w:rsidR="00416368" w:rsidRPr="00F847EA" w:rsidRDefault="00416368" w:rsidP="00F847EA">
            <w:pPr>
              <w:snapToGrid w:val="0"/>
              <w:rPr>
                <w:rFonts w:ascii="Calibri" w:eastAsia="Times New Roman" w:hAnsi="Calibri" w:cs="Calibri"/>
                <w:color w:val="000000"/>
                <w:shd w:val="clear" w:color="auto" w:fill="FFFFFF"/>
              </w:rPr>
            </w:pPr>
            <w:r w:rsidRPr="00F847EA">
              <w:rPr>
                <w:rFonts w:ascii="Calibri" w:hAnsi="Calibri" w:cs="Calibri"/>
                <w:color w:val="000000"/>
                <w:shd w:val="clear" w:color="auto" w:fill="FFFFFF"/>
              </w:rPr>
              <w:t xml:space="preserve">Coroczne jednokrotne koszenie </w:t>
            </w:r>
            <w:r w:rsidR="00F6545B" w:rsidRPr="00F847EA">
              <w:rPr>
                <w:rFonts w:ascii="Calibri" w:hAnsi="Calibri" w:cs="Calibri"/>
                <w:color w:val="000000"/>
                <w:shd w:val="clear" w:color="auto" w:fill="FFFFFF"/>
              </w:rPr>
              <w:t xml:space="preserve">użytków zielonych </w:t>
            </w:r>
            <w:r w:rsidRPr="00F847EA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 xml:space="preserve">z usunięciem biomasy poza granice rezerwatu z pozostawieniem niedokosów.  </w:t>
            </w:r>
          </w:p>
          <w:p w14:paraId="0FA9E0A7" w14:textId="2FBD3087" w:rsidR="00416368" w:rsidRPr="00F847EA" w:rsidRDefault="00416368" w:rsidP="00F847EA">
            <w:pPr>
              <w:snapToGrid w:val="0"/>
              <w:rPr>
                <w:rFonts w:ascii="Calibri" w:eastAsia="Times New Roman" w:hAnsi="Calibri" w:cs="Calibri"/>
                <w:color w:val="000000"/>
                <w:shd w:val="clear" w:color="auto" w:fill="FFFFFF"/>
              </w:rPr>
            </w:pPr>
            <w:r w:rsidRPr="00F847EA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 xml:space="preserve">Termin koszenia należy uzgodnić </w:t>
            </w:r>
            <w:r w:rsidR="00ED4075" w:rsidRPr="00F847EA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br/>
            </w:r>
            <w:r w:rsidRPr="00F847EA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 xml:space="preserve">z Regionalnym </w:t>
            </w:r>
            <w:r w:rsidR="00454726" w:rsidRPr="00F847EA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>Dyrektorem</w:t>
            </w:r>
            <w:r w:rsidRPr="00F847EA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 xml:space="preserve"> </w:t>
            </w:r>
            <w:r w:rsidR="00454726" w:rsidRPr="00F847EA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>Ochrony Środowiska</w:t>
            </w:r>
            <w:r w:rsidRPr="00F847EA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 xml:space="preserve"> w Olsztynie. Do </w:t>
            </w:r>
            <w:r w:rsidR="00454726" w:rsidRPr="00F847EA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 xml:space="preserve">ww. </w:t>
            </w:r>
            <w:r w:rsidRPr="00F847EA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 xml:space="preserve">prac </w:t>
            </w:r>
            <w:r w:rsidR="00454726" w:rsidRPr="00F847EA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>można</w:t>
            </w:r>
            <w:r w:rsidRPr="00F847EA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 xml:space="preserve"> przystąpić</w:t>
            </w:r>
            <w:r w:rsidR="00454726" w:rsidRPr="00F847EA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 xml:space="preserve"> dopiero </w:t>
            </w:r>
            <w:r w:rsidRPr="00F847EA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>po wcześniejszym przeprowadzeniu lustracji terenowej</w:t>
            </w:r>
            <w:r w:rsidR="00454726" w:rsidRPr="00F847EA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 xml:space="preserve"> wykonanej</w:t>
            </w:r>
            <w:r w:rsidRPr="00F847EA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 xml:space="preserve"> przez herpetologa.</w:t>
            </w:r>
          </w:p>
        </w:tc>
        <w:tc>
          <w:tcPr>
            <w:tcW w:w="2839" w:type="dxa"/>
            <w:tcBorders>
              <w:left w:val="single" w:sz="1" w:space="0" w:color="000000"/>
              <w:bottom w:val="single" w:sz="1" w:space="0" w:color="000000"/>
            </w:tcBorders>
          </w:tcPr>
          <w:p w14:paraId="66E1DD98" w14:textId="769DFF6E" w:rsidR="00416368" w:rsidRPr="00F847EA" w:rsidRDefault="00C04337" w:rsidP="00F847EA">
            <w:pPr>
              <w:snapToGrid w:val="0"/>
              <w:rPr>
                <w:rFonts w:ascii="Calibri" w:eastAsia="Times New Roman" w:hAnsi="Calibri" w:cs="Calibri"/>
                <w:color w:val="000000"/>
                <w:shd w:val="clear" w:color="auto" w:fill="FFFFFF"/>
              </w:rPr>
            </w:pPr>
            <w:r w:rsidRPr="00F847EA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 xml:space="preserve">2,66 </w:t>
            </w:r>
            <w:r w:rsidR="00416368" w:rsidRPr="00F847EA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>ha</w:t>
            </w:r>
          </w:p>
          <w:p w14:paraId="265D1B7E" w14:textId="78D82B96" w:rsidR="00C04337" w:rsidRPr="00F847EA" w:rsidRDefault="00C04337" w:rsidP="00F847EA">
            <w:pPr>
              <w:snapToGrid w:val="0"/>
              <w:rPr>
                <w:rFonts w:ascii="Calibri" w:eastAsia="Times New Roman" w:hAnsi="Calibri" w:cs="Calibri"/>
                <w:color w:val="000000"/>
                <w:shd w:val="clear" w:color="auto" w:fill="FFFFFF"/>
              </w:rPr>
            </w:pPr>
            <w:r w:rsidRPr="00F847EA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>0,25 ha</w:t>
            </w:r>
          </w:p>
          <w:p w14:paraId="180D247D" w14:textId="18290D2F" w:rsidR="00C04337" w:rsidRPr="00F847EA" w:rsidRDefault="00C04337" w:rsidP="00F847EA">
            <w:pPr>
              <w:snapToGrid w:val="0"/>
              <w:rPr>
                <w:rFonts w:ascii="Calibri" w:eastAsia="Times New Roman" w:hAnsi="Calibri" w:cs="Calibri"/>
                <w:color w:val="000000"/>
                <w:shd w:val="clear" w:color="auto" w:fill="FFFFFF"/>
              </w:rPr>
            </w:pPr>
            <w:r w:rsidRPr="00F847EA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 xml:space="preserve">0,60 ha </w:t>
            </w:r>
          </w:p>
          <w:p w14:paraId="01FF112D" w14:textId="77777777" w:rsidR="00416368" w:rsidRPr="00F847EA" w:rsidRDefault="00416368" w:rsidP="00F847EA">
            <w:pPr>
              <w:snapToGrid w:val="0"/>
              <w:rPr>
                <w:rFonts w:ascii="Calibri" w:eastAsia="Times New Roman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72930" w14:textId="77777777" w:rsidR="00C04337" w:rsidRPr="00F847EA" w:rsidRDefault="00F6545B" w:rsidP="00F847EA">
            <w:pPr>
              <w:snapToGrid w:val="0"/>
              <w:rPr>
                <w:rFonts w:ascii="Calibri" w:eastAsia="Times New Roman" w:hAnsi="Calibri" w:cs="Calibri"/>
                <w:lang w:val="en-AU"/>
              </w:rPr>
            </w:pPr>
            <w:r w:rsidRPr="00F847EA">
              <w:rPr>
                <w:rFonts w:ascii="Calibri" w:eastAsia="Times New Roman" w:hAnsi="Calibri" w:cs="Calibri"/>
                <w:lang w:val="en-AU"/>
              </w:rPr>
              <w:t>218k</w:t>
            </w:r>
          </w:p>
          <w:p w14:paraId="6C2B6EC5" w14:textId="6E1ADE10" w:rsidR="00C04337" w:rsidRPr="00F847EA" w:rsidRDefault="00F6545B" w:rsidP="00F847EA">
            <w:pPr>
              <w:snapToGrid w:val="0"/>
              <w:rPr>
                <w:rFonts w:ascii="Calibri" w:eastAsia="Times New Roman" w:hAnsi="Calibri" w:cs="Calibri"/>
                <w:lang w:val="en-AU"/>
              </w:rPr>
            </w:pPr>
            <w:r w:rsidRPr="00F847EA">
              <w:rPr>
                <w:rFonts w:ascii="Calibri" w:eastAsia="Times New Roman" w:hAnsi="Calibri" w:cs="Calibri"/>
                <w:lang w:val="en-AU"/>
              </w:rPr>
              <w:t>200i</w:t>
            </w:r>
          </w:p>
          <w:p w14:paraId="64FEC8E0" w14:textId="17C5EEDF" w:rsidR="00416368" w:rsidRPr="00F847EA" w:rsidRDefault="00F6545B" w:rsidP="00F847EA">
            <w:pPr>
              <w:snapToGrid w:val="0"/>
              <w:rPr>
                <w:rFonts w:ascii="Calibri" w:eastAsia="Times New Roman" w:hAnsi="Calibri" w:cs="Calibri"/>
                <w:lang w:val="en-AU"/>
              </w:rPr>
            </w:pPr>
            <w:r w:rsidRPr="00F847EA">
              <w:rPr>
                <w:rFonts w:ascii="Calibri" w:eastAsia="Times New Roman" w:hAnsi="Calibri" w:cs="Calibri"/>
                <w:lang w:val="en-AU"/>
              </w:rPr>
              <w:t>200j</w:t>
            </w:r>
          </w:p>
          <w:p w14:paraId="214758C5" w14:textId="60191409" w:rsidR="00416368" w:rsidRPr="00F847EA" w:rsidRDefault="00416368" w:rsidP="00F847EA">
            <w:pPr>
              <w:snapToGrid w:val="0"/>
              <w:rPr>
                <w:rFonts w:ascii="Calibri" w:eastAsia="Times New Roman" w:hAnsi="Calibri" w:cs="Calibri"/>
                <w:lang w:val="en-AU"/>
              </w:rPr>
            </w:pPr>
          </w:p>
        </w:tc>
      </w:tr>
    </w:tbl>
    <w:p w14:paraId="383DCA71" w14:textId="77777777" w:rsidR="00950F1A" w:rsidRPr="00950F1A" w:rsidRDefault="00950F1A" w:rsidP="00950F1A">
      <w:pPr>
        <w:spacing w:before="240"/>
        <w:rPr>
          <w:rFonts w:asciiTheme="minorHAnsi" w:eastAsia="Calibri" w:hAnsiTheme="minorHAnsi" w:cstheme="minorHAnsi"/>
          <w:kern w:val="0"/>
          <w:sz w:val="20"/>
          <w:szCs w:val="20"/>
          <w:lang w:eastAsia="ar-SA"/>
        </w:rPr>
      </w:pPr>
      <w:r w:rsidRPr="00950F1A">
        <w:rPr>
          <w:rFonts w:asciiTheme="minorHAnsi" w:hAnsiTheme="minorHAnsi" w:cstheme="minorHAnsi"/>
          <w:kern w:val="2"/>
          <w:sz w:val="20"/>
          <w:szCs w:val="20"/>
          <w:lang w:eastAsia="ar-SA"/>
        </w:rPr>
        <w:t>REGIONALNY DYREKTOR</w:t>
      </w:r>
    </w:p>
    <w:p w14:paraId="358C329C" w14:textId="77777777" w:rsidR="00950F1A" w:rsidRPr="00950F1A" w:rsidRDefault="00950F1A" w:rsidP="00950F1A">
      <w:pPr>
        <w:rPr>
          <w:rFonts w:asciiTheme="minorHAnsi" w:hAnsiTheme="minorHAnsi" w:cstheme="minorHAnsi"/>
          <w:kern w:val="2"/>
          <w:sz w:val="20"/>
          <w:szCs w:val="20"/>
          <w:lang w:eastAsia="ar-SA"/>
        </w:rPr>
      </w:pPr>
      <w:r w:rsidRPr="00950F1A">
        <w:rPr>
          <w:rFonts w:asciiTheme="minorHAnsi" w:hAnsiTheme="minorHAnsi" w:cstheme="minorHAnsi"/>
          <w:kern w:val="2"/>
          <w:sz w:val="20"/>
          <w:szCs w:val="20"/>
          <w:lang w:eastAsia="ar-SA"/>
        </w:rPr>
        <w:t>OCHRONY ŚRODOWISKA</w:t>
      </w:r>
    </w:p>
    <w:p w14:paraId="5E7E512E" w14:textId="77777777" w:rsidR="00950F1A" w:rsidRPr="00950F1A" w:rsidRDefault="00950F1A" w:rsidP="00950F1A">
      <w:pPr>
        <w:rPr>
          <w:rFonts w:asciiTheme="minorHAnsi" w:hAnsiTheme="minorHAnsi" w:cstheme="minorHAnsi"/>
          <w:kern w:val="2"/>
          <w:sz w:val="20"/>
          <w:szCs w:val="20"/>
          <w:lang w:eastAsia="ar-SA"/>
        </w:rPr>
      </w:pPr>
      <w:r w:rsidRPr="00950F1A">
        <w:rPr>
          <w:rFonts w:asciiTheme="minorHAnsi" w:hAnsiTheme="minorHAnsi" w:cstheme="minorHAnsi"/>
          <w:kern w:val="2"/>
          <w:sz w:val="20"/>
          <w:szCs w:val="20"/>
          <w:lang w:eastAsia="ar-SA"/>
        </w:rPr>
        <w:t>w Olsztynie</w:t>
      </w:r>
    </w:p>
    <w:p w14:paraId="2EFD28A1" w14:textId="77777777" w:rsidR="00950F1A" w:rsidRPr="00950F1A" w:rsidRDefault="00950F1A" w:rsidP="00950F1A">
      <w:pPr>
        <w:suppressLineNumbers/>
        <w:rPr>
          <w:rFonts w:ascii="Calibri" w:hAnsi="Calibri" w:cs="Calibri"/>
        </w:rPr>
      </w:pPr>
      <w:r w:rsidRPr="00950F1A">
        <w:rPr>
          <w:rFonts w:asciiTheme="minorHAnsi" w:hAnsiTheme="minorHAnsi" w:cstheme="minorHAnsi"/>
          <w:kern w:val="2"/>
          <w:sz w:val="20"/>
          <w:szCs w:val="20"/>
        </w:rPr>
        <w:t>Agata Moździerz</w:t>
      </w:r>
    </w:p>
    <w:p w14:paraId="1B2FC2C3" w14:textId="77777777" w:rsidR="00C27264" w:rsidRDefault="00C27264">
      <w:pPr>
        <w:widowControl/>
        <w:suppressAutoHyphens w:val="0"/>
        <w:spacing w:after="160" w:line="259" w:lineRule="auto"/>
        <w:rPr>
          <w:rFonts w:ascii="Calibri" w:eastAsiaTheme="majorEastAsia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3097F4E8" w14:textId="55F7B6E1" w:rsidR="00456386" w:rsidRPr="00F847EA" w:rsidRDefault="00F847EA" w:rsidP="00950F1A">
      <w:pPr>
        <w:pStyle w:val="Nagwek2"/>
        <w:spacing w:before="360" w:line="360" w:lineRule="auto"/>
        <w:rPr>
          <w:rFonts w:ascii="Calibri" w:hAnsi="Calibri" w:cs="Calibri"/>
          <w:color w:val="auto"/>
          <w:sz w:val="28"/>
          <w:szCs w:val="28"/>
        </w:rPr>
      </w:pPr>
      <w:r w:rsidRPr="00F847EA">
        <w:rPr>
          <w:rFonts w:ascii="Calibri" w:hAnsi="Calibri" w:cs="Calibri"/>
          <w:color w:val="auto"/>
          <w:sz w:val="28"/>
          <w:szCs w:val="28"/>
        </w:rPr>
        <w:lastRenderedPageBreak/>
        <w:t>Uzasadnienie</w:t>
      </w:r>
    </w:p>
    <w:p w14:paraId="6B3C7F5C" w14:textId="54BA4188" w:rsidR="00456386" w:rsidRPr="00F847EA" w:rsidRDefault="00456386" w:rsidP="00F847EA">
      <w:pPr>
        <w:pStyle w:val="Tekstpodstawowywcity"/>
        <w:spacing w:after="0" w:line="360" w:lineRule="auto"/>
        <w:ind w:left="0"/>
        <w:rPr>
          <w:rFonts w:ascii="Calibri" w:hAnsi="Calibri" w:cs="Calibri"/>
          <w:color w:val="000000"/>
        </w:rPr>
      </w:pPr>
      <w:r w:rsidRPr="00F847EA">
        <w:rPr>
          <w:rFonts w:ascii="Calibri" w:hAnsi="Calibri" w:cs="Calibri"/>
          <w:color w:val="000000"/>
        </w:rPr>
        <w:t>Zarządzenie Regionalnego Dyrektora Ochrony Środowiska w Olsztynie w sprawie ustanowienia zadań ochronnych dla rezerwatu przyrody „</w:t>
      </w:r>
      <w:r w:rsidR="00ED4075" w:rsidRPr="00F847EA">
        <w:rPr>
          <w:rFonts w:ascii="Calibri" w:hAnsi="Calibri" w:cs="Calibri"/>
          <w:color w:val="000000"/>
        </w:rPr>
        <w:t>Jezioro Orłowo Małe</w:t>
      </w:r>
      <w:r w:rsidRPr="00F847EA">
        <w:rPr>
          <w:rFonts w:ascii="Calibri" w:hAnsi="Calibri" w:cs="Calibri"/>
          <w:color w:val="000000"/>
        </w:rPr>
        <w:t>” jest wykonaniem delegacji ustawowej wynikającej z art. 22 ust. 2 pkt 2 u</w:t>
      </w:r>
      <w:r w:rsidRPr="00F847EA">
        <w:rPr>
          <w:rStyle w:val="Uwydatnienie"/>
          <w:rFonts w:ascii="Calibri" w:hAnsi="Calibri" w:cs="Calibri"/>
          <w:i w:val="0"/>
          <w:iCs w:val="0"/>
          <w:color w:val="000000"/>
        </w:rPr>
        <w:t>stawy z dnia 16 kwietnia 2004 r.</w:t>
      </w:r>
      <w:r w:rsidRPr="00F847EA">
        <w:rPr>
          <w:rFonts w:ascii="Calibri" w:hAnsi="Calibri" w:cs="Calibri"/>
          <w:i/>
          <w:iCs/>
          <w:color w:val="000000"/>
        </w:rPr>
        <w:t xml:space="preserve"> </w:t>
      </w:r>
      <w:r w:rsidRPr="00F847EA">
        <w:rPr>
          <w:rStyle w:val="Uwydatnienie"/>
          <w:rFonts w:ascii="Calibri" w:hAnsi="Calibri" w:cs="Calibri"/>
          <w:i w:val="0"/>
          <w:iCs w:val="0"/>
          <w:color w:val="000000"/>
        </w:rPr>
        <w:t>o ochronie przyrody</w:t>
      </w:r>
      <w:r w:rsidRPr="00F847EA">
        <w:rPr>
          <w:rFonts w:ascii="Calibri" w:hAnsi="Calibri" w:cs="Calibri"/>
          <w:color w:val="000000"/>
        </w:rPr>
        <w:t xml:space="preserve"> (Dz. U. z 20</w:t>
      </w:r>
      <w:r w:rsidR="00ED4075" w:rsidRPr="00F847EA">
        <w:rPr>
          <w:rFonts w:ascii="Calibri" w:hAnsi="Calibri" w:cs="Calibri"/>
          <w:color w:val="000000"/>
        </w:rPr>
        <w:t>20</w:t>
      </w:r>
      <w:r w:rsidRPr="00F847EA">
        <w:rPr>
          <w:rFonts w:ascii="Calibri" w:hAnsi="Calibri" w:cs="Calibri"/>
          <w:color w:val="000000"/>
        </w:rPr>
        <w:t xml:space="preserve"> r., poz. </w:t>
      </w:r>
      <w:r w:rsidR="00ED4075" w:rsidRPr="00F847EA">
        <w:rPr>
          <w:rFonts w:ascii="Calibri" w:hAnsi="Calibri" w:cs="Calibri"/>
          <w:color w:val="000000"/>
        </w:rPr>
        <w:t>55</w:t>
      </w:r>
      <w:r w:rsidRPr="00F847EA">
        <w:rPr>
          <w:rFonts w:ascii="Calibri" w:hAnsi="Calibri" w:cs="Calibri"/>
          <w:color w:val="000000"/>
        </w:rPr>
        <w:t>).</w:t>
      </w:r>
    </w:p>
    <w:p w14:paraId="0AEEDB78" w14:textId="6C032B2E" w:rsidR="00456386" w:rsidRPr="00F847EA" w:rsidRDefault="00456386" w:rsidP="00F847EA">
      <w:pPr>
        <w:pStyle w:val="Tekstpodstawowywcity"/>
        <w:spacing w:after="0" w:line="360" w:lineRule="auto"/>
        <w:ind w:left="0"/>
        <w:rPr>
          <w:rFonts w:ascii="Calibri" w:hAnsi="Calibri" w:cs="Calibri"/>
          <w:color w:val="000000"/>
        </w:rPr>
      </w:pPr>
      <w:r w:rsidRPr="00F847EA">
        <w:rPr>
          <w:rFonts w:ascii="Calibri" w:hAnsi="Calibri" w:cs="Calibri"/>
          <w:color w:val="000000"/>
        </w:rPr>
        <w:t>Zgodnie z tym przepisem, regionalny dyrektor ochrony środowiska ustanawia w drodze zarządzenia zadania ochronne dla rezerwatów przyrody, dla których nie ustanowiono planów ochrony.</w:t>
      </w:r>
    </w:p>
    <w:p w14:paraId="08664591" w14:textId="096B161F" w:rsidR="00456386" w:rsidRPr="00F847EA" w:rsidRDefault="00456386" w:rsidP="00F847EA">
      <w:pPr>
        <w:pStyle w:val="Default"/>
        <w:spacing w:line="360" w:lineRule="auto"/>
        <w:rPr>
          <w:rFonts w:ascii="Calibri" w:eastAsia="Times New Roman" w:hAnsi="Calibri" w:cs="Calibri"/>
        </w:rPr>
      </w:pPr>
      <w:r w:rsidRPr="00F847EA">
        <w:rPr>
          <w:rFonts w:ascii="Calibri" w:hAnsi="Calibri" w:cs="Calibri"/>
        </w:rPr>
        <w:t>Celem ochrony rezerwatu przyrody „</w:t>
      </w:r>
      <w:r w:rsidR="00ED4075" w:rsidRPr="00F847EA">
        <w:rPr>
          <w:rFonts w:ascii="Calibri" w:hAnsi="Calibri" w:cs="Calibri"/>
        </w:rPr>
        <w:t>Jezioro Orłowo Małe</w:t>
      </w:r>
      <w:r w:rsidRPr="00F847EA">
        <w:rPr>
          <w:rFonts w:ascii="Calibri" w:hAnsi="Calibri" w:cs="Calibri"/>
        </w:rPr>
        <w:t xml:space="preserve">” jest </w:t>
      </w:r>
      <w:r w:rsidRPr="00F847EA">
        <w:rPr>
          <w:rFonts w:ascii="Calibri" w:eastAsia="Times New Roman" w:hAnsi="Calibri" w:cs="Calibri"/>
        </w:rPr>
        <w:t xml:space="preserve">zachowanie populacji </w:t>
      </w:r>
      <w:r w:rsidRPr="00F847EA">
        <w:rPr>
          <w:rFonts w:ascii="Calibri" w:eastAsia="TimesNewRoman" w:hAnsi="Calibri" w:cs="Calibri"/>
        </w:rPr>
        <w:t>ż</w:t>
      </w:r>
      <w:r w:rsidRPr="00F847EA">
        <w:rPr>
          <w:rFonts w:ascii="Calibri" w:eastAsia="Times New Roman" w:hAnsi="Calibri" w:cs="Calibri"/>
        </w:rPr>
        <w:t xml:space="preserve">ółwia </w:t>
      </w:r>
      <w:r w:rsidRPr="00103DEC">
        <w:rPr>
          <w:rFonts w:ascii="Calibri" w:eastAsia="Times New Roman" w:hAnsi="Calibri" w:cs="Calibri"/>
        </w:rPr>
        <w:t xml:space="preserve">błotnego </w:t>
      </w:r>
      <w:r w:rsidR="006C7953" w:rsidRPr="00103DEC">
        <w:rPr>
          <w:rFonts w:ascii="Calibri" w:eastAsia="Times New Roman" w:hAnsi="Calibri" w:cs="Calibri"/>
        </w:rPr>
        <w:t>(</w:t>
      </w:r>
      <w:proofErr w:type="spellStart"/>
      <w:r w:rsidR="006C7953" w:rsidRPr="00103DEC">
        <w:rPr>
          <w:rFonts w:ascii="Calibri" w:eastAsia="Times New Roman" w:hAnsi="Calibri" w:cs="Calibri"/>
          <w:iCs/>
        </w:rPr>
        <w:t>Emys</w:t>
      </w:r>
      <w:proofErr w:type="spellEnd"/>
      <w:r w:rsidR="006C7953" w:rsidRPr="00103DEC">
        <w:rPr>
          <w:rFonts w:ascii="Calibri" w:eastAsia="Times New Roman" w:hAnsi="Calibri" w:cs="Calibri"/>
          <w:iCs/>
        </w:rPr>
        <w:t xml:space="preserve"> </w:t>
      </w:r>
      <w:proofErr w:type="spellStart"/>
      <w:r w:rsidR="006C7953" w:rsidRPr="00103DEC">
        <w:rPr>
          <w:rFonts w:ascii="Calibri" w:eastAsia="Times New Roman" w:hAnsi="Calibri" w:cs="Calibri"/>
          <w:iCs/>
        </w:rPr>
        <w:t>orbicularis</w:t>
      </w:r>
      <w:proofErr w:type="spellEnd"/>
      <w:r w:rsidR="006C7953" w:rsidRPr="00103DEC">
        <w:rPr>
          <w:rFonts w:ascii="Calibri" w:eastAsia="Times New Roman" w:hAnsi="Calibri" w:cs="Calibri"/>
        </w:rPr>
        <w:t>)</w:t>
      </w:r>
      <w:r w:rsidR="006C7953" w:rsidRPr="00F847EA">
        <w:rPr>
          <w:rFonts w:ascii="Calibri" w:eastAsia="Times New Roman" w:hAnsi="Calibri" w:cs="Calibri"/>
        </w:rPr>
        <w:t xml:space="preserve"> </w:t>
      </w:r>
      <w:r w:rsidRPr="00F847EA">
        <w:rPr>
          <w:rFonts w:ascii="Calibri" w:eastAsia="Times New Roman" w:hAnsi="Calibri" w:cs="Calibri"/>
        </w:rPr>
        <w:t xml:space="preserve">oraz </w:t>
      </w:r>
      <w:r w:rsidR="006C7953" w:rsidRPr="00F847EA">
        <w:rPr>
          <w:rFonts w:ascii="Calibri" w:eastAsia="Times New Roman" w:hAnsi="Calibri" w:cs="Calibri"/>
        </w:rPr>
        <w:t>optymalnych dla tego gatunku siedlisk.</w:t>
      </w:r>
    </w:p>
    <w:p w14:paraId="56877D47" w14:textId="755AD625" w:rsidR="00456386" w:rsidRPr="00F847EA" w:rsidRDefault="006C7953" w:rsidP="00F847EA">
      <w:pPr>
        <w:pStyle w:val="Tekstpodstawowywcity"/>
        <w:spacing w:after="0" w:line="360" w:lineRule="auto"/>
        <w:ind w:left="0"/>
        <w:rPr>
          <w:rFonts w:ascii="Calibri" w:eastAsia="Arial" w:hAnsi="Calibri" w:cs="Calibri"/>
          <w:color w:val="000000"/>
          <w:spacing w:val="-6"/>
        </w:rPr>
      </w:pPr>
      <w:r w:rsidRPr="00F847EA">
        <w:rPr>
          <w:rFonts w:ascii="Calibri" w:hAnsi="Calibri" w:cs="Calibri"/>
          <w:color w:val="000000"/>
        </w:rPr>
        <w:t xml:space="preserve">W dniu 22 </w:t>
      </w:r>
      <w:bookmarkStart w:id="1" w:name="_GoBack"/>
      <w:bookmarkEnd w:id="1"/>
      <w:r w:rsidRPr="00F847EA">
        <w:rPr>
          <w:rFonts w:ascii="Calibri" w:hAnsi="Calibri" w:cs="Calibri"/>
          <w:color w:val="000000"/>
        </w:rPr>
        <w:t xml:space="preserve">kwietnia 2020 r. Nadleśnictwo Nidzica zwróciło się z prośbą o </w:t>
      </w:r>
      <w:r w:rsidR="00C03FE8" w:rsidRPr="00F847EA">
        <w:rPr>
          <w:rFonts w:ascii="Calibri" w:hAnsi="Calibri" w:cs="Calibri"/>
          <w:color w:val="000000"/>
        </w:rPr>
        <w:t>ustanowienie</w:t>
      </w:r>
      <w:r w:rsidR="00456386" w:rsidRPr="00F847EA">
        <w:rPr>
          <w:rFonts w:ascii="Calibri" w:hAnsi="Calibri" w:cs="Calibri"/>
          <w:color w:val="000000"/>
        </w:rPr>
        <w:t xml:space="preserve"> zadań ochronnych dla rezerwatu przyrody „</w:t>
      </w:r>
      <w:r w:rsidRPr="00F847EA">
        <w:rPr>
          <w:rFonts w:ascii="Calibri" w:hAnsi="Calibri" w:cs="Calibri"/>
          <w:color w:val="000000"/>
        </w:rPr>
        <w:t>Jezioro Orłowo Małe</w:t>
      </w:r>
      <w:r w:rsidR="00456386" w:rsidRPr="00F847EA">
        <w:rPr>
          <w:rFonts w:ascii="Calibri" w:hAnsi="Calibri" w:cs="Calibri"/>
          <w:color w:val="000000"/>
        </w:rPr>
        <w:t xml:space="preserve">” </w:t>
      </w:r>
      <w:r w:rsidR="00456386" w:rsidRPr="00F847EA">
        <w:rPr>
          <w:rFonts w:ascii="Calibri" w:eastAsia="Arial" w:hAnsi="Calibri" w:cs="Calibri"/>
          <w:color w:val="000000"/>
          <w:spacing w:val="-6"/>
        </w:rPr>
        <w:t>obejmuj</w:t>
      </w:r>
      <w:r w:rsidR="00C03FE8" w:rsidRPr="00F847EA">
        <w:rPr>
          <w:rFonts w:ascii="Calibri" w:eastAsia="Arial" w:hAnsi="Calibri" w:cs="Calibri"/>
          <w:color w:val="000000"/>
          <w:spacing w:val="-6"/>
        </w:rPr>
        <w:t>ących</w:t>
      </w:r>
      <w:r w:rsidR="00456386" w:rsidRPr="00F847EA">
        <w:rPr>
          <w:rFonts w:ascii="Calibri" w:eastAsia="Arial" w:hAnsi="Calibri" w:cs="Calibri"/>
          <w:color w:val="000000"/>
          <w:spacing w:val="-6"/>
        </w:rPr>
        <w:t xml:space="preserve"> wykonywanie czynności polegając</w:t>
      </w:r>
      <w:r w:rsidR="00C03FE8" w:rsidRPr="00F847EA">
        <w:rPr>
          <w:rFonts w:ascii="Calibri" w:eastAsia="Arial" w:hAnsi="Calibri" w:cs="Calibri"/>
          <w:color w:val="000000"/>
          <w:spacing w:val="-6"/>
        </w:rPr>
        <w:t xml:space="preserve">ej na </w:t>
      </w:r>
      <w:r w:rsidR="00C03FE8" w:rsidRPr="00F847EA">
        <w:rPr>
          <w:rFonts w:ascii="Calibri" w:hAnsi="Calibri" w:cs="Calibri"/>
          <w:color w:val="000000"/>
          <w:shd w:val="clear" w:color="auto" w:fill="FFFFFF"/>
        </w:rPr>
        <w:t>corocznym jednokrotnym koszeniu użytków zielonych</w:t>
      </w:r>
      <w:r w:rsidR="00456386" w:rsidRPr="00F847EA">
        <w:rPr>
          <w:rFonts w:ascii="Calibri" w:eastAsia="Arial" w:hAnsi="Calibri" w:cs="Calibri"/>
          <w:color w:val="000000"/>
          <w:spacing w:val="-6"/>
        </w:rPr>
        <w:t xml:space="preserve"> </w:t>
      </w:r>
      <w:r w:rsidR="00C03FE8" w:rsidRPr="00F847EA">
        <w:rPr>
          <w:rFonts w:ascii="Calibri" w:eastAsia="Arial" w:hAnsi="Calibri" w:cs="Calibri"/>
          <w:color w:val="000000"/>
          <w:spacing w:val="-6"/>
        </w:rPr>
        <w:t xml:space="preserve">w celu utrzymaniu otwartego charakteru </w:t>
      </w:r>
      <w:r w:rsidR="00456386" w:rsidRPr="00F847EA">
        <w:rPr>
          <w:rFonts w:ascii="Calibri" w:eastAsia="Arial" w:hAnsi="Calibri" w:cs="Calibri"/>
          <w:color w:val="000000"/>
          <w:spacing w:val="-6"/>
        </w:rPr>
        <w:t xml:space="preserve">potencjalnych </w:t>
      </w:r>
      <w:r w:rsidR="00C03FE8" w:rsidRPr="00F847EA">
        <w:rPr>
          <w:rFonts w:ascii="Calibri" w:eastAsia="Arial" w:hAnsi="Calibri" w:cs="Calibri"/>
          <w:color w:val="000000"/>
          <w:spacing w:val="-6"/>
        </w:rPr>
        <w:t xml:space="preserve">miejsc </w:t>
      </w:r>
      <w:r w:rsidR="00456386" w:rsidRPr="00F847EA">
        <w:rPr>
          <w:rFonts w:ascii="Calibri" w:eastAsia="Arial" w:hAnsi="Calibri" w:cs="Calibri"/>
          <w:color w:val="000000"/>
          <w:spacing w:val="-6"/>
        </w:rPr>
        <w:t>lęgowisk żółwi</w:t>
      </w:r>
      <w:r w:rsidR="00C03FE8" w:rsidRPr="00F847EA">
        <w:rPr>
          <w:rFonts w:ascii="Calibri" w:eastAsia="Arial" w:hAnsi="Calibri" w:cs="Calibri"/>
          <w:color w:val="000000"/>
          <w:spacing w:val="-6"/>
        </w:rPr>
        <w:t>a</w:t>
      </w:r>
      <w:r w:rsidR="00456386" w:rsidRPr="00F847EA">
        <w:rPr>
          <w:rFonts w:ascii="Calibri" w:eastAsia="Arial" w:hAnsi="Calibri" w:cs="Calibri"/>
          <w:color w:val="000000"/>
          <w:spacing w:val="-6"/>
        </w:rPr>
        <w:t xml:space="preserve"> błotn</w:t>
      </w:r>
      <w:r w:rsidR="00C03FE8" w:rsidRPr="00F847EA">
        <w:rPr>
          <w:rFonts w:ascii="Calibri" w:eastAsia="Arial" w:hAnsi="Calibri" w:cs="Calibri"/>
          <w:color w:val="000000"/>
          <w:spacing w:val="-6"/>
        </w:rPr>
        <w:t>ego</w:t>
      </w:r>
      <w:r w:rsidR="00456386" w:rsidRPr="00F847EA">
        <w:rPr>
          <w:rFonts w:ascii="Calibri" w:eastAsia="Arial" w:hAnsi="Calibri" w:cs="Calibri"/>
          <w:color w:val="000000"/>
          <w:spacing w:val="-6"/>
        </w:rPr>
        <w:t>.</w:t>
      </w:r>
    </w:p>
    <w:p w14:paraId="2B4FD63B" w14:textId="38D63929" w:rsidR="00456386" w:rsidRDefault="00456386" w:rsidP="00F847EA">
      <w:pPr>
        <w:pStyle w:val="Tekstpodstawowywcity"/>
        <w:spacing w:after="0" w:line="360" w:lineRule="auto"/>
        <w:ind w:left="0"/>
        <w:rPr>
          <w:rFonts w:ascii="Calibri" w:eastAsia="Times New Roman" w:hAnsi="Calibri" w:cs="Calibri"/>
          <w:color w:val="000000"/>
          <w:shd w:val="clear" w:color="auto" w:fill="FFFFFF"/>
        </w:rPr>
      </w:pPr>
      <w:r w:rsidRPr="00F847EA">
        <w:rPr>
          <w:rFonts w:ascii="Calibri" w:eastAsia="Times New Roman" w:hAnsi="Calibri" w:cs="Calibri"/>
          <w:color w:val="000000"/>
          <w:spacing w:val="-6"/>
          <w:shd w:val="clear" w:color="auto" w:fill="FFFFFF"/>
        </w:rPr>
        <w:t>W celu dostosowania terminów wykonania prac do aktywności żółwi, w działaniach ochronnych wskazano, że podmiot wykonujący te działania zobowiązany jest do uzg</w:t>
      </w:r>
      <w:r w:rsidR="00C03FE8" w:rsidRPr="00F847EA">
        <w:rPr>
          <w:rFonts w:ascii="Calibri" w:eastAsia="Times New Roman" w:hAnsi="Calibri" w:cs="Calibri"/>
          <w:color w:val="000000"/>
          <w:spacing w:val="-6"/>
          <w:shd w:val="clear" w:color="auto" w:fill="FFFFFF"/>
        </w:rPr>
        <w:t>o</w:t>
      </w:r>
      <w:r w:rsidRPr="00F847EA">
        <w:rPr>
          <w:rFonts w:ascii="Calibri" w:eastAsia="Times New Roman" w:hAnsi="Calibri" w:cs="Calibri"/>
          <w:color w:val="000000"/>
          <w:spacing w:val="-6"/>
          <w:shd w:val="clear" w:color="auto" w:fill="FFFFFF"/>
        </w:rPr>
        <w:t>dni</w:t>
      </w:r>
      <w:r w:rsidR="00C03FE8" w:rsidRPr="00F847EA">
        <w:rPr>
          <w:rFonts w:ascii="Calibri" w:eastAsia="Times New Roman" w:hAnsi="Calibri" w:cs="Calibri"/>
          <w:color w:val="000000"/>
          <w:spacing w:val="-6"/>
          <w:shd w:val="clear" w:color="auto" w:fill="FFFFFF"/>
        </w:rPr>
        <w:t>e</w:t>
      </w:r>
      <w:r w:rsidRPr="00F847EA">
        <w:rPr>
          <w:rFonts w:ascii="Calibri" w:eastAsia="Times New Roman" w:hAnsi="Calibri" w:cs="Calibri"/>
          <w:color w:val="000000"/>
          <w:spacing w:val="-6"/>
          <w:shd w:val="clear" w:color="auto" w:fill="FFFFFF"/>
        </w:rPr>
        <w:t xml:space="preserve">nia terminu ich wykonania z Regionalnym </w:t>
      </w:r>
      <w:r w:rsidR="00C03FE8" w:rsidRPr="00F847EA">
        <w:rPr>
          <w:rFonts w:ascii="Calibri" w:eastAsia="Times New Roman" w:hAnsi="Calibri" w:cs="Calibri"/>
          <w:color w:val="000000"/>
          <w:spacing w:val="-6"/>
          <w:shd w:val="clear" w:color="auto" w:fill="FFFFFF"/>
        </w:rPr>
        <w:t>Dyrektorem Ochrony Środowiska</w:t>
      </w:r>
      <w:r w:rsidRPr="00F847EA">
        <w:rPr>
          <w:rFonts w:ascii="Calibri" w:eastAsia="Times New Roman" w:hAnsi="Calibri" w:cs="Calibri"/>
          <w:color w:val="000000"/>
          <w:spacing w:val="-6"/>
          <w:shd w:val="clear" w:color="auto" w:fill="FFFFFF"/>
        </w:rPr>
        <w:t xml:space="preserve"> w Olsztynie. Zobowiązano również nadleśnictwo, aby przed </w:t>
      </w:r>
      <w:r w:rsidRPr="00F847EA">
        <w:rPr>
          <w:rFonts w:ascii="Calibri" w:eastAsia="Times New Roman" w:hAnsi="Calibri" w:cs="Calibri"/>
          <w:color w:val="000000"/>
          <w:shd w:val="clear" w:color="auto" w:fill="FFFFFF"/>
        </w:rPr>
        <w:t xml:space="preserve">wejściem na powierzchnie objęte pracami została </w:t>
      </w:r>
      <w:r w:rsidRPr="00F847EA">
        <w:rPr>
          <w:rFonts w:ascii="Calibri" w:eastAsia="Times New Roman" w:hAnsi="Calibri" w:cs="Calibri"/>
          <w:color w:val="000000"/>
          <w:spacing w:val="-6"/>
          <w:shd w:val="clear" w:color="auto" w:fill="FFFFFF"/>
        </w:rPr>
        <w:t>przeprowadzona lustracja terenowa przez wskazanego przez tut</w:t>
      </w:r>
      <w:r w:rsidR="00C03FE8" w:rsidRPr="00F847EA">
        <w:rPr>
          <w:rFonts w:ascii="Calibri" w:eastAsia="Times New Roman" w:hAnsi="Calibri" w:cs="Calibri"/>
          <w:color w:val="000000"/>
          <w:spacing w:val="-6"/>
          <w:shd w:val="clear" w:color="auto" w:fill="FFFFFF"/>
        </w:rPr>
        <w:t>ejszy</w:t>
      </w:r>
      <w:r w:rsidRPr="00F847EA">
        <w:rPr>
          <w:rFonts w:ascii="Calibri" w:eastAsia="Times New Roman" w:hAnsi="Calibri" w:cs="Calibri"/>
          <w:color w:val="000000"/>
          <w:spacing w:val="-6"/>
          <w:shd w:val="clear" w:color="auto" w:fill="FFFFFF"/>
        </w:rPr>
        <w:t xml:space="preserve"> organ herpetologa, w celu nie dopuszczenia </w:t>
      </w:r>
      <w:r w:rsidR="00F75E78" w:rsidRPr="00F847EA">
        <w:rPr>
          <w:rFonts w:ascii="Calibri" w:eastAsia="Times New Roman" w:hAnsi="Calibri" w:cs="Calibri"/>
          <w:color w:val="000000"/>
          <w:spacing w:val="-6"/>
          <w:shd w:val="clear" w:color="auto" w:fill="FFFFFF"/>
        </w:rPr>
        <w:br/>
      </w:r>
      <w:r w:rsidRPr="00F847EA">
        <w:rPr>
          <w:rFonts w:ascii="Calibri" w:eastAsia="Times New Roman" w:hAnsi="Calibri" w:cs="Calibri"/>
          <w:color w:val="000000"/>
          <w:spacing w:val="-6"/>
          <w:shd w:val="clear" w:color="auto" w:fill="FFFFFF"/>
        </w:rPr>
        <w:t>do uśmiercania żółwi podczas wykaszania powierzchni ciężkim sprzętem</w:t>
      </w:r>
      <w:r w:rsidRPr="00F847EA">
        <w:rPr>
          <w:rFonts w:ascii="Calibri" w:eastAsia="Times New Roman" w:hAnsi="Calibri" w:cs="Calibri"/>
          <w:color w:val="000000"/>
          <w:shd w:val="clear" w:color="auto" w:fill="FFFFFF"/>
        </w:rPr>
        <w:t>.</w:t>
      </w:r>
    </w:p>
    <w:p w14:paraId="7CB5BE3D" w14:textId="77777777" w:rsidR="00950F1A" w:rsidRPr="00950F1A" w:rsidRDefault="00950F1A" w:rsidP="00950F1A">
      <w:pPr>
        <w:spacing w:before="240"/>
        <w:rPr>
          <w:rFonts w:asciiTheme="minorHAnsi" w:eastAsia="Calibri" w:hAnsiTheme="minorHAnsi" w:cstheme="minorHAnsi"/>
          <w:kern w:val="0"/>
          <w:sz w:val="20"/>
          <w:szCs w:val="20"/>
          <w:lang w:eastAsia="ar-SA"/>
        </w:rPr>
      </w:pPr>
      <w:r w:rsidRPr="00950F1A">
        <w:rPr>
          <w:rFonts w:asciiTheme="minorHAnsi" w:hAnsiTheme="minorHAnsi" w:cstheme="minorHAnsi"/>
          <w:kern w:val="2"/>
          <w:sz w:val="20"/>
          <w:szCs w:val="20"/>
          <w:lang w:eastAsia="ar-SA"/>
        </w:rPr>
        <w:t>REGIONALNY DYREKTOR</w:t>
      </w:r>
    </w:p>
    <w:p w14:paraId="63501F32" w14:textId="77777777" w:rsidR="00950F1A" w:rsidRPr="00950F1A" w:rsidRDefault="00950F1A" w:rsidP="00950F1A">
      <w:pPr>
        <w:rPr>
          <w:rFonts w:asciiTheme="minorHAnsi" w:hAnsiTheme="minorHAnsi" w:cstheme="minorHAnsi"/>
          <w:kern w:val="2"/>
          <w:sz w:val="20"/>
          <w:szCs w:val="20"/>
          <w:lang w:eastAsia="ar-SA"/>
        </w:rPr>
      </w:pPr>
      <w:r w:rsidRPr="00950F1A">
        <w:rPr>
          <w:rFonts w:asciiTheme="minorHAnsi" w:hAnsiTheme="minorHAnsi" w:cstheme="minorHAnsi"/>
          <w:kern w:val="2"/>
          <w:sz w:val="20"/>
          <w:szCs w:val="20"/>
          <w:lang w:eastAsia="ar-SA"/>
        </w:rPr>
        <w:t>OCHRONY ŚRODOWISKA</w:t>
      </w:r>
    </w:p>
    <w:p w14:paraId="13C9B6E1" w14:textId="77777777" w:rsidR="00950F1A" w:rsidRPr="00950F1A" w:rsidRDefault="00950F1A" w:rsidP="00950F1A">
      <w:pPr>
        <w:rPr>
          <w:rFonts w:asciiTheme="minorHAnsi" w:hAnsiTheme="minorHAnsi" w:cstheme="minorHAnsi"/>
          <w:kern w:val="2"/>
          <w:sz w:val="20"/>
          <w:szCs w:val="20"/>
          <w:lang w:eastAsia="ar-SA"/>
        </w:rPr>
      </w:pPr>
      <w:r w:rsidRPr="00950F1A">
        <w:rPr>
          <w:rFonts w:asciiTheme="minorHAnsi" w:hAnsiTheme="minorHAnsi" w:cstheme="minorHAnsi"/>
          <w:kern w:val="2"/>
          <w:sz w:val="20"/>
          <w:szCs w:val="20"/>
          <w:lang w:eastAsia="ar-SA"/>
        </w:rPr>
        <w:t>w Olsztynie</w:t>
      </w:r>
    </w:p>
    <w:p w14:paraId="410C76F0" w14:textId="1F9FDCFD" w:rsidR="00950F1A" w:rsidRPr="00950F1A" w:rsidRDefault="00950F1A" w:rsidP="00950F1A">
      <w:pPr>
        <w:suppressLineNumbers/>
        <w:rPr>
          <w:rFonts w:ascii="Calibri" w:hAnsi="Calibri" w:cs="Calibri"/>
        </w:rPr>
      </w:pPr>
      <w:r w:rsidRPr="00950F1A">
        <w:rPr>
          <w:rFonts w:asciiTheme="minorHAnsi" w:hAnsiTheme="minorHAnsi" w:cstheme="minorHAnsi"/>
          <w:kern w:val="2"/>
          <w:sz w:val="20"/>
          <w:szCs w:val="20"/>
        </w:rPr>
        <w:t>Agata Moździerz</w:t>
      </w:r>
    </w:p>
    <w:p w14:paraId="30DA5A4B" w14:textId="77777777" w:rsidR="00456386" w:rsidRPr="00F847EA" w:rsidRDefault="00456386" w:rsidP="00F847EA">
      <w:pPr>
        <w:pStyle w:val="Tekstpodstawowywcity"/>
        <w:spacing w:after="0" w:line="360" w:lineRule="auto"/>
        <w:rPr>
          <w:rFonts w:ascii="Calibri" w:hAnsi="Calibri" w:cs="Calibri"/>
        </w:rPr>
      </w:pPr>
    </w:p>
    <w:p w14:paraId="2A7A4AE5" w14:textId="77777777" w:rsidR="00C74950" w:rsidRPr="00F847EA" w:rsidRDefault="00C74950" w:rsidP="00F847EA">
      <w:pPr>
        <w:autoSpaceDE w:val="0"/>
        <w:spacing w:line="360" w:lineRule="auto"/>
        <w:ind w:firstLine="567"/>
        <w:rPr>
          <w:rFonts w:ascii="Calibri" w:hAnsi="Calibri" w:cs="Calibri"/>
          <w:bCs/>
          <w:color w:val="000000"/>
        </w:rPr>
      </w:pPr>
    </w:p>
    <w:sectPr w:rsidR="00C74950" w:rsidRPr="00F847EA" w:rsidSect="006834AF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charset w:val="8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72B758C"/>
    <w:multiLevelType w:val="hybridMultilevel"/>
    <w:tmpl w:val="C2CC9212"/>
    <w:lvl w:ilvl="0" w:tplc="2EF48EE4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49ED53D9"/>
    <w:multiLevelType w:val="hybridMultilevel"/>
    <w:tmpl w:val="2A16D558"/>
    <w:lvl w:ilvl="0" w:tplc="2EF48EE4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65C469E4"/>
    <w:multiLevelType w:val="hybridMultilevel"/>
    <w:tmpl w:val="90A48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E37C7"/>
    <w:multiLevelType w:val="hybridMultilevel"/>
    <w:tmpl w:val="97F2B7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50"/>
    <w:rsid w:val="00103DEC"/>
    <w:rsid w:val="00416368"/>
    <w:rsid w:val="00454726"/>
    <w:rsid w:val="00456386"/>
    <w:rsid w:val="004C40C5"/>
    <w:rsid w:val="005C1D83"/>
    <w:rsid w:val="005D4686"/>
    <w:rsid w:val="006C7953"/>
    <w:rsid w:val="0078545B"/>
    <w:rsid w:val="00950F1A"/>
    <w:rsid w:val="00A44552"/>
    <w:rsid w:val="00A732DB"/>
    <w:rsid w:val="00B506C5"/>
    <w:rsid w:val="00C03FE8"/>
    <w:rsid w:val="00C04337"/>
    <w:rsid w:val="00C27264"/>
    <w:rsid w:val="00C74950"/>
    <w:rsid w:val="00E03E1D"/>
    <w:rsid w:val="00ED4075"/>
    <w:rsid w:val="00EF35A2"/>
    <w:rsid w:val="00F223F9"/>
    <w:rsid w:val="00F6545B"/>
    <w:rsid w:val="00F75E78"/>
    <w:rsid w:val="00F8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9CAE"/>
  <w15:chartTrackingRefBased/>
  <w15:docId w15:val="{79468B89-435A-4C4B-B459-516C58A9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95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5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47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C74950"/>
    <w:pPr>
      <w:jc w:val="center"/>
    </w:pPr>
    <w:rPr>
      <w:b/>
      <w:caps/>
    </w:rPr>
  </w:style>
  <w:style w:type="character" w:customStyle="1" w:styleId="TytuZnak">
    <w:name w:val="Tytuł Znak"/>
    <w:basedOn w:val="Domylnaczcionkaakapitu"/>
    <w:link w:val="Tytu"/>
    <w:rsid w:val="00C74950"/>
    <w:rPr>
      <w:rFonts w:ascii="Times New Roman" w:eastAsia="Lucida Sans Unicode" w:hAnsi="Times New Roman" w:cs="Times New Roman"/>
      <w:b/>
      <w:caps/>
      <w:kern w:val="1"/>
      <w:sz w:val="24"/>
      <w:szCs w:val="24"/>
    </w:rPr>
  </w:style>
  <w:style w:type="paragraph" w:customStyle="1" w:styleId="zdnia">
    <w:name w:val="z dnia"/>
    <w:basedOn w:val="Normalny"/>
    <w:rsid w:val="00C74950"/>
    <w:pPr>
      <w:autoSpaceDE w:val="0"/>
      <w:jc w:val="center"/>
    </w:pPr>
  </w:style>
  <w:style w:type="paragraph" w:customStyle="1" w:styleId="Zawartotabeli">
    <w:name w:val="Zawartość tabeli"/>
    <w:basedOn w:val="Normalny"/>
    <w:rsid w:val="00C74950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495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4950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podstawa">
    <w:name w:val="podstawa"/>
    <w:rsid w:val="00C74950"/>
    <w:pPr>
      <w:numPr>
        <w:numId w:val="1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495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74950"/>
    <w:rPr>
      <w:rFonts w:eastAsiaTheme="minorEastAsia"/>
      <w:color w:val="5A5A5A" w:themeColor="text1" w:themeTint="A5"/>
      <w:spacing w:val="15"/>
      <w:kern w:val="1"/>
    </w:rPr>
  </w:style>
  <w:style w:type="paragraph" w:styleId="Akapitzlist">
    <w:name w:val="List Paragraph"/>
    <w:basedOn w:val="Normalny"/>
    <w:uiPriority w:val="34"/>
    <w:qFormat/>
    <w:rsid w:val="00C749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4950"/>
    <w:rPr>
      <w:color w:val="0563C1" w:themeColor="hyperlink"/>
      <w:u w:val="single"/>
    </w:rPr>
  </w:style>
  <w:style w:type="character" w:customStyle="1" w:styleId="WW-Absatz-Standardschriftart1">
    <w:name w:val="WW-Absatz-Standardschriftart1"/>
    <w:rsid w:val="00416368"/>
  </w:style>
  <w:style w:type="character" w:styleId="Uwydatnienie">
    <w:name w:val="Emphasis"/>
    <w:qFormat/>
    <w:rsid w:val="00456386"/>
    <w:rPr>
      <w:rFonts w:ascii="Times New Roman" w:hAnsi="Times New Roman" w:cs="Times New Roman"/>
      <w:i/>
      <w:iCs/>
    </w:rPr>
  </w:style>
  <w:style w:type="paragraph" w:customStyle="1" w:styleId="Default">
    <w:name w:val="Default"/>
    <w:basedOn w:val="Normalny"/>
    <w:rsid w:val="00456386"/>
    <w:pPr>
      <w:autoSpaceDE w:val="0"/>
    </w:pPr>
    <w:rPr>
      <w:rFonts w:ascii="Arial" w:eastAsia="Arial" w:hAnsi="Arial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EF35A2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847EA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Horbal</dc:creator>
  <cp:keywords/>
  <dc:description/>
  <cp:lastModifiedBy>Iwona Bobek</cp:lastModifiedBy>
  <cp:revision>5</cp:revision>
  <cp:lastPrinted>2020-06-03T09:29:00Z</cp:lastPrinted>
  <dcterms:created xsi:type="dcterms:W3CDTF">2021-03-31T08:02:00Z</dcterms:created>
  <dcterms:modified xsi:type="dcterms:W3CDTF">2021-04-16T10:22:00Z</dcterms:modified>
</cp:coreProperties>
</file>