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4EF75" w14:textId="77777777" w:rsidR="0020199F" w:rsidRDefault="0020199F" w:rsidP="002C2F49">
      <w:pPr>
        <w:jc w:val="center"/>
        <w:rPr>
          <w:rFonts w:cs="Arial"/>
          <w:b/>
          <w:lang w:val="pl-PL"/>
        </w:rPr>
      </w:pPr>
    </w:p>
    <w:p w14:paraId="2F66A013" w14:textId="38153AD5" w:rsidR="00E04C49" w:rsidRPr="00AC3E12" w:rsidRDefault="00231DE6" w:rsidP="00A308C0">
      <w:pPr>
        <w:spacing w:after="240"/>
        <w:jc w:val="center"/>
        <w:rPr>
          <w:rFonts w:asciiTheme="minorHAnsi" w:hAnsiTheme="minorHAnsi" w:cstheme="minorHAnsi"/>
          <w:b/>
          <w:sz w:val="22"/>
          <w:szCs w:val="22"/>
          <w:lang w:val="pl-PL"/>
        </w:rPr>
      </w:pPr>
      <w:r w:rsidRPr="00AC3E12">
        <w:rPr>
          <w:rFonts w:asciiTheme="minorHAnsi" w:hAnsiTheme="minorHAnsi" w:cstheme="minorHAnsi"/>
          <w:b/>
          <w:sz w:val="22"/>
          <w:szCs w:val="22"/>
          <w:lang w:val="pl-PL"/>
        </w:rPr>
        <w:t>OPIS ZAŁOŻEŃ PROJEKTU INFORMATYCZNEGO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2193"/>
        <w:gridCol w:w="2805"/>
        <w:gridCol w:w="2573"/>
      </w:tblGrid>
      <w:tr w:rsidR="00D9223C" w:rsidRPr="001B6667" w:rsidDel="00440618" w14:paraId="27DDA5A3" w14:textId="77777777" w:rsidTr="00D17C22">
        <w:trPr>
          <w:trHeight w:val="57"/>
        </w:trPr>
        <w:tc>
          <w:tcPr>
            <w:tcW w:w="1319" w:type="pct"/>
            <w:shd w:val="clear" w:color="auto" w:fill="E7E6E6"/>
            <w:vAlign w:val="center"/>
          </w:tcPr>
          <w:p w14:paraId="6D3D69A3" w14:textId="31A587DD" w:rsidR="00D9223C" w:rsidRPr="00AC3E12" w:rsidDel="00440618" w:rsidRDefault="00866FA0" w:rsidP="001B6667">
            <w:pPr>
              <w:spacing w:after="120"/>
              <w:rPr>
                <w:rFonts w:asciiTheme="minorHAnsi" w:hAnsiTheme="minorHAnsi" w:cstheme="minorHAnsi"/>
                <w:b/>
                <w:sz w:val="22"/>
                <w:szCs w:val="22"/>
                <w:lang w:val="pl-PL"/>
              </w:rPr>
            </w:pPr>
            <w:r w:rsidRPr="00AC3E12">
              <w:rPr>
                <w:rFonts w:asciiTheme="minorHAnsi" w:hAnsiTheme="minorHAnsi" w:cstheme="minorHAnsi"/>
                <w:b/>
                <w:sz w:val="22"/>
                <w:szCs w:val="22"/>
                <w:lang w:val="pl-PL"/>
              </w:rPr>
              <w:t>Tytuł</w:t>
            </w:r>
            <w:r w:rsidR="00D9223C" w:rsidRPr="00AC3E12">
              <w:rPr>
                <w:rFonts w:asciiTheme="minorHAnsi" w:hAnsiTheme="minorHAnsi" w:cstheme="minorHAnsi"/>
                <w:b/>
                <w:sz w:val="22"/>
                <w:szCs w:val="22"/>
                <w:lang w:val="pl-PL"/>
              </w:rPr>
              <w:t xml:space="preserve"> projektu</w:t>
            </w:r>
          </w:p>
        </w:tc>
        <w:tc>
          <w:tcPr>
            <w:tcW w:w="3681" w:type="pct"/>
            <w:gridSpan w:val="3"/>
            <w:shd w:val="clear" w:color="auto" w:fill="FFFFFF"/>
            <w:vAlign w:val="center"/>
          </w:tcPr>
          <w:p w14:paraId="63B4BDAE" w14:textId="2FD3A714" w:rsidR="00D9223C" w:rsidRPr="00AC3E12" w:rsidDel="00440618" w:rsidRDefault="00384D44" w:rsidP="002B6583">
            <w:pPr>
              <w:jc w:val="both"/>
              <w:rPr>
                <w:rFonts w:asciiTheme="minorHAnsi" w:hAnsiTheme="minorHAnsi" w:cstheme="minorHAnsi"/>
                <w:color w:val="0070C0"/>
                <w:sz w:val="22"/>
                <w:lang w:val="pl-PL"/>
              </w:rPr>
            </w:pPr>
            <w:r w:rsidRPr="00AC3E12">
              <w:rPr>
                <w:rFonts w:asciiTheme="minorHAnsi" w:hAnsiTheme="minorHAnsi" w:cstheme="minorHAnsi"/>
                <w:sz w:val="22"/>
                <w:lang w:val="pl-PL"/>
              </w:rPr>
              <w:t>Atlas Zasobów Otwartej Nauki</w:t>
            </w:r>
            <w:r w:rsidR="002B6583" w:rsidRPr="00AC3E12">
              <w:rPr>
                <w:rFonts w:asciiTheme="minorHAnsi" w:hAnsiTheme="minorHAnsi" w:cstheme="minorHAnsi"/>
                <w:sz w:val="22"/>
                <w:lang w:val="pl-PL"/>
              </w:rPr>
              <w:t xml:space="preserve"> 2.0</w:t>
            </w:r>
          </w:p>
        </w:tc>
      </w:tr>
      <w:tr w:rsidR="00D9223C" w:rsidRPr="005E5963" w:rsidDel="00440618" w14:paraId="32403563" w14:textId="77777777" w:rsidTr="00D17C22">
        <w:trPr>
          <w:trHeight w:val="57"/>
        </w:trPr>
        <w:tc>
          <w:tcPr>
            <w:tcW w:w="1319" w:type="pct"/>
            <w:shd w:val="clear" w:color="auto" w:fill="E7E6E6"/>
            <w:vAlign w:val="center"/>
          </w:tcPr>
          <w:p w14:paraId="7B743FBC" w14:textId="2C866C4E" w:rsidR="00D9223C" w:rsidRPr="00AC3E12" w:rsidDel="00440618" w:rsidRDefault="00D9223C" w:rsidP="001B6667">
            <w:pPr>
              <w:spacing w:after="120"/>
              <w:rPr>
                <w:rFonts w:asciiTheme="minorHAnsi" w:hAnsiTheme="minorHAnsi" w:cstheme="minorHAnsi"/>
                <w:b/>
                <w:sz w:val="22"/>
                <w:szCs w:val="22"/>
                <w:lang w:val="pl-PL"/>
              </w:rPr>
            </w:pPr>
            <w:r w:rsidRPr="00AC3E12">
              <w:rPr>
                <w:rFonts w:asciiTheme="minorHAnsi" w:hAnsiTheme="minorHAnsi" w:cstheme="minorHAnsi"/>
                <w:b/>
                <w:sz w:val="22"/>
                <w:szCs w:val="22"/>
                <w:lang w:val="pl-PL"/>
              </w:rPr>
              <w:t>Wnioskodawca</w:t>
            </w:r>
          </w:p>
        </w:tc>
        <w:tc>
          <w:tcPr>
            <w:tcW w:w="3681" w:type="pct"/>
            <w:gridSpan w:val="3"/>
            <w:shd w:val="clear" w:color="auto" w:fill="FFFFFF"/>
            <w:vAlign w:val="center"/>
          </w:tcPr>
          <w:p w14:paraId="05DAB436" w14:textId="5117A11E" w:rsidR="00D9223C" w:rsidRPr="00AC3E12" w:rsidDel="00440618" w:rsidRDefault="000D1BE6" w:rsidP="008E323E">
            <w:pPr>
              <w:rPr>
                <w:rFonts w:asciiTheme="minorHAnsi" w:hAnsiTheme="minorHAnsi" w:cstheme="minorHAnsi"/>
                <w:sz w:val="22"/>
                <w:lang w:val="pl-PL"/>
              </w:rPr>
            </w:pPr>
            <w:r w:rsidRPr="000D1BE6">
              <w:rPr>
                <w:rFonts w:asciiTheme="minorHAnsi" w:hAnsiTheme="minorHAnsi" w:cstheme="minorHAnsi"/>
                <w:sz w:val="22"/>
                <w:lang w:val="pl-PL"/>
              </w:rPr>
              <w:t>Minister Nauki i Szkolnictwa Wyższego</w:t>
            </w:r>
          </w:p>
        </w:tc>
      </w:tr>
      <w:tr w:rsidR="00D9223C" w:rsidRPr="00402AAE" w:rsidDel="00440618" w14:paraId="3A604077" w14:textId="77777777" w:rsidTr="00D17C22">
        <w:trPr>
          <w:trHeight w:val="57"/>
        </w:trPr>
        <w:tc>
          <w:tcPr>
            <w:tcW w:w="1319" w:type="pct"/>
            <w:shd w:val="clear" w:color="auto" w:fill="E7E6E6"/>
            <w:vAlign w:val="center"/>
          </w:tcPr>
          <w:p w14:paraId="0ACB4655" w14:textId="647C4161" w:rsidR="00D9223C" w:rsidRPr="00AC3E12" w:rsidRDefault="00D9223C" w:rsidP="001B6667">
            <w:pPr>
              <w:spacing w:after="120"/>
              <w:rPr>
                <w:rFonts w:asciiTheme="minorHAnsi" w:hAnsiTheme="minorHAnsi" w:cstheme="minorHAnsi"/>
                <w:b/>
                <w:sz w:val="22"/>
                <w:szCs w:val="22"/>
                <w:lang w:val="pl-PL"/>
              </w:rPr>
            </w:pPr>
            <w:r w:rsidRPr="00AC3E12">
              <w:rPr>
                <w:rFonts w:asciiTheme="minorHAnsi" w:hAnsiTheme="minorHAnsi" w:cstheme="minorHAnsi"/>
                <w:b/>
                <w:sz w:val="22"/>
                <w:szCs w:val="22"/>
                <w:lang w:val="pl-PL"/>
              </w:rPr>
              <w:t>Beneficjent</w:t>
            </w:r>
          </w:p>
        </w:tc>
        <w:tc>
          <w:tcPr>
            <w:tcW w:w="3681" w:type="pct"/>
            <w:gridSpan w:val="3"/>
            <w:shd w:val="clear" w:color="auto" w:fill="FFFFFF"/>
            <w:vAlign w:val="center"/>
          </w:tcPr>
          <w:p w14:paraId="63FEA080" w14:textId="46C678B2" w:rsidR="00D9223C" w:rsidRPr="00AC3E12" w:rsidDel="00440618" w:rsidRDefault="00EE19AD" w:rsidP="008E323E">
            <w:pPr>
              <w:rPr>
                <w:rFonts w:asciiTheme="minorHAnsi" w:hAnsiTheme="minorHAnsi" w:cstheme="minorHAnsi"/>
                <w:color w:val="0070C0"/>
                <w:sz w:val="22"/>
                <w:szCs w:val="22"/>
                <w:lang w:val="pl-PL"/>
              </w:rPr>
            </w:pPr>
            <w:r w:rsidRPr="00AC3E12">
              <w:rPr>
                <w:rFonts w:asciiTheme="minorHAnsi" w:hAnsiTheme="minorHAnsi" w:cstheme="minorHAnsi"/>
                <w:sz w:val="22"/>
                <w:szCs w:val="22"/>
                <w:lang w:val="pl-PL"/>
              </w:rPr>
              <w:t>Politechnika Wrocławska  (PWr)</w:t>
            </w:r>
          </w:p>
        </w:tc>
      </w:tr>
      <w:tr w:rsidR="00D9223C" w:rsidRPr="005E5963" w:rsidDel="00440618" w14:paraId="636EBE00" w14:textId="77777777" w:rsidTr="00D17C22">
        <w:trPr>
          <w:trHeight w:val="57"/>
        </w:trPr>
        <w:tc>
          <w:tcPr>
            <w:tcW w:w="1319" w:type="pct"/>
            <w:shd w:val="clear" w:color="auto" w:fill="E7E6E6"/>
            <w:vAlign w:val="center"/>
          </w:tcPr>
          <w:p w14:paraId="255859AE" w14:textId="38BD7542" w:rsidR="00D9223C" w:rsidRPr="00AC3E12" w:rsidRDefault="00534314" w:rsidP="001B6667">
            <w:pPr>
              <w:spacing w:after="120"/>
              <w:rPr>
                <w:rFonts w:asciiTheme="minorHAnsi" w:hAnsiTheme="minorHAnsi" w:cstheme="minorHAnsi"/>
                <w:b/>
                <w:sz w:val="22"/>
                <w:szCs w:val="22"/>
                <w:lang w:val="pl-PL"/>
              </w:rPr>
            </w:pPr>
            <w:r w:rsidRPr="00AC3E12">
              <w:rPr>
                <w:rFonts w:asciiTheme="minorHAnsi" w:hAnsiTheme="minorHAnsi" w:cstheme="minorHAnsi"/>
                <w:b/>
                <w:sz w:val="22"/>
                <w:szCs w:val="22"/>
                <w:lang w:val="pl-PL"/>
              </w:rPr>
              <w:t>P</w:t>
            </w:r>
            <w:r w:rsidR="00D9223C" w:rsidRPr="00AC3E12">
              <w:rPr>
                <w:rFonts w:asciiTheme="minorHAnsi" w:hAnsiTheme="minorHAnsi" w:cstheme="minorHAnsi"/>
                <w:b/>
                <w:sz w:val="22"/>
                <w:szCs w:val="22"/>
                <w:lang w:val="pl-PL"/>
              </w:rPr>
              <w:t>artnerzy</w:t>
            </w:r>
          </w:p>
        </w:tc>
        <w:tc>
          <w:tcPr>
            <w:tcW w:w="3681" w:type="pct"/>
            <w:gridSpan w:val="3"/>
            <w:shd w:val="clear" w:color="auto" w:fill="FFFFFF"/>
            <w:vAlign w:val="center"/>
          </w:tcPr>
          <w:p w14:paraId="27BFCD72" w14:textId="77777777" w:rsidR="007352A2" w:rsidRPr="00AC3E12" w:rsidRDefault="007352A2" w:rsidP="007352A2">
            <w:pPr>
              <w:rPr>
                <w:rFonts w:asciiTheme="minorHAnsi" w:hAnsiTheme="minorHAnsi" w:cstheme="minorHAnsi"/>
                <w:sz w:val="22"/>
                <w:lang w:val="pl-PL"/>
              </w:rPr>
            </w:pPr>
            <w:r w:rsidRPr="00AC3E12">
              <w:rPr>
                <w:rFonts w:asciiTheme="minorHAnsi" w:hAnsiTheme="minorHAnsi" w:cstheme="minorHAnsi"/>
                <w:sz w:val="22"/>
                <w:lang w:val="pl-PL"/>
              </w:rPr>
              <w:t>Uniwersytet Przyrodniczy we Wrocławiu (UPWr)</w:t>
            </w:r>
          </w:p>
          <w:p w14:paraId="2847BAF7" w14:textId="73CA9E21" w:rsidR="007352A2" w:rsidRPr="00AC3E12" w:rsidRDefault="007352A2" w:rsidP="007352A2">
            <w:pPr>
              <w:rPr>
                <w:rFonts w:asciiTheme="minorHAnsi" w:hAnsiTheme="minorHAnsi" w:cstheme="minorHAnsi"/>
                <w:sz w:val="22"/>
                <w:lang w:val="pl-PL"/>
              </w:rPr>
            </w:pPr>
            <w:r w:rsidRPr="00AC3E12">
              <w:rPr>
                <w:rFonts w:asciiTheme="minorHAnsi" w:hAnsiTheme="minorHAnsi" w:cstheme="minorHAnsi"/>
                <w:sz w:val="22"/>
                <w:lang w:val="pl-PL"/>
              </w:rPr>
              <w:t>Uniwersytet Medyczny we Wrocławiu (UM</w:t>
            </w:r>
            <w:r w:rsidR="007C2F3B" w:rsidRPr="00AC3E12">
              <w:rPr>
                <w:rFonts w:asciiTheme="minorHAnsi" w:hAnsiTheme="minorHAnsi" w:cstheme="minorHAnsi"/>
                <w:sz w:val="22"/>
                <w:lang w:val="pl-PL"/>
              </w:rPr>
              <w:t>W</w:t>
            </w:r>
            <w:r w:rsidRPr="00AC3E12">
              <w:rPr>
                <w:rFonts w:asciiTheme="minorHAnsi" w:hAnsiTheme="minorHAnsi" w:cstheme="minorHAnsi"/>
                <w:sz w:val="22"/>
                <w:lang w:val="pl-PL"/>
              </w:rPr>
              <w:t>)</w:t>
            </w:r>
          </w:p>
          <w:p w14:paraId="747263E2" w14:textId="62DC53EB" w:rsidR="00D9223C" w:rsidRPr="00AC3E12" w:rsidDel="00440618" w:rsidRDefault="007352A2" w:rsidP="007352A2">
            <w:pPr>
              <w:rPr>
                <w:rFonts w:asciiTheme="minorHAnsi" w:hAnsiTheme="minorHAnsi" w:cstheme="minorHAnsi"/>
                <w:color w:val="0070C0"/>
                <w:sz w:val="22"/>
                <w:lang w:val="pl-PL"/>
              </w:rPr>
            </w:pPr>
            <w:r w:rsidRPr="00AC3E12">
              <w:rPr>
                <w:rFonts w:asciiTheme="minorHAnsi" w:hAnsiTheme="minorHAnsi" w:cstheme="minorHAnsi"/>
                <w:sz w:val="22"/>
                <w:lang w:val="pl-PL"/>
              </w:rPr>
              <w:t>Instytut Badań Systemowych PAN w Warszawie (IBS PAN)</w:t>
            </w:r>
          </w:p>
        </w:tc>
      </w:tr>
      <w:tr w:rsidR="00D9223C" w:rsidRPr="000C6015" w:rsidDel="00440618" w14:paraId="752F53A7" w14:textId="77777777" w:rsidTr="00D17C22">
        <w:trPr>
          <w:trHeight w:val="57"/>
        </w:trPr>
        <w:tc>
          <w:tcPr>
            <w:tcW w:w="1319" w:type="pct"/>
            <w:shd w:val="clear" w:color="auto" w:fill="E7E6E6"/>
            <w:vAlign w:val="center"/>
          </w:tcPr>
          <w:p w14:paraId="490E7879" w14:textId="7AC0368F" w:rsidR="00D9223C" w:rsidRPr="00AC3E12" w:rsidRDefault="00D9223C" w:rsidP="001B6667">
            <w:pPr>
              <w:spacing w:after="120"/>
              <w:rPr>
                <w:rFonts w:asciiTheme="minorHAnsi" w:hAnsiTheme="minorHAnsi" w:cstheme="minorHAnsi"/>
                <w:b/>
                <w:sz w:val="22"/>
                <w:szCs w:val="22"/>
                <w:lang w:val="pl-PL"/>
              </w:rPr>
            </w:pPr>
            <w:r w:rsidRPr="00AC3E12">
              <w:rPr>
                <w:rFonts w:asciiTheme="minorHAnsi" w:hAnsiTheme="minorHAnsi" w:cstheme="minorHAnsi"/>
                <w:b/>
                <w:sz w:val="22"/>
                <w:szCs w:val="22"/>
                <w:lang w:val="pl-PL"/>
              </w:rPr>
              <w:t>Źródło finansowania</w:t>
            </w:r>
          </w:p>
        </w:tc>
        <w:tc>
          <w:tcPr>
            <w:tcW w:w="3681" w:type="pct"/>
            <w:gridSpan w:val="3"/>
            <w:shd w:val="clear" w:color="auto" w:fill="FFFFFF"/>
            <w:vAlign w:val="center"/>
          </w:tcPr>
          <w:p w14:paraId="7436A8FD" w14:textId="76FA3C9D" w:rsidR="00C755A8" w:rsidRPr="00C755A8" w:rsidRDefault="001810E9" w:rsidP="00C755A8">
            <w:pPr>
              <w:pStyle w:val="Akapitzlist"/>
              <w:numPr>
                <w:ilvl w:val="0"/>
                <w:numId w:val="21"/>
              </w:numPr>
              <w:rPr>
                <w:rFonts w:asciiTheme="minorHAnsi" w:hAnsiTheme="minorHAnsi" w:cstheme="minorHAnsi"/>
              </w:rPr>
            </w:pPr>
            <w:r w:rsidRPr="00C755A8">
              <w:rPr>
                <w:rFonts w:asciiTheme="minorHAnsi" w:hAnsiTheme="minorHAnsi" w:cstheme="minorHAnsi"/>
              </w:rPr>
              <w:t>Budżet państwa</w:t>
            </w:r>
          </w:p>
          <w:p w14:paraId="003C5745" w14:textId="77777777" w:rsidR="00EE19AD" w:rsidRPr="00C755A8" w:rsidRDefault="001810E9" w:rsidP="00C755A8">
            <w:pPr>
              <w:pStyle w:val="Akapitzlist"/>
              <w:numPr>
                <w:ilvl w:val="0"/>
                <w:numId w:val="21"/>
              </w:numPr>
              <w:spacing w:line="240" w:lineRule="auto"/>
              <w:rPr>
                <w:rFonts w:asciiTheme="minorHAnsi" w:hAnsiTheme="minorHAnsi" w:cstheme="minorHAnsi"/>
              </w:rPr>
            </w:pPr>
            <w:r w:rsidRPr="00C755A8">
              <w:rPr>
                <w:rFonts w:asciiTheme="minorHAnsi" w:hAnsiTheme="minorHAnsi" w:cstheme="minorHAnsi"/>
              </w:rPr>
              <w:t>Środki EU: Program Operacyjny Polska Cyfrowa</w:t>
            </w:r>
            <w:r w:rsidR="00EE19AD" w:rsidRPr="00C755A8">
              <w:rPr>
                <w:rFonts w:asciiTheme="minorHAnsi" w:hAnsiTheme="minorHAnsi" w:cstheme="minorHAnsi"/>
              </w:rPr>
              <w:t xml:space="preserve">, </w:t>
            </w:r>
            <w:r w:rsidR="007352A2" w:rsidRPr="00C755A8">
              <w:rPr>
                <w:rFonts w:asciiTheme="minorHAnsi" w:hAnsiTheme="minorHAnsi" w:cstheme="minorHAnsi"/>
              </w:rPr>
              <w:t>Oś Priorytetowa nr 2 „E</w:t>
            </w:r>
            <w:r w:rsidR="00B5171D" w:rsidRPr="00C755A8">
              <w:rPr>
                <w:rFonts w:asciiTheme="minorHAnsi" w:hAnsiTheme="minorHAnsi" w:cstheme="minorHAnsi"/>
              </w:rPr>
              <w:noBreakHyphen/>
            </w:r>
            <w:r w:rsidR="007352A2" w:rsidRPr="00C755A8">
              <w:rPr>
                <w:rFonts w:asciiTheme="minorHAnsi" w:hAnsiTheme="minorHAnsi" w:cstheme="minorHAnsi"/>
              </w:rPr>
              <w:t>administracja i otwarty rząd”, Działanie nr 2.3 „Cyfrowa dostępność i</w:t>
            </w:r>
            <w:r w:rsidR="00F01260" w:rsidRPr="00C755A8">
              <w:rPr>
                <w:rFonts w:asciiTheme="minorHAnsi" w:hAnsiTheme="minorHAnsi" w:cstheme="minorHAnsi"/>
              </w:rPr>
              <w:t> </w:t>
            </w:r>
            <w:r w:rsidR="007352A2" w:rsidRPr="00C755A8">
              <w:rPr>
                <w:rFonts w:asciiTheme="minorHAnsi" w:hAnsiTheme="minorHAnsi" w:cstheme="minorHAnsi"/>
              </w:rPr>
              <w:t>użyteczność informacji sektora publicznego”</w:t>
            </w:r>
            <w:r w:rsidR="00EE19AD" w:rsidRPr="00C755A8">
              <w:rPr>
                <w:rFonts w:asciiTheme="minorHAnsi" w:hAnsiTheme="minorHAnsi" w:cstheme="minorHAnsi"/>
              </w:rPr>
              <w:t xml:space="preserve">, </w:t>
            </w:r>
            <w:r w:rsidR="007352A2" w:rsidRPr="00C755A8">
              <w:rPr>
                <w:rFonts w:asciiTheme="minorHAnsi" w:hAnsiTheme="minorHAnsi" w:cstheme="minorHAnsi"/>
              </w:rPr>
              <w:t>P</w:t>
            </w:r>
            <w:r w:rsidR="00EE19AD" w:rsidRPr="00C755A8">
              <w:rPr>
                <w:rFonts w:asciiTheme="minorHAnsi" w:hAnsiTheme="minorHAnsi" w:cstheme="minorHAnsi"/>
              </w:rPr>
              <w:t xml:space="preserve">oddziałanie </w:t>
            </w:r>
            <w:r w:rsidR="007352A2" w:rsidRPr="00C755A8">
              <w:rPr>
                <w:rFonts w:asciiTheme="minorHAnsi" w:hAnsiTheme="minorHAnsi" w:cstheme="minorHAnsi"/>
              </w:rPr>
              <w:t xml:space="preserve">nr </w:t>
            </w:r>
            <w:r w:rsidR="00EE19AD" w:rsidRPr="00C755A8">
              <w:rPr>
                <w:rFonts w:asciiTheme="minorHAnsi" w:hAnsiTheme="minorHAnsi" w:cstheme="minorHAnsi"/>
              </w:rPr>
              <w:t xml:space="preserve">2.3.1 </w:t>
            </w:r>
            <w:r w:rsidR="007352A2" w:rsidRPr="00C755A8">
              <w:rPr>
                <w:rFonts w:asciiTheme="minorHAnsi" w:hAnsiTheme="minorHAnsi" w:cstheme="minorHAnsi"/>
              </w:rPr>
              <w:t>„Cyfrowe udostępnienie informacji sektora publicznego ze źródeł administracyjnych i</w:t>
            </w:r>
            <w:r w:rsidR="00B5171D" w:rsidRPr="00C755A8">
              <w:rPr>
                <w:rFonts w:asciiTheme="minorHAnsi" w:hAnsiTheme="minorHAnsi" w:cstheme="minorHAnsi"/>
              </w:rPr>
              <w:t> </w:t>
            </w:r>
            <w:r w:rsidR="007352A2" w:rsidRPr="00C755A8">
              <w:rPr>
                <w:rFonts w:asciiTheme="minorHAnsi" w:hAnsiTheme="minorHAnsi" w:cstheme="minorHAnsi"/>
              </w:rPr>
              <w:t>zasobów nauki”</w:t>
            </w:r>
            <w:r w:rsidRPr="00C755A8">
              <w:rPr>
                <w:rFonts w:asciiTheme="minorHAnsi" w:hAnsiTheme="minorHAnsi" w:cstheme="minorHAnsi"/>
              </w:rPr>
              <w:t xml:space="preserve"> </w:t>
            </w:r>
            <w:r w:rsidR="007352A2" w:rsidRPr="00C755A8">
              <w:rPr>
                <w:rFonts w:asciiTheme="minorHAnsi" w:hAnsiTheme="minorHAnsi" w:cstheme="minorHAnsi"/>
              </w:rPr>
              <w:t>(Typ II projektu: Cyfrowe udostępnienie zasobów nauki)</w:t>
            </w:r>
          </w:p>
          <w:p w14:paraId="422A8B50" w14:textId="40FECABA" w:rsidR="00C755A8" w:rsidRPr="00C755A8" w:rsidDel="00440618" w:rsidRDefault="00C755A8" w:rsidP="00C755A8">
            <w:pPr>
              <w:rPr>
                <w:rFonts w:asciiTheme="minorHAnsi" w:hAnsiTheme="minorHAnsi" w:cstheme="minorHAnsi"/>
                <w:color w:val="0000FF"/>
              </w:rPr>
            </w:pPr>
            <w:r w:rsidRPr="005E5963">
              <w:rPr>
                <w:rFonts w:asciiTheme="minorHAnsi" w:hAnsiTheme="minorHAnsi" w:cstheme="minorHAnsi"/>
                <w:color w:val="0D0D0D" w:themeColor="text1" w:themeTint="F2"/>
                <w:sz w:val="22"/>
                <w:lang w:val="pl-PL"/>
              </w:rPr>
              <w:t>Budżet część 38 Szkolnictwo Wyższe</w:t>
            </w:r>
          </w:p>
        </w:tc>
      </w:tr>
      <w:tr w:rsidR="00885C3A" w:rsidRPr="00402AAE" w:rsidDel="00440618" w14:paraId="12EC2B96" w14:textId="77777777" w:rsidTr="00D17C22">
        <w:trPr>
          <w:trHeight w:val="57"/>
        </w:trPr>
        <w:tc>
          <w:tcPr>
            <w:tcW w:w="1319" w:type="pct"/>
            <w:shd w:val="clear" w:color="auto" w:fill="E7E6E6"/>
            <w:vAlign w:val="center"/>
          </w:tcPr>
          <w:p w14:paraId="36BDB43F" w14:textId="2112C868" w:rsidR="00885C3A" w:rsidRPr="00AC3E12" w:rsidRDefault="00F051E7" w:rsidP="001B6667">
            <w:pPr>
              <w:spacing w:after="120"/>
              <w:rPr>
                <w:rFonts w:asciiTheme="minorHAnsi" w:hAnsiTheme="minorHAnsi" w:cstheme="minorHAnsi"/>
                <w:b/>
                <w:sz w:val="22"/>
                <w:szCs w:val="22"/>
                <w:lang w:val="pl-PL"/>
              </w:rPr>
            </w:pPr>
            <w:r w:rsidRPr="00AC3E12">
              <w:rPr>
                <w:rFonts w:asciiTheme="minorHAnsi" w:hAnsiTheme="minorHAnsi" w:cstheme="minorHAnsi"/>
                <w:b/>
                <w:sz w:val="22"/>
                <w:szCs w:val="22"/>
                <w:lang w:val="pl-PL"/>
              </w:rPr>
              <w:t>Całkowity koszt projektu</w:t>
            </w:r>
          </w:p>
        </w:tc>
        <w:tc>
          <w:tcPr>
            <w:tcW w:w="3681" w:type="pct"/>
            <w:gridSpan w:val="3"/>
            <w:shd w:val="clear" w:color="auto" w:fill="FFFFFF"/>
            <w:vAlign w:val="center"/>
          </w:tcPr>
          <w:p w14:paraId="26B899AC" w14:textId="5E8D9786" w:rsidR="00885C3A" w:rsidRPr="00AC3E12" w:rsidRDefault="00797AFF" w:rsidP="008E323E">
            <w:pPr>
              <w:rPr>
                <w:rFonts w:asciiTheme="minorHAnsi" w:hAnsiTheme="minorHAnsi" w:cstheme="minorHAnsi"/>
                <w:sz w:val="22"/>
                <w:lang w:val="pl-PL"/>
              </w:rPr>
            </w:pPr>
            <w:r w:rsidRPr="00AC3E12">
              <w:rPr>
                <w:rFonts w:asciiTheme="minorHAnsi" w:hAnsiTheme="minorHAnsi" w:cstheme="minorHAnsi"/>
                <w:sz w:val="22"/>
                <w:lang w:val="pl-PL"/>
              </w:rPr>
              <w:t>21 333 995,25 zł</w:t>
            </w:r>
          </w:p>
        </w:tc>
      </w:tr>
      <w:tr w:rsidR="00885C3A" w:rsidRPr="00D84503" w:rsidDel="00440618" w14:paraId="723B8643" w14:textId="77777777" w:rsidTr="00D17C22">
        <w:trPr>
          <w:trHeight w:val="57"/>
        </w:trPr>
        <w:tc>
          <w:tcPr>
            <w:tcW w:w="1319" w:type="pct"/>
            <w:shd w:val="clear" w:color="auto" w:fill="E7E6E6"/>
            <w:vAlign w:val="center"/>
          </w:tcPr>
          <w:p w14:paraId="4AF57085" w14:textId="689EF214" w:rsidR="00885C3A" w:rsidRPr="00AC3E12" w:rsidRDefault="00F051E7" w:rsidP="00F051E7">
            <w:pPr>
              <w:spacing w:after="120"/>
              <w:rPr>
                <w:rFonts w:asciiTheme="minorHAnsi" w:hAnsiTheme="minorHAnsi" w:cstheme="minorHAnsi"/>
                <w:b/>
                <w:sz w:val="22"/>
                <w:szCs w:val="22"/>
                <w:lang w:val="pl-PL"/>
              </w:rPr>
            </w:pPr>
            <w:r w:rsidRPr="00AC3E12">
              <w:rPr>
                <w:rFonts w:asciiTheme="minorHAnsi" w:hAnsiTheme="minorHAnsi" w:cstheme="minorHAnsi"/>
                <w:b/>
                <w:sz w:val="22"/>
                <w:szCs w:val="22"/>
                <w:lang w:val="pl-PL"/>
              </w:rPr>
              <w:t>Planowany o</w:t>
            </w:r>
            <w:r w:rsidR="008615CB" w:rsidRPr="00AC3E12">
              <w:rPr>
                <w:rFonts w:asciiTheme="minorHAnsi" w:hAnsiTheme="minorHAnsi" w:cstheme="minorHAnsi"/>
                <w:b/>
                <w:sz w:val="22"/>
                <w:szCs w:val="22"/>
                <w:lang w:val="pl-PL"/>
              </w:rPr>
              <w:t xml:space="preserve">kres </w:t>
            </w:r>
            <w:r w:rsidR="00885C3A" w:rsidRPr="00AC3E12">
              <w:rPr>
                <w:rFonts w:asciiTheme="minorHAnsi" w:hAnsiTheme="minorHAnsi" w:cstheme="minorHAnsi"/>
                <w:b/>
                <w:sz w:val="22"/>
                <w:szCs w:val="22"/>
                <w:lang w:val="pl-PL"/>
              </w:rPr>
              <w:t>realizacji projektu</w:t>
            </w:r>
          </w:p>
        </w:tc>
        <w:tc>
          <w:tcPr>
            <w:tcW w:w="3681" w:type="pct"/>
            <w:gridSpan w:val="3"/>
            <w:shd w:val="clear" w:color="auto" w:fill="FFFFFF"/>
            <w:vAlign w:val="center"/>
          </w:tcPr>
          <w:p w14:paraId="44EA7948" w14:textId="60512A86" w:rsidR="00F01260" w:rsidRPr="00AC3E12" w:rsidRDefault="00F01260" w:rsidP="000D1BE6">
            <w:pPr>
              <w:spacing w:before="120" w:line="360" w:lineRule="auto"/>
              <w:rPr>
                <w:rFonts w:asciiTheme="minorHAnsi" w:hAnsiTheme="minorHAnsi" w:cstheme="minorHAnsi"/>
                <w:sz w:val="22"/>
                <w:lang w:val="pl-PL"/>
              </w:rPr>
            </w:pPr>
            <w:r w:rsidRPr="00AC3E12">
              <w:rPr>
                <w:rFonts w:asciiTheme="minorHAnsi" w:hAnsiTheme="minorHAnsi" w:cstheme="minorHAnsi"/>
                <w:sz w:val="22"/>
                <w:lang w:val="pl-PL"/>
              </w:rPr>
              <w:t>Termin realizacji projektu: 01.</w:t>
            </w:r>
            <w:r w:rsidR="00E06D4A" w:rsidRPr="00AC3E12">
              <w:rPr>
                <w:rFonts w:asciiTheme="minorHAnsi" w:hAnsiTheme="minorHAnsi" w:cstheme="minorHAnsi"/>
                <w:sz w:val="22"/>
                <w:lang w:val="pl-PL"/>
              </w:rPr>
              <w:t>09.2019</w:t>
            </w:r>
            <w:r w:rsidR="001810E9" w:rsidRPr="00AC3E12">
              <w:rPr>
                <w:rFonts w:asciiTheme="minorHAnsi" w:hAnsiTheme="minorHAnsi" w:cstheme="minorHAnsi"/>
                <w:sz w:val="22"/>
                <w:lang w:val="pl-PL"/>
              </w:rPr>
              <w:t xml:space="preserve"> do </w:t>
            </w:r>
            <w:r w:rsidRPr="00AC3E12">
              <w:rPr>
                <w:rFonts w:asciiTheme="minorHAnsi" w:hAnsiTheme="minorHAnsi" w:cstheme="minorHAnsi"/>
                <w:sz w:val="22"/>
                <w:lang w:val="pl-PL"/>
              </w:rPr>
              <w:t>31.</w:t>
            </w:r>
            <w:r w:rsidR="00E06D4A" w:rsidRPr="00AC3E12">
              <w:rPr>
                <w:rFonts w:asciiTheme="minorHAnsi" w:hAnsiTheme="minorHAnsi" w:cstheme="minorHAnsi"/>
                <w:sz w:val="22"/>
                <w:lang w:val="pl-PL"/>
              </w:rPr>
              <w:t>12.2021</w:t>
            </w:r>
          </w:p>
        </w:tc>
      </w:tr>
      <w:tr w:rsidR="00F26E20" w:rsidRPr="001B6667" w14:paraId="39EF66AE" w14:textId="77777777" w:rsidTr="00F01260">
        <w:trPr>
          <w:trHeight w:val="57"/>
        </w:trPr>
        <w:tc>
          <w:tcPr>
            <w:tcW w:w="1319" w:type="pct"/>
            <w:shd w:val="clear" w:color="auto" w:fill="E7E6E6"/>
            <w:vAlign w:val="center"/>
          </w:tcPr>
          <w:p w14:paraId="2CAC8A87" w14:textId="36FB50C6" w:rsidR="00F26E20" w:rsidRPr="00AC3E12" w:rsidRDefault="00F26E20" w:rsidP="00F01260">
            <w:pPr>
              <w:spacing w:before="120" w:after="120"/>
              <w:rPr>
                <w:rFonts w:asciiTheme="minorHAnsi" w:hAnsiTheme="minorHAnsi" w:cstheme="minorHAnsi"/>
                <w:b/>
                <w:sz w:val="22"/>
                <w:szCs w:val="22"/>
                <w:lang w:val="pl-PL"/>
              </w:rPr>
            </w:pPr>
            <w:r w:rsidRPr="00AC3E12">
              <w:rPr>
                <w:rFonts w:asciiTheme="minorHAnsi" w:hAnsiTheme="minorHAnsi" w:cstheme="minorHAnsi"/>
                <w:b/>
                <w:sz w:val="22"/>
                <w:szCs w:val="22"/>
                <w:lang w:val="pl-PL"/>
              </w:rPr>
              <w:t>Osoba kontaktowa</w:t>
            </w:r>
          </w:p>
        </w:tc>
        <w:tc>
          <w:tcPr>
            <w:tcW w:w="1167" w:type="pct"/>
            <w:shd w:val="clear" w:color="auto" w:fill="FFFFFF"/>
            <w:vAlign w:val="center"/>
          </w:tcPr>
          <w:p w14:paraId="724B3A2D" w14:textId="747681B5" w:rsidR="00F26E20" w:rsidRPr="00AC3E12" w:rsidRDefault="00384D44" w:rsidP="008E323E">
            <w:pPr>
              <w:rPr>
                <w:rFonts w:asciiTheme="minorHAnsi" w:hAnsiTheme="minorHAnsi" w:cstheme="minorHAnsi"/>
                <w:sz w:val="22"/>
                <w:lang w:val="pl-PL"/>
              </w:rPr>
            </w:pPr>
            <w:r w:rsidRPr="00AC3E12">
              <w:rPr>
                <w:rFonts w:asciiTheme="minorHAnsi" w:hAnsiTheme="minorHAnsi" w:cstheme="minorHAnsi"/>
                <w:sz w:val="22"/>
                <w:lang w:val="pl-PL" w:eastAsia="pl-PL"/>
              </w:rPr>
              <w:t>Marzena Kordys</w:t>
            </w:r>
          </w:p>
        </w:tc>
        <w:tc>
          <w:tcPr>
            <w:tcW w:w="1159" w:type="pct"/>
            <w:shd w:val="clear" w:color="auto" w:fill="auto"/>
            <w:vAlign w:val="center"/>
          </w:tcPr>
          <w:p w14:paraId="4B03C815" w14:textId="1FBF023A" w:rsidR="00F26E20" w:rsidRPr="00AC3E12" w:rsidRDefault="00384D44" w:rsidP="008E323E">
            <w:pPr>
              <w:rPr>
                <w:rFonts w:asciiTheme="minorHAnsi" w:hAnsiTheme="minorHAnsi" w:cstheme="minorHAnsi"/>
                <w:sz w:val="22"/>
                <w:lang w:val="pl-PL"/>
              </w:rPr>
            </w:pPr>
            <w:r w:rsidRPr="00AC3E12">
              <w:rPr>
                <w:rFonts w:asciiTheme="minorHAnsi" w:hAnsiTheme="minorHAnsi" w:cstheme="minorHAnsi"/>
                <w:sz w:val="22"/>
                <w:lang w:val="pl-PL"/>
              </w:rPr>
              <w:t>marzena.kordys@pwr.edu.pl</w:t>
            </w:r>
          </w:p>
        </w:tc>
        <w:tc>
          <w:tcPr>
            <w:tcW w:w="1355" w:type="pct"/>
            <w:shd w:val="clear" w:color="auto" w:fill="FFFFFF"/>
            <w:vAlign w:val="center"/>
          </w:tcPr>
          <w:p w14:paraId="6B1FB1A8" w14:textId="1BD709AE" w:rsidR="00F26E20" w:rsidRPr="00AC3E12" w:rsidRDefault="00384D44" w:rsidP="008E323E">
            <w:pPr>
              <w:rPr>
                <w:rFonts w:asciiTheme="minorHAnsi" w:hAnsiTheme="minorHAnsi" w:cstheme="minorHAnsi"/>
                <w:sz w:val="22"/>
                <w:lang w:val="pl-PL"/>
              </w:rPr>
            </w:pPr>
            <w:r w:rsidRPr="00AC3E12">
              <w:rPr>
                <w:rFonts w:asciiTheme="minorHAnsi" w:hAnsiTheme="minorHAnsi" w:cstheme="minorHAnsi"/>
                <w:sz w:val="22"/>
                <w:lang w:val="pl-PL"/>
              </w:rPr>
              <w:t>71 320 28 02</w:t>
            </w:r>
          </w:p>
        </w:tc>
      </w:tr>
    </w:tbl>
    <w:p w14:paraId="10FA366F" w14:textId="3866C0C6" w:rsidR="00D83767" w:rsidRPr="002C2F49" w:rsidRDefault="00D83767" w:rsidP="002C2F49">
      <w:pPr>
        <w:tabs>
          <w:tab w:val="left" w:pos="6000"/>
        </w:tabs>
        <w:rPr>
          <w:rFonts w:cs="Arial"/>
          <w:lang w:val="pl-PL"/>
        </w:rPr>
      </w:pPr>
    </w:p>
    <w:p w14:paraId="2E45ADE1" w14:textId="77777777" w:rsidR="00AB4172" w:rsidRPr="00AC3E12" w:rsidRDefault="00AB4172" w:rsidP="006E6953">
      <w:pPr>
        <w:pStyle w:val="Nagwek1"/>
        <w:jc w:val="both"/>
        <w:rPr>
          <w:rFonts w:asciiTheme="minorHAnsi" w:hAnsiTheme="minorHAnsi" w:cstheme="minorHAnsi"/>
          <w:lang w:val="pl-PL" w:eastAsia="pl-PL"/>
        </w:rPr>
      </w:pPr>
      <w:bookmarkStart w:id="0" w:name="_Toc462924046"/>
      <w:r w:rsidRPr="00AC3E12">
        <w:rPr>
          <w:rFonts w:asciiTheme="minorHAnsi" w:hAnsiTheme="minorHAnsi" w:cstheme="minorHAnsi"/>
          <w:lang w:val="pl-PL" w:eastAsia="pl-PL"/>
        </w:rPr>
        <w:t>POWODY PODJĘCIA PROJEKTU</w:t>
      </w:r>
      <w:bookmarkEnd w:id="0"/>
    </w:p>
    <w:p w14:paraId="6FCB92E8" w14:textId="77777777" w:rsidR="00D94004" w:rsidRPr="00AC3E12" w:rsidRDefault="00D94004" w:rsidP="00D94004">
      <w:pPr>
        <w:pStyle w:val="Nagwek2"/>
        <w:tabs>
          <w:tab w:val="num" w:pos="1134"/>
        </w:tabs>
        <w:rPr>
          <w:rFonts w:asciiTheme="minorHAnsi" w:hAnsiTheme="minorHAnsi" w:cstheme="minorHAnsi"/>
          <w:lang w:val="pl-PL" w:eastAsia="pl-PL"/>
        </w:rPr>
      </w:pPr>
      <w:bookmarkStart w:id="1" w:name="_Toc462924047"/>
      <w:r w:rsidRPr="00AC3E12">
        <w:rPr>
          <w:rFonts w:asciiTheme="minorHAnsi" w:hAnsiTheme="minorHAnsi" w:cstheme="minorHAnsi"/>
          <w:lang w:val="pl-PL" w:eastAsia="pl-PL"/>
        </w:rPr>
        <w:t>Identyfikacja problemu i potrzeb</w:t>
      </w:r>
    </w:p>
    <w:p w14:paraId="2D7755BC" w14:textId="77777777" w:rsidR="0074157A" w:rsidRPr="0074157A" w:rsidRDefault="00E53352" w:rsidP="00884554">
      <w:pPr>
        <w:pStyle w:val="Tekstpodstawowy2"/>
        <w:ind w:left="792"/>
        <w:jc w:val="both"/>
        <w:rPr>
          <w:rFonts w:asciiTheme="minorHAnsi" w:hAnsiTheme="minorHAnsi" w:cstheme="minorHAnsi"/>
          <w:sz w:val="22"/>
          <w:szCs w:val="22"/>
          <w:lang w:val="pl-PL" w:eastAsia="pl-PL"/>
        </w:rPr>
      </w:pPr>
      <w:r w:rsidRPr="0074157A">
        <w:rPr>
          <w:rFonts w:asciiTheme="minorHAnsi" w:hAnsiTheme="minorHAnsi" w:cstheme="minorHAnsi"/>
          <w:sz w:val="22"/>
          <w:szCs w:val="22"/>
          <w:lang w:val="pl-PL" w:eastAsia="pl-PL"/>
        </w:rPr>
        <w:t>Projekt zakłada cyfrowe udostępnienie zasobów mających duże znaczenie dla obszaru nauki i</w:t>
      </w:r>
      <w:r w:rsidR="00884554" w:rsidRPr="0074157A">
        <w:rPr>
          <w:rFonts w:asciiTheme="minorHAnsi" w:hAnsiTheme="minorHAnsi" w:cstheme="minorHAnsi"/>
          <w:sz w:val="22"/>
          <w:szCs w:val="22"/>
          <w:lang w:val="pl-PL" w:eastAsia="pl-PL"/>
        </w:rPr>
        <w:t> </w:t>
      </w:r>
      <w:r w:rsidRPr="0074157A">
        <w:rPr>
          <w:rFonts w:asciiTheme="minorHAnsi" w:hAnsiTheme="minorHAnsi" w:cstheme="minorHAnsi"/>
          <w:sz w:val="22"/>
          <w:szCs w:val="22"/>
          <w:lang w:val="pl-PL" w:eastAsia="pl-PL"/>
        </w:rPr>
        <w:t>gospodarki. Z badań statystycznych Lidera i Partnerów oraz badań potrzeb wynika, iż możliwość pobierania i</w:t>
      </w:r>
      <w:r w:rsidR="00E33E93" w:rsidRPr="0074157A">
        <w:rPr>
          <w:rFonts w:asciiTheme="minorHAnsi" w:hAnsiTheme="minorHAnsi" w:cstheme="minorHAnsi"/>
          <w:sz w:val="22"/>
          <w:szCs w:val="22"/>
          <w:lang w:val="pl-PL" w:eastAsia="pl-PL"/>
        </w:rPr>
        <w:t> </w:t>
      </w:r>
      <w:r w:rsidRPr="0074157A">
        <w:rPr>
          <w:rFonts w:asciiTheme="minorHAnsi" w:hAnsiTheme="minorHAnsi" w:cstheme="minorHAnsi"/>
          <w:sz w:val="22"/>
          <w:szCs w:val="22"/>
          <w:lang w:val="pl-PL" w:eastAsia="pl-PL"/>
        </w:rPr>
        <w:t>wykorzystywania zasobów nauki w projekcie pozytywnie wpłynie na prace badawcze. Łącznie popyt na zasoby nauki wykreuje ponad 5800 pracowników naukowych (Lidera i Partnerów), korzystających z</w:t>
      </w:r>
      <w:r w:rsidR="00E33E93" w:rsidRPr="0074157A">
        <w:rPr>
          <w:rFonts w:asciiTheme="minorHAnsi" w:hAnsiTheme="minorHAnsi" w:cstheme="minorHAnsi"/>
          <w:sz w:val="22"/>
          <w:szCs w:val="22"/>
          <w:lang w:val="pl-PL" w:eastAsia="pl-PL"/>
        </w:rPr>
        <w:t> </w:t>
      </w:r>
      <w:r w:rsidRPr="0074157A">
        <w:rPr>
          <w:rFonts w:asciiTheme="minorHAnsi" w:hAnsiTheme="minorHAnsi" w:cstheme="minorHAnsi"/>
          <w:sz w:val="22"/>
          <w:szCs w:val="22"/>
          <w:lang w:val="pl-PL" w:eastAsia="pl-PL"/>
        </w:rPr>
        <w:t>zasobów swych macierzystych uczelni, ale równocześnie zainteresowanych możliwością pobierania danych z uczelni partnerskich (co pokazały badania ankietowe opisane we wniosku i Studium). Ponadto, na biorących udział w projekcie uczelniach wyższych studiowało w 2017/2018 roku akademickim łącznie ponad 50 tys. studentów, wykazujących popyt na zasoby nauki w postaci baz danych, materiałów naukowych i</w:t>
      </w:r>
      <w:r w:rsidR="00884554" w:rsidRPr="0074157A">
        <w:rPr>
          <w:rFonts w:asciiTheme="minorHAnsi" w:hAnsiTheme="minorHAnsi" w:cstheme="minorHAnsi"/>
          <w:sz w:val="22"/>
          <w:szCs w:val="22"/>
          <w:lang w:val="pl-PL" w:eastAsia="pl-PL"/>
        </w:rPr>
        <w:t> </w:t>
      </w:r>
      <w:r w:rsidRPr="0074157A">
        <w:rPr>
          <w:rFonts w:asciiTheme="minorHAnsi" w:hAnsiTheme="minorHAnsi" w:cstheme="minorHAnsi"/>
          <w:sz w:val="22"/>
          <w:szCs w:val="22"/>
          <w:lang w:val="pl-PL" w:eastAsia="pl-PL"/>
        </w:rPr>
        <w:t>dydaktycznych czy publikacji. Projekt ułatwi więc dostęp do zasobów nauki o wysokim poziomie innowacyjności i unikatowości, gromadzonych na trzech wrocławskich Uczelniach Wyższych i</w:t>
      </w:r>
      <w:r w:rsidR="00884554" w:rsidRPr="0074157A">
        <w:rPr>
          <w:rFonts w:asciiTheme="minorHAnsi" w:hAnsiTheme="minorHAnsi" w:cstheme="minorHAnsi"/>
          <w:sz w:val="22"/>
          <w:szCs w:val="22"/>
          <w:lang w:val="pl-PL" w:eastAsia="pl-PL"/>
        </w:rPr>
        <w:t> </w:t>
      </w:r>
      <w:r w:rsidRPr="0074157A">
        <w:rPr>
          <w:rFonts w:asciiTheme="minorHAnsi" w:hAnsiTheme="minorHAnsi" w:cstheme="minorHAnsi"/>
          <w:sz w:val="22"/>
          <w:szCs w:val="22"/>
          <w:lang w:val="pl-PL" w:eastAsia="pl-PL"/>
        </w:rPr>
        <w:t>IBS PAN środowisku akademickiemu, w szczególności studentom, doktorantom, pracownikom naukowym. Zainteresowanie zasobami nauki jest obecnie wysokie, ale też nie zostaje ono w</w:t>
      </w:r>
      <w:r w:rsidR="00884554" w:rsidRPr="0074157A">
        <w:rPr>
          <w:rFonts w:asciiTheme="minorHAnsi" w:hAnsiTheme="minorHAnsi" w:cstheme="minorHAnsi"/>
          <w:sz w:val="22"/>
          <w:szCs w:val="22"/>
          <w:lang w:val="pl-PL" w:eastAsia="pl-PL"/>
        </w:rPr>
        <w:t> </w:t>
      </w:r>
      <w:r w:rsidRPr="0074157A">
        <w:rPr>
          <w:rFonts w:asciiTheme="minorHAnsi" w:hAnsiTheme="minorHAnsi" w:cstheme="minorHAnsi"/>
          <w:sz w:val="22"/>
          <w:szCs w:val="22"/>
          <w:lang w:val="pl-PL" w:eastAsia="pl-PL"/>
        </w:rPr>
        <w:t>pełni zaspokojone przez aktualnie dostępne źródła danych. W przypadku Lidera, Politechniki Wrocławskiej, w</w:t>
      </w:r>
      <w:r w:rsidR="00E33E93" w:rsidRPr="0074157A">
        <w:rPr>
          <w:rFonts w:asciiTheme="minorHAnsi" w:hAnsiTheme="minorHAnsi" w:cstheme="minorHAnsi"/>
          <w:sz w:val="22"/>
          <w:szCs w:val="22"/>
          <w:lang w:val="pl-PL" w:eastAsia="pl-PL"/>
        </w:rPr>
        <w:t> </w:t>
      </w:r>
      <w:r w:rsidRPr="0074157A">
        <w:rPr>
          <w:rFonts w:asciiTheme="minorHAnsi" w:hAnsiTheme="minorHAnsi" w:cstheme="minorHAnsi"/>
          <w:sz w:val="22"/>
          <w:szCs w:val="22"/>
          <w:lang w:val="pl-PL" w:eastAsia="pl-PL"/>
        </w:rPr>
        <w:t>całej sieci bibliotecznej w 2018 roku było w sumie aż 31 834 użytkowników (2 165 pracowników, 854 doktorantów oraz 28 815 studentów), a liczba wypożyczonych książek za 2017 rok wyniosła 195 167 wolumenów. Znaczenie udostępnienia tych zasobów wynika także z faktu, iż rosnąca liczba publikacji w</w:t>
      </w:r>
      <w:r w:rsidR="00E33E93" w:rsidRPr="0074157A">
        <w:rPr>
          <w:rFonts w:asciiTheme="minorHAnsi" w:hAnsiTheme="minorHAnsi" w:cstheme="minorHAnsi"/>
          <w:sz w:val="22"/>
          <w:szCs w:val="22"/>
          <w:lang w:val="pl-PL" w:eastAsia="pl-PL"/>
        </w:rPr>
        <w:t> </w:t>
      </w:r>
      <w:r w:rsidRPr="0074157A">
        <w:rPr>
          <w:rFonts w:asciiTheme="minorHAnsi" w:hAnsiTheme="minorHAnsi" w:cstheme="minorHAnsi"/>
          <w:sz w:val="22"/>
          <w:szCs w:val="22"/>
          <w:lang w:val="pl-PL" w:eastAsia="pl-PL"/>
        </w:rPr>
        <w:t xml:space="preserve">zbiorach Dolnośląskiej Biblioteki Cyfrowej (czyli zbiorach Lidera i Partnerów Projektu), której tempo </w:t>
      </w:r>
      <w:r w:rsidRPr="0074157A">
        <w:rPr>
          <w:rFonts w:asciiTheme="minorHAnsi" w:hAnsiTheme="minorHAnsi" w:cstheme="minorHAnsi"/>
          <w:sz w:val="22"/>
          <w:szCs w:val="22"/>
          <w:lang w:val="pl-PL" w:eastAsia="pl-PL"/>
        </w:rPr>
        <w:lastRenderedPageBreak/>
        <w:t xml:space="preserve">obrazuje przyrost z 9300 publikacji w 2011 r. do ponad 40 000 w 2018, pozwala na szacowanie popytu na zasoby w wersji cyfrowej nawet do 49000 opracowań w 2020 roku. O znaczeniu cyfrowego dostępu świadczy również fakt, iż zdecydowana większość zasobów jest w tej chwili niedostępna w postaci cyfrowej, co </w:t>
      </w:r>
      <w:r w:rsidR="00884554" w:rsidRPr="0074157A">
        <w:rPr>
          <w:rFonts w:asciiTheme="minorHAnsi" w:hAnsiTheme="minorHAnsi" w:cstheme="minorHAnsi"/>
          <w:sz w:val="22"/>
          <w:szCs w:val="22"/>
          <w:lang w:val="pl-PL" w:eastAsia="pl-PL"/>
        </w:rPr>
        <w:t xml:space="preserve">uniemożliwia wykorzystanie danych naukowych przez adresatów. </w:t>
      </w:r>
    </w:p>
    <w:p w14:paraId="5266A94C" w14:textId="77777777" w:rsidR="0074157A" w:rsidRPr="0074157A" w:rsidRDefault="00884554" w:rsidP="00884554">
      <w:pPr>
        <w:pStyle w:val="Tekstpodstawowy2"/>
        <w:ind w:left="792"/>
        <w:jc w:val="both"/>
        <w:rPr>
          <w:rFonts w:asciiTheme="minorHAnsi" w:hAnsiTheme="minorHAnsi" w:cstheme="minorHAnsi"/>
          <w:sz w:val="22"/>
          <w:szCs w:val="22"/>
          <w:lang w:val="pl-PL" w:eastAsia="pl-PL"/>
        </w:rPr>
      </w:pPr>
      <w:r w:rsidRPr="0074157A">
        <w:rPr>
          <w:rFonts w:asciiTheme="minorHAnsi" w:hAnsiTheme="minorHAnsi" w:cstheme="minorHAnsi"/>
          <w:sz w:val="22"/>
          <w:szCs w:val="22"/>
          <w:lang w:val="pl-PL" w:eastAsia="pl-PL"/>
        </w:rPr>
        <w:t>Cyfryzacja pełni istotną rolę także poprzez ułatwienie dostępu do zasobów nauki dla osób niewidzących, niedowidzących i</w:t>
      </w:r>
      <w:r w:rsidR="0074157A" w:rsidRPr="0074157A">
        <w:rPr>
          <w:rFonts w:asciiTheme="minorHAnsi" w:hAnsiTheme="minorHAnsi" w:cstheme="minorHAnsi"/>
          <w:sz w:val="22"/>
          <w:szCs w:val="22"/>
          <w:lang w:val="pl-PL" w:eastAsia="pl-PL"/>
        </w:rPr>
        <w:t> </w:t>
      </w:r>
      <w:r w:rsidRPr="0074157A">
        <w:rPr>
          <w:rFonts w:asciiTheme="minorHAnsi" w:hAnsiTheme="minorHAnsi" w:cstheme="minorHAnsi"/>
          <w:sz w:val="22"/>
          <w:szCs w:val="22"/>
          <w:lang w:val="pl-PL" w:eastAsia="pl-PL"/>
        </w:rPr>
        <w:t>niesłyszących poprzez dostosowanie wszystkich zasobów i sposobu ich prezentacji do standardów WCAG 2.0 a do wybranych zasobów zastosowanie metod tyfloinformatyki, transkrypcji i</w:t>
      </w:r>
      <w:r w:rsidR="0074157A" w:rsidRPr="0074157A">
        <w:rPr>
          <w:rFonts w:asciiTheme="minorHAnsi" w:hAnsiTheme="minorHAnsi" w:cstheme="minorHAnsi"/>
          <w:sz w:val="22"/>
          <w:szCs w:val="22"/>
          <w:lang w:val="pl-PL" w:eastAsia="pl-PL"/>
        </w:rPr>
        <w:t> </w:t>
      </w:r>
      <w:r w:rsidRPr="0074157A">
        <w:rPr>
          <w:rFonts w:asciiTheme="minorHAnsi" w:hAnsiTheme="minorHAnsi" w:cstheme="minorHAnsi"/>
          <w:sz w:val="22"/>
          <w:szCs w:val="22"/>
          <w:lang w:val="pl-PL" w:eastAsia="pl-PL"/>
        </w:rPr>
        <w:t xml:space="preserve">innych. </w:t>
      </w:r>
    </w:p>
    <w:p w14:paraId="4BC647DB" w14:textId="3001C543" w:rsidR="00150158" w:rsidRPr="0074157A" w:rsidRDefault="00884554" w:rsidP="00884554">
      <w:pPr>
        <w:pStyle w:val="Tekstpodstawowy2"/>
        <w:ind w:left="792"/>
        <w:jc w:val="both"/>
        <w:rPr>
          <w:rFonts w:asciiTheme="minorHAnsi" w:hAnsiTheme="minorHAnsi" w:cstheme="minorHAnsi"/>
          <w:sz w:val="22"/>
          <w:szCs w:val="22"/>
          <w:lang w:val="pl-PL" w:eastAsia="pl-PL"/>
        </w:rPr>
      </w:pPr>
      <w:r w:rsidRPr="0074157A">
        <w:rPr>
          <w:rFonts w:asciiTheme="minorHAnsi" w:hAnsiTheme="minorHAnsi" w:cstheme="minorHAnsi"/>
          <w:sz w:val="22"/>
          <w:szCs w:val="22"/>
          <w:lang w:val="pl-PL" w:eastAsia="pl-PL"/>
        </w:rPr>
        <w:t>Znaczenie w wykorzystaniu cyfrowych zasobów wynika też ze skali potencjalnego zainteresowania danymi ze strony środowisk naukowych w całej Polsce. Z danych GUS (Nauka i technika w Polsce 2016, GUS 2018) wynika, iż w sumie w całej Polsce w 2016r. było aż 1 348 800 studentów szkół wyższych publicznych i niepublicznych oraz w sumie ponad 72 tys. nauczycieli akademickich. Udostępnienie w</w:t>
      </w:r>
      <w:r w:rsidR="0074157A" w:rsidRPr="0074157A">
        <w:rPr>
          <w:rFonts w:asciiTheme="minorHAnsi" w:hAnsiTheme="minorHAnsi" w:cstheme="minorHAnsi"/>
          <w:sz w:val="22"/>
          <w:szCs w:val="22"/>
          <w:lang w:val="pl-PL" w:eastAsia="pl-PL"/>
        </w:rPr>
        <w:t> </w:t>
      </w:r>
      <w:r w:rsidRPr="0074157A">
        <w:rPr>
          <w:rFonts w:asciiTheme="minorHAnsi" w:hAnsiTheme="minorHAnsi" w:cstheme="minorHAnsi"/>
          <w:sz w:val="22"/>
          <w:szCs w:val="22"/>
          <w:lang w:val="pl-PL" w:eastAsia="pl-PL"/>
        </w:rPr>
        <w:t>ramach projektu zasobów nauki pozwoli na potencjalne skorzystanie z tych danych przez naukowców, studentów, a przez to zdecydowanie zwiększy popyt na proponowane zasoby. O kreowaniu zwiększonego popytu decydować będą też doktoranci, których w roku akademickim 2016/17 w Polsce było w sumie 43,2 tys. osób. Ponadto, najważniejsza grupa osób stanowiąca rdzeń zasobów, tzn. osób, które posiadają wykształcenie wyższe i pracują dla nauki i techniki, wynosiła w 2016 r. 214 tys. osób. Badania prezentują także, iż naukowcy, którzy poszukują informacji o treściach naukowych, wykorzystują w tym celu przede wszystkim zwykłe wyszukiwarki internetowe – korzysta z nich 80,9% badanych. Otwarte repozytoria dziedzinowe i instytucjonalne są wykorzystywane jako źródło informacji o pracach naukowych przez odpowiednio 24,1% i 18,2% badanych (Otwarta nauka w Polsce 2014.Diagnoza, Platforma Otwartej Nauki, Szprot J. (red.), Warszawa 2014). Wynika to częściowo z faktu, iż ponad 65% udostępnionych rejestrów cechuje się znikomą możliwością dalszego wykorzystania zawartych w nich danych (lub wymaga to znacznej pracy po stronie podmiotu wykorzystującego dane)</w:t>
      </w:r>
      <w:r w:rsidR="00150158" w:rsidRPr="0074157A">
        <w:rPr>
          <w:rFonts w:asciiTheme="minorHAnsi" w:hAnsiTheme="minorHAnsi" w:cstheme="minorHAnsi"/>
          <w:sz w:val="22"/>
          <w:szCs w:val="22"/>
          <w:lang w:val="pl-PL" w:eastAsia="pl-PL"/>
        </w:rPr>
        <w:t xml:space="preserve">. </w:t>
      </w:r>
      <w:r w:rsidRPr="0074157A">
        <w:rPr>
          <w:rFonts w:asciiTheme="minorHAnsi" w:hAnsiTheme="minorHAnsi" w:cstheme="minorHAnsi"/>
          <w:sz w:val="22"/>
          <w:szCs w:val="22"/>
          <w:lang w:val="pl-PL" w:eastAsia="pl-PL"/>
        </w:rPr>
        <w:t xml:space="preserve">Analizy przeprowadzone w 2017 r. przez Komisję Europejską jasno wskazują wagę i znaczenie upowszechniania wiedzy zarówno w formie Open Access jak i Open Data. </w:t>
      </w:r>
      <w:r w:rsidRPr="00EA74CB">
        <w:rPr>
          <w:rFonts w:asciiTheme="minorHAnsi" w:hAnsiTheme="minorHAnsi" w:cstheme="minorHAnsi"/>
          <w:sz w:val="22"/>
          <w:szCs w:val="22"/>
          <w:lang w:eastAsia="pl-PL"/>
        </w:rPr>
        <w:t>Zgodnie z raportem</w:t>
      </w:r>
      <w:r w:rsidRPr="0074157A">
        <w:rPr>
          <w:rFonts w:asciiTheme="minorHAnsi" w:hAnsiTheme="minorHAnsi" w:cstheme="minorHAnsi"/>
          <w:sz w:val="22"/>
          <w:szCs w:val="22"/>
          <w:lang w:eastAsia="pl-PL"/>
        </w:rPr>
        <w:t xml:space="preserve"> Europen Commissioin (2017) Evaluation of Research Careers fully acknowledging Open Science Practices. </w:t>
      </w:r>
      <w:r w:rsidRPr="0074157A">
        <w:rPr>
          <w:rFonts w:asciiTheme="minorHAnsi" w:hAnsiTheme="minorHAnsi" w:cstheme="minorHAnsi"/>
          <w:sz w:val="22"/>
          <w:szCs w:val="22"/>
          <w:lang w:val="pl-PL" w:eastAsia="pl-PL"/>
        </w:rPr>
        <w:t>Rewards, incentives and/or recognition for researchers practicing Open Science z</w:t>
      </w:r>
      <w:r w:rsidR="00150158" w:rsidRPr="0074157A">
        <w:rPr>
          <w:rFonts w:asciiTheme="minorHAnsi" w:hAnsiTheme="minorHAnsi" w:cstheme="minorHAnsi"/>
          <w:sz w:val="22"/>
          <w:szCs w:val="22"/>
          <w:lang w:val="pl-PL" w:eastAsia="pl-PL"/>
        </w:rPr>
        <w:t> </w:t>
      </w:r>
      <w:r w:rsidRPr="0074157A">
        <w:rPr>
          <w:rFonts w:asciiTheme="minorHAnsi" w:hAnsiTheme="minorHAnsi" w:cstheme="minorHAnsi"/>
          <w:sz w:val="22"/>
          <w:szCs w:val="22"/>
          <w:lang w:val="pl-PL" w:eastAsia="pl-PL"/>
        </w:rPr>
        <w:t>ankietowanych 154 Europejskich Uniwersytetów:</w:t>
      </w:r>
      <w:r w:rsidR="00150158" w:rsidRPr="0074157A">
        <w:rPr>
          <w:rFonts w:asciiTheme="minorHAnsi" w:hAnsiTheme="minorHAnsi" w:cstheme="minorHAnsi"/>
          <w:sz w:val="22"/>
          <w:szCs w:val="22"/>
          <w:lang w:val="pl-PL" w:eastAsia="pl-PL"/>
        </w:rPr>
        <w:t xml:space="preserve"> 32</w:t>
      </w:r>
      <w:r w:rsidRPr="0074157A">
        <w:rPr>
          <w:rFonts w:asciiTheme="minorHAnsi" w:hAnsiTheme="minorHAnsi" w:cstheme="minorHAnsi"/>
          <w:sz w:val="22"/>
          <w:szCs w:val="22"/>
          <w:lang w:val="pl-PL" w:eastAsia="pl-PL"/>
        </w:rPr>
        <w:t>% posiada</w:t>
      </w:r>
      <w:r w:rsidR="00150158" w:rsidRPr="0074157A">
        <w:rPr>
          <w:rFonts w:asciiTheme="minorHAnsi" w:hAnsiTheme="minorHAnsi" w:cstheme="minorHAnsi"/>
          <w:sz w:val="22"/>
          <w:szCs w:val="22"/>
          <w:lang w:val="pl-PL" w:eastAsia="pl-PL"/>
        </w:rPr>
        <w:t xml:space="preserve"> repozytorium danych badawczych</w:t>
      </w:r>
      <w:r w:rsidR="00EB515F" w:rsidRPr="0074157A">
        <w:rPr>
          <w:rFonts w:asciiTheme="minorHAnsi" w:hAnsiTheme="minorHAnsi" w:cstheme="minorHAnsi"/>
          <w:sz w:val="22"/>
          <w:szCs w:val="22"/>
          <w:lang w:val="pl-PL" w:eastAsia="pl-PL"/>
        </w:rPr>
        <w:t>, a</w:t>
      </w:r>
      <w:r w:rsidRPr="0074157A">
        <w:rPr>
          <w:rFonts w:asciiTheme="minorHAnsi" w:hAnsiTheme="minorHAnsi" w:cstheme="minorHAnsi"/>
          <w:sz w:val="22"/>
          <w:szCs w:val="22"/>
          <w:lang w:val="pl-PL" w:eastAsia="pl-PL"/>
        </w:rPr>
        <w:t xml:space="preserve"> </w:t>
      </w:r>
      <w:r w:rsidR="00EB515F" w:rsidRPr="0074157A">
        <w:rPr>
          <w:rFonts w:asciiTheme="minorHAnsi" w:hAnsiTheme="minorHAnsi" w:cstheme="minorHAnsi"/>
          <w:sz w:val="22"/>
          <w:szCs w:val="22"/>
          <w:lang w:val="pl-PL" w:eastAsia="pl-PL"/>
        </w:rPr>
        <w:t>w</w:t>
      </w:r>
      <w:r w:rsidRPr="0074157A">
        <w:rPr>
          <w:rFonts w:asciiTheme="minorHAnsi" w:hAnsiTheme="minorHAnsi" w:cstheme="minorHAnsi"/>
          <w:sz w:val="22"/>
          <w:szCs w:val="22"/>
          <w:lang w:val="pl-PL" w:eastAsia="pl-PL"/>
        </w:rPr>
        <w:t>iększość widzi potrzebę gromadzenia i udostępniania surowych danych w</w:t>
      </w:r>
      <w:r w:rsidR="00150158" w:rsidRPr="0074157A">
        <w:rPr>
          <w:rFonts w:asciiTheme="minorHAnsi" w:hAnsiTheme="minorHAnsi" w:cstheme="minorHAnsi"/>
          <w:sz w:val="22"/>
          <w:szCs w:val="22"/>
          <w:lang w:val="pl-PL" w:eastAsia="pl-PL"/>
        </w:rPr>
        <w:t> </w:t>
      </w:r>
      <w:r w:rsidRPr="0074157A">
        <w:rPr>
          <w:rFonts w:asciiTheme="minorHAnsi" w:hAnsiTheme="minorHAnsi" w:cstheme="minorHAnsi"/>
          <w:sz w:val="22"/>
          <w:szCs w:val="22"/>
          <w:lang w:val="pl-PL" w:eastAsia="pl-PL"/>
        </w:rPr>
        <w:t xml:space="preserve">sposób otwarty. </w:t>
      </w:r>
    </w:p>
    <w:p w14:paraId="7CB4D07A" w14:textId="4507979D" w:rsidR="00884554" w:rsidRPr="001C5F8F" w:rsidRDefault="00884554" w:rsidP="00884554">
      <w:pPr>
        <w:pStyle w:val="Tekstpodstawowy2"/>
        <w:ind w:left="792"/>
        <w:jc w:val="both"/>
        <w:rPr>
          <w:rFonts w:asciiTheme="minorHAnsi" w:hAnsiTheme="minorHAnsi" w:cstheme="minorHAnsi"/>
          <w:sz w:val="22"/>
          <w:szCs w:val="22"/>
          <w:lang w:val="pl-PL" w:eastAsia="pl-PL"/>
        </w:rPr>
      </w:pPr>
      <w:r w:rsidRPr="001C5F8F">
        <w:rPr>
          <w:rFonts w:asciiTheme="minorHAnsi" w:hAnsiTheme="minorHAnsi" w:cstheme="minorHAnsi"/>
          <w:sz w:val="22"/>
          <w:szCs w:val="22"/>
          <w:lang w:val="pl-PL" w:eastAsia="pl-PL"/>
        </w:rPr>
        <w:t>Dane udostępniane w ramach projektu mogą w przypadku ich wykorzystania wpłynąć na rozwój</w:t>
      </w:r>
      <w:r w:rsidR="00150158" w:rsidRPr="001C5F8F">
        <w:rPr>
          <w:rFonts w:asciiTheme="minorHAnsi" w:hAnsiTheme="minorHAnsi" w:cstheme="minorHAnsi"/>
          <w:sz w:val="22"/>
          <w:szCs w:val="22"/>
          <w:lang w:val="pl-PL" w:eastAsia="pl-PL"/>
        </w:rPr>
        <w:t> </w:t>
      </w:r>
      <w:r w:rsidRPr="001C5F8F">
        <w:rPr>
          <w:rFonts w:asciiTheme="minorHAnsi" w:hAnsiTheme="minorHAnsi" w:cstheme="minorHAnsi"/>
          <w:sz w:val="22"/>
          <w:szCs w:val="22"/>
          <w:lang w:val="pl-PL" w:eastAsia="pl-PL"/>
        </w:rPr>
        <w:t>rynku, konkurencyjności, rynek pracy lub mają nowatorski charakter i mogą wpłynąć na rozwój badań i prac rozwojowych, szczególnie w dziedzinach nauki uznanych za priorytetowe lub będą wykorzystywane w</w:t>
      </w:r>
      <w:r w:rsidR="001C5F8F">
        <w:rPr>
          <w:rFonts w:asciiTheme="minorHAnsi" w:hAnsiTheme="minorHAnsi" w:cstheme="minorHAnsi"/>
          <w:sz w:val="22"/>
          <w:szCs w:val="22"/>
          <w:lang w:val="pl-PL" w:eastAsia="pl-PL"/>
        </w:rPr>
        <w:t> </w:t>
      </w:r>
      <w:r w:rsidRPr="001C5F8F">
        <w:rPr>
          <w:rFonts w:asciiTheme="minorHAnsi" w:hAnsiTheme="minorHAnsi" w:cstheme="minorHAnsi"/>
          <w:sz w:val="22"/>
          <w:szCs w:val="22"/>
          <w:lang w:val="pl-PL" w:eastAsia="pl-PL"/>
        </w:rPr>
        <w:t>skali ponad-krajowej.</w:t>
      </w:r>
    </w:p>
    <w:p w14:paraId="4A0181DC" w14:textId="77E238BB" w:rsidR="00FC7987" w:rsidRPr="001C5F8F" w:rsidRDefault="00FC7987" w:rsidP="00FC7987">
      <w:pPr>
        <w:pStyle w:val="Tekstpodstawowy2"/>
        <w:ind w:left="792"/>
        <w:jc w:val="both"/>
        <w:rPr>
          <w:rFonts w:asciiTheme="minorHAnsi" w:hAnsiTheme="minorHAnsi" w:cstheme="minorHAnsi"/>
          <w:sz w:val="22"/>
          <w:szCs w:val="22"/>
          <w:lang w:val="pl-PL" w:eastAsia="pl-PL"/>
        </w:rPr>
      </w:pPr>
      <w:r w:rsidRPr="001C5F8F">
        <w:rPr>
          <w:rFonts w:asciiTheme="minorHAnsi" w:hAnsiTheme="minorHAnsi" w:cstheme="minorHAnsi"/>
          <w:sz w:val="22"/>
          <w:szCs w:val="22"/>
          <w:lang w:val="pl-PL" w:eastAsia="pl-PL"/>
        </w:rPr>
        <w:t>System rozwijany w projekcie będzie pełnił funkcję wspomagającą instytucje w nim uczestniczące w</w:t>
      </w:r>
      <w:r w:rsidR="00CA501A">
        <w:rPr>
          <w:rFonts w:asciiTheme="minorHAnsi" w:hAnsiTheme="minorHAnsi" w:cstheme="minorHAnsi"/>
          <w:sz w:val="22"/>
          <w:szCs w:val="22"/>
          <w:lang w:val="pl-PL" w:eastAsia="pl-PL"/>
        </w:rPr>
        <w:t> </w:t>
      </w:r>
      <w:r w:rsidRPr="001C5F8F">
        <w:rPr>
          <w:rFonts w:asciiTheme="minorHAnsi" w:hAnsiTheme="minorHAnsi" w:cstheme="minorHAnsi"/>
          <w:sz w:val="22"/>
          <w:szCs w:val="22"/>
          <w:lang w:val="pl-PL" w:eastAsia="pl-PL"/>
        </w:rPr>
        <w:t xml:space="preserve">procesie cyfryzacji zasobów nauki, ich opisywania metadanymi w użyteczny i dostępny sposób oraz otwartego udostępniania. System poprzez funkcje API będzie </w:t>
      </w:r>
      <w:r w:rsidR="00AD35D9">
        <w:rPr>
          <w:rFonts w:asciiTheme="minorHAnsi" w:hAnsiTheme="minorHAnsi" w:cstheme="minorHAnsi"/>
          <w:sz w:val="22"/>
          <w:szCs w:val="22"/>
          <w:lang w:val="pl-PL" w:eastAsia="pl-PL"/>
        </w:rPr>
        <w:t xml:space="preserve">umożliwiał </w:t>
      </w:r>
      <w:r w:rsidRPr="001C5F8F">
        <w:rPr>
          <w:rFonts w:asciiTheme="minorHAnsi" w:hAnsiTheme="minorHAnsi" w:cstheme="minorHAnsi"/>
          <w:sz w:val="22"/>
          <w:szCs w:val="22"/>
          <w:lang w:val="pl-PL" w:eastAsia="pl-PL"/>
        </w:rPr>
        <w:t>zamieszczani</w:t>
      </w:r>
      <w:r w:rsidR="00AD35D9">
        <w:rPr>
          <w:rFonts w:asciiTheme="minorHAnsi" w:hAnsiTheme="minorHAnsi" w:cstheme="minorHAnsi"/>
          <w:sz w:val="22"/>
          <w:szCs w:val="22"/>
          <w:lang w:val="pl-PL" w:eastAsia="pl-PL"/>
        </w:rPr>
        <w:t>e</w:t>
      </w:r>
      <w:r w:rsidRPr="001C5F8F">
        <w:rPr>
          <w:rFonts w:asciiTheme="minorHAnsi" w:hAnsiTheme="minorHAnsi" w:cstheme="minorHAnsi"/>
          <w:sz w:val="22"/>
          <w:szCs w:val="22"/>
          <w:lang w:val="pl-PL" w:eastAsia="pl-PL"/>
        </w:rPr>
        <w:t xml:space="preserve"> metadanych zasobów w systemie KRONIK@. W tym celu zespół projektu AZON 2.0 będzie śledził rozwój tego systemu i współpracował w przypadku konieczności podjęcia działań dostosowawczych mechanizmów wymiany.</w:t>
      </w:r>
    </w:p>
    <w:p w14:paraId="65C16BA1" w14:textId="394F16A1" w:rsidR="006C485E" w:rsidRDefault="006C485E" w:rsidP="00C72D6F">
      <w:pPr>
        <w:pStyle w:val="Tekstpodstawowy2"/>
        <w:ind w:left="0"/>
        <w:rPr>
          <w:rFonts w:asciiTheme="minorHAnsi" w:hAnsiTheme="minorHAnsi" w:cstheme="minorHAnsi"/>
          <w:sz w:val="22"/>
          <w:szCs w:val="22"/>
          <w:lang w:val="pl-PL" w:eastAsia="pl-PL"/>
        </w:rPr>
      </w:pPr>
    </w:p>
    <w:p w14:paraId="2A23F8A1" w14:textId="7933EFFA" w:rsidR="006934A5" w:rsidRDefault="006934A5" w:rsidP="00C72D6F">
      <w:pPr>
        <w:pStyle w:val="Tekstpodstawowy2"/>
        <w:ind w:left="0"/>
        <w:rPr>
          <w:rFonts w:asciiTheme="minorHAnsi" w:hAnsiTheme="minorHAnsi" w:cstheme="minorHAnsi"/>
          <w:sz w:val="22"/>
          <w:szCs w:val="22"/>
          <w:lang w:val="pl-PL" w:eastAsia="pl-PL"/>
        </w:rPr>
      </w:pPr>
    </w:p>
    <w:p w14:paraId="588A53FD" w14:textId="371ECA07" w:rsidR="00CA501A" w:rsidRDefault="00CA501A" w:rsidP="00C72D6F">
      <w:pPr>
        <w:pStyle w:val="Tekstpodstawowy2"/>
        <w:ind w:left="0"/>
        <w:rPr>
          <w:rFonts w:asciiTheme="minorHAnsi" w:hAnsiTheme="minorHAnsi" w:cstheme="minorHAnsi"/>
          <w:sz w:val="22"/>
          <w:szCs w:val="22"/>
          <w:lang w:val="pl-PL" w:eastAsia="pl-PL"/>
        </w:rPr>
      </w:pPr>
    </w:p>
    <w:p w14:paraId="333933C7" w14:textId="77777777" w:rsidR="00134C29" w:rsidRDefault="00134C29" w:rsidP="00C72D6F">
      <w:pPr>
        <w:pStyle w:val="Tekstpodstawowy2"/>
        <w:ind w:left="0"/>
        <w:rPr>
          <w:rFonts w:asciiTheme="minorHAnsi" w:hAnsiTheme="minorHAnsi" w:cstheme="minorHAnsi"/>
          <w:sz w:val="22"/>
          <w:szCs w:val="22"/>
          <w:lang w:val="pl-PL" w:eastAsia="pl-PL"/>
        </w:rPr>
      </w:pPr>
    </w:p>
    <w:p w14:paraId="7CF4536F" w14:textId="77777777" w:rsidR="006934A5" w:rsidRPr="00AC3E12" w:rsidRDefault="006934A5" w:rsidP="00C72D6F">
      <w:pPr>
        <w:pStyle w:val="Tekstpodstawowy2"/>
        <w:ind w:left="0"/>
        <w:rPr>
          <w:rFonts w:asciiTheme="minorHAnsi" w:hAnsiTheme="minorHAnsi" w:cstheme="minorHAnsi"/>
          <w:sz w:val="22"/>
          <w:szCs w:val="22"/>
          <w:lang w:val="pl-PL" w:eastAsia="pl-PL"/>
        </w:rPr>
      </w:pPr>
    </w:p>
    <w:tbl>
      <w:tblPr>
        <w:tblW w:w="936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507"/>
        <w:gridCol w:w="3307"/>
      </w:tblGrid>
      <w:tr w:rsidR="00D94004" w:rsidRPr="00213151" w14:paraId="562E4E4C" w14:textId="77777777" w:rsidTr="00CA501A">
        <w:tc>
          <w:tcPr>
            <w:tcW w:w="2552" w:type="dxa"/>
            <w:shd w:val="clear" w:color="auto" w:fill="E7E6E6"/>
          </w:tcPr>
          <w:p w14:paraId="3D8EA032" w14:textId="77777777" w:rsidR="00D94004" w:rsidRPr="00AC3E12" w:rsidRDefault="00D94004" w:rsidP="00480C5A">
            <w:pPr>
              <w:spacing w:before="120" w:after="120"/>
              <w:jc w:val="center"/>
              <w:rPr>
                <w:rFonts w:asciiTheme="minorHAnsi" w:hAnsiTheme="minorHAnsi" w:cstheme="minorHAnsi"/>
                <w:b/>
                <w:sz w:val="22"/>
                <w:szCs w:val="22"/>
                <w:lang w:val="pl-PL"/>
              </w:rPr>
            </w:pPr>
            <w:r w:rsidRPr="00AC3E12">
              <w:rPr>
                <w:rFonts w:asciiTheme="minorHAnsi" w:hAnsiTheme="minorHAnsi" w:cstheme="minorHAnsi"/>
                <w:b/>
                <w:sz w:val="22"/>
                <w:szCs w:val="22"/>
                <w:lang w:val="pl-PL"/>
              </w:rPr>
              <w:lastRenderedPageBreak/>
              <w:t>Interesariusz</w:t>
            </w:r>
          </w:p>
        </w:tc>
        <w:tc>
          <w:tcPr>
            <w:tcW w:w="3507" w:type="dxa"/>
            <w:shd w:val="clear" w:color="auto" w:fill="E7E6E6"/>
          </w:tcPr>
          <w:p w14:paraId="23A476E2" w14:textId="77777777" w:rsidR="00D94004" w:rsidRPr="00AC3E12" w:rsidRDefault="00D94004" w:rsidP="00480C5A">
            <w:pPr>
              <w:spacing w:before="120"/>
              <w:jc w:val="center"/>
              <w:rPr>
                <w:rFonts w:asciiTheme="minorHAnsi" w:hAnsiTheme="minorHAnsi" w:cstheme="minorHAnsi"/>
                <w:b/>
                <w:sz w:val="22"/>
                <w:szCs w:val="22"/>
                <w:lang w:val="pl-PL"/>
              </w:rPr>
            </w:pPr>
            <w:r w:rsidRPr="00AC3E12">
              <w:rPr>
                <w:rFonts w:asciiTheme="minorHAnsi" w:hAnsiTheme="minorHAnsi" w:cstheme="minorHAnsi"/>
                <w:b/>
                <w:sz w:val="22"/>
                <w:szCs w:val="22"/>
                <w:lang w:val="pl-PL"/>
              </w:rPr>
              <w:t>Zidentyfikowany problem</w:t>
            </w:r>
          </w:p>
        </w:tc>
        <w:tc>
          <w:tcPr>
            <w:tcW w:w="3307" w:type="dxa"/>
            <w:shd w:val="clear" w:color="auto" w:fill="E7E6E6"/>
          </w:tcPr>
          <w:p w14:paraId="777171F9" w14:textId="77777777" w:rsidR="00D94004" w:rsidRPr="00AC3E12" w:rsidRDefault="00D94004" w:rsidP="00480C5A">
            <w:pPr>
              <w:spacing w:before="120"/>
              <w:jc w:val="center"/>
              <w:rPr>
                <w:rFonts w:asciiTheme="minorHAnsi" w:hAnsiTheme="minorHAnsi" w:cstheme="minorHAnsi"/>
                <w:b/>
                <w:sz w:val="22"/>
                <w:szCs w:val="22"/>
                <w:lang w:val="pl-PL"/>
              </w:rPr>
            </w:pPr>
            <w:r w:rsidRPr="00AC3E12">
              <w:rPr>
                <w:rFonts w:asciiTheme="minorHAnsi" w:hAnsiTheme="minorHAnsi" w:cstheme="minorHAnsi"/>
                <w:b/>
                <w:sz w:val="22"/>
                <w:szCs w:val="22"/>
                <w:lang w:val="pl-PL"/>
              </w:rPr>
              <w:t>Szacowana wielkość grupy</w:t>
            </w:r>
          </w:p>
        </w:tc>
      </w:tr>
      <w:tr w:rsidR="00D94004" w:rsidRPr="005E5963" w14:paraId="3D49EE6F" w14:textId="77777777" w:rsidTr="00CA501A">
        <w:tc>
          <w:tcPr>
            <w:tcW w:w="2552" w:type="dxa"/>
            <w:shd w:val="clear" w:color="auto" w:fill="auto"/>
          </w:tcPr>
          <w:p w14:paraId="497EA8BA" w14:textId="4AC3404B" w:rsidR="00D94004" w:rsidRPr="00AC3E12" w:rsidRDefault="00E53352" w:rsidP="00BA5B1F">
            <w:pPr>
              <w:rPr>
                <w:rFonts w:asciiTheme="minorHAnsi" w:hAnsiTheme="minorHAnsi" w:cstheme="minorHAnsi"/>
                <w:sz w:val="22"/>
                <w:szCs w:val="22"/>
                <w:lang w:val="pl-PL"/>
              </w:rPr>
            </w:pPr>
            <w:r w:rsidRPr="00AC3E12">
              <w:rPr>
                <w:rFonts w:asciiTheme="minorHAnsi" w:hAnsiTheme="minorHAnsi" w:cstheme="minorHAnsi"/>
                <w:sz w:val="22"/>
                <w:szCs w:val="22"/>
                <w:lang w:val="pl-PL"/>
              </w:rPr>
              <w:t>P</w:t>
            </w:r>
            <w:r w:rsidR="00FA6715" w:rsidRPr="00AC3E12">
              <w:rPr>
                <w:rFonts w:asciiTheme="minorHAnsi" w:hAnsiTheme="minorHAnsi" w:cstheme="minorHAnsi"/>
                <w:sz w:val="22"/>
                <w:szCs w:val="22"/>
                <w:lang w:val="pl-PL"/>
              </w:rPr>
              <w:t xml:space="preserve">racownicy naukowi, studenci i doktoranci </w:t>
            </w:r>
          </w:p>
        </w:tc>
        <w:tc>
          <w:tcPr>
            <w:tcW w:w="3507" w:type="dxa"/>
          </w:tcPr>
          <w:p w14:paraId="1B1BCFB9" w14:textId="54C641E5" w:rsidR="00D94004" w:rsidRPr="00AC3E12" w:rsidRDefault="00E33E93" w:rsidP="00BA5B1F">
            <w:pPr>
              <w:pStyle w:val="Tekstpodstawowy2"/>
              <w:spacing w:after="0"/>
              <w:ind w:left="79"/>
              <w:rPr>
                <w:rFonts w:asciiTheme="minorHAnsi" w:hAnsiTheme="minorHAnsi" w:cstheme="minorHAnsi"/>
                <w:i/>
                <w:sz w:val="22"/>
                <w:szCs w:val="22"/>
                <w:lang w:val="pl-PL"/>
              </w:rPr>
            </w:pPr>
            <w:r w:rsidRPr="00E33E93">
              <w:rPr>
                <w:rFonts w:asciiTheme="minorHAnsi" w:hAnsiTheme="minorHAnsi" w:cstheme="minorHAnsi"/>
                <w:sz w:val="22"/>
                <w:szCs w:val="22"/>
                <w:lang w:val="pl-PL" w:eastAsia="pl-PL"/>
              </w:rPr>
              <w:t>Potrzeba do większej dostępności źródeł naukowych i dydaktycznych im dedykowanych (publikacji, skryptów, badań statystycznych i zasobów nauki potrzebnych do przygotowania prac dyplomowych). Słaba widoczność zasobów w wyszukiwarkach internetowych, nieefektywne wyszukiwarki danych naukowych bądź w wielu dziedzinach ich brak, bariery prawne i braki licencji otwartych na korzystanie z wielu zasobów, rozproszenie geograficzne zasobów, braki powiązań między bazami danych, brak narzędzi internetowych służących do szybkiego dostępu (lub automatycznego dostępu) do zasobów zdigitalizowanych, niedostateczny opis semantyczny zasobów, brak dostępu do tzw. danych surowych.</w:t>
            </w:r>
          </w:p>
        </w:tc>
        <w:tc>
          <w:tcPr>
            <w:tcW w:w="3307" w:type="dxa"/>
          </w:tcPr>
          <w:p w14:paraId="0E07A686" w14:textId="30A60D90" w:rsidR="00CA501A" w:rsidRDefault="00CA501A" w:rsidP="00480C5A">
            <w:pPr>
              <w:jc w:val="center"/>
              <w:rPr>
                <w:rFonts w:asciiTheme="minorHAnsi" w:hAnsiTheme="minorHAnsi" w:cstheme="minorHAnsi"/>
                <w:sz w:val="22"/>
                <w:szCs w:val="22"/>
                <w:lang w:val="pl-PL"/>
              </w:rPr>
            </w:pPr>
            <w:r>
              <w:rPr>
                <w:rFonts w:asciiTheme="minorHAnsi" w:hAnsiTheme="minorHAnsi" w:cstheme="minorHAnsi"/>
                <w:sz w:val="22"/>
                <w:szCs w:val="22"/>
                <w:lang w:val="pl-PL"/>
              </w:rPr>
              <w:t>o</w:t>
            </w:r>
            <w:r w:rsidR="00E33E93" w:rsidRPr="00E33E93">
              <w:rPr>
                <w:rFonts w:asciiTheme="minorHAnsi" w:hAnsiTheme="minorHAnsi" w:cstheme="minorHAnsi"/>
                <w:sz w:val="22"/>
                <w:szCs w:val="22"/>
                <w:lang w:val="pl-PL"/>
              </w:rPr>
              <w:t>k. 57</w:t>
            </w:r>
            <w:r>
              <w:rPr>
                <w:rFonts w:asciiTheme="minorHAnsi" w:hAnsiTheme="minorHAnsi" w:cstheme="minorHAnsi"/>
                <w:sz w:val="22"/>
                <w:szCs w:val="22"/>
                <w:lang w:val="pl-PL"/>
              </w:rPr>
              <w:t xml:space="preserve"> </w:t>
            </w:r>
            <w:r w:rsidR="00E33E93" w:rsidRPr="00E33E93">
              <w:rPr>
                <w:rFonts w:asciiTheme="minorHAnsi" w:hAnsiTheme="minorHAnsi" w:cstheme="minorHAnsi"/>
                <w:sz w:val="22"/>
                <w:szCs w:val="22"/>
                <w:lang w:val="pl-PL"/>
              </w:rPr>
              <w:t xml:space="preserve">200 osób </w:t>
            </w:r>
          </w:p>
          <w:p w14:paraId="14FCB21E" w14:textId="1BD18F30" w:rsidR="00D94004" w:rsidRPr="00E33E93" w:rsidRDefault="00E33E93" w:rsidP="00CA501A">
            <w:pPr>
              <w:jc w:val="center"/>
              <w:rPr>
                <w:rFonts w:asciiTheme="minorHAnsi" w:hAnsiTheme="minorHAnsi" w:cstheme="minorHAnsi"/>
                <w:sz w:val="22"/>
                <w:szCs w:val="22"/>
                <w:lang w:val="pl-PL"/>
              </w:rPr>
            </w:pPr>
            <w:r w:rsidRPr="00E33E93">
              <w:rPr>
                <w:rFonts w:asciiTheme="minorHAnsi" w:hAnsiTheme="minorHAnsi" w:cstheme="minorHAnsi"/>
                <w:sz w:val="22"/>
                <w:szCs w:val="22"/>
                <w:lang w:val="pl-PL"/>
              </w:rPr>
              <w:t>(pracownicy naukowi, studenci i</w:t>
            </w:r>
            <w:r w:rsidR="00CA501A">
              <w:rPr>
                <w:rFonts w:asciiTheme="minorHAnsi" w:hAnsiTheme="minorHAnsi" w:cstheme="minorHAnsi"/>
                <w:sz w:val="22"/>
                <w:szCs w:val="22"/>
                <w:lang w:val="pl-PL"/>
              </w:rPr>
              <w:t> </w:t>
            </w:r>
            <w:r w:rsidRPr="00E33E93">
              <w:rPr>
                <w:rFonts w:asciiTheme="minorHAnsi" w:hAnsiTheme="minorHAnsi" w:cstheme="minorHAnsi"/>
                <w:sz w:val="22"/>
                <w:szCs w:val="22"/>
                <w:lang w:val="pl-PL"/>
              </w:rPr>
              <w:t>doktoranci lidera i partnerów)</w:t>
            </w:r>
          </w:p>
        </w:tc>
      </w:tr>
      <w:tr w:rsidR="001F4B43" w:rsidRPr="005E5963" w14:paraId="29FA2113" w14:textId="77777777" w:rsidTr="00CA501A">
        <w:tc>
          <w:tcPr>
            <w:tcW w:w="2552" w:type="dxa"/>
            <w:shd w:val="clear" w:color="auto" w:fill="auto"/>
          </w:tcPr>
          <w:p w14:paraId="5EFD5B88" w14:textId="393ED970" w:rsidR="001F4B43" w:rsidRPr="00AC3E12" w:rsidRDefault="00E53352" w:rsidP="00480C5A">
            <w:pPr>
              <w:rPr>
                <w:rFonts w:asciiTheme="minorHAnsi" w:hAnsiTheme="minorHAnsi" w:cstheme="minorHAnsi"/>
                <w:sz w:val="22"/>
                <w:szCs w:val="22"/>
                <w:lang w:val="pl-PL"/>
              </w:rPr>
            </w:pPr>
            <w:r w:rsidRPr="00AC3E12">
              <w:rPr>
                <w:rFonts w:asciiTheme="minorHAnsi" w:hAnsiTheme="minorHAnsi" w:cstheme="minorHAnsi"/>
                <w:sz w:val="22"/>
                <w:szCs w:val="22"/>
                <w:lang w:val="pl-PL"/>
              </w:rPr>
              <w:t>P</w:t>
            </w:r>
            <w:r w:rsidR="00FA6715" w:rsidRPr="00AC3E12">
              <w:rPr>
                <w:rFonts w:asciiTheme="minorHAnsi" w:hAnsiTheme="minorHAnsi" w:cstheme="minorHAnsi"/>
                <w:sz w:val="22"/>
                <w:szCs w:val="22"/>
                <w:lang w:val="pl-PL"/>
              </w:rPr>
              <w:t>racownicy i studenci niepełnosprawni</w:t>
            </w:r>
          </w:p>
        </w:tc>
        <w:tc>
          <w:tcPr>
            <w:tcW w:w="3507" w:type="dxa"/>
          </w:tcPr>
          <w:p w14:paraId="25D12A45" w14:textId="77777777" w:rsidR="001C5F8F" w:rsidRPr="001C5F8F" w:rsidRDefault="001C5F8F" w:rsidP="001C5F8F">
            <w:pPr>
              <w:pStyle w:val="Tekstpodstawowy2"/>
              <w:ind w:left="79"/>
              <w:rPr>
                <w:rFonts w:asciiTheme="minorHAnsi" w:hAnsiTheme="minorHAnsi" w:cstheme="minorHAnsi"/>
                <w:sz w:val="22"/>
                <w:szCs w:val="22"/>
                <w:lang w:val="pl-PL" w:eastAsia="pl-PL"/>
              </w:rPr>
            </w:pPr>
            <w:r w:rsidRPr="001C5F8F">
              <w:rPr>
                <w:rFonts w:asciiTheme="minorHAnsi" w:hAnsiTheme="minorHAnsi" w:cstheme="minorHAnsi"/>
                <w:sz w:val="22"/>
                <w:szCs w:val="22"/>
                <w:lang w:val="pl-PL" w:eastAsia="pl-PL"/>
              </w:rPr>
              <w:t>Problem braku efektywnego zdobywania wiedzy z zakresu nauk technicznych -brak materiałów dydaktycznych w przyjaznych formach w postaci cyfrowej w tym multimedialnych, dostępnych e-dokumentów, wydruków w alfabecie Brajla, napisów dla osób głuchych. Ponadto dostępna oferta szkoleniowa, skierowana bezpośrednio do tej grupy i dopasowana do jej potrzeb, jest bardzo uboga i opiera się zazwyczaj na stereotypowym postrzeganiu ról zawodowych osób niewidomych i głuchych.</w:t>
            </w:r>
          </w:p>
          <w:p w14:paraId="38AD6479" w14:textId="7BDA7EF1" w:rsidR="001F4B43" w:rsidRPr="001C5F8F" w:rsidRDefault="001C5F8F" w:rsidP="001C5F8F">
            <w:pPr>
              <w:pStyle w:val="Tekstpodstawowy2"/>
              <w:spacing w:after="0"/>
              <w:ind w:left="79"/>
              <w:rPr>
                <w:rFonts w:asciiTheme="minorHAnsi" w:hAnsiTheme="minorHAnsi" w:cstheme="minorHAnsi"/>
                <w:sz w:val="22"/>
                <w:szCs w:val="22"/>
                <w:lang w:val="pl-PL" w:eastAsia="pl-PL"/>
              </w:rPr>
            </w:pPr>
            <w:r w:rsidRPr="001C5F8F">
              <w:rPr>
                <w:rFonts w:asciiTheme="minorHAnsi" w:hAnsiTheme="minorHAnsi" w:cstheme="minorHAnsi"/>
                <w:sz w:val="22"/>
                <w:szCs w:val="22"/>
                <w:lang w:val="pl-PL" w:eastAsia="pl-PL"/>
              </w:rPr>
              <w:t xml:space="preserve">Dodatkowo wskazano brak dostępnego dla osób niepełnosprawnych odtwarzacza multimediów,  brak automatycznego uruchamiania odtwarzania oraz wyrażono </w:t>
            </w:r>
            <w:r w:rsidRPr="001C5F8F">
              <w:rPr>
                <w:rFonts w:asciiTheme="minorHAnsi" w:hAnsiTheme="minorHAnsi" w:cstheme="minorHAnsi"/>
                <w:sz w:val="22"/>
                <w:szCs w:val="22"/>
                <w:lang w:val="pl-PL" w:eastAsia="pl-PL"/>
              </w:rPr>
              <w:lastRenderedPageBreak/>
              <w:t xml:space="preserve">potrzebę dostarczenie transkrypcji tekstowej dla osób niepełnosprawnych, dostarczenia do udostępnianych zasobów multimedialnych napisów dla osób niesłyszących, a do </w:t>
            </w:r>
            <w:r w:rsidR="00C149B6" w:rsidRPr="001C5F8F">
              <w:rPr>
                <w:rFonts w:asciiTheme="minorHAnsi" w:hAnsiTheme="minorHAnsi" w:cstheme="minorHAnsi"/>
                <w:sz w:val="22"/>
                <w:szCs w:val="22"/>
                <w:lang w:val="pl-PL" w:eastAsia="pl-PL"/>
              </w:rPr>
              <w:t>materiałów</w:t>
            </w:r>
            <w:r w:rsidRPr="001C5F8F">
              <w:rPr>
                <w:rFonts w:asciiTheme="minorHAnsi" w:hAnsiTheme="minorHAnsi" w:cstheme="minorHAnsi"/>
                <w:sz w:val="22"/>
                <w:szCs w:val="22"/>
                <w:lang w:val="pl-PL" w:eastAsia="pl-PL"/>
              </w:rPr>
              <w:t xml:space="preserve"> audio deskrypcji prezentowanych zasobów.  </w:t>
            </w:r>
          </w:p>
        </w:tc>
        <w:tc>
          <w:tcPr>
            <w:tcW w:w="3307" w:type="dxa"/>
          </w:tcPr>
          <w:p w14:paraId="04E1509E" w14:textId="2FFE6D55" w:rsidR="00CA501A" w:rsidRDefault="00CA501A" w:rsidP="00480C5A">
            <w:pPr>
              <w:jc w:val="center"/>
              <w:rPr>
                <w:rFonts w:asciiTheme="minorHAnsi" w:hAnsiTheme="minorHAnsi" w:cstheme="minorHAnsi"/>
                <w:sz w:val="22"/>
                <w:szCs w:val="22"/>
                <w:lang w:val="pl-PL"/>
              </w:rPr>
            </w:pPr>
            <w:r>
              <w:rPr>
                <w:rFonts w:asciiTheme="minorHAnsi" w:hAnsiTheme="minorHAnsi" w:cstheme="minorHAnsi"/>
                <w:sz w:val="22"/>
                <w:szCs w:val="22"/>
                <w:lang w:val="pl-PL"/>
              </w:rPr>
              <w:lastRenderedPageBreak/>
              <w:t>o</w:t>
            </w:r>
            <w:r w:rsidR="001C5F8F" w:rsidRPr="001C5F8F">
              <w:rPr>
                <w:rFonts w:asciiTheme="minorHAnsi" w:hAnsiTheme="minorHAnsi" w:cstheme="minorHAnsi"/>
                <w:sz w:val="22"/>
                <w:szCs w:val="22"/>
                <w:lang w:val="pl-PL"/>
              </w:rPr>
              <w:t xml:space="preserve">k. 650 osób </w:t>
            </w:r>
          </w:p>
          <w:p w14:paraId="6EF4374B" w14:textId="3C4E59D9" w:rsidR="001F4B43" w:rsidRPr="001C5F8F" w:rsidRDefault="001C5F8F" w:rsidP="00CA501A">
            <w:pPr>
              <w:jc w:val="center"/>
              <w:rPr>
                <w:rFonts w:asciiTheme="minorHAnsi" w:hAnsiTheme="minorHAnsi" w:cstheme="minorHAnsi"/>
                <w:sz w:val="22"/>
                <w:szCs w:val="22"/>
                <w:lang w:val="pl-PL"/>
              </w:rPr>
            </w:pPr>
            <w:r w:rsidRPr="001C5F8F">
              <w:rPr>
                <w:rFonts w:asciiTheme="minorHAnsi" w:hAnsiTheme="minorHAnsi" w:cstheme="minorHAnsi"/>
                <w:sz w:val="22"/>
                <w:szCs w:val="22"/>
                <w:lang w:val="pl-PL"/>
              </w:rPr>
              <w:t>(pracownicy i studenci niepełnosprawni lidera i</w:t>
            </w:r>
            <w:r w:rsidR="00CA501A">
              <w:rPr>
                <w:rFonts w:asciiTheme="minorHAnsi" w:hAnsiTheme="minorHAnsi" w:cstheme="minorHAnsi"/>
                <w:sz w:val="22"/>
                <w:szCs w:val="22"/>
                <w:lang w:val="pl-PL"/>
              </w:rPr>
              <w:t> </w:t>
            </w:r>
            <w:r w:rsidRPr="001C5F8F">
              <w:rPr>
                <w:rFonts w:asciiTheme="minorHAnsi" w:hAnsiTheme="minorHAnsi" w:cstheme="minorHAnsi"/>
                <w:sz w:val="22"/>
                <w:szCs w:val="22"/>
                <w:lang w:val="pl-PL"/>
              </w:rPr>
              <w:t>partnerów)</w:t>
            </w:r>
          </w:p>
        </w:tc>
      </w:tr>
      <w:tr w:rsidR="00FA6715" w:rsidRPr="005E5963" w14:paraId="2B9F8CD3" w14:textId="77777777" w:rsidTr="00CA501A">
        <w:tc>
          <w:tcPr>
            <w:tcW w:w="2552" w:type="dxa"/>
            <w:shd w:val="clear" w:color="auto" w:fill="auto"/>
          </w:tcPr>
          <w:p w14:paraId="4B4FB89B" w14:textId="3A09EEAD" w:rsidR="00FA6715" w:rsidRPr="00AC3E12" w:rsidRDefault="00E53352" w:rsidP="00480C5A">
            <w:pPr>
              <w:rPr>
                <w:rFonts w:asciiTheme="minorHAnsi" w:hAnsiTheme="minorHAnsi" w:cstheme="minorHAnsi"/>
                <w:sz w:val="22"/>
                <w:szCs w:val="22"/>
                <w:lang w:val="pl-PL"/>
              </w:rPr>
            </w:pPr>
            <w:r w:rsidRPr="00AC3E12">
              <w:rPr>
                <w:rFonts w:asciiTheme="minorHAnsi" w:hAnsiTheme="minorHAnsi" w:cstheme="minorHAnsi"/>
                <w:sz w:val="22"/>
                <w:szCs w:val="22"/>
                <w:lang w:val="pl-PL"/>
              </w:rPr>
              <w:t>U</w:t>
            </w:r>
            <w:r w:rsidR="00FA6715" w:rsidRPr="00AC3E12">
              <w:rPr>
                <w:rFonts w:asciiTheme="minorHAnsi" w:hAnsiTheme="minorHAnsi" w:cstheme="minorHAnsi"/>
                <w:sz w:val="22"/>
                <w:szCs w:val="22"/>
                <w:lang w:val="pl-PL"/>
              </w:rPr>
              <w:t xml:space="preserve">czniowie szkół </w:t>
            </w:r>
            <w:r w:rsidR="005E5963" w:rsidRPr="005E5963">
              <w:rPr>
                <w:rFonts w:asciiTheme="minorHAnsi" w:hAnsiTheme="minorHAnsi" w:cstheme="minorHAnsi"/>
                <w:color w:val="0000FF"/>
                <w:sz w:val="22"/>
                <w:szCs w:val="22"/>
                <w:lang w:val="pl-PL"/>
              </w:rPr>
              <w:t>ponadpodstaw</w:t>
            </w:r>
            <w:r w:rsidR="00C03366">
              <w:rPr>
                <w:rFonts w:asciiTheme="minorHAnsi" w:hAnsiTheme="minorHAnsi" w:cstheme="minorHAnsi"/>
                <w:color w:val="0000FF"/>
                <w:sz w:val="22"/>
                <w:szCs w:val="22"/>
                <w:lang w:val="pl-PL"/>
              </w:rPr>
              <w:t>ow</w:t>
            </w:r>
            <w:r w:rsidR="005E5963" w:rsidRPr="005E5963">
              <w:rPr>
                <w:rFonts w:asciiTheme="minorHAnsi" w:hAnsiTheme="minorHAnsi" w:cstheme="minorHAnsi"/>
                <w:color w:val="0000FF"/>
                <w:sz w:val="22"/>
                <w:szCs w:val="22"/>
                <w:lang w:val="pl-PL"/>
              </w:rPr>
              <w:t>ych</w:t>
            </w:r>
          </w:p>
        </w:tc>
        <w:tc>
          <w:tcPr>
            <w:tcW w:w="3507" w:type="dxa"/>
          </w:tcPr>
          <w:p w14:paraId="4C69F5AA" w14:textId="34148EA8" w:rsidR="00FA6715" w:rsidRPr="001C5F8F" w:rsidRDefault="001C5F8F" w:rsidP="00480C5A">
            <w:pPr>
              <w:pStyle w:val="Tekstpodstawowy2"/>
              <w:spacing w:after="0"/>
              <w:ind w:left="79"/>
              <w:rPr>
                <w:rFonts w:asciiTheme="minorHAnsi" w:hAnsiTheme="minorHAnsi" w:cstheme="minorHAnsi"/>
                <w:sz w:val="22"/>
                <w:szCs w:val="22"/>
                <w:lang w:val="pl-PL" w:eastAsia="pl-PL"/>
              </w:rPr>
            </w:pPr>
            <w:r w:rsidRPr="001C5F8F">
              <w:rPr>
                <w:rFonts w:asciiTheme="minorHAnsi" w:hAnsiTheme="minorHAnsi" w:cstheme="minorHAnsi"/>
                <w:sz w:val="22"/>
                <w:szCs w:val="22"/>
                <w:lang w:val="pl-PL" w:eastAsia="pl-PL"/>
              </w:rPr>
              <w:t>Brak informacji o istnieniu określonych zasobów, niedostępnych poza uczelnią macierzystą, trudny język naukowy, rozproszenie geograficzne zasobów, konieczność nauki specjalistycznych języków zapytań.</w:t>
            </w:r>
          </w:p>
        </w:tc>
        <w:tc>
          <w:tcPr>
            <w:tcW w:w="3307" w:type="dxa"/>
          </w:tcPr>
          <w:p w14:paraId="1709C127" w14:textId="51C63A6E" w:rsidR="00CA501A" w:rsidRDefault="005E5963" w:rsidP="00480C5A">
            <w:pPr>
              <w:jc w:val="center"/>
              <w:rPr>
                <w:rFonts w:asciiTheme="minorHAnsi" w:hAnsiTheme="minorHAnsi" w:cstheme="minorHAnsi"/>
                <w:sz w:val="22"/>
                <w:szCs w:val="22"/>
                <w:lang w:val="pl-PL"/>
              </w:rPr>
            </w:pPr>
            <w:r>
              <w:rPr>
                <w:rFonts w:asciiTheme="minorHAnsi" w:hAnsiTheme="minorHAnsi" w:cstheme="minorHAnsi"/>
                <w:sz w:val="22"/>
                <w:szCs w:val="22"/>
                <w:lang w:val="pl-PL"/>
              </w:rPr>
              <w:t xml:space="preserve">ok. </w:t>
            </w:r>
            <w:r w:rsidR="001C5F8F" w:rsidRPr="001C5F8F">
              <w:rPr>
                <w:rFonts w:asciiTheme="minorHAnsi" w:hAnsiTheme="minorHAnsi" w:cstheme="minorHAnsi"/>
                <w:sz w:val="22"/>
                <w:szCs w:val="22"/>
                <w:lang w:val="pl-PL"/>
              </w:rPr>
              <w:t>1</w:t>
            </w:r>
            <w:r w:rsidR="00CA501A">
              <w:rPr>
                <w:rFonts w:asciiTheme="minorHAnsi" w:hAnsiTheme="minorHAnsi" w:cstheme="minorHAnsi"/>
                <w:sz w:val="22"/>
                <w:szCs w:val="22"/>
                <w:lang w:val="pl-PL"/>
              </w:rPr>
              <w:t xml:space="preserve"> </w:t>
            </w:r>
            <w:r w:rsidR="001C5F8F" w:rsidRPr="001C5F8F">
              <w:rPr>
                <w:rFonts w:asciiTheme="minorHAnsi" w:hAnsiTheme="minorHAnsi" w:cstheme="minorHAnsi"/>
                <w:sz w:val="22"/>
                <w:szCs w:val="22"/>
                <w:lang w:val="pl-PL"/>
              </w:rPr>
              <w:t xml:space="preserve">450 tys. uczniów </w:t>
            </w:r>
          </w:p>
          <w:p w14:paraId="18024F0E" w14:textId="16E9F115" w:rsidR="00FA6715" w:rsidRPr="001C5F8F" w:rsidRDefault="001C5F8F" w:rsidP="00480C5A">
            <w:pPr>
              <w:jc w:val="center"/>
              <w:rPr>
                <w:rFonts w:asciiTheme="minorHAnsi" w:hAnsiTheme="minorHAnsi" w:cstheme="minorHAnsi"/>
                <w:sz w:val="22"/>
                <w:szCs w:val="22"/>
                <w:lang w:val="pl-PL"/>
              </w:rPr>
            </w:pPr>
            <w:r w:rsidRPr="001C5F8F">
              <w:rPr>
                <w:rFonts w:asciiTheme="minorHAnsi" w:hAnsiTheme="minorHAnsi" w:cstheme="minorHAnsi"/>
                <w:sz w:val="22"/>
                <w:szCs w:val="22"/>
                <w:lang w:val="pl-PL"/>
              </w:rPr>
              <w:t xml:space="preserve">(uczniowie szkół </w:t>
            </w:r>
            <w:r w:rsidR="005E5963" w:rsidRPr="005E5963">
              <w:rPr>
                <w:rFonts w:asciiTheme="minorHAnsi" w:hAnsiTheme="minorHAnsi" w:cstheme="minorHAnsi"/>
                <w:color w:val="0000FF"/>
                <w:sz w:val="22"/>
                <w:szCs w:val="22"/>
                <w:lang w:val="pl-PL"/>
              </w:rPr>
              <w:t>ponadpodstaw</w:t>
            </w:r>
            <w:r w:rsidR="00C03366">
              <w:rPr>
                <w:rFonts w:asciiTheme="minorHAnsi" w:hAnsiTheme="minorHAnsi" w:cstheme="minorHAnsi"/>
                <w:color w:val="0000FF"/>
                <w:sz w:val="22"/>
                <w:szCs w:val="22"/>
                <w:lang w:val="pl-PL"/>
              </w:rPr>
              <w:t>ow</w:t>
            </w:r>
            <w:bookmarkStart w:id="2" w:name="_GoBack"/>
            <w:bookmarkEnd w:id="2"/>
            <w:r w:rsidR="005E5963" w:rsidRPr="005E5963">
              <w:rPr>
                <w:rFonts w:asciiTheme="minorHAnsi" w:hAnsiTheme="minorHAnsi" w:cstheme="minorHAnsi"/>
                <w:color w:val="0000FF"/>
                <w:sz w:val="22"/>
                <w:szCs w:val="22"/>
                <w:lang w:val="pl-PL"/>
              </w:rPr>
              <w:t>ych</w:t>
            </w:r>
            <w:r w:rsidRPr="001C5F8F">
              <w:rPr>
                <w:rFonts w:asciiTheme="minorHAnsi" w:hAnsiTheme="minorHAnsi" w:cstheme="minorHAnsi"/>
                <w:sz w:val="22"/>
                <w:szCs w:val="22"/>
                <w:lang w:val="pl-PL"/>
              </w:rPr>
              <w:t xml:space="preserve"> w całej Polsce)</w:t>
            </w:r>
          </w:p>
        </w:tc>
      </w:tr>
      <w:tr w:rsidR="00FA6715" w:rsidRPr="00213151" w14:paraId="661A7AE4" w14:textId="77777777" w:rsidTr="00CA501A">
        <w:tc>
          <w:tcPr>
            <w:tcW w:w="2552" w:type="dxa"/>
            <w:shd w:val="clear" w:color="auto" w:fill="auto"/>
          </w:tcPr>
          <w:p w14:paraId="628C8C42" w14:textId="42FCC1FD" w:rsidR="00FA6715" w:rsidRPr="00AC3E12" w:rsidRDefault="00E53352" w:rsidP="00480C5A">
            <w:pPr>
              <w:rPr>
                <w:rFonts w:asciiTheme="minorHAnsi" w:hAnsiTheme="minorHAnsi" w:cstheme="minorHAnsi"/>
                <w:sz w:val="22"/>
                <w:szCs w:val="22"/>
                <w:lang w:val="pl-PL"/>
              </w:rPr>
            </w:pPr>
            <w:r w:rsidRPr="00AC3E12">
              <w:rPr>
                <w:rFonts w:asciiTheme="minorHAnsi" w:hAnsiTheme="minorHAnsi" w:cstheme="minorHAnsi"/>
                <w:sz w:val="22"/>
                <w:szCs w:val="22"/>
                <w:lang w:val="pl-PL"/>
              </w:rPr>
              <w:t>Przedsiębiorcy</w:t>
            </w:r>
          </w:p>
        </w:tc>
        <w:tc>
          <w:tcPr>
            <w:tcW w:w="3507" w:type="dxa"/>
          </w:tcPr>
          <w:p w14:paraId="44ED9B3D" w14:textId="2E7DDEDD" w:rsidR="00FA6715" w:rsidRPr="001C5F8F" w:rsidRDefault="001C5F8F" w:rsidP="00480C5A">
            <w:pPr>
              <w:pStyle w:val="Tekstpodstawowy2"/>
              <w:spacing w:after="0"/>
              <w:ind w:left="79"/>
              <w:rPr>
                <w:rFonts w:asciiTheme="minorHAnsi" w:hAnsiTheme="minorHAnsi" w:cstheme="minorHAnsi"/>
                <w:sz w:val="22"/>
                <w:szCs w:val="22"/>
                <w:lang w:val="pl-PL" w:eastAsia="pl-PL"/>
              </w:rPr>
            </w:pPr>
            <w:r w:rsidRPr="001C5F8F">
              <w:rPr>
                <w:rFonts w:asciiTheme="minorHAnsi" w:hAnsiTheme="minorHAnsi" w:cstheme="minorHAnsi"/>
                <w:sz w:val="22"/>
                <w:szCs w:val="22"/>
                <w:lang w:val="pl-PL" w:eastAsia="pl-PL"/>
              </w:rPr>
              <w:t>Brak możliwości przetwarzania otrzymanych danych w postaci plików zamkniętych, słaba widoczność zasobów w wyszukiwarkach internetowych oraz niski poziom ergonomii wielu interfejsów w bazach elektronicznych, brak informacji o istnieniu określonych zasobów, niedostępnych poza uczelnią macierzystą.</w:t>
            </w:r>
          </w:p>
        </w:tc>
        <w:tc>
          <w:tcPr>
            <w:tcW w:w="3307" w:type="dxa"/>
          </w:tcPr>
          <w:p w14:paraId="6A695623" w14:textId="69867793" w:rsidR="00FA6715" w:rsidRPr="001C5F8F" w:rsidRDefault="00CA501A" w:rsidP="00480C5A">
            <w:pPr>
              <w:jc w:val="center"/>
              <w:rPr>
                <w:rFonts w:asciiTheme="minorHAnsi" w:hAnsiTheme="minorHAnsi" w:cstheme="minorHAnsi"/>
                <w:sz w:val="22"/>
                <w:szCs w:val="22"/>
                <w:lang w:val="pl-PL"/>
              </w:rPr>
            </w:pPr>
            <w:r>
              <w:rPr>
                <w:rFonts w:asciiTheme="minorHAnsi" w:hAnsiTheme="minorHAnsi" w:cstheme="minorHAnsi"/>
                <w:sz w:val="22"/>
                <w:szCs w:val="22"/>
                <w:lang w:val="pl-PL"/>
              </w:rPr>
              <w:t>o</w:t>
            </w:r>
            <w:r w:rsidR="001C5F8F" w:rsidRPr="001C5F8F">
              <w:rPr>
                <w:rFonts w:asciiTheme="minorHAnsi" w:hAnsiTheme="minorHAnsi" w:cstheme="minorHAnsi"/>
                <w:sz w:val="22"/>
                <w:szCs w:val="22"/>
                <w:lang w:val="pl-PL"/>
              </w:rPr>
              <w:t>k. 30 przedsiębiorstw</w:t>
            </w:r>
          </w:p>
        </w:tc>
      </w:tr>
      <w:tr w:rsidR="00E53352" w:rsidRPr="00213151" w14:paraId="72B5F484" w14:textId="77777777" w:rsidTr="00CA501A">
        <w:tc>
          <w:tcPr>
            <w:tcW w:w="2552" w:type="dxa"/>
            <w:shd w:val="clear" w:color="auto" w:fill="auto"/>
          </w:tcPr>
          <w:p w14:paraId="1A8656C8" w14:textId="1EC54D4E" w:rsidR="00E53352" w:rsidRPr="00AC3E12" w:rsidRDefault="00E53352" w:rsidP="00480C5A">
            <w:pPr>
              <w:rPr>
                <w:rFonts w:asciiTheme="minorHAnsi" w:hAnsiTheme="minorHAnsi" w:cstheme="minorHAnsi"/>
                <w:sz w:val="22"/>
                <w:szCs w:val="22"/>
                <w:lang w:val="pl-PL"/>
              </w:rPr>
            </w:pPr>
            <w:r w:rsidRPr="00AC3E12">
              <w:rPr>
                <w:rFonts w:asciiTheme="minorHAnsi" w:hAnsiTheme="minorHAnsi" w:cstheme="minorHAnsi"/>
                <w:sz w:val="22"/>
                <w:szCs w:val="22"/>
                <w:lang w:val="pl-PL"/>
              </w:rPr>
              <w:t>Indywidualni użytkownicy</w:t>
            </w:r>
          </w:p>
        </w:tc>
        <w:tc>
          <w:tcPr>
            <w:tcW w:w="3507" w:type="dxa"/>
          </w:tcPr>
          <w:p w14:paraId="2EBBFF6A" w14:textId="6619B268" w:rsidR="00E53352" w:rsidRPr="001C5F8F" w:rsidRDefault="001C5F8F" w:rsidP="00480C5A">
            <w:pPr>
              <w:pStyle w:val="Tekstpodstawowy2"/>
              <w:spacing w:after="0"/>
              <w:ind w:left="79"/>
              <w:rPr>
                <w:rFonts w:asciiTheme="minorHAnsi" w:hAnsiTheme="minorHAnsi" w:cstheme="minorHAnsi"/>
                <w:sz w:val="22"/>
                <w:szCs w:val="22"/>
                <w:lang w:val="pl-PL" w:eastAsia="pl-PL"/>
              </w:rPr>
            </w:pPr>
            <w:r w:rsidRPr="001C5F8F">
              <w:rPr>
                <w:rFonts w:asciiTheme="minorHAnsi" w:hAnsiTheme="minorHAnsi" w:cstheme="minorHAnsi"/>
                <w:sz w:val="22"/>
                <w:szCs w:val="22"/>
                <w:lang w:val="pl-PL" w:eastAsia="pl-PL"/>
              </w:rPr>
              <w:t>Brak informacji o istnieniu określonych zasobów, niedostępnych poza uczelnią macierzystą oraz problem z dostaniem się do nich, specyficzne dla aparatury badawczej formaty danych oraz brak ich przystosowania do potrzeb zwykłego użytkownika.</w:t>
            </w:r>
          </w:p>
        </w:tc>
        <w:tc>
          <w:tcPr>
            <w:tcW w:w="3307" w:type="dxa"/>
          </w:tcPr>
          <w:p w14:paraId="7D42474B" w14:textId="4585022F" w:rsidR="00E53352" w:rsidRPr="001C5F8F" w:rsidRDefault="00CA501A" w:rsidP="00480C5A">
            <w:pPr>
              <w:jc w:val="center"/>
              <w:rPr>
                <w:rFonts w:asciiTheme="minorHAnsi" w:hAnsiTheme="minorHAnsi" w:cstheme="minorHAnsi"/>
                <w:sz w:val="22"/>
                <w:szCs w:val="22"/>
                <w:lang w:val="pl-PL"/>
              </w:rPr>
            </w:pPr>
            <w:r>
              <w:rPr>
                <w:rFonts w:asciiTheme="minorHAnsi" w:hAnsiTheme="minorHAnsi" w:cstheme="minorHAnsi"/>
                <w:sz w:val="22"/>
                <w:szCs w:val="22"/>
                <w:lang w:val="pl-PL"/>
              </w:rPr>
              <w:t>o</w:t>
            </w:r>
            <w:r w:rsidR="001C5F8F" w:rsidRPr="001C5F8F">
              <w:rPr>
                <w:rFonts w:asciiTheme="minorHAnsi" w:hAnsiTheme="minorHAnsi" w:cstheme="minorHAnsi"/>
                <w:sz w:val="22"/>
                <w:szCs w:val="22"/>
                <w:lang w:val="pl-PL"/>
              </w:rPr>
              <w:t>k. 75% społeczeństwa</w:t>
            </w:r>
          </w:p>
        </w:tc>
      </w:tr>
    </w:tbl>
    <w:p w14:paraId="4ED0DBD7" w14:textId="77777777" w:rsidR="00D94004" w:rsidRPr="00AC3E12" w:rsidRDefault="00D94004" w:rsidP="00D94004">
      <w:pPr>
        <w:pStyle w:val="Tekstpodstawowy2"/>
        <w:rPr>
          <w:rFonts w:asciiTheme="minorHAnsi" w:hAnsiTheme="minorHAnsi" w:cstheme="minorHAnsi"/>
          <w:lang w:val="pl-PL" w:eastAsia="pl-PL"/>
        </w:rPr>
      </w:pPr>
    </w:p>
    <w:p w14:paraId="422C5BE4" w14:textId="77777777" w:rsidR="00AB4172" w:rsidRPr="00AC3E12" w:rsidRDefault="00AB4172" w:rsidP="00B614D2">
      <w:pPr>
        <w:pStyle w:val="Nagwek2"/>
        <w:tabs>
          <w:tab w:val="num" w:pos="1134"/>
        </w:tabs>
        <w:jc w:val="both"/>
        <w:rPr>
          <w:rFonts w:asciiTheme="minorHAnsi" w:hAnsiTheme="minorHAnsi" w:cstheme="minorHAnsi"/>
          <w:lang w:val="pl-PL" w:eastAsia="pl-PL"/>
        </w:rPr>
      </w:pPr>
      <w:r w:rsidRPr="00AC3E12">
        <w:rPr>
          <w:rFonts w:asciiTheme="minorHAnsi" w:hAnsiTheme="minorHAnsi" w:cstheme="minorHAnsi"/>
          <w:lang w:val="pl-PL" w:eastAsia="pl-PL"/>
        </w:rPr>
        <w:t>Opis stanu obecnego</w:t>
      </w:r>
      <w:bookmarkEnd w:id="1"/>
    </w:p>
    <w:p w14:paraId="3AE31D64" w14:textId="6E380CDF" w:rsidR="00797AFF" w:rsidRPr="00AC3E12" w:rsidRDefault="00797AFF" w:rsidP="00150158">
      <w:pPr>
        <w:pStyle w:val="Tekstpodstawowy2"/>
        <w:ind w:left="792"/>
        <w:jc w:val="both"/>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Politechnika Wrocławska od 9 września 2016 roku realizuje projekt pn. „Aktywna Platforma Informacyjna e</w:t>
      </w:r>
      <w:r w:rsidR="001638F7" w:rsidRPr="00AC3E12">
        <w:rPr>
          <w:rFonts w:asciiTheme="minorHAnsi" w:hAnsiTheme="minorHAnsi" w:cstheme="minorHAnsi"/>
          <w:sz w:val="22"/>
          <w:szCs w:val="22"/>
          <w:lang w:val="pl-PL" w:eastAsia="pl-PL"/>
        </w:rPr>
        <w:noBreakHyphen/>
      </w:r>
      <w:r w:rsidRPr="00AC3E12">
        <w:rPr>
          <w:rFonts w:asciiTheme="minorHAnsi" w:hAnsiTheme="minorHAnsi" w:cstheme="minorHAnsi"/>
          <w:sz w:val="22"/>
          <w:szCs w:val="22"/>
          <w:lang w:val="pl-PL" w:eastAsia="pl-PL"/>
        </w:rPr>
        <w:t>scienceplus.pl” współfinansowany z Europejskiego Funduszu Rozwoju Regionalnego w ramach Programu Operacyjnego Polska Cyfrowa na lata 2014-2020. W ramach projektu zbudowano autorską platformę zasobynauki.pl – Atlas Zasobów Otwartej Nauki (AZON), która udostępnia w chwili obecnej zadeklarowane zasoby nauki pięciu jednostek, tj.: Politechnika Wrocławska, Uniwersytet Przyrodniczy we Wrocławiu, Akademia Wychowania Fizycznego we Wrocławiu, Uniwersytet Medyczny we Wrocławiu oraz Instytut Badań Systemowych PAN w</w:t>
      </w:r>
      <w:r w:rsidR="00F01260" w:rsidRPr="00AC3E12">
        <w:rPr>
          <w:rFonts w:asciiTheme="minorHAnsi" w:hAnsiTheme="minorHAnsi" w:cstheme="minorHAnsi"/>
          <w:sz w:val="22"/>
          <w:szCs w:val="22"/>
          <w:lang w:val="pl-PL" w:eastAsia="pl-PL"/>
        </w:rPr>
        <w:t> </w:t>
      </w:r>
      <w:r w:rsidRPr="00AC3E12">
        <w:rPr>
          <w:rFonts w:asciiTheme="minorHAnsi" w:hAnsiTheme="minorHAnsi" w:cstheme="minorHAnsi"/>
          <w:sz w:val="22"/>
          <w:szCs w:val="22"/>
          <w:lang w:val="pl-PL" w:eastAsia="pl-PL"/>
        </w:rPr>
        <w:t>Warszawie.</w:t>
      </w:r>
      <w:r w:rsidR="00B82BE5" w:rsidRPr="00AC3E12">
        <w:rPr>
          <w:rFonts w:asciiTheme="minorHAnsi" w:hAnsiTheme="minorHAnsi" w:cstheme="minorHAnsi"/>
          <w:sz w:val="22"/>
          <w:szCs w:val="22"/>
          <w:lang w:val="pl-PL" w:eastAsia="pl-PL"/>
        </w:rPr>
        <w:t xml:space="preserve"> </w:t>
      </w:r>
      <w:r w:rsidRPr="00AC3E12">
        <w:rPr>
          <w:rFonts w:asciiTheme="minorHAnsi" w:hAnsiTheme="minorHAnsi" w:cstheme="minorHAnsi"/>
          <w:sz w:val="22"/>
          <w:szCs w:val="22"/>
          <w:lang w:val="pl-PL" w:eastAsia="pl-PL"/>
        </w:rPr>
        <w:t>Zgromadzone zasoby obejmuje szereg zbiorów i</w:t>
      </w:r>
      <w:r w:rsidR="00CA501A">
        <w:rPr>
          <w:rFonts w:asciiTheme="minorHAnsi" w:hAnsiTheme="minorHAnsi" w:cstheme="minorHAnsi"/>
          <w:sz w:val="22"/>
          <w:szCs w:val="22"/>
          <w:lang w:val="pl-PL" w:eastAsia="pl-PL"/>
        </w:rPr>
        <w:t> </w:t>
      </w:r>
      <w:r w:rsidRPr="00AC3E12">
        <w:rPr>
          <w:rFonts w:asciiTheme="minorHAnsi" w:hAnsiTheme="minorHAnsi" w:cstheme="minorHAnsi"/>
          <w:sz w:val="22"/>
          <w:szCs w:val="22"/>
          <w:lang w:val="pl-PL" w:eastAsia="pl-PL"/>
        </w:rPr>
        <w:t xml:space="preserve">pojedynczych dokumentów, składających się na następujące dane: dane pomiarowe i wyniki eksperymentów, dane i wyniki symulacji, wyniki obserwacji, bazy danych, bazy wiedzy; opracowania, </w:t>
      </w:r>
      <w:r w:rsidRPr="00AC3E12">
        <w:rPr>
          <w:rFonts w:asciiTheme="minorHAnsi" w:hAnsiTheme="minorHAnsi" w:cstheme="minorHAnsi"/>
          <w:sz w:val="22"/>
          <w:szCs w:val="22"/>
          <w:lang w:val="pl-PL" w:eastAsia="pl-PL"/>
        </w:rPr>
        <w:lastRenderedPageBreak/>
        <w:t>raporty, ekspertyzy, publikacje naukowe, patenty, normy, kursy, skrypty, materiały multimedialne (audio/wideo/zdjęcia), dane pracowników / studentów, pozostałe dane organizacyjne i</w:t>
      </w:r>
      <w:r w:rsidR="00B82BE5" w:rsidRPr="00AC3E12">
        <w:rPr>
          <w:rFonts w:asciiTheme="minorHAnsi" w:hAnsiTheme="minorHAnsi" w:cstheme="minorHAnsi"/>
          <w:sz w:val="22"/>
          <w:szCs w:val="22"/>
          <w:lang w:val="pl-PL" w:eastAsia="pl-PL"/>
        </w:rPr>
        <w:t> </w:t>
      </w:r>
      <w:r w:rsidRPr="00AC3E12">
        <w:rPr>
          <w:rFonts w:asciiTheme="minorHAnsi" w:hAnsiTheme="minorHAnsi" w:cstheme="minorHAnsi"/>
          <w:sz w:val="22"/>
          <w:szCs w:val="22"/>
          <w:lang w:val="pl-PL" w:eastAsia="pl-PL"/>
        </w:rPr>
        <w:t>finansowe.</w:t>
      </w:r>
      <w:r w:rsidR="002D4C82" w:rsidRPr="00AC3E12">
        <w:rPr>
          <w:rFonts w:asciiTheme="minorHAnsi" w:hAnsiTheme="minorHAnsi" w:cstheme="minorHAnsi"/>
          <w:sz w:val="22"/>
          <w:szCs w:val="22"/>
          <w:lang w:val="pl-PL" w:eastAsia="pl-PL"/>
        </w:rPr>
        <w:t xml:space="preserve"> </w:t>
      </w:r>
      <w:r w:rsidRPr="00AC3E12">
        <w:rPr>
          <w:rFonts w:asciiTheme="minorHAnsi" w:hAnsiTheme="minorHAnsi" w:cstheme="minorHAnsi"/>
          <w:sz w:val="22"/>
          <w:szCs w:val="22"/>
          <w:lang w:val="pl-PL" w:eastAsia="pl-PL"/>
        </w:rPr>
        <w:t>Sumarycznie w ramach projektu pn. „Aktywna Platforma Informacyjna e-scienceplus.pl” zaplanowanych jest do digitalizacji 15 848 szt. dokumentów ISP oraz do udostępnienia na platformie zasobynauki.pl 32 792 szt.  dokumentów zawierających informacje sektora publicznego. Wszystkie zasoby udostępniane są nieodpłatnie przedstawicielom nauki, przedsiębiorcom i społeczeństwu w otwartej, prostej i</w:t>
      </w:r>
      <w:r w:rsidR="00B82BE5" w:rsidRPr="00AC3E12">
        <w:rPr>
          <w:rFonts w:asciiTheme="minorHAnsi" w:hAnsiTheme="minorHAnsi" w:cstheme="minorHAnsi"/>
          <w:sz w:val="22"/>
          <w:szCs w:val="22"/>
          <w:lang w:val="pl-PL" w:eastAsia="pl-PL"/>
        </w:rPr>
        <w:t> </w:t>
      </w:r>
      <w:r w:rsidRPr="00AC3E12">
        <w:rPr>
          <w:rFonts w:asciiTheme="minorHAnsi" w:hAnsiTheme="minorHAnsi" w:cstheme="minorHAnsi"/>
          <w:sz w:val="22"/>
          <w:szCs w:val="22"/>
          <w:lang w:val="pl-PL" w:eastAsia="pl-PL"/>
        </w:rPr>
        <w:t>przejrzystej formie.</w:t>
      </w:r>
    </w:p>
    <w:p w14:paraId="35EB5221" w14:textId="77777777" w:rsidR="00797AFF" w:rsidRPr="00AC3E12" w:rsidRDefault="00797AFF" w:rsidP="00150158">
      <w:pPr>
        <w:pStyle w:val="Tekstpodstawowy2"/>
        <w:ind w:left="792"/>
        <w:jc w:val="both"/>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Projekt pn. „Aktywna Platforma Informacyjna e-scienceplus.pl” przeszedł bez zastrzeżeń kontrolę poprawności realizacji przeprowadzoną w dniach 22-26 stycznia 2018 r. przez audytorów Centrum Projektów Polska Cyfrowa.</w:t>
      </w:r>
    </w:p>
    <w:p w14:paraId="1FBA9CCC" w14:textId="551E52F1" w:rsidR="00797AFF" w:rsidRPr="00AC3E12" w:rsidRDefault="00797AFF" w:rsidP="00150158">
      <w:pPr>
        <w:pStyle w:val="Tekstpodstawowy2"/>
        <w:ind w:left="792"/>
        <w:jc w:val="both"/>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Realizacja projektu pokazała jednocześnie dodatkowe obszary, które wymagają zagospodarowania oraz dodania zasobów znajdujących się w posiadaniu partnerów – zostały rozpoznane oraz powstały nowe zasoby, które mają duże znaczenie dla obszaru nauki. Jednocześnie w trakcie realizacji projektu, zgłaszały się inne jednostki zainteresowane udostępnianiem swoich zasobów na platformie zasobynauki.pl. Niestety z powodów formalnych nie mogły dołączyć do realizowanego projektu.</w:t>
      </w:r>
      <w:r w:rsidR="001638F7" w:rsidRPr="00AC3E12">
        <w:rPr>
          <w:rFonts w:asciiTheme="minorHAnsi" w:hAnsiTheme="minorHAnsi" w:cstheme="minorHAnsi"/>
          <w:sz w:val="22"/>
          <w:szCs w:val="22"/>
          <w:lang w:val="pl-PL" w:eastAsia="pl-PL"/>
        </w:rPr>
        <w:t xml:space="preserve"> </w:t>
      </w:r>
    </w:p>
    <w:p w14:paraId="7418AE53" w14:textId="69D2275D" w:rsidR="001638F7" w:rsidRPr="00AC3E12" w:rsidRDefault="001638F7" w:rsidP="00150158">
      <w:pPr>
        <w:pStyle w:val="Tekstpodstawowy2"/>
        <w:ind w:left="792"/>
        <w:jc w:val="both"/>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Ponadto podczas realizacji projektu AZON udało się także zbudować doświadczony i</w:t>
      </w:r>
      <w:r w:rsidR="00125285" w:rsidRPr="00AC3E12">
        <w:rPr>
          <w:rFonts w:asciiTheme="minorHAnsi" w:hAnsiTheme="minorHAnsi" w:cstheme="minorHAnsi"/>
          <w:sz w:val="22"/>
          <w:szCs w:val="22"/>
          <w:lang w:val="pl-PL" w:eastAsia="pl-PL"/>
        </w:rPr>
        <w:t> </w:t>
      </w:r>
      <w:r w:rsidRPr="00AC3E12">
        <w:rPr>
          <w:rFonts w:asciiTheme="minorHAnsi" w:hAnsiTheme="minorHAnsi" w:cstheme="minorHAnsi"/>
          <w:sz w:val="22"/>
          <w:szCs w:val="22"/>
          <w:lang w:val="pl-PL" w:eastAsia="pl-PL"/>
        </w:rPr>
        <w:t>zaangażowany zespół specjalistów posiadający niezbędną wiedzę techniczną i merytoryczną.</w:t>
      </w:r>
    </w:p>
    <w:p w14:paraId="4528F2B3" w14:textId="59F14C0C" w:rsidR="00FF767E" w:rsidRPr="00AC3E12" w:rsidRDefault="00797AFF" w:rsidP="00150158">
      <w:pPr>
        <w:pStyle w:val="Tekstpodstawowy2"/>
        <w:ind w:left="792"/>
        <w:jc w:val="both"/>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Infrastruktura teleinformatyczna systemu AZON bazuje na infrastrukturze Politechniki Wrocławskiej, w</w:t>
      </w:r>
      <w:r w:rsidR="00CA501A">
        <w:rPr>
          <w:rFonts w:asciiTheme="minorHAnsi" w:hAnsiTheme="minorHAnsi" w:cstheme="minorHAnsi"/>
          <w:sz w:val="22"/>
          <w:szCs w:val="22"/>
          <w:lang w:val="pl-PL" w:eastAsia="pl-PL"/>
        </w:rPr>
        <w:t> </w:t>
      </w:r>
      <w:r w:rsidRPr="00AC3E12">
        <w:rPr>
          <w:rFonts w:asciiTheme="minorHAnsi" w:hAnsiTheme="minorHAnsi" w:cstheme="minorHAnsi"/>
          <w:sz w:val="22"/>
          <w:szCs w:val="22"/>
          <w:lang w:val="pl-PL" w:eastAsia="pl-PL"/>
        </w:rPr>
        <w:t>tym głównie Wrocławskiego Centrum Sieciowo-Superkomputerowego (WCSS)</w:t>
      </w:r>
      <w:r w:rsidR="00CA00EE" w:rsidRPr="00AC3E12">
        <w:rPr>
          <w:rFonts w:asciiTheme="minorHAnsi" w:hAnsiTheme="minorHAnsi" w:cstheme="minorHAnsi"/>
          <w:sz w:val="22"/>
          <w:szCs w:val="22"/>
          <w:lang w:val="pl-PL" w:eastAsia="pl-PL"/>
        </w:rPr>
        <w:t xml:space="preserve">. Wykorzystywana infrastruktura do obsługi systemu AZON obejmuje </w:t>
      </w:r>
      <w:r w:rsidR="00F5233B" w:rsidRPr="00AC3E12">
        <w:rPr>
          <w:rFonts w:asciiTheme="minorHAnsi" w:hAnsiTheme="minorHAnsi" w:cstheme="minorHAnsi"/>
          <w:sz w:val="22"/>
          <w:szCs w:val="22"/>
          <w:lang w:val="pl-PL" w:eastAsia="pl-PL"/>
        </w:rPr>
        <w:t>między innymi:</w:t>
      </w:r>
    </w:p>
    <w:p w14:paraId="33F490F5" w14:textId="77777777" w:rsidR="00150158" w:rsidRPr="00AC3E12" w:rsidRDefault="00150158" w:rsidP="008E0A98">
      <w:pPr>
        <w:pStyle w:val="Tekstpodstawowy2"/>
        <w:numPr>
          <w:ilvl w:val="0"/>
          <w:numId w:val="18"/>
        </w:numPr>
        <w:spacing w:after="60"/>
        <w:ind w:left="1508" w:hanging="357"/>
        <w:jc w:val="both"/>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Usługi obliczeniowe WCSS,</w:t>
      </w:r>
    </w:p>
    <w:p w14:paraId="4869C977" w14:textId="77777777" w:rsidR="00150158" w:rsidRPr="00AC3E12" w:rsidRDefault="00150158" w:rsidP="008E0A98">
      <w:pPr>
        <w:pStyle w:val="Tekstpodstawowy2"/>
        <w:numPr>
          <w:ilvl w:val="0"/>
          <w:numId w:val="18"/>
        </w:numPr>
        <w:spacing w:after="60"/>
        <w:ind w:left="1508" w:hanging="357"/>
        <w:jc w:val="both"/>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Usługi składowania danych obliczeniowych i pomiarowych WCSS,</w:t>
      </w:r>
    </w:p>
    <w:p w14:paraId="1D62B87E" w14:textId="77777777" w:rsidR="00150158" w:rsidRPr="00AC3E12" w:rsidRDefault="00150158" w:rsidP="008E0A98">
      <w:pPr>
        <w:pStyle w:val="Tekstpodstawowy2"/>
        <w:numPr>
          <w:ilvl w:val="0"/>
          <w:numId w:val="18"/>
        </w:numPr>
        <w:spacing w:after="60"/>
        <w:ind w:left="1508" w:hanging="357"/>
        <w:jc w:val="both"/>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Usługi składowania kopii zapasowych i archiwalnych WCSS,</w:t>
      </w:r>
    </w:p>
    <w:p w14:paraId="6F4C8094" w14:textId="77777777" w:rsidR="00150158" w:rsidRPr="00AC3E12" w:rsidRDefault="00150158" w:rsidP="008E0A98">
      <w:pPr>
        <w:pStyle w:val="Tekstpodstawowy2"/>
        <w:numPr>
          <w:ilvl w:val="0"/>
          <w:numId w:val="18"/>
        </w:numPr>
        <w:spacing w:after="60"/>
        <w:ind w:left="1508" w:hanging="357"/>
        <w:jc w:val="both"/>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Usługi serwerów wirtualnych WCSS,</w:t>
      </w:r>
    </w:p>
    <w:p w14:paraId="3EEFB3A9" w14:textId="1B14DE35" w:rsidR="00150158" w:rsidRPr="00CA501A" w:rsidRDefault="00150158" w:rsidP="008E0A98">
      <w:pPr>
        <w:pStyle w:val="Tekstpodstawowy2"/>
        <w:numPr>
          <w:ilvl w:val="0"/>
          <w:numId w:val="18"/>
        </w:numPr>
        <w:jc w:val="both"/>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Chmura obliczeniowa i multimedialna.</w:t>
      </w:r>
    </w:p>
    <w:p w14:paraId="3A7DF03D" w14:textId="77777777" w:rsidR="00797AFF" w:rsidRPr="00AC3E12" w:rsidRDefault="00797AFF" w:rsidP="00150158">
      <w:pPr>
        <w:pStyle w:val="Tekstpodstawowy2"/>
        <w:ind w:left="792"/>
        <w:jc w:val="both"/>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 xml:space="preserve">Infrastruktura sieciowa, łącząca ww. zasoby sprzętowe ze światem, jest realizowana na potrzeby projektu przez Wrocławską Akademicką Sieć Komputerową (WASK). Jest to miejska sieć szkieletowa, budowana od 1993 roku, podlegająca nieustannemu rozwojowi  ukierunkowanemu na zaspakajanie wzrastającego zapotrzebowania na dostępność usług komunikacji komputerowej środowiska badawczego. </w:t>
      </w:r>
    </w:p>
    <w:p w14:paraId="7FABAC77" w14:textId="77777777" w:rsidR="00E2422F" w:rsidRPr="00AC3E12" w:rsidRDefault="00E2422F" w:rsidP="00150158">
      <w:pPr>
        <w:pStyle w:val="Tekstpodstawowy2"/>
        <w:ind w:left="792"/>
        <w:jc w:val="both"/>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 xml:space="preserve">Sieć WASK łączy się z publicznym Internetem za pośrednictwem ogólnopolskiej naukowej sieci PIONIER. Połączenia pomiędzy sieciami WASK i PIONIER zrealizowane są na bazie trzech różnych lokalizacji na terenie Wrocławia, dwóch fizycznie niezależnych traktów światłowodowych oraz urządzeń umieszczonych w partnerskich sieciach MAN w Zielonej Górze, Opolu oraz Poznaniu. </w:t>
      </w:r>
    </w:p>
    <w:p w14:paraId="6BD370B6" w14:textId="700EA25D" w:rsidR="00797AFF" w:rsidRPr="00AC3E12" w:rsidRDefault="00797AFF" w:rsidP="00150158">
      <w:pPr>
        <w:pStyle w:val="Tekstpodstawowy2"/>
        <w:ind w:left="792"/>
        <w:jc w:val="both"/>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Sieć WASK i PIONIER wykorzystane są do łączenia lokalizacji partnerów w celu  uzyskania bardziej wydajnych i</w:t>
      </w:r>
      <w:r w:rsidR="002D4C82" w:rsidRPr="00AC3E12">
        <w:rPr>
          <w:rFonts w:asciiTheme="minorHAnsi" w:hAnsiTheme="minorHAnsi" w:cstheme="minorHAnsi"/>
          <w:sz w:val="22"/>
          <w:szCs w:val="22"/>
          <w:lang w:val="pl-PL" w:eastAsia="pl-PL"/>
        </w:rPr>
        <w:t> </w:t>
      </w:r>
      <w:r w:rsidRPr="00AC3E12">
        <w:rPr>
          <w:rFonts w:asciiTheme="minorHAnsi" w:hAnsiTheme="minorHAnsi" w:cstheme="minorHAnsi"/>
          <w:sz w:val="22"/>
          <w:szCs w:val="22"/>
          <w:lang w:val="pl-PL" w:eastAsia="pl-PL"/>
        </w:rPr>
        <w:t>elastycznych rozwiązań do świadczenia usług udostępniania danych naukowych. Przesyłanie danych do systemu AZON podczas procesu deponowania ma dzięki temu zapewnioną odpowiednią jakość i wydajność obsługi. Udostępnianie danych na zewnątrz sieci WASK i PIONIER zależne jest od operatora i zapewnianych parametrów łącza obsługującego lokalizację użytkownika. Wszystkie instytucje partnerskie z terenu Wrocławia są podłączone do sieci WASK, przez co nie były potrzebne inwestycje w projekcie w zakresie infrastruktury sieciowej.</w:t>
      </w:r>
    </w:p>
    <w:p w14:paraId="67288AFE" w14:textId="09716D8B" w:rsidR="009A5C50" w:rsidRDefault="009A5C50" w:rsidP="009C7AD9">
      <w:pPr>
        <w:pStyle w:val="Tekstpodstawowy2"/>
        <w:ind w:left="851"/>
        <w:rPr>
          <w:rFonts w:cs="Arial"/>
          <w:color w:val="0070C0"/>
          <w:sz w:val="22"/>
          <w:szCs w:val="22"/>
          <w:lang w:val="pl-PL" w:eastAsia="pl-PL"/>
        </w:rPr>
      </w:pPr>
    </w:p>
    <w:p w14:paraId="34C78EE9" w14:textId="77777777" w:rsidR="00AB4172" w:rsidRPr="00AC3E12" w:rsidRDefault="00AB4172" w:rsidP="00A964F0">
      <w:pPr>
        <w:pStyle w:val="Nagwek1"/>
        <w:jc w:val="both"/>
        <w:rPr>
          <w:rFonts w:asciiTheme="minorHAnsi" w:hAnsiTheme="minorHAnsi" w:cstheme="minorHAnsi"/>
          <w:lang w:val="pl-PL" w:eastAsia="pl-PL"/>
        </w:rPr>
      </w:pPr>
      <w:bookmarkStart w:id="3" w:name="_Toc462924055"/>
      <w:r w:rsidRPr="00AC3E12">
        <w:rPr>
          <w:rFonts w:asciiTheme="minorHAnsi" w:hAnsiTheme="minorHAnsi" w:cstheme="minorHAnsi"/>
          <w:lang w:val="pl-PL" w:eastAsia="pl-PL"/>
        </w:rPr>
        <w:lastRenderedPageBreak/>
        <w:t>EFEKTY PROJEKTU</w:t>
      </w:r>
      <w:bookmarkEnd w:id="3"/>
    </w:p>
    <w:p w14:paraId="66C2522B" w14:textId="71AA20E6" w:rsidR="00AB4172" w:rsidRPr="00AC3E12" w:rsidRDefault="00534314" w:rsidP="00B614D2">
      <w:pPr>
        <w:pStyle w:val="Nagwek2"/>
        <w:tabs>
          <w:tab w:val="num" w:pos="1134"/>
        </w:tabs>
        <w:jc w:val="both"/>
        <w:rPr>
          <w:rFonts w:asciiTheme="minorHAnsi" w:hAnsiTheme="minorHAnsi" w:cstheme="minorHAnsi"/>
          <w:lang w:val="pl-PL" w:eastAsia="pl-PL"/>
        </w:rPr>
      </w:pPr>
      <w:bookmarkStart w:id="4" w:name="_Toc462924056"/>
      <w:r w:rsidRPr="00AC3E12">
        <w:rPr>
          <w:rFonts w:asciiTheme="minorHAnsi" w:hAnsiTheme="minorHAnsi" w:cstheme="minorHAnsi"/>
          <w:lang w:val="pl-PL" w:eastAsia="pl-PL"/>
        </w:rPr>
        <w:t>Cele i k</w:t>
      </w:r>
      <w:r w:rsidR="00AB4172" w:rsidRPr="00AC3E12">
        <w:rPr>
          <w:rFonts w:asciiTheme="minorHAnsi" w:hAnsiTheme="minorHAnsi" w:cstheme="minorHAnsi"/>
          <w:lang w:val="pl-PL" w:eastAsia="pl-PL"/>
        </w:rPr>
        <w:t>orzyści wynikające z projektu</w:t>
      </w:r>
      <w:bookmarkEnd w:id="4"/>
    </w:p>
    <w:p w14:paraId="04A74D9C" w14:textId="5077CE44" w:rsidR="00307FB8" w:rsidRPr="001B6667" w:rsidRDefault="00307FB8" w:rsidP="00AD0220">
      <w:pPr>
        <w:pStyle w:val="Tekstpodstawowy2"/>
        <w:ind w:left="0"/>
        <w:rPr>
          <w:rFonts w:cs="Arial"/>
          <w:color w:val="0070C0"/>
          <w:sz w:val="22"/>
          <w:szCs w:val="22"/>
          <w:lang w:val="pl-PL" w:eastAsia="pl-PL"/>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7655"/>
      </w:tblGrid>
      <w:tr w:rsidR="005A06B7" w:rsidRPr="005E5963" w14:paraId="3D9A55F8" w14:textId="77777777" w:rsidTr="001B6667">
        <w:trPr>
          <w:trHeight w:val="383"/>
        </w:trPr>
        <w:tc>
          <w:tcPr>
            <w:tcW w:w="1984" w:type="dxa"/>
            <w:shd w:val="clear" w:color="auto" w:fill="E7E6E6"/>
          </w:tcPr>
          <w:p w14:paraId="26EAAC92" w14:textId="212527E5" w:rsidR="005A06B7" w:rsidRPr="00AC3E12" w:rsidRDefault="005A06B7" w:rsidP="005A06B7">
            <w:pPr>
              <w:rPr>
                <w:rFonts w:asciiTheme="minorHAnsi" w:eastAsia="MS MinNew Roman" w:hAnsiTheme="minorHAnsi" w:cstheme="minorHAnsi"/>
                <w:b/>
                <w:bCs/>
                <w:sz w:val="22"/>
                <w:szCs w:val="22"/>
                <w:lang w:val="pl-PL"/>
              </w:rPr>
            </w:pPr>
            <w:r w:rsidRPr="00AC3E12">
              <w:rPr>
                <w:rFonts w:asciiTheme="minorHAnsi" w:eastAsia="MS MinNew Roman" w:hAnsiTheme="minorHAnsi" w:cstheme="minorHAnsi"/>
                <w:b/>
                <w:bCs/>
                <w:sz w:val="22"/>
                <w:szCs w:val="22"/>
                <w:lang w:val="pl-PL"/>
              </w:rPr>
              <w:t>Cel - 1</w:t>
            </w:r>
          </w:p>
        </w:tc>
        <w:tc>
          <w:tcPr>
            <w:tcW w:w="7655" w:type="dxa"/>
            <w:shd w:val="clear" w:color="auto" w:fill="FFFFFF"/>
          </w:tcPr>
          <w:p w14:paraId="13EB1BE8" w14:textId="1121244D" w:rsidR="005A06B7" w:rsidRPr="00AC3E12" w:rsidRDefault="005A06B7" w:rsidP="00B24B94">
            <w:pPr>
              <w:pStyle w:val="Tekstpodstawowy2"/>
              <w:ind w:left="34"/>
              <w:jc w:val="both"/>
              <w:rPr>
                <w:rFonts w:asciiTheme="minorHAnsi" w:hAnsiTheme="minorHAnsi" w:cstheme="minorHAnsi"/>
                <w:color w:val="0070C0"/>
                <w:sz w:val="22"/>
                <w:szCs w:val="22"/>
                <w:lang w:val="pl-PL" w:eastAsia="pl-PL"/>
              </w:rPr>
            </w:pPr>
            <w:r w:rsidRPr="00AC3E12">
              <w:rPr>
                <w:rFonts w:asciiTheme="minorHAnsi" w:hAnsiTheme="minorHAnsi" w:cstheme="minorHAnsi"/>
                <w:sz w:val="22"/>
                <w:szCs w:val="22"/>
                <w:lang w:val="pl-PL" w:eastAsia="pl-PL"/>
              </w:rPr>
              <w:t>Zwiększenie dostępności, poprawa jakości oraz zwiększenie możliwości ponownego wykorzystania informacji sektora publicznego jakimi są zasoby nauki</w:t>
            </w:r>
            <w:r w:rsidR="00B24B94" w:rsidRPr="00AC3E12">
              <w:rPr>
                <w:rFonts w:asciiTheme="minorHAnsi" w:hAnsiTheme="minorHAnsi" w:cstheme="minorHAnsi"/>
                <w:sz w:val="22"/>
                <w:szCs w:val="22"/>
                <w:lang w:val="pl-PL" w:eastAsia="pl-PL"/>
              </w:rPr>
              <w:t xml:space="preserve"> Politechniki Wrocławskiej, Uniwersytetu Przyrodniczego we Wrocławiu, Uniwersytetu Medycznego we Wrocławiu oraz Instytutu Badań Systemowych Polskiej Akademii Nauk do 31.12.2021 r.</w:t>
            </w:r>
          </w:p>
        </w:tc>
      </w:tr>
      <w:tr w:rsidR="007063B2" w:rsidRPr="005E5963" w14:paraId="21711E88" w14:textId="77777777" w:rsidTr="001B6667">
        <w:trPr>
          <w:trHeight w:val="383"/>
        </w:trPr>
        <w:tc>
          <w:tcPr>
            <w:tcW w:w="1984" w:type="dxa"/>
            <w:shd w:val="clear" w:color="auto" w:fill="E7E6E6"/>
          </w:tcPr>
          <w:p w14:paraId="39F3F433" w14:textId="37F474AF" w:rsidR="007063B2" w:rsidRPr="00AC3E12" w:rsidRDefault="007063B2" w:rsidP="002F56B5">
            <w:pPr>
              <w:rPr>
                <w:rFonts w:asciiTheme="minorHAnsi" w:eastAsia="MS MinNew Roman" w:hAnsiTheme="minorHAnsi" w:cstheme="minorHAnsi"/>
                <w:b/>
                <w:bCs/>
                <w:sz w:val="22"/>
                <w:szCs w:val="22"/>
                <w:lang w:val="pl-PL"/>
              </w:rPr>
            </w:pPr>
            <w:r w:rsidRPr="00AC3E12">
              <w:rPr>
                <w:rFonts w:asciiTheme="minorHAnsi" w:eastAsia="MS MinNew Roman" w:hAnsiTheme="minorHAnsi" w:cstheme="minorHAnsi"/>
                <w:b/>
                <w:bCs/>
                <w:sz w:val="22"/>
                <w:szCs w:val="22"/>
                <w:lang w:val="pl-PL"/>
              </w:rPr>
              <w:t>Cel strategiczny</w:t>
            </w:r>
          </w:p>
        </w:tc>
        <w:tc>
          <w:tcPr>
            <w:tcW w:w="7655" w:type="dxa"/>
            <w:shd w:val="clear" w:color="auto" w:fill="FFFFFF"/>
          </w:tcPr>
          <w:p w14:paraId="7CD46E2C" w14:textId="306BD287" w:rsidR="007063B2" w:rsidRPr="00AC3E12" w:rsidRDefault="005A06B7" w:rsidP="008B5065">
            <w:pPr>
              <w:spacing w:after="160" w:line="259" w:lineRule="auto"/>
              <w:jc w:val="both"/>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Cel główny projektu jest spójny z Celem szczegółowym 4: „Cyfrowa dostępność i</w:t>
            </w:r>
            <w:r w:rsidR="00CA501A">
              <w:rPr>
                <w:rFonts w:asciiTheme="minorHAnsi" w:hAnsiTheme="minorHAnsi" w:cstheme="minorHAnsi"/>
                <w:sz w:val="22"/>
                <w:szCs w:val="22"/>
                <w:lang w:val="pl-PL" w:eastAsia="pl-PL"/>
              </w:rPr>
              <w:t> </w:t>
            </w:r>
            <w:r w:rsidRPr="00AC3E12">
              <w:rPr>
                <w:rFonts w:asciiTheme="minorHAnsi" w:hAnsiTheme="minorHAnsi" w:cstheme="minorHAnsi"/>
                <w:sz w:val="22"/>
                <w:szCs w:val="22"/>
                <w:lang w:val="pl-PL" w:eastAsia="pl-PL"/>
              </w:rPr>
              <w:t>użyteczność informacji sektora publicznego” w ramach Osi priorytetowej II: „E-administracja i otwarty rząd” w PO Polska Cyfrowa 2014-2020.</w:t>
            </w:r>
            <w:r w:rsidRPr="00AC3E12">
              <w:rPr>
                <w:rFonts w:asciiTheme="minorHAnsi" w:hAnsiTheme="minorHAnsi" w:cstheme="minorHAnsi"/>
                <w:color w:val="0070C0"/>
                <w:sz w:val="22"/>
                <w:szCs w:val="22"/>
                <w:lang w:val="pl-PL" w:eastAsia="pl-PL"/>
              </w:rPr>
              <w:t xml:space="preserve"> </w:t>
            </w:r>
            <w:r w:rsidR="008B5065" w:rsidRPr="00AC3E12">
              <w:rPr>
                <w:rFonts w:asciiTheme="minorHAnsi" w:hAnsiTheme="minorHAnsi" w:cstheme="minorHAnsi"/>
                <w:sz w:val="22"/>
                <w:szCs w:val="22"/>
                <w:lang w:val="pl-PL" w:eastAsia="pl-PL"/>
              </w:rPr>
              <w:t>Celem realizacji poddziałania jest zwiększenie dostępności oraz poprawa jakości ISP, a także zwiększenie możliwości ich ponownego wykorzystania, w tym zasobów nauki.</w:t>
            </w:r>
          </w:p>
          <w:p w14:paraId="7793257E" w14:textId="321ED415" w:rsidR="008B5065" w:rsidRPr="00AC3E12" w:rsidRDefault="008B5065" w:rsidP="008B5065">
            <w:pPr>
              <w:spacing w:after="160" w:line="259" w:lineRule="auto"/>
              <w:jc w:val="both"/>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W wyniku projektu, przeprowadzona zostanie digitalizacja oraz udostępnienie zasobów nauki czterech Partnerów: 3 uczelni wyższych oraz 1 jednostki naukowej</w:t>
            </w:r>
            <w:r w:rsidR="0010027A" w:rsidRPr="00AC3E12">
              <w:rPr>
                <w:rFonts w:asciiTheme="minorHAnsi" w:hAnsiTheme="minorHAnsi" w:cstheme="minorHAnsi"/>
                <w:sz w:val="22"/>
                <w:szCs w:val="22"/>
                <w:lang w:val="pl-PL" w:eastAsia="pl-PL"/>
              </w:rPr>
              <w:t>. Jednostki w swoich zbiorach posiadają zasoby o olbrzymim znaczeniu dla nauki, z</w:t>
            </w:r>
            <w:r w:rsidR="00F01260" w:rsidRPr="00AC3E12">
              <w:rPr>
                <w:rFonts w:asciiTheme="minorHAnsi" w:hAnsiTheme="minorHAnsi" w:cstheme="minorHAnsi"/>
                <w:sz w:val="22"/>
                <w:szCs w:val="22"/>
                <w:lang w:val="pl-PL" w:eastAsia="pl-PL"/>
              </w:rPr>
              <w:t> </w:t>
            </w:r>
            <w:r w:rsidR="0010027A" w:rsidRPr="00AC3E12">
              <w:rPr>
                <w:rFonts w:asciiTheme="minorHAnsi" w:hAnsiTheme="minorHAnsi" w:cstheme="minorHAnsi"/>
                <w:sz w:val="22"/>
                <w:szCs w:val="22"/>
                <w:lang w:val="pl-PL" w:eastAsia="pl-PL"/>
              </w:rPr>
              <w:t xml:space="preserve">której większość jest w postaci analogowej lub </w:t>
            </w:r>
            <w:r w:rsidR="00B81BB5" w:rsidRPr="00AC3E12">
              <w:rPr>
                <w:rFonts w:asciiTheme="minorHAnsi" w:hAnsiTheme="minorHAnsi" w:cstheme="minorHAnsi"/>
                <w:sz w:val="22"/>
                <w:szCs w:val="22"/>
                <w:lang w:val="pl-PL" w:eastAsia="pl-PL"/>
              </w:rPr>
              <w:t>wersji cyfrowej, która wymaga konwersji na format do udostępnienia.</w:t>
            </w:r>
            <w:r w:rsidR="0010027A" w:rsidRPr="00AC3E12">
              <w:rPr>
                <w:rFonts w:asciiTheme="minorHAnsi" w:hAnsiTheme="minorHAnsi" w:cstheme="minorHAnsi"/>
                <w:sz w:val="22"/>
                <w:szCs w:val="22"/>
                <w:lang w:val="pl-PL" w:eastAsia="pl-PL"/>
              </w:rPr>
              <w:t xml:space="preserve"> </w:t>
            </w:r>
            <w:r w:rsidR="00B81BB5" w:rsidRPr="00AC3E12">
              <w:rPr>
                <w:rFonts w:asciiTheme="minorHAnsi" w:hAnsiTheme="minorHAnsi" w:cstheme="minorHAnsi"/>
                <w:sz w:val="22"/>
                <w:szCs w:val="22"/>
                <w:lang w:val="pl-PL" w:eastAsia="pl-PL"/>
              </w:rPr>
              <w:t>Planowane do udostępnienia zasoby w</w:t>
            </w:r>
            <w:r w:rsidR="00F01260" w:rsidRPr="00AC3E12">
              <w:rPr>
                <w:rFonts w:asciiTheme="minorHAnsi" w:hAnsiTheme="minorHAnsi" w:cstheme="minorHAnsi"/>
                <w:sz w:val="22"/>
                <w:szCs w:val="22"/>
                <w:lang w:val="pl-PL" w:eastAsia="pl-PL"/>
              </w:rPr>
              <w:t> </w:t>
            </w:r>
            <w:r w:rsidR="00B81BB5" w:rsidRPr="00AC3E12">
              <w:rPr>
                <w:rFonts w:asciiTheme="minorHAnsi" w:hAnsiTheme="minorHAnsi" w:cstheme="minorHAnsi"/>
                <w:sz w:val="22"/>
                <w:szCs w:val="22"/>
                <w:lang w:val="pl-PL" w:eastAsia="pl-PL"/>
              </w:rPr>
              <w:t>projekcie</w:t>
            </w:r>
            <w:r w:rsidR="0010027A" w:rsidRPr="00AC3E12">
              <w:rPr>
                <w:rFonts w:asciiTheme="minorHAnsi" w:hAnsiTheme="minorHAnsi" w:cstheme="minorHAnsi"/>
                <w:sz w:val="22"/>
                <w:szCs w:val="22"/>
                <w:lang w:val="pl-PL" w:eastAsia="pl-PL"/>
              </w:rPr>
              <w:t xml:space="preserve"> </w:t>
            </w:r>
            <w:r w:rsidR="002F5042" w:rsidRPr="00AC3E12">
              <w:rPr>
                <w:rFonts w:asciiTheme="minorHAnsi" w:hAnsiTheme="minorHAnsi" w:cstheme="minorHAnsi"/>
                <w:sz w:val="22"/>
                <w:szCs w:val="22"/>
                <w:lang w:val="pl-PL" w:eastAsia="pl-PL"/>
              </w:rPr>
              <w:t>mogą w przypadku ich wykorzystania wpłynąć na rozwój rynku, konkurencyjności, rynek pracy lub mają nowatorski charakter i mogą wpłynąć na rozwój badań i prac rozwojowych, szczególnie w dziedzinach nauki uznanych za priorytetowe lub będą wykorzystywane w skali ponad-krajowej.</w:t>
            </w:r>
            <w:r w:rsidRPr="00AC3E12">
              <w:rPr>
                <w:rFonts w:asciiTheme="minorHAnsi" w:hAnsiTheme="minorHAnsi" w:cstheme="minorHAnsi"/>
                <w:sz w:val="22"/>
                <w:szCs w:val="22"/>
                <w:lang w:val="pl-PL" w:eastAsia="pl-PL"/>
              </w:rPr>
              <w:t xml:space="preserve"> </w:t>
            </w:r>
          </w:p>
          <w:p w14:paraId="0989514B" w14:textId="4C85872E" w:rsidR="00B24B94" w:rsidRPr="005E5963" w:rsidRDefault="00B24B94" w:rsidP="00B24B94">
            <w:pPr>
              <w:spacing w:after="160" w:line="259" w:lineRule="auto"/>
              <w:jc w:val="both"/>
              <w:rPr>
                <w:rFonts w:asciiTheme="minorHAnsi" w:hAnsiTheme="minorHAnsi" w:cstheme="minorHAnsi"/>
                <w:color w:val="0D0D0D" w:themeColor="text1" w:themeTint="F2"/>
                <w:sz w:val="22"/>
                <w:szCs w:val="22"/>
                <w:lang w:val="pl-PL" w:eastAsia="pl-PL"/>
              </w:rPr>
            </w:pPr>
            <w:r w:rsidRPr="00AC3E12">
              <w:rPr>
                <w:rFonts w:asciiTheme="minorHAnsi" w:hAnsiTheme="minorHAnsi" w:cstheme="minorHAnsi"/>
                <w:sz w:val="22"/>
                <w:szCs w:val="22"/>
                <w:lang w:val="pl-PL" w:eastAsia="pl-PL"/>
              </w:rPr>
              <w:t>Zatem cele projektu wpisują się w realizację celów PO PC 2014-2020 i posiadają bezpośredni wpływ na realizację oczekiwanych wskaźników rezultatu, wskazanych na poziomie Celu Szczegółowego 4. Wzrost wartości tych wskaźników spowoduje ograniczenie istniejącej bariery dla możliwości ponownego wykorzystania zasobów</w:t>
            </w:r>
            <w:r w:rsidR="008B5065" w:rsidRPr="00AC3E12">
              <w:rPr>
                <w:rFonts w:asciiTheme="minorHAnsi" w:hAnsiTheme="minorHAnsi" w:cstheme="minorHAnsi"/>
                <w:sz w:val="22"/>
                <w:szCs w:val="22"/>
                <w:lang w:val="pl-PL" w:eastAsia="pl-PL"/>
              </w:rPr>
              <w:t xml:space="preserve"> </w:t>
            </w:r>
            <w:r w:rsidR="008B5065" w:rsidRPr="005E5963">
              <w:rPr>
                <w:rFonts w:asciiTheme="minorHAnsi" w:hAnsiTheme="minorHAnsi" w:cstheme="minorHAnsi"/>
                <w:color w:val="0D0D0D" w:themeColor="text1" w:themeTint="F2"/>
                <w:sz w:val="22"/>
                <w:szCs w:val="22"/>
                <w:lang w:val="pl-PL" w:eastAsia="pl-PL"/>
              </w:rPr>
              <w:t>nauki.</w:t>
            </w:r>
          </w:p>
          <w:p w14:paraId="399FC5CE" w14:textId="6E36ABFE" w:rsidR="00B45983" w:rsidRPr="005E5963" w:rsidRDefault="001D1E37" w:rsidP="001D1E37">
            <w:pPr>
              <w:jc w:val="both"/>
              <w:rPr>
                <w:rFonts w:asciiTheme="minorHAnsi" w:hAnsiTheme="minorHAnsi" w:cstheme="minorHAnsi"/>
                <w:color w:val="0D0D0D" w:themeColor="text1" w:themeTint="F2"/>
                <w:sz w:val="22"/>
                <w:szCs w:val="22"/>
                <w:lang w:val="pl-PL" w:eastAsia="pl-PL"/>
              </w:rPr>
            </w:pPr>
            <w:r w:rsidRPr="005E5963">
              <w:rPr>
                <w:rFonts w:asciiTheme="minorHAnsi" w:hAnsiTheme="minorHAnsi" w:cstheme="minorHAnsi"/>
                <w:color w:val="0D0D0D" w:themeColor="text1" w:themeTint="F2"/>
                <w:sz w:val="22"/>
                <w:szCs w:val="22"/>
                <w:lang w:val="pl-PL" w:eastAsia="pl-PL"/>
              </w:rPr>
              <w:t>Cele projektu są także zgodne ze strategiami rozwoju:</w:t>
            </w:r>
          </w:p>
          <w:p w14:paraId="2A02B06F" w14:textId="0AE5047E" w:rsidR="00297D48" w:rsidRPr="005E5963" w:rsidRDefault="00297D48" w:rsidP="008E0A98">
            <w:pPr>
              <w:pStyle w:val="Akapitzlist"/>
              <w:numPr>
                <w:ilvl w:val="0"/>
                <w:numId w:val="20"/>
              </w:numPr>
              <w:spacing w:line="240" w:lineRule="auto"/>
              <w:rPr>
                <w:rFonts w:asciiTheme="minorHAnsi" w:hAnsiTheme="minorHAnsi" w:cstheme="minorHAnsi"/>
                <w:color w:val="0D0D0D" w:themeColor="text1" w:themeTint="F2"/>
                <w:szCs w:val="22"/>
              </w:rPr>
            </w:pPr>
            <w:r w:rsidRPr="005E5963">
              <w:rPr>
                <w:rFonts w:asciiTheme="minorHAnsi" w:hAnsiTheme="minorHAnsi" w:cstheme="minorHAnsi"/>
                <w:color w:val="0D0D0D" w:themeColor="text1" w:themeTint="F2"/>
                <w:szCs w:val="22"/>
              </w:rPr>
              <w:t>Strategia rozwoju Polski Centralnej do roku 2020 z perspektywą 2030</w:t>
            </w:r>
          </w:p>
          <w:p w14:paraId="0EE9FAA4" w14:textId="774F873B" w:rsidR="00B45983" w:rsidRPr="005E5963" w:rsidRDefault="00B45983" w:rsidP="001D1E37">
            <w:pPr>
              <w:jc w:val="both"/>
              <w:rPr>
                <w:rFonts w:asciiTheme="minorHAnsi" w:hAnsiTheme="minorHAnsi" w:cstheme="minorHAnsi"/>
                <w:color w:val="0D0D0D" w:themeColor="text1" w:themeTint="F2"/>
                <w:sz w:val="22"/>
                <w:szCs w:val="22"/>
                <w:lang w:val="pl-PL" w:eastAsia="pl-PL"/>
              </w:rPr>
            </w:pPr>
            <w:r w:rsidRPr="005E5963">
              <w:rPr>
                <w:rFonts w:asciiTheme="minorHAnsi" w:hAnsiTheme="minorHAnsi" w:cstheme="minorHAnsi"/>
                <w:color w:val="0D0D0D" w:themeColor="text1" w:themeTint="F2"/>
                <w:sz w:val="22"/>
                <w:szCs w:val="22"/>
                <w:lang w:val="pl-PL" w:eastAsia="pl-PL"/>
              </w:rPr>
              <w:t xml:space="preserve">Cel szczegółowy I  Zintegrowana przestrzeń wiedzy i innowacji </w:t>
            </w:r>
          </w:p>
          <w:p w14:paraId="172BB555" w14:textId="1913412C" w:rsidR="00297D48" w:rsidRPr="005E5963" w:rsidRDefault="00297D48" w:rsidP="008E0A98">
            <w:pPr>
              <w:pStyle w:val="Akapitzlist"/>
              <w:numPr>
                <w:ilvl w:val="0"/>
                <w:numId w:val="20"/>
              </w:numPr>
              <w:spacing w:line="240" w:lineRule="auto"/>
              <w:rPr>
                <w:rFonts w:asciiTheme="minorHAnsi" w:hAnsiTheme="minorHAnsi" w:cstheme="minorHAnsi"/>
                <w:color w:val="0D0D0D" w:themeColor="text1" w:themeTint="F2"/>
                <w:szCs w:val="22"/>
              </w:rPr>
            </w:pPr>
            <w:r w:rsidRPr="005E5963">
              <w:rPr>
                <w:rFonts w:asciiTheme="minorHAnsi" w:hAnsiTheme="minorHAnsi" w:cstheme="minorHAnsi"/>
                <w:color w:val="0D0D0D" w:themeColor="text1" w:themeTint="F2"/>
                <w:szCs w:val="22"/>
              </w:rPr>
              <w:t>Strategia rozwoju Polski Zachodniej do roku 2020</w:t>
            </w:r>
          </w:p>
          <w:p w14:paraId="12B7FDD1" w14:textId="4567D9D3" w:rsidR="00B45983" w:rsidRPr="005E5963" w:rsidRDefault="00B45983" w:rsidP="001D1E37">
            <w:pPr>
              <w:jc w:val="both"/>
              <w:rPr>
                <w:rFonts w:asciiTheme="minorHAnsi" w:hAnsiTheme="minorHAnsi" w:cstheme="minorHAnsi"/>
                <w:color w:val="0D0D0D" w:themeColor="text1" w:themeTint="F2"/>
                <w:sz w:val="22"/>
                <w:szCs w:val="22"/>
                <w:lang w:val="pl-PL" w:eastAsia="pl-PL"/>
              </w:rPr>
            </w:pPr>
            <w:r w:rsidRPr="005E5963">
              <w:rPr>
                <w:rFonts w:asciiTheme="minorHAnsi" w:hAnsiTheme="minorHAnsi" w:cstheme="minorHAnsi"/>
                <w:color w:val="0D0D0D" w:themeColor="text1" w:themeTint="F2"/>
                <w:sz w:val="22"/>
                <w:szCs w:val="22"/>
                <w:lang w:val="pl-PL" w:eastAsia="pl-PL"/>
              </w:rPr>
              <w:t>Cel szczegółowy III Wzmocnienie potencjału Naukowo- Badawczego</w:t>
            </w:r>
          </w:p>
          <w:p w14:paraId="5EEC11BB" w14:textId="368B403A" w:rsidR="00297D48" w:rsidRPr="00AC3E12" w:rsidRDefault="00297D48" w:rsidP="00B24B94">
            <w:pPr>
              <w:spacing w:after="160" w:line="259" w:lineRule="auto"/>
              <w:jc w:val="both"/>
              <w:rPr>
                <w:rFonts w:asciiTheme="minorHAnsi" w:hAnsiTheme="minorHAnsi" w:cstheme="minorHAnsi"/>
                <w:color w:val="948A54" w:themeColor="background2" w:themeShade="80"/>
                <w:sz w:val="22"/>
                <w:szCs w:val="22"/>
                <w:lang w:val="pl-PL"/>
              </w:rPr>
            </w:pPr>
          </w:p>
        </w:tc>
      </w:tr>
      <w:tr w:rsidR="000F667D" w:rsidRPr="005E5963" w14:paraId="50AC8E06" w14:textId="77777777" w:rsidTr="001B6667">
        <w:trPr>
          <w:trHeight w:val="383"/>
        </w:trPr>
        <w:tc>
          <w:tcPr>
            <w:tcW w:w="1984" w:type="dxa"/>
            <w:shd w:val="clear" w:color="auto" w:fill="E7E6E6"/>
          </w:tcPr>
          <w:p w14:paraId="61664570" w14:textId="77777777" w:rsidR="000F667D" w:rsidRPr="00AC3E12" w:rsidRDefault="000F667D" w:rsidP="002F56B5">
            <w:pPr>
              <w:rPr>
                <w:rFonts w:asciiTheme="minorHAnsi" w:eastAsia="MS MinNew Roman" w:hAnsiTheme="minorHAnsi" w:cstheme="minorHAnsi"/>
                <w:b/>
                <w:bCs/>
                <w:sz w:val="22"/>
                <w:szCs w:val="22"/>
                <w:lang w:val="pl-PL"/>
              </w:rPr>
            </w:pPr>
            <w:r w:rsidRPr="00AC3E12">
              <w:rPr>
                <w:rFonts w:asciiTheme="minorHAnsi" w:eastAsia="MS MinNew Roman" w:hAnsiTheme="minorHAnsi" w:cstheme="minorHAnsi"/>
                <w:b/>
                <w:bCs/>
                <w:sz w:val="22"/>
                <w:szCs w:val="22"/>
                <w:lang w:val="pl-PL"/>
              </w:rPr>
              <w:t>Korzyść:</w:t>
            </w:r>
          </w:p>
        </w:tc>
        <w:tc>
          <w:tcPr>
            <w:tcW w:w="7655" w:type="dxa"/>
            <w:shd w:val="clear" w:color="auto" w:fill="FFFFFF"/>
          </w:tcPr>
          <w:p w14:paraId="15574BDD" w14:textId="77777777" w:rsidR="000F667D" w:rsidRPr="00AC3E12" w:rsidRDefault="00E74964" w:rsidP="00CB2DF6">
            <w:pPr>
              <w:pStyle w:val="Tekstpodstawowy2"/>
              <w:ind w:left="34"/>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Wdrożenie projektu przyczyni się do osiągnięcia szerokich korzyści naukowych oraz społeczno-gospodarczych:</w:t>
            </w:r>
          </w:p>
          <w:p w14:paraId="490BE441" w14:textId="77777777" w:rsidR="00E74964" w:rsidRPr="00AC3E12" w:rsidRDefault="00E74964" w:rsidP="008E0A98">
            <w:pPr>
              <w:pStyle w:val="Tekstpodstawowy2"/>
              <w:numPr>
                <w:ilvl w:val="0"/>
                <w:numId w:val="17"/>
              </w:numPr>
              <w:spacing w:after="100"/>
              <w:ind w:left="391" w:hanging="357"/>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Stymulowanie badań i debaty naukowej,</w:t>
            </w:r>
          </w:p>
          <w:p w14:paraId="68406275" w14:textId="77777777" w:rsidR="00E74964" w:rsidRPr="00AC3E12" w:rsidRDefault="00E74964" w:rsidP="008E0A98">
            <w:pPr>
              <w:pStyle w:val="Tekstpodstawowy2"/>
              <w:numPr>
                <w:ilvl w:val="0"/>
                <w:numId w:val="17"/>
              </w:numPr>
              <w:spacing w:after="100"/>
              <w:ind w:left="391" w:hanging="357"/>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Promocja innowacji,</w:t>
            </w:r>
          </w:p>
          <w:p w14:paraId="090E2256" w14:textId="77777777" w:rsidR="00E74964" w:rsidRPr="00AC3E12" w:rsidRDefault="00E74964" w:rsidP="008E0A98">
            <w:pPr>
              <w:pStyle w:val="Tekstpodstawowy2"/>
              <w:numPr>
                <w:ilvl w:val="0"/>
                <w:numId w:val="17"/>
              </w:numPr>
              <w:spacing w:after="100"/>
              <w:ind w:left="391" w:hanging="357"/>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Ponowne użycie danych w innym kontekście/dziedzinie/eksperymencie,</w:t>
            </w:r>
          </w:p>
          <w:p w14:paraId="7E47EC12" w14:textId="77777777" w:rsidR="00E74964" w:rsidRPr="00AC3E12" w:rsidRDefault="00E74964" w:rsidP="008E0A98">
            <w:pPr>
              <w:pStyle w:val="Tekstpodstawowy2"/>
              <w:numPr>
                <w:ilvl w:val="0"/>
                <w:numId w:val="17"/>
              </w:numPr>
              <w:spacing w:after="100"/>
              <w:ind w:left="391" w:hanging="357"/>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Nawiązywanie nowej współpracy pomiędzy twórcami danych a ich użytkownikami,</w:t>
            </w:r>
          </w:p>
          <w:p w14:paraId="28385C89" w14:textId="77777777" w:rsidR="00E74964" w:rsidRPr="00AC3E12" w:rsidRDefault="00E74964" w:rsidP="008E0A98">
            <w:pPr>
              <w:pStyle w:val="Tekstpodstawowy2"/>
              <w:numPr>
                <w:ilvl w:val="0"/>
                <w:numId w:val="17"/>
              </w:numPr>
              <w:spacing w:after="100"/>
              <w:ind w:left="391" w:hanging="357"/>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lastRenderedPageBreak/>
              <w:t>Zwiększenie przejrzystości i odpowiedzialności nauki,</w:t>
            </w:r>
          </w:p>
          <w:p w14:paraId="1542C020" w14:textId="77777777" w:rsidR="00E74964" w:rsidRPr="00AC3E12" w:rsidRDefault="00E74964" w:rsidP="008E0A98">
            <w:pPr>
              <w:pStyle w:val="Tekstpodstawowy2"/>
              <w:numPr>
                <w:ilvl w:val="0"/>
                <w:numId w:val="17"/>
              </w:numPr>
              <w:spacing w:after="100"/>
              <w:ind w:left="391" w:hanging="357"/>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Umożliwienie sprawdzania/odtwarzalności badań,</w:t>
            </w:r>
          </w:p>
          <w:p w14:paraId="3CD1429F" w14:textId="77777777" w:rsidR="00E74964" w:rsidRPr="00AC3E12" w:rsidRDefault="00E74964" w:rsidP="008E0A98">
            <w:pPr>
              <w:pStyle w:val="Tekstpodstawowy2"/>
              <w:numPr>
                <w:ilvl w:val="0"/>
                <w:numId w:val="17"/>
              </w:numPr>
              <w:spacing w:after="100"/>
              <w:ind w:left="391" w:hanging="357"/>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Pobudzanie poprawy/udoskonalania i walidacji metod naukowych,</w:t>
            </w:r>
          </w:p>
          <w:p w14:paraId="2B82B6D3" w14:textId="42F5B40A" w:rsidR="00E74964" w:rsidRPr="00AC3E12" w:rsidRDefault="00E74964" w:rsidP="008E0A98">
            <w:pPr>
              <w:pStyle w:val="Tekstpodstawowy2"/>
              <w:numPr>
                <w:ilvl w:val="0"/>
                <w:numId w:val="17"/>
              </w:numPr>
              <w:rPr>
                <w:rFonts w:asciiTheme="minorHAnsi" w:eastAsia="MS MinNew Roman" w:hAnsiTheme="minorHAnsi" w:cstheme="minorHAnsi"/>
                <w:b/>
                <w:sz w:val="22"/>
                <w:szCs w:val="22"/>
                <w:lang w:val="pl-PL"/>
              </w:rPr>
            </w:pPr>
            <w:r w:rsidRPr="00AC3E12">
              <w:rPr>
                <w:rFonts w:asciiTheme="minorHAnsi" w:hAnsiTheme="minorHAnsi" w:cstheme="minorHAnsi"/>
                <w:sz w:val="22"/>
                <w:szCs w:val="22"/>
                <w:lang w:val="pl-PL" w:eastAsia="pl-PL"/>
              </w:rPr>
              <w:t>Zmniejszanie kosztu badań poprzez uniknięcie duplikacji eksperymentów.</w:t>
            </w:r>
          </w:p>
        </w:tc>
      </w:tr>
      <w:tr w:rsidR="000F667D" w:rsidRPr="00402AAE" w14:paraId="5F88CCDE" w14:textId="77777777" w:rsidTr="001B6667">
        <w:trPr>
          <w:trHeight w:val="274"/>
        </w:trPr>
        <w:tc>
          <w:tcPr>
            <w:tcW w:w="1984" w:type="dxa"/>
            <w:shd w:val="clear" w:color="auto" w:fill="E7E6E6"/>
          </w:tcPr>
          <w:p w14:paraId="06D16010" w14:textId="77777777" w:rsidR="000F667D" w:rsidRPr="00AC3E12" w:rsidRDefault="000F667D" w:rsidP="002F56B5">
            <w:pPr>
              <w:rPr>
                <w:rFonts w:asciiTheme="minorHAnsi" w:eastAsia="MS MinNew Roman" w:hAnsiTheme="minorHAnsi" w:cstheme="minorHAnsi"/>
                <w:b/>
                <w:bCs/>
                <w:sz w:val="22"/>
                <w:szCs w:val="22"/>
                <w:lang w:val="pl-PL"/>
              </w:rPr>
            </w:pPr>
            <w:r w:rsidRPr="00AC3E12">
              <w:rPr>
                <w:rFonts w:asciiTheme="minorHAnsi" w:hAnsiTheme="minorHAnsi" w:cstheme="minorHAnsi"/>
                <w:b/>
                <w:sz w:val="22"/>
                <w:szCs w:val="22"/>
                <w:lang w:val="pl-PL"/>
              </w:rPr>
              <w:lastRenderedPageBreak/>
              <w:t>KPI:</w:t>
            </w:r>
          </w:p>
        </w:tc>
        <w:tc>
          <w:tcPr>
            <w:tcW w:w="7655" w:type="dxa"/>
            <w:shd w:val="clear" w:color="auto" w:fill="FFFFFF"/>
          </w:tcPr>
          <w:p w14:paraId="596A383C" w14:textId="77777777" w:rsidR="0085697A" w:rsidRPr="00AC3E12" w:rsidRDefault="0085697A" w:rsidP="0085697A">
            <w:pPr>
              <w:pStyle w:val="Tekstpodstawowy2"/>
              <w:spacing w:line="259" w:lineRule="auto"/>
              <w:ind w:left="34"/>
              <w:rPr>
                <w:rFonts w:asciiTheme="minorHAnsi" w:hAnsiTheme="minorHAnsi" w:cstheme="minorHAnsi"/>
                <w:b/>
                <w:sz w:val="22"/>
                <w:szCs w:val="22"/>
                <w:lang w:val="pl-PL" w:eastAsia="pl-PL"/>
              </w:rPr>
            </w:pPr>
            <w:r w:rsidRPr="00AC3E12">
              <w:rPr>
                <w:rFonts w:asciiTheme="minorHAnsi" w:hAnsiTheme="minorHAnsi" w:cstheme="minorHAnsi"/>
                <w:b/>
                <w:sz w:val="22"/>
                <w:szCs w:val="22"/>
                <w:lang w:val="pl-PL" w:eastAsia="pl-PL"/>
              </w:rPr>
              <w:t>Wskaźniki kluczowe</w:t>
            </w:r>
          </w:p>
          <w:p w14:paraId="5AFC31E2" w14:textId="77777777" w:rsidR="0085697A" w:rsidRPr="00AC3E12" w:rsidRDefault="0085697A" w:rsidP="0085697A">
            <w:pPr>
              <w:pStyle w:val="Tekstpodstawowy2"/>
              <w:spacing w:line="259" w:lineRule="auto"/>
              <w:ind w:left="34"/>
              <w:rPr>
                <w:rFonts w:asciiTheme="minorHAnsi" w:hAnsiTheme="minorHAnsi" w:cstheme="minorHAnsi"/>
                <w:sz w:val="22"/>
                <w:szCs w:val="22"/>
                <w:u w:val="single"/>
                <w:lang w:val="pl-PL" w:eastAsia="pl-PL"/>
              </w:rPr>
            </w:pPr>
            <w:r w:rsidRPr="00AC3E12">
              <w:rPr>
                <w:rFonts w:asciiTheme="minorHAnsi" w:hAnsiTheme="minorHAnsi" w:cstheme="minorHAnsi"/>
                <w:sz w:val="22"/>
                <w:szCs w:val="22"/>
                <w:u w:val="single"/>
                <w:lang w:val="pl-PL" w:eastAsia="pl-PL"/>
              </w:rPr>
              <w:t>Wskaźniki produktu</w:t>
            </w:r>
          </w:p>
          <w:p w14:paraId="18128E02" w14:textId="19A53CC8" w:rsidR="0085697A" w:rsidRPr="00AC3E12" w:rsidRDefault="0085697A" w:rsidP="008E0A98">
            <w:pPr>
              <w:pStyle w:val="Tekstpodstawowy2"/>
              <w:numPr>
                <w:ilvl w:val="0"/>
                <w:numId w:val="14"/>
              </w:numPr>
              <w:spacing w:after="80" w:line="259" w:lineRule="auto"/>
              <w:ind w:left="391" w:hanging="357"/>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Liczba podmiotów, które udostępniły  on-line informacje sektora publicznego - 4</w:t>
            </w:r>
          </w:p>
          <w:p w14:paraId="1ADEB394" w14:textId="52480378" w:rsidR="0085697A" w:rsidRPr="00AC3E12" w:rsidRDefault="0085697A" w:rsidP="008E0A98">
            <w:pPr>
              <w:pStyle w:val="Tekstpodstawowy2"/>
              <w:numPr>
                <w:ilvl w:val="0"/>
                <w:numId w:val="14"/>
              </w:numPr>
              <w:spacing w:after="80" w:line="259" w:lineRule="auto"/>
              <w:ind w:left="391" w:hanging="357"/>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 xml:space="preserve">Liczba zdigitalizowanych dokumentów zawierających informacje sektora publicznego – </w:t>
            </w:r>
            <w:r w:rsidR="00B24B94" w:rsidRPr="00AC3E12">
              <w:rPr>
                <w:rFonts w:asciiTheme="minorHAnsi" w:hAnsiTheme="minorHAnsi" w:cstheme="minorHAnsi"/>
                <w:sz w:val="22"/>
                <w:szCs w:val="22"/>
                <w:lang w:val="pl-PL" w:eastAsia="pl-PL"/>
              </w:rPr>
              <w:t>5</w:t>
            </w:r>
            <w:r w:rsidRPr="00AC3E12">
              <w:rPr>
                <w:rFonts w:asciiTheme="minorHAnsi" w:hAnsiTheme="minorHAnsi" w:cstheme="minorHAnsi"/>
                <w:sz w:val="22"/>
                <w:szCs w:val="22"/>
                <w:lang w:val="pl-PL" w:eastAsia="pl-PL"/>
              </w:rPr>
              <w:t xml:space="preserve"> </w:t>
            </w:r>
            <w:r w:rsidR="00B24B94" w:rsidRPr="00AC3E12">
              <w:rPr>
                <w:rFonts w:asciiTheme="minorHAnsi" w:hAnsiTheme="minorHAnsi" w:cstheme="minorHAnsi"/>
                <w:sz w:val="22"/>
                <w:szCs w:val="22"/>
                <w:lang w:val="pl-PL" w:eastAsia="pl-PL"/>
              </w:rPr>
              <w:t>2</w:t>
            </w:r>
            <w:r w:rsidRPr="00AC3E12">
              <w:rPr>
                <w:rFonts w:asciiTheme="minorHAnsi" w:hAnsiTheme="minorHAnsi" w:cstheme="minorHAnsi"/>
                <w:sz w:val="22"/>
                <w:szCs w:val="22"/>
                <w:lang w:val="pl-PL" w:eastAsia="pl-PL"/>
              </w:rPr>
              <w:t>00</w:t>
            </w:r>
          </w:p>
          <w:p w14:paraId="6C9BE7DD" w14:textId="7141DA96" w:rsidR="0085697A" w:rsidRPr="00AC3E12" w:rsidRDefault="0085697A" w:rsidP="008E0A98">
            <w:pPr>
              <w:pStyle w:val="Tekstpodstawowy2"/>
              <w:numPr>
                <w:ilvl w:val="0"/>
                <w:numId w:val="14"/>
              </w:numPr>
              <w:spacing w:after="80" w:line="259" w:lineRule="auto"/>
              <w:ind w:left="391" w:hanging="357"/>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 xml:space="preserve">Liczba udostępnionych on-line dokumentów zawierających informacje sektora publicznego  - </w:t>
            </w:r>
            <w:r w:rsidR="00B24B94" w:rsidRPr="00AC3E12">
              <w:rPr>
                <w:rFonts w:asciiTheme="minorHAnsi" w:hAnsiTheme="minorHAnsi" w:cstheme="minorHAnsi"/>
                <w:sz w:val="22"/>
                <w:szCs w:val="22"/>
                <w:lang w:val="pl-PL" w:eastAsia="pl-PL"/>
              </w:rPr>
              <w:t>22</w:t>
            </w:r>
            <w:r w:rsidRPr="00AC3E12">
              <w:rPr>
                <w:rFonts w:asciiTheme="minorHAnsi" w:hAnsiTheme="minorHAnsi" w:cstheme="minorHAnsi"/>
                <w:sz w:val="22"/>
                <w:szCs w:val="22"/>
                <w:lang w:val="pl-PL" w:eastAsia="pl-PL"/>
              </w:rPr>
              <w:t xml:space="preserve"> </w:t>
            </w:r>
            <w:r w:rsidR="00B24B94" w:rsidRPr="00AC3E12">
              <w:rPr>
                <w:rFonts w:asciiTheme="minorHAnsi" w:hAnsiTheme="minorHAnsi" w:cstheme="minorHAnsi"/>
                <w:sz w:val="22"/>
                <w:szCs w:val="22"/>
                <w:lang w:val="pl-PL" w:eastAsia="pl-PL"/>
              </w:rPr>
              <w:t>550</w:t>
            </w:r>
          </w:p>
          <w:p w14:paraId="341B04D8" w14:textId="77777777" w:rsidR="0085697A" w:rsidRPr="00AC3E12" w:rsidRDefault="0085697A" w:rsidP="008E0A98">
            <w:pPr>
              <w:pStyle w:val="Tekstpodstawowy2"/>
              <w:numPr>
                <w:ilvl w:val="0"/>
                <w:numId w:val="14"/>
              </w:numPr>
              <w:spacing w:after="80" w:line="259" w:lineRule="auto"/>
              <w:ind w:left="391" w:hanging="357"/>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 xml:space="preserve">Liczba utworzonych API – 1 </w:t>
            </w:r>
          </w:p>
          <w:p w14:paraId="0B959A2E" w14:textId="06565532" w:rsidR="0085697A" w:rsidRPr="00AC3E12" w:rsidRDefault="0085697A" w:rsidP="008E0A98">
            <w:pPr>
              <w:pStyle w:val="Tekstpodstawowy2"/>
              <w:numPr>
                <w:ilvl w:val="0"/>
                <w:numId w:val="14"/>
              </w:numPr>
              <w:spacing w:line="259" w:lineRule="auto"/>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 xml:space="preserve">Liczba baz danych udostępnionych on-line poprzez API – </w:t>
            </w:r>
            <w:r w:rsidR="00B24B94" w:rsidRPr="00AC3E12">
              <w:rPr>
                <w:rFonts w:asciiTheme="minorHAnsi" w:hAnsiTheme="minorHAnsi" w:cstheme="minorHAnsi"/>
                <w:sz w:val="22"/>
                <w:szCs w:val="22"/>
                <w:lang w:val="pl-PL" w:eastAsia="pl-PL"/>
              </w:rPr>
              <w:t>8</w:t>
            </w:r>
            <w:r w:rsidRPr="00AC3E12">
              <w:rPr>
                <w:rFonts w:asciiTheme="minorHAnsi" w:hAnsiTheme="minorHAnsi" w:cstheme="minorHAnsi"/>
                <w:sz w:val="22"/>
                <w:szCs w:val="22"/>
                <w:lang w:val="pl-PL" w:eastAsia="pl-PL"/>
              </w:rPr>
              <w:t xml:space="preserve"> </w:t>
            </w:r>
          </w:p>
          <w:p w14:paraId="054883AC" w14:textId="77777777" w:rsidR="0085697A" w:rsidRPr="00AC3E12" w:rsidRDefault="0085697A" w:rsidP="0085697A">
            <w:pPr>
              <w:pStyle w:val="Tekstpodstawowy2"/>
              <w:spacing w:line="259" w:lineRule="auto"/>
              <w:ind w:left="34"/>
              <w:rPr>
                <w:rFonts w:asciiTheme="minorHAnsi" w:hAnsiTheme="minorHAnsi" w:cstheme="minorHAnsi"/>
                <w:sz w:val="22"/>
                <w:szCs w:val="22"/>
                <w:lang w:val="pl-PL" w:eastAsia="pl-PL"/>
              </w:rPr>
            </w:pPr>
          </w:p>
          <w:p w14:paraId="49F0105C" w14:textId="77777777" w:rsidR="0085697A" w:rsidRPr="00AC3E12" w:rsidRDefault="0085697A" w:rsidP="0085697A">
            <w:pPr>
              <w:pStyle w:val="Tekstpodstawowy2"/>
              <w:spacing w:line="259" w:lineRule="auto"/>
              <w:ind w:left="34"/>
              <w:rPr>
                <w:rFonts w:asciiTheme="minorHAnsi" w:hAnsiTheme="minorHAnsi" w:cstheme="minorHAnsi"/>
                <w:sz w:val="22"/>
                <w:szCs w:val="22"/>
                <w:u w:val="single"/>
                <w:lang w:val="pl-PL" w:eastAsia="pl-PL"/>
              </w:rPr>
            </w:pPr>
            <w:r w:rsidRPr="00AC3E12">
              <w:rPr>
                <w:rFonts w:asciiTheme="minorHAnsi" w:hAnsiTheme="minorHAnsi" w:cstheme="minorHAnsi"/>
                <w:sz w:val="22"/>
                <w:szCs w:val="22"/>
                <w:u w:val="single"/>
                <w:lang w:val="pl-PL" w:eastAsia="pl-PL"/>
              </w:rPr>
              <w:t>Wskaźniki rezultatu bezpośredniego</w:t>
            </w:r>
          </w:p>
          <w:p w14:paraId="19B08014" w14:textId="0B7D6213" w:rsidR="0085697A" w:rsidRPr="00AC3E12" w:rsidRDefault="0085697A" w:rsidP="008E0A98">
            <w:pPr>
              <w:pStyle w:val="Tekstpodstawowy2"/>
              <w:numPr>
                <w:ilvl w:val="0"/>
                <w:numId w:val="15"/>
              </w:numPr>
              <w:spacing w:line="259" w:lineRule="auto"/>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 xml:space="preserve">Liczba pobrań/odtworzeń dokumentów zawierających informacje sektora publicznego – </w:t>
            </w:r>
            <w:r w:rsidR="00B24B94" w:rsidRPr="00AC3E12">
              <w:rPr>
                <w:rFonts w:asciiTheme="minorHAnsi" w:hAnsiTheme="minorHAnsi" w:cstheme="minorHAnsi"/>
                <w:sz w:val="22"/>
                <w:szCs w:val="22"/>
                <w:lang w:val="pl-PL" w:eastAsia="pl-PL"/>
              </w:rPr>
              <w:t>67 5</w:t>
            </w:r>
            <w:r w:rsidRPr="00AC3E12">
              <w:rPr>
                <w:rFonts w:asciiTheme="minorHAnsi" w:hAnsiTheme="minorHAnsi" w:cstheme="minorHAnsi"/>
                <w:sz w:val="22"/>
                <w:szCs w:val="22"/>
                <w:lang w:val="pl-PL" w:eastAsia="pl-PL"/>
              </w:rPr>
              <w:t>00</w:t>
            </w:r>
          </w:p>
          <w:p w14:paraId="533B883D" w14:textId="7A19BAE5" w:rsidR="00B24B94" w:rsidRPr="00AC3E12" w:rsidRDefault="00B24B94" w:rsidP="008E0A98">
            <w:pPr>
              <w:pStyle w:val="Tekstpodstawowy2"/>
              <w:numPr>
                <w:ilvl w:val="0"/>
                <w:numId w:val="15"/>
              </w:numPr>
              <w:spacing w:line="259" w:lineRule="auto"/>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Procentowa wartość zasobów nauki, które będą udostępniane zgodnie z otwartym standardem pozwalającym na ich maszynowe przetwarzanie, odpowiadające poziomowi 5* na skali "5 Star Open Data – 80%</w:t>
            </w:r>
          </w:p>
          <w:p w14:paraId="232E2CE6" w14:textId="77777777" w:rsidR="0085697A" w:rsidRPr="00AC3E12" w:rsidRDefault="0085697A" w:rsidP="0085697A">
            <w:pPr>
              <w:pStyle w:val="Tekstpodstawowy2"/>
              <w:spacing w:line="259" w:lineRule="auto"/>
              <w:ind w:left="34"/>
              <w:rPr>
                <w:rFonts w:asciiTheme="minorHAnsi" w:hAnsiTheme="minorHAnsi" w:cstheme="minorHAnsi"/>
                <w:sz w:val="22"/>
                <w:szCs w:val="22"/>
                <w:lang w:val="pl-PL" w:eastAsia="pl-PL"/>
              </w:rPr>
            </w:pPr>
          </w:p>
          <w:p w14:paraId="3D7D3EC8" w14:textId="77777777" w:rsidR="0085697A" w:rsidRPr="00AC3E12" w:rsidRDefault="0085697A" w:rsidP="0085697A">
            <w:pPr>
              <w:pStyle w:val="Tekstpodstawowy2"/>
              <w:spacing w:line="259" w:lineRule="auto"/>
              <w:ind w:left="34"/>
              <w:rPr>
                <w:rFonts w:asciiTheme="minorHAnsi" w:hAnsiTheme="minorHAnsi" w:cstheme="minorHAnsi"/>
                <w:b/>
                <w:sz w:val="22"/>
                <w:szCs w:val="22"/>
                <w:lang w:val="pl-PL" w:eastAsia="pl-PL"/>
              </w:rPr>
            </w:pPr>
            <w:r w:rsidRPr="00AC3E12">
              <w:rPr>
                <w:rFonts w:asciiTheme="minorHAnsi" w:hAnsiTheme="minorHAnsi" w:cstheme="minorHAnsi"/>
                <w:b/>
                <w:sz w:val="22"/>
                <w:szCs w:val="22"/>
                <w:lang w:val="pl-PL" w:eastAsia="pl-PL"/>
              </w:rPr>
              <w:t>Wskaźniki specyficzne dla projektu</w:t>
            </w:r>
          </w:p>
          <w:p w14:paraId="08DE6696" w14:textId="77777777" w:rsidR="0085697A" w:rsidRPr="00AC3E12" w:rsidRDefault="0085697A" w:rsidP="0085697A">
            <w:pPr>
              <w:pStyle w:val="Tekstpodstawowy2"/>
              <w:spacing w:line="259" w:lineRule="auto"/>
              <w:ind w:left="34"/>
              <w:rPr>
                <w:rFonts w:asciiTheme="minorHAnsi" w:hAnsiTheme="minorHAnsi" w:cstheme="minorHAnsi"/>
                <w:sz w:val="22"/>
                <w:szCs w:val="22"/>
                <w:u w:val="single"/>
                <w:lang w:val="pl-PL" w:eastAsia="pl-PL"/>
              </w:rPr>
            </w:pPr>
            <w:r w:rsidRPr="00AC3E12">
              <w:rPr>
                <w:rFonts w:asciiTheme="minorHAnsi" w:hAnsiTheme="minorHAnsi" w:cstheme="minorHAnsi"/>
                <w:sz w:val="22"/>
                <w:szCs w:val="22"/>
                <w:u w:val="single"/>
                <w:lang w:val="pl-PL" w:eastAsia="pl-PL"/>
              </w:rPr>
              <w:t>Wskaźniki produktu</w:t>
            </w:r>
          </w:p>
          <w:p w14:paraId="5712397F" w14:textId="77D97E93" w:rsidR="0085697A" w:rsidRPr="00AC3E12" w:rsidRDefault="0085697A" w:rsidP="008E0A98">
            <w:pPr>
              <w:pStyle w:val="Tekstpodstawowy2"/>
              <w:numPr>
                <w:ilvl w:val="0"/>
                <w:numId w:val="16"/>
              </w:numPr>
              <w:spacing w:line="259" w:lineRule="auto"/>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 xml:space="preserve">Rozmiar zdigitalizowanej informacji sektora publicznego – ok. </w:t>
            </w:r>
            <w:r w:rsidR="00B24B94" w:rsidRPr="00AC3E12">
              <w:rPr>
                <w:rFonts w:asciiTheme="minorHAnsi" w:hAnsiTheme="minorHAnsi" w:cstheme="minorHAnsi"/>
                <w:sz w:val="22"/>
                <w:szCs w:val="22"/>
                <w:lang w:val="pl-PL" w:eastAsia="pl-PL"/>
              </w:rPr>
              <w:t>8,05</w:t>
            </w:r>
            <w:r w:rsidRPr="00AC3E12">
              <w:rPr>
                <w:rFonts w:asciiTheme="minorHAnsi" w:hAnsiTheme="minorHAnsi" w:cstheme="minorHAnsi"/>
                <w:sz w:val="22"/>
                <w:szCs w:val="22"/>
                <w:lang w:val="pl-PL" w:eastAsia="pl-PL"/>
              </w:rPr>
              <w:t xml:space="preserve"> TB</w:t>
            </w:r>
          </w:p>
          <w:p w14:paraId="71348F08" w14:textId="5D2C2F13" w:rsidR="0085697A" w:rsidRPr="00AC3E12" w:rsidRDefault="0085697A" w:rsidP="008E0A98">
            <w:pPr>
              <w:pStyle w:val="Tekstpodstawowy2"/>
              <w:numPr>
                <w:ilvl w:val="0"/>
                <w:numId w:val="16"/>
              </w:numPr>
              <w:spacing w:line="259" w:lineRule="auto"/>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 xml:space="preserve">Rozmiar udostępnionych on-line informacji sektora publicznego – ok. </w:t>
            </w:r>
            <w:r w:rsidR="00B24B94" w:rsidRPr="00AC3E12">
              <w:rPr>
                <w:rFonts w:asciiTheme="minorHAnsi" w:hAnsiTheme="minorHAnsi" w:cstheme="minorHAnsi"/>
                <w:sz w:val="22"/>
                <w:szCs w:val="22"/>
                <w:lang w:val="pl-PL" w:eastAsia="pl-PL"/>
              </w:rPr>
              <w:t>15,51</w:t>
            </w:r>
            <w:r w:rsidRPr="00AC3E12">
              <w:rPr>
                <w:rFonts w:asciiTheme="minorHAnsi" w:hAnsiTheme="minorHAnsi" w:cstheme="minorHAnsi"/>
                <w:sz w:val="22"/>
                <w:szCs w:val="22"/>
                <w:lang w:val="pl-PL" w:eastAsia="pl-PL"/>
              </w:rPr>
              <w:t xml:space="preserve"> TB</w:t>
            </w:r>
          </w:p>
          <w:p w14:paraId="08601434" w14:textId="77777777" w:rsidR="0085697A" w:rsidRPr="00AC3E12" w:rsidRDefault="0085697A" w:rsidP="0085697A">
            <w:pPr>
              <w:pStyle w:val="Tekstpodstawowy2"/>
              <w:spacing w:line="259" w:lineRule="auto"/>
              <w:ind w:left="34"/>
              <w:rPr>
                <w:rFonts w:asciiTheme="minorHAnsi" w:hAnsiTheme="minorHAnsi" w:cstheme="minorHAnsi"/>
                <w:sz w:val="22"/>
                <w:szCs w:val="22"/>
                <w:lang w:val="pl-PL" w:eastAsia="pl-PL"/>
              </w:rPr>
            </w:pPr>
          </w:p>
          <w:p w14:paraId="68F3D0C0" w14:textId="77777777" w:rsidR="0085697A" w:rsidRPr="00AC3E12" w:rsidRDefault="0085697A" w:rsidP="0085697A">
            <w:pPr>
              <w:pStyle w:val="Tekstpodstawowy2"/>
              <w:spacing w:line="259" w:lineRule="auto"/>
              <w:ind w:left="34"/>
              <w:rPr>
                <w:rFonts w:asciiTheme="minorHAnsi" w:hAnsiTheme="minorHAnsi" w:cstheme="minorHAnsi"/>
                <w:sz w:val="22"/>
                <w:szCs w:val="22"/>
                <w:u w:val="single"/>
                <w:lang w:val="pl-PL" w:eastAsia="pl-PL"/>
              </w:rPr>
            </w:pPr>
            <w:r w:rsidRPr="00AC3E12">
              <w:rPr>
                <w:rFonts w:asciiTheme="minorHAnsi" w:hAnsiTheme="minorHAnsi" w:cstheme="minorHAnsi"/>
                <w:sz w:val="22"/>
                <w:szCs w:val="22"/>
                <w:u w:val="single"/>
                <w:lang w:val="pl-PL" w:eastAsia="pl-PL"/>
              </w:rPr>
              <w:t>Wskaźniki rezultatu bezpośredniego</w:t>
            </w:r>
          </w:p>
          <w:p w14:paraId="3C493526" w14:textId="76693538" w:rsidR="00221961" w:rsidRPr="00AC3E12" w:rsidRDefault="0085697A" w:rsidP="00B24B94">
            <w:pPr>
              <w:pStyle w:val="Tekstpodstawowy2"/>
              <w:numPr>
                <w:ilvl w:val="0"/>
                <w:numId w:val="8"/>
              </w:numPr>
              <w:spacing w:line="259" w:lineRule="auto"/>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Liczb</w:t>
            </w:r>
            <w:r w:rsidR="00B24B94" w:rsidRPr="00AC3E12">
              <w:rPr>
                <w:rFonts w:asciiTheme="minorHAnsi" w:hAnsiTheme="minorHAnsi" w:cstheme="minorHAnsi"/>
                <w:sz w:val="22"/>
                <w:szCs w:val="22"/>
                <w:lang w:val="pl-PL" w:eastAsia="pl-PL"/>
              </w:rPr>
              <w:t>a wygenerowanych kluczy API – 5</w:t>
            </w:r>
          </w:p>
        </w:tc>
      </w:tr>
      <w:tr w:rsidR="000F667D" w:rsidRPr="005E5963" w14:paraId="059E136F" w14:textId="77777777" w:rsidTr="001B6667">
        <w:trPr>
          <w:trHeight w:val="478"/>
        </w:trPr>
        <w:tc>
          <w:tcPr>
            <w:tcW w:w="1984" w:type="dxa"/>
            <w:shd w:val="clear" w:color="auto" w:fill="E7E6E6"/>
          </w:tcPr>
          <w:p w14:paraId="1E28473A" w14:textId="34451BC4" w:rsidR="000F667D" w:rsidRPr="00AC3E12" w:rsidRDefault="00A83217" w:rsidP="002F56B5">
            <w:pPr>
              <w:rPr>
                <w:rFonts w:asciiTheme="minorHAnsi" w:hAnsiTheme="minorHAnsi" w:cstheme="minorHAnsi"/>
                <w:b/>
                <w:sz w:val="22"/>
                <w:szCs w:val="22"/>
                <w:lang w:val="pl-PL"/>
              </w:rPr>
            </w:pPr>
            <w:r w:rsidRPr="00AC3E12">
              <w:rPr>
                <w:rFonts w:asciiTheme="minorHAnsi" w:hAnsiTheme="minorHAnsi" w:cstheme="minorHAnsi"/>
                <w:b/>
                <w:sz w:val="22"/>
                <w:szCs w:val="22"/>
                <w:lang w:val="pl-PL"/>
              </w:rPr>
              <w:t>Wartość aktualna i docelowa KPI</w:t>
            </w:r>
            <w:r w:rsidR="000F667D" w:rsidRPr="00AC3E12">
              <w:rPr>
                <w:rFonts w:asciiTheme="minorHAnsi" w:hAnsiTheme="minorHAnsi" w:cstheme="minorHAnsi"/>
                <w:b/>
                <w:sz w:val="22"/>
                <w:szCs w:val="22"/>
                <w:lang w:val="pl-PL"/>
              </w:rPr>
              <w:t>:</w:t>
            </w:r>
          </w:p>
        </w:tc>
        <w:tc>
          <w:tcPr>
            <w:tcW w:w="7655" w:type="dxa"/>
            <w:shd w:val="clear" w:color="auto" w:fill="FFFFFF"/>
          </w:tcPr>
          <w:p w14:paraId="4C60A3BF" w14:textId="77777777" w:rsidR="000F667D" w:rsidRPr="00AC3E12" w:rsidRDefault="00E74964" w:rsidP="00B9058A">
            <w:pPr>
              <w:pStyle w:val="Tekstpodstawowy2"/>
              <w:ind w:left="34"/>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Wartości bazowe: 0</w:t>
            </w:r>
          </w:p>
          <w:p w14:paraId="68A2435B" w14:textId="33AD33E9" w:rsidR="00E74964" w:rsidRPr="00AC3E12" w:rsidRDefault="00E74964" w:rsidP="00E74964">
            <w:pPr>
              <w:pStyle w:val="Tekstpodstawowy2"/>
              <w:ind w:left="34"/>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Wartości docelowe: są podane przy nazwie wskaźnika powyżej.</w:t>
            </w:r>
          </w:p>
          <w:p w14:paraId="0A41491A" w14:textId="7CC6907F" w:rsidR="00E74964" w:rsidRPr="00AC3E12" w:rsidRDefault="00E74964" w:rsidP="00B9058A">
            <w:pPr>
              <w:pStyle w:val="Tekstpodstawowy2"/>
              <w:ind w:left="34"/>
              <w:rPr>
                <w:rFonts w:asciiTheme="minorHAnsi" w:hAnsiTheme="minorHAnsi" w:cstheme="minorHAnsi"/>
                <w:color w:val="0070C0"/>
                <w:sz w:val="22"/>
                <w:szCs w:val="22"/>
                <w:lang w:val="pl-PL" w:eastAsia="pl-PL"/>
              </w:rPr>
            </w:pPr>
          </w:p>
        </w:tc>
      </w:tr>
      <w:tr w:rsidR="000F667D" w:rsidRPr="005E5963" w14:paraId="7CD69EAA" w14:textId="77777777" w:rsidTr="001B6667">
        <w:trPr>
          <w:trHeight w:val="499"/>
        </w:trPr>
        <w:tc>
          <w:tcPr>
            <w:tcW w:w="1984" w:type="dxa"/>
            <w:shd w:val="clear" w:color="auto" w:fill="E7E6E6"/>
          </w:tcPr>
          <w:p w14:paraId="07FEE8B7" w14:textId="0EDA4E12" w:rsidR="000F667D" w:rsidRPr="00AC3E12" w:rsidRDefault="00637D74" w:rsidP="002F56B5">
            <w:pPr>
              <w:rPr>
                <w:rFonts w:asciiTheme="minorHAnsi" w:hAnsiTheme="minorHAnsi" w:cstheme="minorHAnsi"/>
                <w:b/>
                <w:sz w:val="22"/>
                <w:szCs w:val="22"/>
                <w:lang w:val="pl-PL"/>
              </w:rPr>
            </w:pPr>
            <w:r w:rsidRPr="00AC3E12">
              <w:rPr>
                <w:rFonts w:asciiTheme="minorHAnsi" w:hAnsiTheme="minorHAnsi" w:cstheme="minorHAnsi"/>
                <w:b/>
                <w:sz w:val="22"/>
                <w:szCs w:val="22"/>
                <w:lang w:val="pl-PL"/>
              </w:rPr>
              <w:lastRenderedPageBreak/>
              <w:t>Metoda pomiaru KPI</w:t>
            </w:r>
          </w:p>
        </w:tc>
        <w:tc>
          <w:tcPr>
            <w:tcW w:w="7655" w:type="dxa"/>
            <w:shd w:val="clear" w:color="auto" w:fill="FFFFFF"/>
          </w:tcPr>
          <w:p w14:paraId="074D8B91" w14:textId="2432E71F" w:rsidR="003A1AB2" w:rsidRPr="00AC3E12" w:rsidRDefault="003A1AB2" w:rsidP="00CA501A">
            <w:pPr>
              <w:pStyle w:val="Tekstpodstawowy2"/>
              <w:spacing w:after="80"/>
              <w:ind w:left="34"/>
              <w:jc w:val="both"/>
              <w:rPr>
                <w:rFonts w:asciiTheme="minorHAnsi" w:hAnsiTheme="minorHAnsi" w:cstheme="minorHAnsi"/>
                <w:sz w:val="22"/>
                <w:szCs w:val="22"/>
                <w:lang w:val="pl-PL" w:eastAsia="pl-PL"/>
              </w:rPr>
            </w:pPr>
            <w:r w:rsidRPr="00AC3E12">
              <w:rPr>
                <w:rFonts w:asciiTheme="minorHAnsi" w:hAnsiTheme="minorHAnsi" w:cstheme="minorHAnsi"/>
                <w:sz w:val="22"/>
                <w:szCs w:val="22"/>
                <w:u w:val="single"/>
                <w:lang w:val="pl-PL" w:eastAsia="pl-PL"/>
              </w:rPr>
              <w:t>Liczba podmiotów, które udostępniły on-line informacje sektora publicznego</w:t>
            </w:r>
            <w:r w:rsidRPr="00AC3E12">
              <w:rPr>
                <w:rFonts w:asciiTheme="minorHAnsi" w:hAnsiTheme="minorHAnsi" w:cstheme="minorHAnsi"/>
                <w:sz w:val="22"/>
                <w:szCs w:val="22"/>
                <w:lang w:val="pl-PL" w:eastAsia="pl-PL"/>
              </w:rPr>
              <w:t xml:space="preserve"> –  wynika z ilości Partnerów w projekcie, wskaźnik mierzony na podstawie podpisanej umowy o dofinansowanie i realizacji zadań każdego z partnerów. </w:t>
            </w:r>
          </w:p>
          <w:p w14:paraId="1C79ACAC" w14:textId="147B4A06" w:rsidR="00B16B4A" w:rsidRPr="00AC3E12" w:rsidRDefault="00B16B4A" w:rsidP="00CA501A">
            <w:pPr>
              <w:pStyle w:val="Tekstpodstawowy2"/>
              <w:spacing w:after="80"/>
              <w:ind w:left="34"/>
              <w:jc w:val="both"/>
              <w:rPr>
                <w:rFonts w:asciiTheme="minorHAnsi" w:hAnsiTheme="minorHAnsi" w:cstheme="minorHAnsi"/>
                <w:sz w:val="22"/>
                <w:szCs w:val="22"/>
                <w:lang w:val="pl-PL" w:eastAsia="pl-PL"/>
              </w:rPr>
            </w:pPr>
            <w:r w:rsidRPr="00AC3E12">
              <w:rPr>
                <w:rFonts w:asciiTheme="minorHAnsi" w:hAnsiTheme="minorHAnsi" w:cstheme="minorHAnsi"/>
                <w:sz w:val="22"/>
                <w:szCs w:val="22"/>
                <w:u w:val="single"/>
                <w:lang w:val="pl-PL" w:eastAsia="pl-PL"/>
              </w:rPr>
              <w:t>Liczba zdigitalizowanych dokumentów zawierających informacje sektora publicznego</w:t>
            </w:r>
            <w:r w:rsidRPr="00AC3E12">
              <w:rPr>
                <w:rFonts w:asciiTheme="minorHAnsi" w:hAnsiTheme="minorHAnsi" w:cstheme="minorHAnsi"/>
                <w:sz w:val="22"/>
                <w:szCs w:val="22"/>
                <w:lang w:val="pl-PL" w:eastAsia="pl-PL"/>
              </w:rPr>
              <w:t xml:space="preserve"> –  wskaźnik będzie mierzony osobno przez każdego z partnerów na podstawie rzeczywistej liczby digitalizowanych zasobów. Koordynatorzy w</w:t>
            </w:r>
            <w:r w:rsidR="00CA501A">
              <w:rPr>
                <w:rFonts w:asciiTheme="minorHAnsi" w:hAnsiTheme="minorHAnsi" w:cstheme="minorHAnsi"/>
                <w:sz w:val="22"/>
                <w:szCs w:val="22"/>
                <w:lang w:val="pl-PL" w:eastAsia="pl-PL"/>
              </w:rPr>
              <w:t> </w:t>
            </w:r>
            <w:r w:rsidRPr="00AC3E12">
              <w:rPr>
                <w:rFonts w:asciiTheme="minorHAnsi" w:hAnsiTheme="minorHAnsi" w:cstheme="minorHAnsi"/>
                <w:sz w:val="22"/>
                <w:szCs w:val="22"/>
                <w:lang w:val="pl-PL" w:eastAsia="pl-PL"/>
              </w:rPr>
              <w:t xml:space="preserve">poszczególnych zadaniach  digitalizacji będą cyklicznie raportować Kierownikowi  projektu liczbę i rozmiar osiągniecia wskaźnika. Każdy zdigitalizowany dokument będzie opisany rzeczowo i funkcjonalnie- zbiór raportów będzie stanowił podstawę do pomiaru tego wskaźnika. </w:t>
            </w:r>
          </w:p>
          <w:p w14:paraId="4FD967B4" w14:textId="639E6716" w:rsidR="00B16B4A" w:rsidRPr="00AC3E12" w:rsidRDefault="00B16B4A" w:rsidP="00CA501A">
            <w:pPr>
              <w:pStyle w:val="Tekstpodstawowy2"/>
              <w:spacing w:after="80"/>
              <w:ind w:left="34"/>
              <w:jc w:val="both"/>
              <w:rPr>
                <w:rFonts w:asciiTheme="minorHAnsi" w:hAnsiTheme="minorHAnsi" w:cstheme="minorHAnsi"/>
                <w:sz w:val="22"/>
                <w:szCs w:val="22"/>
                <w:lang w:val="pl-PL" w:eastAsia="pl-PL"/>
              </w:rPr>
            </w:pPr>
            <w:r w:rsidRPr="00AC3E12">
              <w:rPr>
                <w:rFonts w:asciiTheme="minorHAnsi" w:hAnsiTheme="minorHAnsi" w:cstheme="minorHAnsi"/>
                <w:sz w:val="22"/>
                <w:szCs w:val="22"/>
                <w:u w:val="single"/>
                <w:lang w:val="pl-PL" w:eastAsia="pl-PL"/>
              </w:rPr>
              <w:t>Liczba udostępnionych on-line dokumentów zawierających informacje sektora publicznego</w:t>
            </w:r>
            <w:r w:rsidRPr="00AC3E12">
              <w:rPr>
                <w:rFonts w:asciiTheme="minorHAnsi" w:hAnsiTheme="minorHAnsi" w:cstheme="minorHAnsi"/>
                <w:sz w:val="22"/>
                <w:szCs w:val="22"/>
                <w:lang w:val="pl-PL" w:eastAsia="pl-PL"/>
              </w:rPr>
              <w:t xml:space="preserve"> – wskaźnik mierzony na podstawie raportów wygenerowanych z</w:t>
            </w:r>
            <w:r w:rsidR="00CA501A">
              <w:rPr>
                <w:rFonts w:asciiTheme="minorHAnsi" w:hAnsiTheme="minorHAnsi" w:cstheme="minorHAnsi"/>
                <w:sz w:val="22"/>
                <w:szCs w:val="22"/>
                <w:lang w:val="pl-PL" w:eastAsia="pl-PL"/>
              </w:rPr>
              <w:t> </w:t>
            </w:r>
            <w:r w:rsidRPr="00AC3E12">
              <w:rPr>
                <w:rFonts w:asciiTheme="minorHAnsi" w:hAnsiTheme="minorHAnsi" w:cstheme="minorHAnsi"/>
                <w:sz w:val="22"/>
                <w:szCs w:val="22"/>
                <w:lang w:val="pl-PL" w:eastAsia="pl-PL"/>
              </w:rPr>
              <w:t>platformy AZON 2.0 mierzony codziennie od momentu uruchomienia platformy.</w:t>
            </w:r>
          </w:p>
          <w:p w14:paraId="1FF57066" w14:textId="206C39E7" w:rsidR="00B16B4A" w:rsidRPr="00AC3E12" w:rsidRDefault="00B16B4A" w:rsidP="00CA501A">
            <w:pPr>
              <w:pStyle w:val="Tekstpodstawowy2"/>
              <w:spacing w:after="80"/>
              <w:ind w:left="34"/>
              <w:jc w:val="both"/>
              <w:rPr>
                <w:rFonts w:asciiTheme="minorHAnsi" w:hAnsiTheme="minorHAnsi" w:cstheme="minorHAnsi"/>
                <w:sz w:val="22"/>
                <w:szCs w:val="22"/>
                <w:lang w:val="pl-PL" w:eastAsia="pl-PL"/>
              </w:rPr>
            </w:pPr>
            <w:r w:rsidRPr="00AC3E12">
              <w:rPr>
                <w:rFonts w:asciiTheme="minorHAnsi" w:hAnsiTheme="minorHAnsi" w:cstheme="minorHAnsi"/>
                <w:sz w:val="22"/>
                <w:szCs w:val="22"/>
                <w:u w:val="single"/>
                <w:lang w:val="pl-PL" w:eastAsia="pl-PL"/>
              </w:rPr>
              <w:t>Liczba utworzonych API</w:t>
            </w:r>
            <w:r w:rsidRPr="00AC3E12">
              <w:rPr>
                <w:rFonts w:asciiTheme="minorHAnsi" w:hAnsiTheme="minorHAnsi" w:cstheme="minorHAnsi"/>
                <w:sz w:val="22"/>
                <w:szCs w:val="22"/>
                <w:lang w:val="pl-PL" w:eastAsia="pl-PL"/>
              </w:rPr>
              <w:t xml:space="preserve">  – będzie mierzona na podstawie raportów z platformy AZON 2.0, mierzony 1/miesiąc oraz zbiorczo na koniec projektu.</w:t>
            </w:r>
          </w:p>
          <w:p w14:paraId="72F61D52" w14:textId="5F705493" w:rsidR="00B16B4A" w:rsidRPr="00AC3E12" w:rsidRDefault="00B16B4A" w:rsidP="00CA501A">
            <w:pPr>
              <w:pStyle w:val="Tekstpodstawowy2"/>
              <w:spacing w:after="80"/>
              <w:ind w:left="34"/>
              <w:jc w:val="both"/>
              <w:rPr>
                <w:rFonts w:asciiTheme="minorHAnsi" w:hAnsiTheme="minorHAnsi" w:cstheme="minorHAnsi"/>
                <w:sz w:val="22"/>
                <w:szCs w:val="22"/>
                <w:lang w:val="pl-PL" w:eastAsia="pl-PL"/>
              </w:rPr>
            </w:pPr>
            <w:r w:rsidRPr="00AC3E12">
              <w:rPr>
                <w:rFonts w:asciiTheme="minorHAnsi" w:hAnsiTheme="minorHAnsi" w:cstheme="minorHAnsi"/>
                <w:sz w:val="22"/>
                <w:szCs w:val="22"/>
                <w:u w:val="single"/>
                <w:lang w:val="pl-PL" w:eastAsia="pl-PL"/>
              </w:rPr>
              <w:t>Liczba baz danych udostępnionych on-line poprzez API</w:t>
            </w:r>
            <w:r w:rsidRPr="00AC3E12">
              <w:rPr>
                <w:rFonts w:asciiTheme="minorHAnsi" w:hAnsiTheme="minorHAnsi" w:cstheme="minorHAnsi"/>
                <w:sz w:val="22"/>
                <w:szCs w:val="22"/>
                <w:lang w:val="pl-PL" w:eastAsia="pl-PL"/>
              </w:rPr>
              <w:t xml:space="preserve"> – będzie mierzona na podstawie raportów z platformy AZON 2.0, mierzony 1/miesiąc oraz zbiorczo na koniec projektu.</w:t>
            </w:r>
          </w:p>
          <w:p w14:paraId="1C43558B" w14:textId="3C98139B" w:rsidR="0086151C" w:rsidRPr="00AC3E12" w:rsidRDefault="0086151C" w:rsidP="00CA501A">
            <w:pPr>
              <w:pStyle w:val="Tekstpodstawowy2"/>
              <w:spacing w:after="80"/>
              <w:ind w:left="34"/>
              <w:jc w:val="both"/>
              <w:rPr>
                <w:rFonts w:asciiTheme="minorHAnsi" w:hAnsiTheme="minorHAnsi" w:cstheme="minorHAnsi"/>
                <w:sz w:val="22"/>
                <w:szCs w:val="22"/>
                <w:lang w:val="pl-PL" w:eastAsia="pl-PL"/>
              </w:rPr>
            </w:pPr>
            <w:r w:rsidRPr="00AC3E12">
              <w:rPr>
                <w:rFonts w:asciiTheme="minorHAnsi" w:hAnsiTheme="minorHAnsi" w:cstheme="minorHAnsi"/>
                <w:sz w:val="22"/>
                <w:szCs w:val="22"/>
                <w:u w:val="single"/>
                <w:lang w:val="pl-PL" w:eastAsia="pl-PL"/>
              </w:rPr>
              <w:t>Liczba pobrań/odtworzeń dokumentów zawierających informacje sektora publicznego</w:t>
            </w:r>
            <w:r w:rsidRPr="00AC3E12">
              <w:rPr>
                <w:rFonts w:asciiTheme="minorHAnsi" w:hAnsiTheme="minorHAnsi" w:cstheme="minorHAnsi"/>
                <w:sz w:val="22"/>
                <w:szCs w:val="22"/>
                <w:lang w:val="pl-PL" w:eastAsia="pl-PL"/>
              </w:rPr>
              <w:t xml:space="preserve"> – Wnioskodawca zastosuje  mechanizm zapisu statystyk dostępu do zasobów. W bazie danych składowane będą rekordy reprezentujące m.in. adres URL (URI), UserAgent, adres IP, czas dostępu, rozmiar pobranych danych. Identyfikacja typu zasobu (np. dokument, audio, wideo) może być określona na podstawie adresu URL (URI). W ramach projektu wykorzystane zostaną metody estymacji grup docelowych, np. na podstawie adresu IP urządzenia użytkownika (przy znanym zakresie adresów IP uczelni publicznych można określić przynależność użytkownika do grupy pracowników nauki/studentów)</w:t>
            </w:r>
            <w:r w:rsidR="00863244" w:rsidRPr="00AC3E12">
              <w:rPr>
                <w:rFonts w:asciiTheme="minorHAnsi" w:hAnsiTheme="minorHAnsi" w:cstheme="minorHAnsi"/>
                <w:sz w:val="22"/>
                <w:szCs w:val="22"/>
                <w:lang w:val="pl-PL" w:eastAsia="pl-PL"/>
              </w:rPr>
              <w:t>, lub analizę metadanych w których deponujący określają grupy docelowe udostępnianych zasobów</w:t>
            </w:r>
            <w:r w:rsidRPr="00AC3E12">
              <w:rPr>
                <w:rFonts w:asciiTheme="minorHAnsi" w:hAnsiTheme="minorHAnsi" w:cstheme="minorHAnsi"/>
                <w:sz w:val="22"/>
                <w:szCs w:val="22"/>
                <w:lang w:val="pl-PL" w:eastAsia="pl-PL"/>
              </w:rPr>
              <w:t>.</w:t>
            </w:r>
            <w:r w:rsidR="00863244" w:rsidRPr="00AC3E12">
              <w:rPr>
                <w:rFonts w:asciiTheme="minorHAnsi" w:hAnsiTheme="minorHAnsi" w:cstheme="minorHAnsi"/>
                <w:sz w:val="22"/>
                <w:szCs w:val="22"/>
                <w:lang w:val="pl-PL" w:eastAsia="pl-PL"/>
              </w:rPr>
              <w:t xml:space="preserve"> </w:t>
            </w:r>
            <w:r w:rsidRPr="00AC3E12">
              <w:rPr>
                <w:rFonts w:asciiTheme="minorHAnsi" w:hAnsiTheme="minorHAnsi" w:cstheme="minorHAnsi"/>
                <w:sz w:val="22"/>
                <w:szCs w:val="22"/>
                <w:lang w:val="pl-PL" w:eastAsia="pl-PL"/>
              </w:rPr>
              <w:t xml:space="preserve">Do zbierania, analizy, zarządzania i przechowywania logów przewiduje się wykorzystanie zaawansowanych i skalowalnych narzędzi takich jak logstash. </w:t>
            </w:r>
          </w:p>
          <w:p w14:paraId="715F7416" w14:textId="77777777" w:rsidR="00B16B4A" w:rsidRPr="00AC3E12" w:rsidRDefault="00B16B4A" w:rsidP="00CA501A">
            <w:pPr>
              <w:pStyle w:val="Tekstpodstawowy2"/>
              <w:spacing w:after="80"/>
              <w:ind w:left="34"/>
              <w:jc w:val="both"/>
              <w:rPr>
                <w:rFonts w:asciiTheme="minorHAnsi" w:hAnsiTheme="minorHAnsi" w:cstheme="minorHAnsi"/>
                <w:sz w:val="22"/>
                <w:szCs w:val="22"/>
                <w:lang w:val="pl-PL" w:eastAsia="pl-PL"/>
              </w:rPr>
            </w:pPr>
            <w:r w:rsidRPr="00AC3E12">
              <w:rPr>
                <w:rFonts w:asciiTheme="minorHAnsi" w:hAnsiTheme="minorHAnsi" w:cstheme="minorHAnsi"/>
                <w:sz w:val="22"/>
                <w:szCs w:val="22"/>
                <w:u w:val="single"/>
                <w:lang w:val="pl-PL" w:eastAsia="pl-PL"/>
              </w:rPr>
              <w:t>Procentowa wartość zasobów nauki, które będą udostępniane zgodnie z otwartym standardem pozwalającym na ich maszynowe przetwarzanie, odpowiadające poziomowi 5 na skali „5 Star Open Data”</w:t>
            </w:r>
            <w:r w:rsidRPr="00AC3E12">
              <w:rPr>
                <w:rFonts w:asciiTheme="minorHAnsi" w:hAnsiTheme="minorHAnsi" w:cstheme="minorHAnsi"/>
                <w:sz w:val="22"/>
                <w:szCs w:val="22"/>
                <w:lang w:val="pl-PL" w:eastAsia="pl-PL"/>
              </w:rPr>
              <w:t xml:space="preserve"> – Pomiar na podstawie raportów z systemu AZON 2.0.</w:t>
            </w:r>
          </w:p>
          <w:p w14:paraId="6FA5B911" w14:textId="77777777" w:rsidR="003A1AB2" w:rsidRPr="00AC3E12" w:rsidRDefault="0086151C" w:rsidP="00CA501A">
            <w:pPr>
              <w:pStyle w:val="Tekstpodstawowy2"/>
              <w:spacing w:after="80"/>
              <w:ind w:left="34"/>
              <w:jc w:val="both"/>
              <w:rPr>
                <w:rFonts w:asciiTheme="minorHAnsi" w:hAnsiTheme="minorHAnsi" w:cstheme="minorHAnsi"/>
                <w:sz w:val="22"/>
                <w:szCs w:val="22"/>
                <w:lang w:val="pl-PL" w:eastAsia="pl-PL"/>
              </w:rPr>
            </w:pPr>
            <w:r w:rsidRPr="00AC3E12">
              <w:rPr>
                <w:rFonts w:asciiTheme="minorHAnsi" w:hAnsiTheme="minorHAnsi" w:cstheme="minorHAnsi"/>
                <w:sz w:val="22"/>
                <w:szCs w:val="22"/>
                <w:u w:val="single"/>
                <w:lang w:val="pl-PL" w:eastAsia="pl-PL"/>
              </w:rPr>
              <w:t>Rozmiar zdigitalizowanej</w:t>
            </w:r>
            <w:r w:rsidR="003A1AB2" w:rsidRPr="00AC3E12">
              <w:rPr>
                <w:rFonts w:asciiTheme="minorHAnsi" w:hAnsiTheme="minorHAnsi" w:cstheme="minorHAnsi"/>
                <w:sz w:val="22"/>
                <w:szCs w:val="22"/>
                <w:u w:val="single"/>
                <w:lang w:val="pl-PL" w:eastAsia="pl-PL"/>
              </w:rPr>
              <w:t xml:space="preserve"> informacji sektora publicznego</w:t>
            </w:r>
            <w:r w:rsidR="003A1AB2" w:rsidRPr="00AC3E12">
              <w:rPr>
                <w:rFonts w:asciiTheme="minorHAnsi" w:hAnsiTheme="minorHAnsi" w:cstheme="minorHAnsi"/>
                <w:sz w:val="22"/>
                <w:szCs w:val="22"/>
                <w:lang w:val="pl-PL" w:eastAsia="pl-PL"/>
              </w:rPr>
              <w:t xml:space="preserve"> – </w:t>
            </w:r>
            <w:r w:rsidRPr="00AC3E12">
              <w:rPr>
                <w:rFonts w:asciiTheme="minorHAnsi" w:hAnsiTheme="minorHAnsi" w:cstheme="minorHAnsi"/>
                <w:sz w:val="22"/>
                <w:szCs w:val="22"/>
                <w:lang w:val="pl-PL" w:eastAsia="pl-PL"/>
              </w:rPr>
              <w:t xml:space="preserve">pomiar na podstawie rzeczywistego rozmiaru zdigitalizowanej informacji sektora publicznego. Każdy Partner zlicza swoje dokumenty i podaje ich wartości do Lidera. </w:t>
            </w:r>
          </w:p>
          <w:p w14:paraId="4C566AF7" w14:textId="66E5F82F" w:rsidR="003A1AB2" w:rsidRPr="00AC3E12" w:rsidRDefault="0086151C" w:rsidP="00CA501A">
            <w:pPr>
              <w:pStyle w:val="Tekstpodstawowy2"/>
              <w:spacing w:after="80"/>
              <w:ind w:left="34"/>
              <w:jc w:val="both"/>
              <w:rPr>
                <w:rFonts w:asciiTheme="minorHAnsi" w:hAnsiTheme="minorHAnsi" w:cstheme="minorHAnsi"/>
                <w:sz w:val="22"/>
                <w:szCs w:val="22"/>
                <w:lang w:val="pl-PL" w:eastAsia="pl-PL"/>
              </w:rPr>
            </w:pPr>
            <w:r w:rsidRPr="00AC3E12">
              <w:rPr>
                <w:rFonts w:asciiTheme="minorHAnsi" w:hAnsiTheme="minorHAnsi" w:cstheme="minorHAnsi"/>
                <w:sz w:val="22"/>
                <w:szCs w:val="22"/>
                <w:u w:val="single"/>
                <w:lang w:val="pl-PL" w:eastAsia="pl-PL"/>
              </w:rPr>
              <w:t>Rozmiar udostępnionych on-line informacji sektora publicznego</w:t>
            </w:r>
            <w:r w:rsidR="003A1AB2" w:rsidRPr="00AC3E12">
              <w:rPr>
                <w:rFonts w:asciiTheme="minorHAnsi" w:hAnsiTheme="minorHAnsi" w:cstheme="minorHAnsi"/>
                <w:sz w:val="22"/>
                <w:szCs w:val="22"/>
                <w:lang w:val="pl-PL" w:eastAsia="pl-PL"/>
              </w:rPr>
              <w:t xml:space="preserve"> – </w:t>
            </w:r>
            <w:r w:rsidRPr="00AC3E12">
              <w:rPr>
                <w:rFonts w:asciiTheme="minorHAnsi" w:hAnsiTheme="minorHAnsi" w:cstheme="minorHAnsi"/>
                <w:sz w:val="22"/>
                <w:szCs w:val="22"/>
                <w:lang w:val="pl-PL" w:eastAsia="pl-PL"/>
              </w:rPr>
              <w:t>pomiar na podstawie rzeczywistego rozmiaru udostępnionej informacji sektora publicznego, zgodnie</w:t>
            </w:r>
            <w:r w:rsidR="00B16B4A" w:rsidRPr="00AC3E12">
              <w:rPr>
                <w:rFonts w:asciiTheme="minorHAnsi" w:hAnsiTheme="minorHAnsi" w:cstheme="minorHAnsi"/>
                <w:sz w:val="22"/>
                <w:szCs w:val="22"/>
                <w:lang w:val="pl-PL" w:eastAsia="pl-PL"/>
              </w:rPr>
              <w:t xml:space="preserve"> z raportami z systemu AZON 2.0.</w:t>
            </w:r>
          </w:p>
          <w:p w14:paraId="59326196" w14:textId="3AB8A870" w:rsidR="00081995" w:rsidRPr="00AC3E12" w:rsidRDefault="0086151C" w:rsidP="00CA501A">
            <w:pPr>
              <w:pStyle w:val="Tekstpodstawowy2"/>
              <w:spacing w:after="80"/>
              <w:ind w:left="34"/>
              <w:jc w:val="both"/>
              <w:rPr>
                <w:rFonts w:asciiTheme="minorHAnsi" w:hAnsiTheme="minorHAnsi" w:cstheme="minorHAnsi"/>
                <w:sz w:val="22"/>
                <w:szCs w:val="22"/>
                <w:lang w:val="pl-PL" w:eastAsia="pl-PL"/>
              </w:rPr>
            </w:pPr>
            <w:r w:rsidRPr="00AC3E12">
              <w:rPr>
                <w:rFonts w:asciiTheme="minorHAnsi" w:hAnsiTheme="minorHAnsi" w:cstheme="minorHAnsi"/>
                <w:sz w:val="22"/>
                <w:szCs w:val="22"/>
                <w:u w:val="single"/>
                <w:lang w:val="pl-PL" w:eastAsia="pl-PL"/>
              </w:rPr>
              <w:t>Liczba wygenerowanych kluczy API</w:t>
            </w:r>
            <w:r w:rsidR="003A1AB2" w:rsidRPr="00AC3E12">
              <w:rPr>
                <w:rFonts w:asciiTheme="minorHAnsi" w:hAnsiTheme="minorHAnsi" w:cstheme="minorHAnsi"/>
                <w:sz w:val="22"/>
                <w:szCs w:val="22"/>
                <w:lang w:val="pl-PL" w:eastAsia="pl-PL"/>
              </w:rPr>
              <w:t xml:space="preserve"> – </w:t>
            </w:r>
            <w:r w:rsidRPr="00AC3E12">
              <w:rPr>
                <w:rFonts w:asciiTheme="minorHAnsi" w:hAnsiTheme="minorHAnsi" w:cstheme="minorHAnsi"/>
                <w:sz w:val="22"/>
                <w:szCs w:val="22"/>
                <w:lang w:val="pl-PL" w:eastAsia="pl-PL"/>
              </w:rPr>
              <w:t>będzie mierzona na podstawie raportów z</w:t>
            </w:r>
            <w:r w:rsidR="00CA501A">
              <w:rPr>
                <w:rFonts w:asciiTheme="minorHAnsi" w:hAnsiTheme="minorHAnsi" w:cstheme="minorHAnsi"/>
                <w:sz w:val="22"/>
                <w:szCs w:val="22"/>
                <w:lang w:val="pl-PL" w:eastAsia="pl-PL"/>
              </w:rPr>
              <w:t> </w:t>
            </w:r>
            <w:r w:rsidRPr="00AC3E12">
              <w:rPr>
                <w:rFonts w:asciiTheme="minorHAnsi" w:hAnsiTheme="minorHAnsi" w:cstheme="minorHAnsi"/>
                <w:sz w:val="22"/>
                <w:szCs w:val="22"/>
                <w:lang w:val="pl-PL" w:eastAsia="pl-PL"/>
              </w:rPr>
              <w:t>platformy AZON 2.0, mierzony 1/miesiąc oraz zbiorczo na koniec projektu.</w:t>
            </w:r>
          </w:p>
        </w:tc>
      </w:tr>
    </w:tbl>
    <w:p w14:paraId="0E99FCE3" w14:textId="11B13FBF" w:rsidR="00F01260" w:rsidRDefault="00F01260" w:rsidP="00F01260">
      <w:pPr>
        <w:pStyle w:val="Tekstpodstawowy2"/>
        <w:rPr>
          <w:lang w:val="pl-PL" w:eastAsia="pl-PL"/>
        </w:rPr>
      </w:pPr>
      <w:bookmarkStart w:id="5" w:name="_Toc462924057"/>
    </w:p>
    <w:p w14:paraId="57E72D3F" w14:textId="77777777" w:rsidR="00E02879" w:rsidRPr="00F01260" w:rsidRDefault="00E02879" w:rsidP="00F01260">
      <w:pPr>
        <w:pStyle w:val="Tekstpodstawowy2"/>
        <w:rPr>
          <w:lang w:val="pl-PL" w:eastAsia="pl-PL"/>
        </w:rPr>
      </w:pPr>
    </w:p>
    <w:p w14:paraId="262B94E2" w14:textId="77777777" w:rsidR="00143B0D" w:rsidRPr="00143B0D" w:rsidRDefault="00143B0D" w:rsidP="008E0A98">
      <w:pPr>
        <w:pStyle w:val="Akapitzlist"/>
        <w:numPr>
          <w:ilvl w:val="0"/>
          <w:numId w:val="10"/>
        </w:numPr>
        <w:tabs>
          <w:tab w:val="left" w:pos="4962"/>
        </w:tabs>
        <w:spacing w:before="120" w:after="360" w:line="240" w:lineRule="auto"/>
        <w:ind w:right="170"/>
        <w:contextualSpacing w:val="0"/>
        <w:jc w:val="left"/>
        <w:outlineLvl w:val="1"/>
        <w:rPr>
          <w:rFonts w:cs="Arial"/>
          <w:b/>
          <w:iCs/>
          <w:vanish/>
          <w:sz w:val="24"/>
        </w:rPr>
      </w:pPr>
    </w:p>
    <w:p w14:paraId="79A0CBCC" w14:textId="77777777" w:rsidR="00143B0D" w:rsidRPr="00143B0D" w:rsidRDefault="00143B0D" w:rsidP="008E0A98">
      <w:pPr>
        <w:pStyle w:val="Akapitzlist"/>
        <w:numPr>
          <w:ilvl w:val="0"/>
          <w:numId w:val="10"/>
        </w:numPr>
        <w:tabs>
          <w:tab w:val="left" w:pos="4962"/>
        </w:tabs>
        <w:spacing w:before="120" w:after="360" w:line="240" w:lineRule="auto"/>
        <w:ind w:right="170"/>
        <w:contextualSpacing w:val="0"/>
        <w:jc w:val="left"/>
        <w:outlineLvl w:val="1"/>
        <w:rPr>
          <w:rFonts w:cs="Arial"/>
          <w:b/>
          <w:iCs/>
          <w:vanish/>
          <w:sz w:val="24"/>
        </w:rPr>
      </w:pPr>
    </w:p>
    <w:p w14:paraId="1D43E9F7" w14:textId="77777777" w:rsidR="00143B0D" w:rsidRPr="00143B0D" w:rsidRDefault="00143B0D" w:rsidP="008E0A98">
      <w:pPr>
        <w:pStyle w:val="Akapitzlist"/>
        <w:numPr>
          <w:ilvl w:val="1"/>
          <w:numId w:val="10"/>
        </w:numPr>
        <w:tabs>
          <w:tab w:val="left" w:pos="4962"/>
        </w:tabs>
        <w:spacing w:before="120" w:after="360" w:line="240" w:lineRule="auto"/>
        <w:ind w:right="170"/>
        <w:contextualSpacing w:val="0"/>
        <w:jc w:val="left"/>
        <w:outlineLvl w:val="1"/>
        <w:rPr>
          <w:rFonts w:cs="Arial"/>
          <w:b/>
          <w:iCs/>
          <w:vanish/>
          <w:sz w:val="24"/>
        </w:rPr>
      </w:pPr>
    </w:p>
    <w:p w14:paraId="1EF0293F" w14:textId="6C425A3B" w:rsidR="0056584B" w:rsidRPr="00AC3E12" w:rsidRDefault="0056584B" w:rsidP="008E0A98">
      <w:pPr>
        <w:pStyle w:val="Nagwek2"/>
        <w:numPr>
          <w:ilvl w:val="1"/>
          <w:numId w:val="10"/>
        </w:numPr>
        <w:tabs>
          <w:tab w:val="left" w:pos="4962"/>
        </w:tabs>
        <w:spacing w:after="360"/>
        <w:rPr>
          <w:rFonts w:asciiTheme="minorHAnsi" w:hAnsiTheme="minorHAnsi" w:cstheme="minorHAnsi"/>
          <w:b w:val="0"/>
          <w:color w:val="7F7F7F" w:themeColor="text1" w:themeTint="80"/>
          <w:lang w:val="pl-PL" w:eastAsia="pl-PL"/>
        </w:rPr>
      </w:pPr>
      <w:r w:rsidRPr="00AC3E12">
        <w:rPr>
          <w:rFonts w:asciiTheme="minorHAnsi" w:hAnsiTheme="minorHAnsi" w:cstheme="minorHAnsi"/>
          <w:lang w:val="pl-PL" w:eastAsia="pl-PL"/>
        </w:rPr>
        <w:t>Udostępnione e-usługi</w:t>
      </w:r>
      <w:bookmarkEnd w:id="5"/>
      <w:r w:rsidR="009C7AD9" w:rsidRPr="00AC3E12">
        <w:rPr>
          <w:rFonts w:asciiTheme="minorHAnsi" w:hAnsiTheme="minorHAnsi" w:cstheme="minorHAnsi"/>
          <w:lang w:val="pl-PL" w:eastAsia="pl-PL"/>
        </w:rPr>
        <w:t xml:space="preserve"> </w:t>
      </w:r>
    </w:p>
    <w:tbl>
      <w:tblPr>
        <w:tblpPr w:leftFromText="141" w:rightFromText="141" w:vertAnchor="text" w:horzAnchor="page" w:tblpX="1470" w:tblpY="-32"/>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924"/>
        <w:gridCol w:w="1418"/>
        <w:gridCol w:w="1721"/>
        <w:gridCol w:w="1843"/>
      </w:tblGrid>
      <w:tr w:rsidR="004A0BB2" w:rsidRPr="009718C9" w14:paraId="2C3FD22D" w14:textId="77777777" w:rsidTr="004A0BB2">
        <w:tc>
          <w:tcPr>
            <w:tcW w:w="749" w:type="dxa"/>
            <w:shd w:val="clear" w:color="auto" w:fill="E7E6E6"/>
            <w:vAlign w:val="center"/>
          </w:tcPr>
          <w:p w14:paraId="0FC26E5B" w14:textId="62410C09" w:rsidR="004A0BB2" w:rsidRPr="00AC3E12" w:rsidRDefault="004A0BB2" w:rsidP="001318C7">
            <w:pPr>
              <w:jc w:val="center"/>
              <w:rPr>
                <w:rFonts w:asciiTheme="minorHAnsi" w:hAnsiTheme="minorHAnsi" w:cstheme="minorHAnsi"/>
                <w:b/>
                <w:sz w:val="22"/>
                <w:szCs w:val="22"/>
                <w:lang w:val="pl-PL"/>
              </w:rPr>
            </w:pPr>
            <w:r w:rsidRPr="00AC3E12">
              <w:rPr>
                <w:rFonts w:asciiTheme="minorHAnsi" w:hAnsiTheme="minorHAnsi" w:cstheme="minorHAnsi"/>
                <w:b/>
                <w:sz w:val="22"/>
                <w:szCs w:val="22"/>
                <w:lang w:val="pl-PL"/>
              </w:rPr>
              <w:t>Lp.</w:t>
            </w:r>
          </w:p>
        </w:tc>
        <w:tc>
          <w:tcPr>
            <w:tcW w:w="3924" w:type="dxa"/>
            <w:shd w:val="clear" w:color="auto" w:fill="E7E6E6"/>
            <w:vAlign w:val="center"/>
          </w:tcPr>
          <w:p w14:paraId="3110462B" w14:textId="6F6FE947" w:rsidR="004A0BB2" w:rsidRPr="00AC3E12" w:rsidRDefault="004A0BB2" w:rsidP="001318C7">
            <w:pPr>
              <w:jc w:val="center"/>
              <w:rPr>
                <w:rFonts w:asciiTheme="minorHAnsi" w:hAnsiTheme="minorHAnsi" w:cstheme="minorHAnsi"/>
                <w:b/>
                <w:sz w:val="22"/>
                <w:szCs w:val="22"/>
                <w:lang w:val="pl-PL"/>
              </w:rPr>
            </w:pPr>
            <w:r w:rsidRPr="00AC3E12">
              <w:rPr>
                <w:rFonts w:asciiTheme="minorHAnsi" w:hAnsiTheme="minorHAnsi" w:cstheme="minorHAnsi"/>
                <w:b/>
                <w:sz w:val="22"/>
                <w:szCs w:val="22"/>
                <w:lang w:val="pl-PL"/>
              </w:rPr>
              <w:t xml:space="preserve">Nazwa </w:t>
            </w:r>
            <w:r w:rsidRPr="00AC3E12">
              <w:rPr>
                <w:rFonts w:asciiTheme="minorHAnsi" w:hAnsiTheme="minorHAnsi" w:cstheme="minorHAnsi"/>
                <w:b/>
                <w:sz w:val="22"/>
                <w:szCs w:val="22"/>
                <w:lang w:val="pl-PL"/>
              </w:rPr>
              <w:br/>
              <w:t xml:space="preserve">e-usługi  </w:t>
            </w:r>
          </w:p>
        </w:tc>
        <w:tc>
          <w:tcPr>
            <w:tcW w:w="1418" w:type="dxa"/>
            <w:shd w:val="clear" w:color="auto" w:fill="E7E6E6"/>
            <w:vAlign w:val="center"/>
          </w:tcPr>
          <w:p w14:paraId="5860A06F" w14:textId="4D469D29" w:rsidR="004A0BB2" w:rsidRPr="00AC3E12" w:rsidRDefault="004A0BB2" w:rsidP="001318C7">
            <w:pPr>
              <w:jc w:val="center"/>
              <w:rPr>
                <w:rFonts w:asciiTheme="minorHAnsi" w:hAnsiTheme="minorHAnsi" w:cstheme="minorHAnsi"/>
                <w:b/>
                <w:sz w:val="22"/>
                <w:szCs w:val="22"/>
                <w:lang w:val="pl-PL"/>
              </w:rPr>
            </w:pPr>
            <w:r w:rsidRPr="00AC3E12">
              <w:rPr>
                <w:rFonts w:asciiTheme="minorHAnsi" w:hAnsiTheme="minorHAnsi" w:cstheme="minorHAnsi"/>
                <w:b/>
                <w:bCs/>
                <w:color w:val="000000"/>
                <w:sz w:val="22"/>
                <w:szCs w:val="22"/>
                <w:lang w:val="pl-PL"/>
              </w:rPr>
              <w:t>Typ</w:t>
            </w:r>
          </w:p>
        </w:tc>
        <w:tc>
          <w:tcPr>
            <w:tcW w:w="1721" w:type="dxa"/>
            <w:shd w:val="clear" w:color="auto" w:fill="E7E6E6"/>
            <w:vAlign w:val="center"/>
          </w:tcPr>
          <w:p w14:paraId="0DF7A0BD" w14:textId="77777777" w:rsidR="004A0BB2" w:rsidRPr="00AC3E12" w:rsidRDefault="004A0BB2" w:rsidP="001318C7">
            <w:pPr>
              <w:jc w:val="center"/>
              <w:rPr>
                <w:rFonts w:asciiTheme="minorHAnsi" w:hAnsiTheme="minorHAnsi" w:cstheme="minorHAnsi"/>
                <w:b/>
                <w:sz w:val="22"/>
                <w:szCs w:val="22"/>
                <w:lang w:val="pl-PL"/>
              </w:rPr>
            </w:pPr>
            <w:r w:rsidRPr="00AC3E12">
              <w:rPr>
                <w:rFonts w:asciiTheme="minorHAnsi" w:hAnsiTheme="minorHAnsi" w:cstheme="minorHAnsi"/>
                <w:b/>
                <w:sz w:val="22"/>
                <w:szCs w:val="22"/>
                <w:lang w:val="pl-PL"/>
              </w:rPr>
              <w:t>Zakres oddziaływania</w:t>
            </w:r>
          </w:p>
        </w:tc>
        <w:tc>
          <w:tcPr>
            <w:tcW w:w="1843" w:type="dxa"/>
            <w:shd w:val="clear" w:color="auto" w:fill="E7E6E6"/>
            <w:vAlign w:val="center"/>
          </w:tcPr>
          <w:p w14:paraId="37A6672F" w14:textId="34AAD1EB" w:rsidR="004A0BB2" w:rsidRPr="00AC3E12" w:rsidRDefault="004A0BB2" w:rsidP="001318C7">
            <w:pPr>
              <w:jc w:val="center"/>
              <w:rPr>
                <w:rFonts w:asciiTheme="minorHAnsi" w:hAnsiTheme="minorHAnsi" w:cstheme="minorHAnsi"/>
                <w:b/>
                <w:sz w:val="22"/>
                <w:szCs w:val="22"/>
                <w:lang w:val="pl-PL"/>
              </w:rPr>
            </w:pPr>
            <w:r w:rsidRPr="00AC3E12">
              <w:rPr>
                <w:rFonts w:asciiTheme="minorHAnsi" w:hAnsiTheme="minorHAnsi" w:cstheme="minorHAnsi"/>
                <w:b/>
                <w:sz w:val="22"/>
                <w:szCs w:val="22"/>
                <w:lang w:val="pl-PL"/>
              </w:rPr>
              <w:t xml:space="preserve">Poziom dojrzałości </w:t>
            </w:r>
            <w:r w:rsidRPr="00AC3E12">
              <w:rPr>
                <w:rFonts w:asciiTheme="minorHAnsi" w:hAnsiTheme="minorHAnsi" w:cstheme="minorHAnsi"/>
                <w:b/>
                <w:sz w:val="22"/>
                <w:szCs w:val="22"/>
                <w:lang w:val="pl-PL"/>
              </w:rPr>
              <w:br/>
              <w:t>e-usługi</w:t>
            </w:r>
            <w:r w:rsidRPr="00AC3E12">
              <w:rPr>
                <w:rFonts w:asciiTheme="minorHAnsi" w:hAnsiTheme="minorHAnsi" w:cstheme="minorHAnsi"/>
                <w:b/>
                <w:sz w:val="22"/>
                <w:szCs w:val="22"/>
                <w:vertAlign w:val="superscript"/>
                <w:lang w:val="pl-PL"/>
              </w:rPr>
              <w:footnoteReference w:id="1"/>
            </w:r>
          </w:p>
        </w:tc>
      </w:tr>
      <w:tr w:rsidR="004A0BB2" w:rsidRPr="001B6667" w14:paraId="5973195E" w14:textId="77777777" w:rsidTr="004A0BB2">
        <w:tc>
          <w:tcPr>
            <w:tcW w:w="749" w:type="dxa"/>
          </w:tcPr>
          <w:p w14:paraId="276ED5E6" w14:textId="77777777" w:rsidR="004A0BB2" w:rsidRPr="00AC3E12" w:rsidRDefault="004A0BB2" w:rsidP="001B6667">
            <w:pPr>
              <w:rPr>
                <w:rFonts w:asciiTheme="minorHAnsi" w:hAnsiTheme="minorHAnsi" w:cstheme="minorHAnsi"/>
                <w:color w:val="0070C0"/>
                <w:sz w:val="22"/>
                <w:szCs w:val="22"/>
                <w:lang w:val="pl-PL" w:eastAsia="pl-PL"/>
              </w:rPr>
            </w:pPr>
          </w:p>
        </w:tc>
        <w:tc>
          <w:tcPr>
            <w:tcW w:w="3924" w:type="dxa"/>
            <w:shd w:val="clear" w:color="auto" w:fill="auto"/>
          </w:tcPr>
          <w:p w14:paraId="6210B251" w14:textId="5DD98560" w:rsidR="004A0BB2" w:rsidRPr="00AC3E12" w:rsidRDefault="001011A4" w:rsidP="001011A4">
            <w:pPr>
              <w:spacing w:before="60" w:after="6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Nie dotyczy</w:t>
            </w:r>
          </w:p>
        </w:tc>
        <w:tc>
          <w:tcPr>
            <w:tcW w:w="1418" w:type="dxa"/>
          </w:tcPr>
          <w:p w14:paraId="583BBEC9" w14:textId="04B4E7E9" w:rsidR="004A0BB2" w:rsidRPr="00AC3E12" w:rsidRDefault="004A0BB2" w:rsidP="001B6667">
            <w:pPr>
              <w:rPr>
                <w:rFonts w:asciiTheme="minorHAnsi" w:hAnsiTheme="minorHAnsi" w:cstheme="minorHAnsi"/>
                <w:color w:val="0070C0"/>
                <w:sz w:val="22"/>
                <w:szCs w:val="22"/>
                <w:lang w:val="pl-PL" w:eastAsia="pl-PL"/>
              </w:rPr>
            </w:pPr>
          </w:p>
        </w:tc>
        <w:tc>
          <w:tcPr>
            <w:tcW w:w="1721" w:type="dxa"/>
          </w:tcPr>
          <w:p w14:paraId="0713059B" w14:textId="2DF0A9F5" w:rsidR="004A0BB2" w:rsidRPr="00AC3E12" w:rsidRDefault="004A0BB2" w:rsidP="00E7495D">
            <w:pPr>
              <w:rPr>
                <w:rFonts w:asciiTheme="minorHAnsi" w:hAnsiTheme="minorHAnsi" w:cstheme="minorHAnsi"/>
                <w:color w:val="0070C0"/>
                <w:sz w:val="22"/>
                <w:szCs w:val="22"/>
                <w:lang w:val="pl-PL" w:eastAsia="pl-PL"/>
              </w:rPr>
            </w:pPr>
          </w:p>
        </w:tc>
        <w:tc>
          <w:tcPr>
            <w:tcW w:w="1843" w:type="dxa"/>
          </w:tcPr>
          <w:p w14:paraId="496F7B63" w14:textId="4F709AD4" w:rsidR="004A0BB2" w:rsidRPr="00AC3E12" w:rsidRDefault="004A0BB2" w:rsidP="001B6667">
            <w:pPr>
              <w:rPr>
                <w:rFonts w:asciiTheme="minorHAnsi" w:hAnsiTheme="minorHAnsi" w:cstheme="minorHAnsi"/>
                <w:color w:val="0070C0"/>
                <w:sz w:val="22"/>
                <w:szCs w:val="22"/>
                <w:lang w:val="pl-PL" w:eastAsia="pl-PL"/>
              </w:rPr>
            </w:pPr>
          </w:p>
        </w:tc>
      </w:tr>
    </w:tbl>
    <w:p w14:paraId="06DCD418" w14:textId="77777777" w:rsidR="00E02879" w:rsidRDefault="00E02879" w:rsidP="00E02879">
      <w:pPr>
        <w:pStyle w:val="BodyText4"/>
        <w:rPr>
          <w:lang w:val="pl-PL" w:eastAsia="pl-PL"/>
        </w:rPr>
      </w:pPr>
    </w:p>
    <w:p w14:paraId="58E88C89" w14:textId="4ADFCD89" w:rsidR="00E11921" w:rsidRPr="00E02879" w:rsidRDefault="0056584B" w:rsidP="008E0A98">
      <w:pPr>
        <w:pStyle w:val="Nagwek2"/>
        <w:numPr>
          <w:ilvl w:val="1"/>
          <w:numId w:val="10"/>
        </w:numPr>
        <w:tabs>
          <w:tab w:val="left" w:pos="4962"/>
        </w:tabs>
        <w:spacing w:after="360"/>
        <w:rPr>
          <w:rFonts w:asciiTheme="minorHAnsi" w:hAnsiTheme="minorHAnsi" w:cstheme="minorHAnsi"/>
          <w:lang w:val="pl-PL" w:eastAsia="pl-PL"/>
        </w:rPr>
      </w:pPr>
      <w:r w:rsidRPr="00E02879">
        <w:rPr>
          <w:rFonts w:asciiTheme="minorHAnsi" w:hAnsiTheme="minorHAnsi" w:cstheme="minorHAnsi"/>
          <w:lang w:val="pl-PL" w:eastAsia="pl-PL"/>
        </w:rPr>
        <w:t>Udostępnione informacje sektora publicznego i zdigitalizowane zasoby</w:t>
      </w:r>
      <w:r w:rsidR="009C7AD9" w:rsidRPr="00E02879">
        <w:rPr>
          <w:rFonts w:asciiTheme="minorHAnsi" w:hAnsiTheme="minorHAnsi" w:cstheme="minorHAnsi"/>
          <w:lang w:val="pl-PL" w:eastAsia="pl-PL"/>
        </w:rPr>
        <w:t xml:space="preserve"> </w:t>
      </w:r>
    </w:p>
    <w:p w14:paraId="1BE64115" w14:textId="7BD3654D" w:rsidR="00E11921" w:rsidRPr="00AC3E12" w:rsidRDefault="00E11921" w:rsidP="00E11921">
      <w:pPr>
        <w:pStyle w:val="Tekstpodstawowy2"/>
        <w:rPr>
          <w:rFonts w:asciiTheme="minorHAnsi" w:eastAsiaTheme="minorHAnsi" w:hAnsiTheme="minorHAnsi" w:cstheme="minorHAnsi"/>
          <w:sz w:val="22"/>
          <w:szCs w:val="22"/>
          <w:lang w:val="pl-PL" w:eastAsia="pl-PL"/>
        </w:rPr>
      </w:pPr>
      <w:r w:rsidRPr="00AC3E12">
        <w:rPr>
          <w:rFonts w:asciiTheme="minorHAnsi" w:eastAsiaTheme="minorHAnsi" w:hAnsiTheme="minorHAnsi" w:cstheme="minorHAnsi"/>
          <w:sz w:val="22"/>
          <w:szCs w:val="22"/>
          <w:lang w:val="pl-PL" w:eastAsia="pl-PL"/>
        </w:rPr>
        <w:t xml:space="preserve">Czy wszystkie zdigitalizowane zasoby objęte projektem będą udostępniane bezpłatnie? </w:t>
      </w:r>
      <w:r w:rsidRPr="00AC3E12">
        <w:rPr>
          <w:rFonts w:asciiTheme="minorHAnsi" w:eastAsiaTheme="minorHAnsi" w:hAnsiTheme="minorHAnsi" w:cstheme="minorHAnsi"/>
          <w:b/>
          <w:sz w:val="22"/>
          <w:szCs w:val="22"/>
          <w:lang w:val="pl-PL" w:eastAsia="pl-PL"/>
        </w:rPr>
        <w:t>TAK</w:t>
      </w:r>
      <w:r w:rsidRPr="00AC3E12">
        <w:rPr>
          <w:rFonts w:asciiTheme="minorHAnsi" w:eastAsiaTheme="minorHAnsi" w:hAnsiTheme="minorHAnsi" w:cstheme="minorHAnsi"/>
          <w:sz w:val="22"/>
          <w:szCs w:val="22"/>
          <w:lang w:val="pl-PL" w:eastAsia="pl-PL"/>
        </w:rPr>
        <w:t>/</w:t>
      </w:r>
      <w:r w:rsidRPr="00AC3E12">
        <w:rPr>
          <w:rFonts w:asciiTheme="minorHAnsi" w:eastAsiaTheme="minorHAnsi" w:hAnsiTheme="minorHAnsi" w:cstheme="minorHAnsi"/>
          <w:strike/>
          <w:sz w:val="22"/>
          <w:szCs w:val="22"/>
          <w:lang w:val="pl-PL" w:eastAsia="pl-PL"/>
        </w:rPr>
        <w:t>NIE</w:t>
      </w:r>
      <w:r w:rsidRPr="00AC3E12">
        <w:rPr>
          <w:rFonts w:asciiTheme="minorHAnsi" w:eastAsiaTheme="minorHAnsi" w:hAnsiTheme="minorHAnsi" w:cstheme="minorHAnsi"/>
          <w:sz w:val="22"/>
          <w:szCs w:val="22"/>
          <w:lang w:val="pl-PL" w:eastAsia="pl-PL"/>
        </w:rPr>
        <w:t xml:space="preserve"> </w:t>
      </w:r>
      <w:r w:rsidRPr="00AC3E12">
        <w:rPr>
          <w:rStyle w:val="Odwoanieprzypisudolnego"/>
          <w:rFonts w:asciiTheme="minorHAnsi" w:eastAsiaTheme="minorHAnsi" w:hAnsiTheme="minorHAnsi" w:cstheme="minorHAnsi"/>
          <w:sz w:val="22"/>
          <w:szCs w:val="22"/>
          <w:lang w:val="pl-PL" w:eastAsia="pl-PL"/>
        </w:rPr>
        <w:footnoteReference w:id="2"/>
      </w:r>
    </w:p>
    <w:tbl>
      <w:tblPr>
        <w:tblStyle w:val="Tabela-Siatka"/>
        <w:tblW w:w="9639" w:type="dxa"/>
        <w:tblInd w:w="421" w:type="dxa"/>
        <w:tblLayout w:type="fixed"/>
        <w:tblLook w:val="04A0" w:firstRow="1" w:lastRow="0" w:firstColumn="1" w:lastColumn="0" w:noHBand="0" w:noVBand="1"/>
      </w:tblPr>
      <w:tblGrid>
        <w:gridCol w:w="3685"/>
        <w:gridCol w:w="2410"/>
        <w:gridCol w:w="3544"/>
      </w:tblGrid>
      <w:tr w:rsidR="00D12B03" w:rsidRPr="005E5963" w14:paraId="36A705BF" w14:textId="77777777" w:rsidTr="006E49CB">
        <w:tc>
          <w:tcPr>
            <w:tcW w:w="3685" w:type="dxa"/>
            <w:shd w:val="clear" w:color="auto" w:fill="E7E6E6"/>
            <w:vAlign w:val="center"/>
          </w:tcPr>
          <w:p w14:paraId="23D46EB8" w14:textId="77777777" w:rsidR="005349BA" w:rsidRPr="00AC3E12" w:rsidRDefault="0056584B" w:rsidP="00480C5A">
            <w:pPr>
              <w:jc w:val="center"/>
              <w:rPr>
                <w:rFonts w:asciiTheme="minorHAnsi" w:hAnsiTheme="minorHAnsi" w:cstheme="minorHAnsi"/>
                <w:b/>
                <w:sz w:val="22"/>
                <w:szCs w:val="22"/>
                <w:lang w:val="pl-PL"/>
              </w:rPr>
            </w:pPr>
            <w:r w:rsidRPr="00AC3E12">
              <w:rPr>
                <w:rFonts w:asciiTheme="minorHAnsi" w:hAnsiTheme="minorHAnsi" w:cstheme="minorHAnsi"/>
                <w:b/>
                <w:sz w:val="22"/>
                <w:szCs w:val="22"/>
                <w:lang w:val="pl-PL"/>
              </w:rPr>
              <w:t>Rodzaj</w:t>
            </w:r>
            <w:r w:rsidR="005349BA" w:rsidRPr="00AC3E12">
              <w:rPr>
                <w:rFonts w:asciiTheme="minorHAnsi" w:hAnsiTheme="minorHAnsi" w:cstheme="minorHAnsi"/>
                <w:b/>
                <w:sz w:val="22"/>
                <w:szCs w:val="22"/>
                <w:lang w:val="pl-PL"/>
              </w:rPr>
              <w:t xml:space="preserve"> </w:t>
            </w:r>
          </w:p>
          <w:p w14:paraId="02D54D78" w14:textId="214A2470" w:rsidR="0056584B" w:rsidRPr="00AC3E12" w:rsidRDefault="00534314" w:rsidP="00480C5A">
            <w:pPr>
              <w:jc w:val="center"/>
              <w:rPr>
                <w:rFonts w:asciiTheme="minorHAnsi" w:hAnsiTheme="minorHAnsi" w:cstheme="minorHAnsi"/>
                <w:b/>
                <w:sz w:val="22"/>
                <w:szCs w:val="22"/>
                <w:lang w:val="pl-PL"/>
              </w:rPr>
            </w:pPr>
            <w:r w:rsidRPr="00AC3E12">
              <w:rPr>
                <w:rFonts w:asciiTheme="minorHAnsi" w:hAnsiTheme="minorHAnsi" w:cstheme="minorHAnsi"/>
                <w:b/>
                <w:sz w:val="22"/>
                <w:szCs w:val="22"/>
                <w:lang w:val="pl-PL"/>
              </w:rPr>
              <w:t>i</w:t>
            </w:r>
            <w:r w:rsidR="001B6667" w:rsidRPr="00AC3E12">
              <w:rPr>
                <w:rFonts w:asciiTheme="minorHAnsi" w:hAnsiTheme="minorHAnsi" w:cstheme="minorHAnsi"/>
                <w:b/>
                <w:sz w:val="22"/>
                <w:szCs w:val="22"/>
                <w:lang w:val="pl-PL"/>
              </w:rPr>
              <w:t xml:space="preserve">nformacji </w:t>
            </w:r>
            <w:r w:rsidR="005349BA" w:rsidRPr="00AC3E12">
              <w:rPr>
                <w:rFonts w:asciiTheme="minorHAnsi" w:hAnsiTheme="minorHAnsi" w:cstheme="minorHAnsi"/>
                <w:b/>
                <w:sz w:val="22"/>
                <w:szCs w:val="22"/>
                <w:lang w:val="pl-PL"/>
              </w:rPr>
              <w:t>/</w:t>
            </w:r>
            <w:r w:rsidR="001B6667" w:rsidRPr="00AC3E12">
              <w:rPr>
                <w:rFonts w:asciiTheme="minorHAnsi" w:hAnsiTheme="minorHAnsi" w:cstheme="minorHAnsi"/>
                <w:b/>
                <w:sz w:val="22"/>
                <w:szCs w:val="22"/>
                <w:lang w:val="pl-PL"/>
              </w:rPr>
              <w:t xml:space="preserve"> </w:t>
            </w:r>
            <w:r w:rsidR="005349BA" w:rsidRPr="00AC3E12">
              <w:rPr>
                <w:rFonts w:asciiTheme="minorHAnsi" w:hAnsiTheme="minorHAnsi" w:cstheme="minorHAnsi"/>
                <w:b/>
                <w:sz w:val="22"/>
                <w:szCs w:val="22"/>
                <w:lang w:val="pl-PL"/>
              </w:rPr>
              <w:t>zasobów</w:t>
            </w:r>
          </w:p>
        </w:tc>
        <w:tc>
          <w:tcPr>
            <w:tcW w:w="2410" w:type="dxa"/>
            <w:shd w:val="clear" w:color="auto" w:fill="E7E6E6"/>
            <w:vAlign w:val="center"/>
          </w:tcPr>
          <w:p w14:paraId="4C09AAFE" w14:textId="7721A089" w:rsidR="0056584B" w:rsidRPr="00AC3E12" w:rsidRDefault="005349BA" w:rsidP="00B73C22">
            <w:pPr>
              <w:spacing w:before="120" w:after="120"/>
              <w:jc w:val="center"/>
              <w:rPr>
                <w:rFonts w:asciiTheme="minorHAnsi" w:hAnsiTheme="minorHAnsi" w:cstheme="minorHAnsi"/>
                <w:b/>
                <w:sz w:val="22"/>
                <w:szCs w:val="22"/>
                <w:lang w:val="pl-PL"/>
              </w:rPr>
            </w:pPr>
            <w:r w:rsidRPr="00AC3E12">
              <w:rPr>
                <w:rFonts w:asciiTheme="minorHAnsi" w:hAnsiTheme="minorHAnsi" w:cstheme="minorHAnsi"/>
                <w:b/>
                <w:sz w:val="22"/>
                <w:szCs w:val="22"/>
                <w:lang w:val="pl-PL"/>
              </w:rPr>
              <w:t>Planowana data udostę</w:t>
            </w:r>
            <w:r w:rsidR="0056584B" w:rsidRPr="00AC3E12">
              <w:rPr>
                <w:rFonts w:asciiTheme="minorHAnsi" w:hAnsiTheme="minorHAnsi" w:cstheme="minorHAnsi"/>
                <w:b/>
                <w:sz w:val="22"/>
                <w:szCs w:val="22"/>
                <w:lang w:val="pl-PL"/>
              </w:rPr>
              <w:t>pnienia</w:t>
            </w:r>
          </w:p>
        </w:tc>
        <w:tc>
          <w:tcPr>
            <w:tcW w:w="3544" w:type="dxa"/>
            <w:shd w:val="clear" w:color="auto" w:fill="E7E6E6"/>
            <w:vAlign w:val="center"/>
          </w:tcPr>
          <w:p w14:paraId="1E1B7CB8" w14:textId="4AAC426E" w:rsidR="00E11921" w:rsidRPr="00AC3E12" w:rsidRDefault="00E11921" w:rsidP="00E11921">
            <w:pPr>
              <w:jc w:val="center"/>
              <w:rPr>
                <w:rFonts w:asciiTheme="minorHAnsi" w:hAnsiTheme="minorHAnsi" w:cstheme="minorHAnsi"/>
                <w:b/>
                <w:sz w:val="22"/>
                <w:szCs w:val="22"/>
                <w:lang w:val="pl-PL"/>
              </w:rPr>
            </w:pPr>
            <w:r w:rsidRPr="00AC3E12">
              <w:rPr>
                <w:rFonts w:asciiTheme="minorHAnsi" w:hAnsiTheme="minorHAnsi" w:cstheme="minorHAnsi"/>
                <w:b/>
                <w:sz w:val="22"/>
                <w:szCs w:val="22"/>
                <w:lang w:val="pl-PL"/>
              </w:rPr>
              <w:t>Szacowana liczba obiektów  objętych digitalizacją (udostępnianiem informacji)</w:t>
            </w:r>
          </w:p>
          <w:p w14:paraId="29F1A72C" w14:textId="11156FFF" w:rsidR="0056584B" w:rsidRPr="00AC3E12" w:rsidRDefault="0056584B" w:rsidP="00480C5A">
            <w:pPr>
              <w:jc w:val="center"/>
              <w:rPr>
                <w:rFonts w:asciiTheme="minorHAnsi" w:hAnsiTheme="minorHAnsi" w:cstheme="minorHAnsi"/>
                <w:b/>
                <w:sz w:val="22"/>
                <w:szCs w:val="22"/>
                <w:lang w:val="pl-PL"/>
              </w:rPr>
            </w:pPr>
          </w:p>
        </w:tc>
      </w:tr>
      <w:tr w:rsidR="00D12B03" w:rsidRPr="005E5963" w14:paraId="31F37957" w14:textId="77777777" w:rsidTr="006E49CB">
        <w:trPr>
          <w:trHeight w:val="1748"/>
        </w:trPr>
        <w:tc>
          <w:tcPr>
            <w:tcW w:w="3685" w:type="dxa"/>
          </w:tcPr>
          <w:p w14:paraId="272B094F" w14:textId="77777777" w:rsidR="00433124" w:rsidRPr="00AC3E12" w:rsidRDefault="002437CF" w:rsidP="00511D32">
            <w:pPr>
              <w:rPr>
                <w:rFonts w:asciiTheme="minorHAnsi" w:hAnsiTheme="minorHAnsi" w:cstheme="minorHAnsi"/>
                <w:b/>
                <w:sz w:val="22"/>
                <w:szCs w:val="22"/>
                <w:lang w:val="pl-PL" w:eastAsia="pl-PL"/>
              </w:rPr>
            </w:pPr>
            <w:r w:rsidRPr="00AC3E12">
              <w:rPr>
                <w:rFonts w:asciiTheme="minorHAnsi" w:hAnsiTheme="minorHAnsi" w:cstheme="minorHAnsi"/>
                <w:b/>
                <w:sz w:val="22"/>
                <w:szCs w:val="22"/>
                <w:lang w:val="pl-PL" w:eastAsia="pl-PL"/>
              </w:rPr>
              <w:t xml:space="preserve">Zasoby ISP Politechniki Wrocławskiej </w:t>
            </w:r>
          </w:p>
          <w:p w14:paraId="172E729A" w14:textId="77777777" w:rsidR="00433124" w:rsidRPr="00AC3E12" w:rsidRDefault="00433124" w:rsidP="00433124">
            <w:pPr>
              <w:rPr>
                <w:rFonts w:asciiTheme="minorHAnsi" w:hAnsiTheme="minorHAnsi" w:cstheme="minorHAnsi"/>
                <w:sz w:val="22"/>
                <w:szCs w:val="22"/>
                <w:lang w:val="pl-PL" w:eastAsia="pl-PL"/>
              </w:rPr>
            </w:pPr>
            <w:r w:rsidRPr="00AC3E12">
              <w:rPr>
                <w:rFonts w:asciiTheme="minorHAnsi" w:hAnsiTheme="minorHAnsi" w:cstheme="minorHAnsi"/>
                <w:b/>
                <w:sz w:val="22"/>
                <w:szCs w:val="22"/>
                <w:lang w:val="pl-PL" w:eastAsia="pl-PL"/>
              </w:rPr>
              <w:t xml:space="preserve">1. </w:t>
            </w:r>
            <w:r w:rsidR="002437CF" w:rsidRPr="00AC3E12">
              <w:rPr>
                <w:rFonts w:asciiTheme="minorHAnsi" w:hAnsiTheme="minorHAnsi" w:cstheme="minorHAnsi"/>
                <w:b/>
                <w:sz w:val="22"/>
                <w:szCs w:val="22"/>
                <w:lang w:val="pl-PL" w:eastAsia="pl-PL"/>
              </w:rPr>
              <w:t>Publikacje:</w:t>
            </w:r>
            <w:r w:rsidR="002437CF" w:rsidRPr="00AC3E12">
              <w:rPr>
                <w:rFonts w:asciiTheme="minorHAnsi" w:hAnsiTheme="minorHAnsi" w:cstheme="minorHAnsi"/>
                <w:sz w:val="22"/>
                <w:szCs w:val="22"/>
                <w:lang w:val="pl-PL" w:eastAsia="pl-PL"/>
              </w:rPr>
              <w:t xml:space="preserve"> m</w:t>
            </w:r>
            <w:r w:rsidR="00511D32" w:rsidRPr="00AC3E12">
              <w:rPr>
                <w:rFonts w:asciiTheme="minorHAnsi" w:hAnsiTheme="minorHAnsi" w:cstheme="minorHAnsi"/>
                <w:sz w:val="22"/>
                <w:szCs w:val="22"/>
                <w:lang w:val="pl-PL" w:eastAsia="pl-PL"/>
              </w:rPr>
              <w:t>ateriały dydaktyczne z zakresu nauki i przedmiotów wykładanych na Politechnice Wrocławskiej</w:t>
            </w:r>
            <w:r w:rsidR="002437CF" w:rsidRPr="00AC3E12">
              <w:rPr>
                <w:rFonts w:asciiTheme="minorHAnsi" w:hAnsiTheme="minorHAnsi" w:cstheme="minorHAnsi"/>
                <w:sz w:val="22"/>
                <w:szCs w:val="22"/>
                <w:lang w:val="pl-PL" w:eastAsia="pl-PL"/>
              </w:rPr>
              <w:t xml:space="preserve"> (</w:t>
            </w:r>
            <w:r w:rsidR="00511D32" w:rsidRPr="00AC3E12">
              <w:rPr>
                <w:rFonts w:asciiTheme="minorHAnsi" w:hAnsiTheme="minorHAnsi" w:cstheme="minorHAnsi"/>
                <w:sz w:val="22"/>
                <w:szCs w:val="22"/>
                <w:lang w:val="pl-PL" w:eastAsia="pl-PL"/>
              </w:rPr>
              <w:t>m.in. z:</w:t>
            </w:r>
            <w:r w:rsidR="002437CF" w:rsidRPr="00AC3E12">
              <w:rPr>
                <w:rFonts w:asciiTheme="minorHAnsi" w:hAnsiTheme="minorHAnsi" w:cstheme="minorHAnsi"/>
                <w:sz w:val="22"/>
                <w:szCs w:val="22"/>
                <w:lang w:val="pl-PL" w:eastAsia="pl-PL"/>
              </w:rPr>
              <w:t xml:space="preserve"> r</w:t>
            </w:r>
            <w:r w:rsidR="00511D32" w:rsidRPr="00AC3E12">
              <w:rPr>
                <w:rFonts w:asciiTheme="minorHAnsi" w:hAnsiTheme="minorHAnsi" w:cstheme="minorHAnsi"/>
                <w:sz w:val="22"/>
                <w:szCs w:val="22"/>
                <w:lang w:val="pl-PL" w:eastAsia="pl-PL"/>
              </w:rPr>
              <w:t>achunku podobieństwa;</w:t>
            </w:r>
            <w:r w:rsidR="002437CF" w:rsidRPr="00AC3E12">
              <w:rPr>
                <w:rFonts w:asciiTheme="minorHAnsi" w:hAnsiTheme="minorHAnsi" w:cstheme="minorHAnsi"/>
                <w:sz w:val="22"/>
                <w:szCs w:val="22"/>
                <w:lang w:val="pl-PL" w:eastAsia="pl-PL"/>
              </w:rPr>
              <w:t xml:space="preserve"> m</w:t>
            </w:r>
            <w:r w:rsidR="003A457E" w:rsidRPr="00AC3E12">
              <w:rPr>
                <w:rFonts w:asciiTheme="minorHAnsi" w:hAnsiTheme="minorHAnsi" w:cstheme="minorHAnsi"/>
                <w:sz w:val="22"/>
                <w:szCs w:val="22"/>
                <w:lang w:val="pl-PL" w:eastAsia="pl-PL"/>
              </w:rPr>
              <w:t>iernictwa;</w:t>
            </w:r>
            <w:r w:rsidR="002437CF" w:rsidRPr="00AC3E12">
              <w:rPr>
                <w:rFonts w:asciiTheme="minorHAnsi" w:hAnsiTheme="minorHAnsi" w:cstheme="minorHAnsi"/>
                <w:sz w:val="22"/>
                <w:szCs w:val="22"/>
                <w:lang w:val="pl-PL" w:eastAsia="pl-PL"/>
              </w:rPr>
              <w:t xml:space="preserve"> e</w:t>
            </w:r>
            <w:r w:rsidR="003A457E" w:rsidRPr="00AC3E12">
              <w:rPr>
                <w:rFonts w:asciiTheme="minorHAnsi" w:hAnsiTheme="minorHAnsi" w:cstheme="minorHAnsi"/>
                <w:sz w:val="22"/>
                <w:szCs w:val="22"/>
                <w:lang w:val="pl-PL" w:eastAsia="pl-PL"/>
              </w:rPr>
              <w:t>nergetyki;</w:t>
            </w:r>
            <w:r w:rsidR="002437CF" w:rsidRPr="00AC3E12">
              <w:rPr>
                <w:rFonts w:asciiTheme="minorHAnsi" w:hAnsiTheme="minorHAnsi" w:cstheme="minorHAnsi"/>
                <w:sz w:val="22"/>
                <w:szCs w:val="22"/>
                <w:lang w:val="pl-PL" w:eastAsia="pl-PL"/>
              </w:rPr>
              <w:t xml:space="preserve"> s</w:t>
            </w:r>
            <w:r w:rsidR="003A457E" w:rsidRPr="00AC3E12">
              <w:rPr>
                <w:rFonts w:asciiTheme="minorHAnsi" w:hAnsiTheme="minorHAnsi" w:cstheme="minorHAnsi"/>
                <w:sz w:val="22"/>
                <w:szCs w:val="22"/>
                <w:lang w:val="pl-PL" w:eastAsia="pl-PL"/>
              </w:rPr>
              <w:t xml:space="preserve">ystemów sterowania robotami; </w:t>
            </w:r>
            <w:r w:rsidR="002437CF" w:rsidRPr="00AC3E12">
              <w:rPr>
                <w:rFonts w:asciiTheme="minorHAnsi" w:hAnsiTheme="minorHAnsi" w:cstheme="minorHAnsi"/>
                <w:sz w:val="22"/>
                <w:szCs w:val="22"/>
                <w:lang w:val="pl-PL" w:eastAsia="pl-PL"/>
              </w:rPr>
              <w:t>c</w:t>
            </w:r>
            <w:r w:rsidR="003A457E" w:rsidRPr="00AC3E12">
              <w:rPr>
                <w:rFonts w:asciiTheme="minorHAnsi" w:hAnsiTheme="minorHAnsi" w:cstheme="minorHAnsi"/>
                <w:sz w:val="22"/>
                <w:szCs w:val="22"/>
                <w:lang w:val="pl-PL" w:eastAsia="pl-PL"/>
              </w:rPr>
              <w:t>hemii roślin leczniczych;</w:t>
            </w:r>
            <w:r w:rsidR="002437CF" w:rsidRPr="00AC3E12">
              <w:rPr>
                <w:rFonts w:asciiTheme="minorHAnsi" w:hAnsiTheme="minorHAnsi" w:cstheme="minorHAnsi"/>
                <w:sz w:val="22"/>
                <w:szCs w:val="22"/>
                <w:lang w:val="pl-PL" w:eastAsia="pl-PL"/>
              </w:rPr>
              <w:t xml:space="preserve"> a</w:t>
            </w:r>
            <w:r w:rsidR="003A457E" w:rsidRPr="00AC3E12">
              <w:rPr>
                <w:rFonts w:asciiTheme="minorHAnsi" w:hAnsiTheme="minorHAnsi" w:cstheme="minorHAnsi"/>
                <w:sz w:val="22"/>
                <w:szCs w:val="22"/>
                <w:lang w:val="pl-PL" w:eastAsia="pl-PL"/>
              </w:rPr>
              <w:t>rchitektury;</w:t>
            </w:r>
            <w:r w:rsidR="002437CF" w:rsidRPr="00AC3E12">
              <w:rPr>
                <w:rFonts w:asciiTheme="minorHAnsi" w:hAnsiTheme="minorHAnsi" w:cstheme="minorHAnsi"/>
                <w:sz w:val="22"/>
                <w:szCs w:val="22"/>
                <w:lang w:val="pl-PL" w:eastAsia="pl-PL"/>
              </w:rPr>
              <w:t xml:space="preserve"> w</w:t>
            </w:r>
            <w:r w:rsidR="003A457E" w:rsidRPr="00AC3E12">
              <w:rPr>
                <w:rFonts w:asciiTheme="minorHAnsi" w:hAnsiTheme="minorHAnsi" w:cstheme="minorHAnsi"/>
                <w:sz w:val="22"/>
                <w:szCs w:val="22"/>
                <w:lang w:val="pl-PL" w:eastAsia="pl-PL"/>
              </w:rPr>
              <w:t>zornictwa;</w:t>
            </w:r>
            <w:r w:rsidR="002437CF" w:rsidRPr="00AC3E12">
              <w:rPr>
                <w:rFonts w:asciiTheme="minorHAnsi" w:hAnsiTheme="minorHAnsi" w:cstheme="minorHAnsi"/>
                <w:sz w:val="22"/>
                <w:szCs w:val="22"/>
                <w:lang w:val="pl-PL" w:eastAsia="pl-PL"/>
              </w:rPr>
              <w:t xml:space="preserve"> b</w:t>
            </w:r>
            <w:r w:rsidR="003A457E" w:rsidRPr="00AC3E12">
              <w:rPr>
                <w:rFonts w:asciiTheme="minorHAnsi" w:hAnsiTheme="minorHAnsi" w:cstheme="minorHAnsi"/>
                <w:sz w:val="22"/>
                <w:szCs w:val="22"/>
                <w:lang w:val="pl-PL" w:eastAsia="pl-PL"/>
              </w:rPr>
              <w:t>udownictwa;</w:t>
            </w:r>
            <w:r w:rsidR="002437CF" w:rsidRPr="00AC3E12">
              <w:rPr>
                <w:rFonts w:asciiTheme="minorHAnsi" w:hAnsiTheme="minorHAnsi" w:cstheme="minorHAnsi"/>
                <w:sz w:val="22"/>
                <w:szCs w:val="22"/>
                <w:lang w:val="pl-PL" w:eastAsia="pl-PL"/>
              </w:rPr>
              <w:t xml:space="preserve"> l</w:t>
            </w:r>
            <w:r w:rsidR="003A457E" w:rsidRPr="00AC3E12">
              <w:rPr>
                <w:rFonts w:asciiTheme="minorHAnsi" w:hAnsiTheme="minorHAnsi" w:cstheme="minorHAnsi"/>
                <w:sz w:val="22"/>
                <w:szCs w:val="22"/>
                <w:lang w:val="pl-PL" w:eastAsia="pl-PL"/>
              </w:rPr>
              <w:t>ogistyki;</w:t>
            </w:r>
            <w:r w:rsidR="002437CF" w:rsidRPr="00AC3E12">
              <w:rPr>
                <w:rFonts w:asciiTheme="minorHAnsi" w:hAnsiTheme="minorHAnsi" w:cstheme="minorHAnsi"/>
                <w:sz w:val="22"/>
                <w:szCs w:val="22"/>
                <w:lang w:val="pl-PL" w:eastAsia="pl-PL"/>
              </w:rPr>
              <w:t xml:space="preserve"> </w:t>
            </w:r>
            <w:r w:rsidR="003A457E" w:rsidRPr="00AC3E12">
              <w:rPr>
                <w:rFonts w:asciiTheme="minorHAnsi" w:hAnsiTheme="minorHAnsi" w:cstheme="minorHAnsi"/>
                <w:sz w:val="22"/>
                <w:szCs w:val="22"/>
                <w:lang w:val="pl-PL" w:eastAsia="pl-PL"/>
              </w:rPr>
              <w:t>IoT</w:t>
            </w:r>
            <w:r w:rsidR="002437CF" w:rsidRPr="00AC3E12">
              <w:rPr>
                <w:rFonts w:asciiTheme="minorHAnsi" w:hAnsiTheme="minorHAnsi" w:cstheme="minorHAnsi"/>
                <w:sz w:val="22"/>
                <w:szCs w:val="22"/>
                <w:lang w:val="pl-PL" w:eastAsia="pl-PL"/>
              </w:rPr>
              <w:t>; s</w:t>
            </w:r>
            <w:r w:rsidR="003A457E" w:rsidRPr="00AC3E12">
              <w:rPr>
                <w:rFonts w:asciiTheme="minorHAnsi" w:hAnsiTheme="minorHAnsi" w:cstheme="minorHAnsi"/>
                <w:sz w:val="22"/>
                <w:szCs w:val="22"/>
                <w:lang w:val="pl-PL" w:eastAsia="pl-PL"/>
              </w:rPr>
              <w:t>ieci bezprzewodowych</w:t>
            </w:r>
            <w:r w:rsidR="002437CF" w:rsidRPr="00AC3E12">
              <w:rPr>
                <w:rFonts w:asciiTheme="minorHAnsi" w:hAnsiTheme="minorHAnsi" w:cstheme="minorHAnsi"/>
                <w:sz w:val="22"/>
                <w:szCs w:val="22"/>
                <w:lang w:val="pl-PL" w:eastAsia="pl-PL"/>
              </w:rPr>
              <w:t xml:space="preserve">); </w:t>
            </w:r>
          </w:p>
          <w:p w14:paraId="2A5F3E22" w14:textId="01EA5E40" w:rsidR="00433124" w:rsidRPr="00AC3E12" w:rsidRDefault="00433124" w:rsidP="00433124">
            <w:pPr>
              <w:rPr>
                <w:rFonts w:asciiTheme="minorHAnsi" w:hAnsiTheme="minorHAnsi" w:cstheme="minorHAnsi"/>
                <w:sz w:val="22"/>
                <w:szCs w:val="22"/>
                <w:lang w:val="pl-PL" w:eastAsia="pl-PL"/>
              </w:rPr>
            </w:pPr>
            <w:r w:rsidRPr="00AC3E12">
              <w:rPr>
                <w:rFonts w:asciiTheme="minorHAnsi" w:hAnsiTheme="minorHAnsi" w:cstheme="minorHAnsi"/>
                <w:b/>
                <w:sz w:val="22"/>
                <w:szCs w:val="22"/>
                <w:lang w:val="pl-PL" w:eastAsia="pl-PL"/>
              </w:rPr>
              <w:t>2. Multimedia:</w:t>
            </w:r>
            <w:r w:rsidRPr="00AC3E12">
              <w:rPr>
                <w:rFonts w:asciiTheme="minorHAnsi" w:hAnsiTheme="minorHAnsi" w:cstheme="minorHAnsi"/>
                <w:sz w:val="22"/>
                <w:szCs w:val="22"/>
                <w:lang w:val="pl-PL" w:eastAsia="pl-PL"/>
              </w:rPr>
              <w:t xml:space="preserve"> Wideotutoriale dotyczące uczenia maszynowego w zastosowaniach pojawiających się w statystyce medycznej (15 nagrań); </w:t>
            </w:r>
          </w:p>
          <w:p w14:paraId="22DF7831" w14:textId="77777777" w:rsidR="00433124" w:rsidRPr="00AC3E12" w:rsidRDefault="00433124" w:rsidP="00433124">
            <w:pP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Modele 3D zabytków znajdujących się na Liście Światowego Dziedzictwa UNESCO (10 modeli);  </w:t>
            </w:r>
          </w:p>
          <w:p w14:paraId="7212C178" w14:textId="77777777" w:rsidR="00433124" w:rsidRPr="00AC3E12" w:rsidRDefault="00433124" w:rsidP="00433124">
            <w:pP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 xml:space="preserve">Nagrania telewizji Politechniki Wrocławskiej (300 godzin nagrań); Nagrania Akademickiego Radia Luz (25 godzin nagrań); </w:t>
            </w:r>
          </w:p>
          <w:p w14:paraId="54951858" w14:textId="77777777" w:rsidR="00433124" w:rsidRPr="00AC3E12" w:rsidRDefault="00433124" w:rsidP="00433124">
            <w:pP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 xml:space="preserve">Zdjęcia obiektów architektury z całego świata (3000 zdjęć); </w:t>
            </w:r>
          </w:p>
          <w:p w14:paraId="0F12C01A" w14:textId="77777777" w:rsidR="00511D32" w:rsidRPr="00AC3E12" w:rsidRDefault="00433124" w:rsidP="00433124">
            <w:pP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Skany 3D obiektów pochodzących z Muzeum Politechniki Wrocławskiej (200 zeskanowanych obiektów);</w:t>
            </w:r>
          </w:p>
          <w:p w14:paraId="0253A533" w14:textId="77777777" w:rsidR="00FC3F25" w:rsidRPr="00AC3E12" w:rsidRDefault="00FC3F25" w:rsidP="00FC3F25">
            <w:pPr>
              <w:rPr>
                <w:rFonts w:asciiTheme="minorHAnsi" w:hAnsiTheme="minorHAnsi" w:cstheme="minorHAnsi"/>
                <w:sz w:val="22"/>
                <w:szCs w:val="22"/>
                <w:lang w:val="pl-PL"/>
              </w:rPr>
            </w:pPr>
            <w:r w:rsidRPr="00AC3E12">
              <w:rPr>
                <w:rFonts w:asciiTheme="minorHAnsi" w:hAnsiTheme="minorHAnsi" w:cstheme="minorHAnsi"/>
                <w:b/>
                <w:sz w:val="22"/>
                <w:szCs w:val="22"/>
                <w:lang w:val="pl-PL"/>
              </w:rPr>
              <w:lastRenderedPageBreak/>
              <w:t xml:space="preserve">3. Dane i zasoby: </w:t>
            </w:r>
            <w:r w:rsidRPr="00AC3E12">
              <w:rPr>
                <w:rFonts w:asciiTheme="minorHAnsi" w:hAnsiTheme="minorHAnsi" w:cstheme="minorHAnsi"/>
                <w:sz w:val="22"/>
                <w:szCs w:val="22"/>
                <w:lang w:val="pl-PL"/>
              </w:rPr>
              <w:t xml:space="preserve">Dane z systemu fotowoltaicznego; Pliki wejściowe oraz wyjściowe analiz numerycznych przeprowadzonych w celu opracowania optymalnej struktury kryształu fotonicznego (4500 plików); </w:t>
            </w:r>
          </w:p>
          <w:p w14:paraId="5DF53B11" w14:textId="77777777" w:rsidR="00FC3F25" w:rsidRPr="00AC3E12" w:rsidRDefault="00FC3F25" w:rsidP="00FC3F25">
            <w:pPr>
              <w:rPr>
                <w:rFonts w:asciiTheme="minorHAnsi" w:hAnsiTheme="minorHAnsi" w:cstheme="minorHAnsi"/>
                <w:sz w:val="22"/>
                <w:szCs w:val="22"/>
                <w:lang w:val="pl-PL"/>
              </w:rPr>
            </w:pPr>
            <w:r w:rsidRPr="00AC3E12">
              <w:rPr>
                <w:rFonts w:asciiTheme="minorHAnsi" w:hAnsiTheme="minorHAnsi" w:cstheme="minorHAnsi"/>
                <w:sz w:val="22"/>
                <w:szCs w:val="22"/>
                <w:lang w:val="pl-PL"/>
              </w:rPr>
              <w:t xml:space="preserve">Korpus nagrań próbek mowy do celów budowy modeli akustycznych dla automatycznego rozpoznawania mowy w języku polskim (1 korpus); </w:t>
            </w:r>
          </w:p>
          <w:p w14:paraId="23E7D518" w14:textId="77777777" w:rsidR="00FC3F25" w:rsidRPr="00AC3E12" w:rsidRDefault="00FC3F25" w:rsidP="00FC3F25">
            <w:pPr>
              <w:rPr>
                <w:rFonts w:asciiTheme="minorHAnsi" w:hAnsiTheme="minorHAnsi" w:cstheme="minorHAnsi"/>
                <w:sz w:val="22"/>
                <w:szCs w:val="22"/>
                <w:lang w:val="pl-PL"/>
              </w:rPr>
            </w:pPr>
            <w:r w:rsidRPr="00AC3E12">
              <w:rPr>
                <w:rFonts w:asciiTheme="minorHAnsi" w:hAnsiTheme="minorHAnsi" w:cstheme="minorHAnsi"/>
                <w:sz w:val="22"/>
                <w:szCs w:val="22"/>
                <w:lang w:val="pl-PL"/>
              </w:rPr>
              <w:t xml:space="preserve">Narzędzia i pakiet danych do eksperymentowania z automatyczną ekstrakcją słów kluczowych z tekstów pisanych (1 zbiór danych zbudowany z 1290 dokumentów korpusu KPWR); </w:t>
            </w:r>
          </w:p>
          <w:p w14:paraId="0FE6C300" w14:textId="77777777" w:rsidR="00FC3F25" w:rsidRPr="00AC3E12" w:rsidRDefault="00FC3F25" w:rsidP="00FC3F25">
            <w:pPr>
              <w:rPr>
                <w:rFonts w:asciiTheme="minorHAnsi" w:hAnsiTheme="minorHAnsi" w:cstheme="minorHAnsi"/>
                <w:sz w:val="22"/>
                <w:szCs w:val="22"/>
                <w:lang w:val="pl-PL"/>
              </w:rPr>
            </w:pPr>
            <w:r w:rsidRPr="00AC3E12">
              <w:rPr>
                <w:rFonts w:asciiTheme="minorHAnsi" w:hAnsiTheme="minorHAnsi" w:cstheme="minorHAnsi"/>
                <w:sz w:val="22"/>
                <w:szCs w:val="22"/>
                <w:lang w:val="pl-PL"/>
              </w:rPr>
              <w:t xml:space="preserve">Korpus teksów naukowych w języku polskim utworzony na bazie zasobów Dolnośląskiej Biblioteki Cyfrowej (1 korpus); </w:t>
            </w:r>
          </w:p>
          <w:p w14:paraId="22D3A334" w14:textId="77777777" w:rsidR="00FC3F25" w:rsidRPr="00AC3E12" w:rsidRDefault="00FC3F25" w:rsidP="00FC3F25">
            <w:pPr>
              <w:rPr>
                <w:rFonts w:asciiTheme="minorHAnsi" w:hAnsiTheme="minorHAnsi" w:cstheme="minorHAnsi"/>
                <w:sz w:val="22"/>
                <w:szCs w:val="22"/>
                <w:lang w:val="pl-PL"/>
              </w:rPr>
            </w:pPr>
            <w:r w:rsidRPr="00AC3E12">
              <w:rPr>
                <w:rFonts w:asciiTheme="minorHAnsi" w:hAnsiTheme="minorHAnsi" w:cstheme="minorHAnsi"/>
                <w:sz w:val="22"/>
                <w:szCs w:val="22"/>
                <w:lang w:val="pl-PL"/>
              </w:rPr>
              <w:t xml:space="preserve">Pomiary rzeczywistych systemów radiokomunikacyjnych najnowszych generacji 4G-5G (4 komplety arkuszy z danymi pomiarowymi surowymi i przetworzonymi); </w:t>
            </w:r>
          </w:p>
          <w:p w14:paraId="2C28D151" w14:textId="77777777" w:rsidR="00FC3F25" w:rsidRPr="00AC3E12" w:rsidRDefault="00FC3F25" w:rsidP="00FC3F25">
            <w:pPr>
              <w:rPr>
                <w:rFonts w:asciiTheme="minorHAnsi" w:hAnsiTheme="minorHAnsi" w:cstheme="minorHAnsi"/>
                <w:sz w:val="22"/>
                <w:szCs w:val="22"/>
                <w:lang w:val="pl-PL"/>
              </w:rPr>
            </w:pPr>
            <w:r w:rsidRPr="00AC3E12">
              <w:rPr>
                <w:rFonts w:asciiTheme="minorHAnsi" w:hAnsiTheme="minorHAnsi" w:cstheme="minorHAnsi"/>
                <w:sz w:val="22"/>
                <w:szCs w:val="22"/>
                <w:lang w:val="pl-PL"/>
              </w:rPr>
              <w:t xml:space="preserve">Baza sygnałów elektromiograficznych i mechanomiograficznych (1 baza danych dla 11 różnych chwytów); </w:t>
            </w:r>
          </w:p>
          <w:p w14:paraId="34F2D895" w14:textId="77777777" w:rsidR="00FC3F25" w:rsidRPr="00AC3E12" w:rsidRDefault="00FC3F25" w:rsidP="00FC3F25">
            <w:pPr>
              <w:rPr>
                <w:rFonts w:asciiTheme="minorHAnsi" w:hAnsiTheme="minorHAnsi" w:cstheme="minorHAnsi"/>
                <w:sz w:val="22"/>
                <w:szCs w:val="22"/>
                <w:lang w:val="pl-PL"/>
              </w:rPr>
            </w:pPr>
            <w:r w:rsidRPr="00AC3E12">
              <w:rPr>
                <w:rFonts w:asciiTheme="minorHAnsi" w:hAnsiTheme="minorHAnsi" w:cstheme="minorHAnsi"/>
                <w:sz w:val="22"/>
                <w:szCs w:val="22"/>
                <w:lang w:val="pl-PL"/>
              </w:rPr>
              <w:t xml:space="preserve">Badania jakości usługi krótkich wiadomości tekstowych SMS (10 zestawów danych); </w:t>
            </w:r>
          </w:p>
          <w:p w14:paraId="636BA2E5" w14:textId="77777777" w:rsidR="00FC3F25" w:rsidRPr="00AC3E12" w:rsidRDefault="00FC3F25" w:rsidP="00FC3F25">
            <w:pPr>
              <w:rPr>
                <w:rFonts w:asciiTheme="minorHAnsi" w:hAnsiTheme="minorHAnsi" w:cstheme="minorHAnsi"/>
                <w:sz w:val="22"/>
                <w:szCs w:val="22"/>
                <w:lang w:val="pl-PL"/>
              </w:rPr>
            </w:pPr>
            <w:r w:rsidRPr="00AC3E12">
              <w:rPr>
                <w:rFonts w:asciiTheme="minorHAnsi" w:hAnsiTheme="minorHAnsi" w:cstheme="minorHAnsi"/>
                <w:sz w:val="22"/>
                <w:szCs w:val="22"/>
                <w:lang w:val="pl-PL"/>
              </w:rPr>
              <w:t>Dane do prowadzenia badań in silico w dziedzinie chemii teoretycznej i obliczeniowej (10 zestawów łącznie zawierających ok. 3000 plików);</w:t>
            </w:r>
          </w:p>
          <w:p w14:paraId="33551212" w14:textId="77777777" w:rsidR="00FC3F25" w:rsidRPr="00AC3E12" w:rsidRDefault="00FC3F25" w:rsidP="00FC3F25">
            <w:pPr>
              <w:rPr>
                <w:rFonts w:asciiTheme="minorHAnsi" w:hAnsiTheme="minorHAnsi" w:cstheme="minorHAnsi"/>
                <w:sz w:val="22"/>
                <w:szCs w:val="22"/>
                <w:lang w:val="pl-PL"/>
              </w:rPr>
            </w:pPr>
            <w:r w:rsidRPr="00AC3E12">
              <w:rPr>
                <w:rFonts w:asciiTheme="minorHAnsi" w:hAnsiTheme="minorHAnsi" w:cstheme="minorHAnsi"/>
                <w:sz w:val="22"/>
                <w:szCs w:val="22"/>
                <w:lang w:val="pl-PL"/>
              </w:rPr>
              <w:t>Dane Internet of Things (dane z monitorowania 10 maszyn i 2 pomieszczeń);</w:t>
            </w:r>
          </w:p>
          <w:p w14:paraId="61A2FF13" w14:textId="77777777" w:rsidR="00FC3F25" w:rsidRPr="00AC3E12" w:rsidRDefault="00FC3F25" w:rsidP="00FC3F25">
            <w:pP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Usługi Internet of Things (10 zestawów kodów źródłowych);</w:t>
            </w:r>
          </w:p>
          <w:p w14:paraId="45206121" w14:textId="77777777" w:rsidR="00FC3F25" w:rsidRPr="00AC3E12" w:rsidRDefault="00FC3F25" w:rsidP="00FC3F25">
            <w:pPr>
              <w:rPr>
                <w:rFonts w:asciiTheme="minorHAnsi" w:hAnsiTheme="minorHAnsi" w:cstheme="minorHAnsi"/>
                <w:sz w:val="22"/>
                <w:szCs w:val="22"/>
                <w:lang w:eastAsia="pl-PL"/>
              </w:rPr>
            </w:pPr>
            <w:r w:rsidRPr="00AC3E12">
              <w:rPr>
                <w:rFonts w:asciiTheme="minorHAnsi" w:hAnsiTheme="minorHAnsi" w:cstheme="minorHAnsi"/>
                <w:sz w:val="22"/>
                <w:szCs w:val="22"/>
                <w:lang w:eastAsia="pl-PL"/>
              </w:rPr>
              <w:t>Mobilne dane Internet of Things;</w:t>
            </w:r>
          </w:p>
          <w:p w14:paraId="62E69D04" w14:textId="063B180B" w:rsidR="00433124" w:rsidRPr="00AC3E12" w:rsidRDefault="00FC3F25" w:rsidP="00FC3F25">
            <w:pP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Mobilne i krańcowe usługi Internet of Things tzw. Mobile and Edge IoT Services (10 zestawów kodu i obrazów mobilnych usług IoT).</w:t>
            </w:r>
          </w:p>
        </w:tc>
        <w:tc>
          <w:tcPr>
            <w:tcW w:w="2410" w:type="dxa"/>
          </w:tcPr>
          <w:p w14:paraId="44229E29" w14:textId="55153357" w:rsidR="001A47FD" w:rsidRPr="00AC3E12" w:rsidRDefault="00374C3B" w:rsidP="00E454AD">
            <w:pPr>
              <w:spacing w:before="120" w:line="360" w:lineRule="auto"/>
              <w:jc w:val="cente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lastRenderedPageBreak/>
              <w:t>12-2021</w:t>
            </w:r>
          </w:p>
        </w:tc>
        <w:tc>
          <w:tcPr>
            <w:tcW w:w="3544" w:type="dxa"/>
          </w:tcPr>
          <w:p w14:paraId="47007774" w14:textId="0E4BDB6A" w:rsidR="001A47FD" w:rsidRPr="00AC3E12" w:rsidRDefault="00D12B03" w:rsidP="00D12B03">
            <w:pPr>
              <w:spacing w:before="120" w:line="360" w:lineRule="auto"/>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Liczba obiektów objętych digitalizacją: 1000</w:t>
            </w:r>
          </w:p>
          <w:p w14:paraId="7F1A6076" w14:textId="7D719589" w:rsidR="00D12B03" w:rsidRPr="00AC3E12" w:rsidRDefault="00D12B03" w:rsidP="00D12B03">
            <w:pPr>
              <w:spacing w:before="120" w:line="360" w:lineRule="auto"/>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Liczba obiektów objętych udostępnieniem: 9000</w:t>
            </w:r>
          </w:p>
        </w:tc>
      </w:tr>
      <w:tr w:rsidR="00E454AD" w:rsidRPr="005E5963" w14:paraId="260C0A78" w14:textId="77777777" w:rsidTr="006E49CB">
        <w:trPr>
          <w:trHeight w:val="973"/>
        </w:trPr>
        <w:tc>
          <w:tcPr>
            <w:tcW w:w="3685" w:type="dxa"/>
          </w:tcPr>
          <w:p w14:paraId="5503601C" w14:textId="77777777" w:rsidR="00E454AD" w:rsidRPr="00AC3E12" w:rsidRDefault="00E454AD" w:rsidP="00E454AD">
            <w:pPr>
              <w:rPr>
                <w:rFonts w:asciiTheme="minorHAnsi" w:hAnsiTheme="minorHAnsi" w:cstheme="minorHAnsi"/>
                <w:sz w:val="22"/>
                <w:szCs w:val="22"/>
                <w:lang w:val="pl-PL" w:eastAsia="pl-PL"/>
              </w:rPr>
            </w:pPr>
            <w:r w:rsidRPr="00AC3E12">
              <w:rPr>
                <w:rFonts w:asciiTheme="minorHAnsi" w:hAnsiTheme="minorHAnsi" w:cstheme="minorHAnsi"/>
                <w:b/>
                <w:sz w:val="22"/>
                <w:szCs w:val="22"/>
                <w:lang w:val="pl-PL" w:eastAsia="pl-PL"/>
              </w:rPr>
              <w:t>Zasoby ISP Uniwersytetu Przyrodniczego we Wrocławiu:</w:t>
            </w:r>
            <w:r w:rsidRPr="00AC3E12">
              <w:rPr>
                <w:rFonts w:asciiTheme="minorHAnsi" w:hAnsiTheme="minorHAnsi" w:cstheme="minorHAnsi"/>
                <w:sz w:val="22"/>
                <w:szCs w:val="22"/>
                <w:lang w:val="pl-PL" w:eastAsia="pl-PL"/>
              </w:rPr>
              <w:t xml:space="preserve"> Zapisy EKG oraz obrazy z badania echokardiograficznego zwierząt z </w:t>
            </w:r>
            <w:r w:rsidRPr="00AC3E12">
              <w:rPr>
                <w:rFonts w:asciiTheme="minorHAnsi" w:hAnsiTheme="minorHAnsi" w:cstheme="minorHAnsi"/>
                <w:sz w:val="22"/>
                <w:szCs w:val="22"/>
                <w:lang w:val="pl-PL" w:eastAsia="pl-PL"/>
              </w:rPr>
              <w:lastRenderedPageBreak/>
              <w:t xml:space="preserve">chorobami serca oraz preparaty histopatologiczne serca z różnymi zmianami patologicznymi – zasoby UPWr; </w:t>
            </w:r>
          </w:p>
          <w:p w14:paraId="0F113146" w14:textId="63E86D9B" w:rsidR="00E454AD" w:rsidRPr="00AC3E12" w:rsidRDefault="00E454AD" w:rsidP="00E454AD">
            <w:pP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 xml:space="preserve">Zasób składający się z trzech sekcji tematycznych, mikroskopowo-elektronowej, histologiczno-patomorfologicznej oraz inżynierii tkankowej zawierający zdjęcia z różnych mikroskopów;  </w:t>
            </w:r>
          </w:p>
          <w:p w14:paraId="050D899C" w14:textId="48A40333" w:rsidR="00E454AD" w:rsidRPr="00AC3E12" w:rsidRDefault="00E454AD" w:rsidP="00E454AD">
            <w:pP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Pomiary bezpośrednie (cechy morfologiczne i anatomiczne) oraz przy wykorzystaniu metod teledetekcji roślinności Europy Centralnej (głównie z obszaru Polski, Czech oraz Niemiec) ze szczególnym uwzględnieniem roślin inwazyjnych oraz segmentalnych UPWr;</w:t>
            </w:r>
          </w:p>
          <w:p w14:paraId="7B5551AF" w14:textId="730406B6" w:rsidR="00E454AD" w:rsidRPr="00AC3E12" w:rsidRDefault="00E454AD" w:rsidP="00E454AD">
            <w:pP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Pola refrakcji atmosferycznej dla obszaru Polski wytworzone przy użyciu autorskiej metody tomografii troposfery.</w:t>
            </w:r>
          </w:p>
        </w:tc>
        <w:tc>
          <w:tcPr>
            <w:tcW w:w="2410" w:type="dxa"/>
          </w:tcPr>
          <w:p w14:paraId="132B9F83" w14:textId="72B451B9" w:rsidR="00E454AD" w:rsidRPr="00AC3E12" w:rsidRDefault="00E454AD" w:rsidP="00E454AD">
            <w:pPr>
              <w:spacing w:before="120" w:line="360" w:lineRule="auto"/>
              <w:jc w:val="center"/>
              <w:rPr>
                <w:rFonts w:asciiTheme="minorHAnsi" w:hAnsiTheme="minorHAnsi" w:cstheme="minorHAnsi"/>
                <w:i/>
                <w:sz w:val="22"/>
                <w:szCs w:val="22"/>
                <w:lang w:val="pl-PL"/>
              </w:rPr>
            </w:pPr>
            <w:r w:rsidRPr="00AC3E12">
              <w:rPr>
                <w:rFonts w:asciiTheme="minorHAnsi" w:hAnsiTheme="minorHAnsi" w:cstheme="minorHAnsi"/>
                <w:sz w:val="22"/>
                <w:szCs w:val="22"/>
                <w:lang w:val="pl-PL" w:eastAsia="pl-PL"/>
              </w:rPr>
              <w:lastRenderedPageBreak/>
              <w:t>12-2021</w:t>
            </w:r>
          </w:p>
        </w:tc>
        <w:tc>
          <w:tcPr>
            <w:tcW w:w="3544" w:type="dxa"/>
          </w:tcPr>
          <w:p w14:paraId="7E831672" w14:textId="564290C4" w:rsidR="00E454AD" w:rsidRPr="00AC3E12" w:rsidRDefault="00E454AD" w:rsidP="00E454AD">
            <w:pPr>
              <w:spacing w:before="120" w:line="360" w:lineRule="auto"/>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Liczba obiektów objętych digitalizacją: 650</w:t>
            </w:r>
          </w:p>
          <w:p w14:paraId="0B931EAA" w14:textId="64173340" w:rsidR="00E454AD" w:rsidRPr="00AC3E12" w:rsidRDefault="00E454AD" w:rsidP="00E454AD">
            <w:pP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lastRenderedPageBreak/>
              <w:t>Liczba obiektów objętych udostępnieniem: 10000</w:t>
            </w:r>
          </w:p>
        </w:tc>
      </w:tr>
      <w:tr w:rsidR="00D12B03" w:rsidRPr="005E5963" w14:paraId="54A3451D" w14:textId="77777777" w:rsidTr="006E49CB">
        <w:trPr>
          <w:trHeight w:val="973"/>
        </w:trPr>
        <w:tc>
          <w:tcPr>
            <w:tcW w:w="3685" w:type="dxa"/>
          </w:tcPr>
          <w:p w14:paraId="2C9154A7" w14:textId="77777777" w:rsidR="007F05F6" w:rsidRPr="00AC3E12" w:rsidRDefault="007F05F6" w:rsidP="00374C3B">
            <w:pPr>
              <w:rPr>
                <w:rFonts w:asciiTheme="minorHAnsi" w:hAnsiTheme="minorHAnsi" w:cstheme="minorHAnsi"/>
                <w:b/>
                <w:sz w:val="22"/>
                <w:szCs w:val="22"/>
                <w:lang w:val="pl-PL" w:eastAsia="pl-PL"/>
              </w:rPr>
            </w:pPr>
            <w:r w:rsidRPr="00AC3E12">
              <w:rPr>
                <w:rFonts w:asciiTheme="minorHAnsi" w:hAnsiTheme="minorHAnsi" w:cstheme="minorHAnsi"/>
                <w:b/>
                <w:sz w:val="22"/>
                <w:szCs w:val="22"/>
                <w:lang w:val="pl-PL" w:eastAsia="pl-PL"/>
              </w:rPr>
              <w:lastRenderedPageBreak/>
              <w:t>Zasoby ISP Uniwersytetu Medycznego we Wrocławiu:</w:t>
            </w:r>
          </w:p>
          <w:p w14:paraId="116E48C8" w14:textId="77777777" w:rsidR="007F05F6" w:rsidRPr="00AC3E12" w:rsidRDefault="00374C3B" w:rsidP="00374C3B">
            <w:pP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Nauka i kształcenie w zakresie medycyny od XVIII do połowy XX wieku ze zbiorów Biblioteki Głównej UMW</w:t>
            </w:r>
            <w:r w:rsidR="007F05F6" w:rsidRPr="00AC3E12">
              <w:rPr>
                <w:rFonts w:asciiTheme="minorHAnsi" w:hAnsiTheme="minorHAnsi" w:cstheme="minorHAnsi"/>
                <w:sz w:val="22"/>
                <w:szCs w:val="22"/>
                <w:lang w:val="pl-PL" w:eastAsia="pl-PL"/>
              </w:rPr>
              <w:t xml:space="preserve">; </w:t>
            </w:r>
          </w:p>
          <w:p w14:paraId="25F618C5" w14:textId="77777777" w:rsidR="00374C3B" w:rsidRPr="00AC3E12" w:rsidRDefault="007F05F6" w:rsidP="00374C3B">
            <w:pP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Współtwórcy dolnośląskiej medycyny – baza danych mająca na celu prezentację sylwetek wybitnych postaci związanych z: medycyną, farmacją, szpitalnictwem, lecznictwem uzdrowiskowym, szkolnictwem medycznym, działających na terenie Dolnego Śląska w XIX i XX wieku;</w:t>
            </w:r>
          </w:p>
          <w:p w14:paraId="427718DA" w14:textId="77777777" w:rsidR="007F05F6" w:rsidRPr="00AC3E12" w:rsidRDefault="007F05F6" w:rsidP="00374C3B">
            <w:pP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Doktorzy Honoris Causa Uniwersytetu Medycznego im. Piastów Śląskich we Wrocławiu – baza danych;</w:t>
            </w:r>
          </w:p>
          <w:p w14:paraId="2B51217B" w14:textId="77777777" w:rsidR="00BD175A" w:rsidRPr="00AC3E12" w:rsidRDefault="00BD175A" w:rsidP="00374C3B">
            <w:pP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Zbiór preparatów histologicznych obejmujących prawidłowe obrazy histologiczne narządów oraz rzadkie i nietypowe zmiany chorobowe w tym zmiany nowotworowe;</w:t>
            </w:r>
          </w:p>
          <w:p w14:paraId="32275D09" w14:textId="77777777" w:rsidR="00BD175A" w:rsidRPr="00AC3E12" w:rsidRDefault="00BD175A" w:rsidP="00374C3B">
            <w:pP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Unikalna w skali kraju kolekcja mulaży zgromadzonych przez Katedrę i Klinikę Dermatologii, Wenerologii i Alergologii UMW;</w:t>
            </w:r>
          </w:p>
          <w:p w14:paraId="3039FA8B" w14:textId="309B61F5" w:rsidR="00BD175A" w:rsidRPr="00AC3E12" w:rsidRDefault="00BD175A" w:rsidP="00374C3B">
            <w:pP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lastRenderedPageBreak/>
              <w:t>Kolekcja preparatów medycznych zbiorów muzealnych UMW.</w:t>
            </w:r>
          </w:p>
        </w:tc>
        <w:tc>
          <w:tcPr>
            <w:tcW w:w="2410" w:type="dxa"/>
          </w:tcPr>
          <w:p w14:paraId="3B4D78FE" w14:textId="53BDC8CA" w:rsidR="00374C3B" w:rsidRPr="00AC3E12" w:rsidRDefault="00374C3B" w:rsidP="00E454AD">
            <w:pPr>
              <w:spacing w:before="120" w:line="360" w:lineRule="auto"/>
              <w:jc w:val="center"/>
              <w:rPr>
                <w:rFonts w:asciiTheme="minorHAnsi" w:hAnsiTheme="minorHAnsi" w:cstheme="minorHAnsi"/>
                <w:i/>
                <w:sz w:val="22"/>
                <w:szCs w:val="22"/>
                <w:lang w:val="pl-PL"/>
              </w:rPr>
            </w:pPr>
            <w:r w:rsidRPr="00AC3E12">
              <w:rPr>
                <w:rFonts w:asciiTheme="minorHAnsi" w:hAnsiTheme="minorHAnsi" w:cstheme="minorHAnsi"/>
                <w:sz w:val="22"/>
                <w:szCs w:val="22"/>
                <w:lang w:val="pl-PL" w:eastAsia="pl-PL"/>
              </w:rPr>
              <w:lastRenderedPageBreak/>
              <w:t>12-2021</w:t>
            </w:r>
          </w:p>
        </w:tc>
        <w:tc>
          <w:tcPr>
            <w:tcW w:w="3544" w:type="dxa"/>
          </w:tcPr>
          <w:p w14:paraId="5E3C9346" w14:textId="0334F104" w:rsidR="00D12B03" w:rsidRPr="00AC3E12" w:rsidRDefault="00D12B03" w:rsidP="00D12B03">
            <w:pPr>
              <w:spacing w:before="120" w:line="360" w:lineRule="auto"/>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Liczba obiektów objętych digitalizacją: 3150</w:t>
            </w:r>
          </w:p>
          <w:p w14:paraId="26278197" w14:textId="29D372BD" w:rsidR="00374C3B" w:rsidRPr="00AC3E12" w:rsidRDefault="00D12B03" w:rsidP="00D12B03">
            <w:pP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Liczba obiektów objętych udostępnieniem: 3150</w:t>
            </w:r>
          </w:p>
        </w:tc>
      </w:tr>
      <w:tr w:rsidR="00D12B03" w:rsidRPr="005E5963" w14:paraId="69F5AE19" w14:textId="77777777" w:rsidTr="006E49CB">
        <w:trPr>
          <w:trHeight w:val="973"/>
        </w:trPr>
        <w:tc>
          <w:tcPr>
            <w:tcW w:w="3685" w:type="dxa"/>
          </w:tcPr>
          <w:p w14:paraId="737CFBDC" w14:textId="77777777" w:rsidR="00374C3B" w:rsidRPr="00AC3E12" w:rsidRDefault="00BD175A" w:rsidP="007F05F6">
            <w:pPr>
              <w:rPr>
                <w:rFonts w:asciiTheme="minorHAnsi" w:hAnsiTheme="minorHAnsi" w:cstheme="minorHAnsi"/>
                <w:b/>
                <w:sz w:val="22"/>
                <w:szCs w:val="22"/>
                <w:lang w:val="pl-PL" w:eastAsia="pl-PL"/>
              </w:rPr>
            </w:pPr>
            <w:r w:rsidRPr="00AC3E12">
              <w:rPr>
                <w:rFonts w:asciiTheme="minorHAnsi" w:hAnsiTheme="minorHAnsi" w:cstheme="minorHAnsi"/>
                <w:b/>
                <w:sz w:val="22"/>
                <w:szCs w:val="22"/>
                <w:lang w:val="pl-PL" w:eastAsia="pl-PL"/>
              </w:rPr>
              <w:t>Zasoby ISP Instytutu Badań Systemowych PAN w Warszawie:</w:t>
            </w:r>
          </w:p>
          <w:p w14:paraId="65FE627C" w14:textId="6DC33974" w:rsidR="00BD175A" w:rsidRPr="00AC3E12" w:rsidRDefault="00BD175A" w:rsidP="007F05F6">
            <w:pP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Prace IBS (IOK) PAN z lat 1976-1992;</w:t>
            </w:r>
          </w:p>
          <w:p w14:paraId="22CA584C" w14:textId="5932D731" w:rsidR="00BD175A" w:rsidRPr="00AC3E12" w:rsidRDefault="00BD175A" w:rsidP="007F05F6">
            <w:pP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Raporty Badawcze z lat 1993-2000</w:t>
            </w:r>
            <w:r w:rsidR="00D12B03" w:rsidRPr="00AC3E12">
              <w:rPr>
                <w:rFonts w:asciiTheme="minorHAnsi" w:hAnsiTheme="minorHAnsi" w:cstheme="minorHAnsi"/>
                <w:sz w:val="22"/>
                <w:szCs w:val="22"/>
                <w:lang w:val="pl-PL" w:eastAsia="pl-PL"/>
              </w:rPr>
              <w:t>;</w:t>
            </w:r>
          </w:p>
          <w:p w14:paraId="74FC7AE8" w14:textId="3DBDD671" w:rsidR="00BD175A" w:rsidRPr="00AC3E12" w:rsidRDefault="00BD175A" w:rsidP="00D12B03">
            <w:pP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Rozprawy doktorskie z lat 1962-1987</w:t>
            </w:r>
            <w:r w:rsidR="00D12B03" w:rsidRPr="00AC3E12">
              <w:rPr>
                <w:rFonts w:asciiTheme="minorHAnsi" w:hAnsiTheme="minorHAnsi" w:cstheme="minorHAnsi"/>
                <w:sz w:val="22"/>
                <w:szCs w:val="22"/>
                <w:lang w:val="pl-PL" w:eastAsia="pl-PL"/>
              </w:rPr>
              <w:t>;</w:t>
            </w:r>
          </w:p>
        </w:tc>
        <w:tc>
          <w:tcPr>
            <w:tcW w:w="2410" w:type="dxa"/>
          </w:tcPr>
          <w:p w14:paraId="15040CE5" w14:textId="56175CA8" w:rsidR="00374C3B" w:rsidRPr="00AC3E12" w:rsidRDefault="00374C3B" w:rsidP="00E454AD">
            <w:pPr>
              <w:spacing w:before="120" w:line="360" w:lineRule="auto"/>
              <w:jc w:val="center"/>
              <w:rPr>
                <w:rFonts w:asciiTheme="minorHAnsi" w:hAnsiTheme="minorHAnsi" w:cstheme="minorHAnsi"/>
                <w:i/>
                <w:sz w:val="22"/>
                <w:szCs w:val="22"/>
                <w:lang w:val="pl-PL"/>
              </w:rPr>
            </w:pPr>
            <w:r w:rsidRPr="00AC3E12">
              <w:rPr>
                <w:rFonts w:asciiTheme="minorHAnsi" w:hAnsiTheme="minorHAnsi" w:cstheme="minorHAnsi"/>
                <w:sz w:val="22"/>
                <w:szCs w:val="22"/>
                <w:lang w:val="pl-PL" w:eastAsia="pl-PL"/>
              </w:rPr>
              <w:t>12-2021</w:t>
            </w:r>
          </w:p>
        </w:tc>
        <w:tc>
          <w:tcPr>
            <w:tcW w:w="3544" w:type="dxa"/>
          </w:tcPr>
          <w:p w14:paraId="3EDF3D4E" w14:textId="65350939" w:rsidR="00D12B03" w:rsidRPr="00AC3E12" w:rsidRDefault="00D12B03" w:rsidP="00D12B03">
            <w:pPr>
              <w:spacing w:before="120" w:line="360" w:lineRule="auto"/>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Liczba obiektów objętych digitalizacją: 400</w:t>
            </w:r>
          </w:p>
          <w:p w14:paraId="576F7559" w14:textId="5CD5916A" w:rsidR="00374C3B" w:rsidRPr="00AC3E12" w:rsidRDefault="00D12B03" w:rsidP="00D12B03">
            <w:pP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Liczba obiektów objętych udostępnieniem: 400</w:t>
            </w:r>
          </w:p>
        </w:tc>
      </w:tr>
    </w:tbl>
    <w:p w14:paraId="0AD49DEF" w14:textId="55C692CE" w:rsidR="00AD0220" w:rsidRDefault="00AD0220" w:rsidP="00DF1D94">
      <w:pPr>
        <w:pStyle w:val="Tekstpodstawowy2"/>
        <w:ind w:left="0"/>
        <w:rPr>
          <w:lang w:val="pl-PL"/>
        </w:rPr>
      </w:pPr>
    </w:p>
    <w:p w14:paraId="52C4C97C" w14:textId="77777777" w:rsidR="00143B0D" w:rsidRPr="00143B0D" w:rsidRDefault="00143B0D" w:rsidP="00143B0D">
      <w:pPr>
        <w:pStyle w:val="Akapitzlist"/>
        <w:keepLines/>
        <w:numPr>
          <w:ilvl w:val="1"/>
          <w:numId w:val="6"/>
        </w:numPr>
        <w:spacing w:before="40" w:after="120" w:line="256" w:lineRule="auto"/>
        <w:ind w:right="170"/>
        <w:contextualSpacing w:val="0"/>
        <w:jc w:val="left"/>
        <w:outlineLvl w:val="1"/>
        <w:rPr>
          <w:rFonts w:cs="Arial"/>
          <w:b/>
          <w:iCs/>
          <w:vanish/>
          <w:sz w:val="24"/>
          <w:lang w:eastAsia="en-US"/>
        </w:rPr>
      </w:pPr>
    </w:p>
    <w:p w14:paraId="5F3B95F3" w14:textId="77777777" w:rsidR="00143B0D" w:rsidRPr="00143B0D" w:rsidRDefault="00143B0D" w:rsidP="00143B0D">
      <w:pPr>
        <w:pStyle w:val="Akapitzlist"/>
        <w:keepLines/>
        <w:numPr>
          <w:ilvl w:val="1"/>
          <w:numId w:val="6"/>
        </w:numPr>
        <w:spacing w:before="40" w:after="120" w:line="256" w:lineRule="auto"/>
        <w:ind w:right="170"/>
        <w:contextualSpacing w:val="0"/>
        <w:jc w:val="left"/>
        <w:outlineLvl w:val="1"/>
        <w:rPr>
          <w:rFonts w:cs="Arial"/>
          <w:b/>
          <w:iCs/>
          <w:vanish/>
          <w:sz w:val="24"/>
          <w:lang w:eastAsia="en-US"/>
        </w:rPr>
      </w:pPr>
    </w:p>
    <w:p w14:paraId="7C2E42A5" w14:textId="09148523" w:rsidR="00B73C22" w:rsidRPr="00AC3E12" w:rsidRDefault="00B73C22" w:rsidP="006C62C3">
      <w:pPr>
        <w:pStyle w:val="Nagwek2"/>
        <w:keepLines/>
        <w:spacing w:before="40" w:line="256" w:lineRule="auto"/>
        <w:rPr>
          <w:rFonts w:asciiTheme="minorHAnsi" w:hAnsiTheme="minorHAnsi" w:cstheme="minorHAnsi"/>
          <w:lang w:val="pl-PL"/>
        </w:rPr>
      </w:pPr>
      <w:r w:rsidRPr="00AC3E12">
        <w:rPr>
          <w:rFonts w:asciiTheme="minorHAnsi" w:hAnsiTheme="minorHAnsi" w:cstheme="minorHAnsi"/>
          <w:lang w:val="pl-PL"/>
        </w:rPr>
        <w:t>P</w:t>
      </w:r>
      <w:r w:rsidR="007063B2" w:rsidRPr="00AC3E12">
        <w:rPr>
          <w:rFonts w:asciiTheme="minorHAnsi" w:hAnsiTheme="minorHAnsi" w:cstheme="minorHAnsi"/>
          <w:lang w:val="pl-PL"/>
        </w:rPr>
        <w:t xml:space="preserve">rodukty </w:t>
      </w:r>
      <w:r w:rsidR="005349BA" w:rsidRPr="00AC3E12">
        <w:rPr>
          <w:rFonts w:asciiTheme="minorHAnsi" w:hAnsiTheme="minorHAnsi" w:cstheme="minorHAnsi"/>
          <w:lang w:val="pl-PL"/>
        </w:rPr>
        <w:t xml:space="preserve">końcowe </w:t>
      </w:r>
      <w:r w:rsidR="007063B2" w:rsidRPr="00AC3E12">
        <w:rPr>
          <w:rFonts w:asciiTheme="minorHAnsi" w:hAnsiTheme="minorHAnsi" w:cstheme="minorHAnsi"/>
          <w:lang w:val="pl-PL"/>
        </w:rPr>
        <w:t>projektu</w:t>
      </w:r>
      <w:r w:rsidR="009C7AD9" w:rsidRPr="00AC3E12">
        <w:rPr>
          <w:rFonts w:asciiTheme="minorHAnsi" w:hAnsiTheme="minorHAnsi" w:cstheme="minorHAnsi"/>
          <w:lang w:val="pl-PL"/>
        </w:rPr>
        <w:t xml:space="preserve"> </w:t>
      </w:r>
    </w:p>
    <w:tbl>
      <w:tblPr>
        <w:tblStyle w:val="Tabela-Siatka"/>
        <w:tblW w:w="9632" w:type="dxa"/>
        <w:tblInd w:w="421" w:type="dxa"/>
        <w:tblLook w:val="04A0" w:firstRow="1" w:lastRow="0" w:firstColumn="1" w:lastColumn="0" w:noHBand="0" w:noVBand="1"/>
      </w:tblPr>
      <w:tblGrid>
        <w:gridCol w:w="8221"/>
        <w:gridCol w:w="1411"/>
      </w:tblGrid>
      <w:tr w:rsidR="007609C7" w:rsidRPr="007573B2" w14:paraId="2DD5625E" w14:textId="77777777" w:rsidTr="007609C7">
        <w:tc>
          <w:tcPr>
            <w:tcW w:w="8221" w:type="dxa"/>
            <w:tcBorders>
              <w:top w:val="single" w:sz="4" w:space="0" w:color="auto"/>
              <w:left w:val="single" w:sz="4" w:space="0" w:color="auto"/>
              <w:bottom w:val="single" w:sz="4" w:space="0" w:color="auto"/>
              <w:right w:val="single" w:sz="4" w:space="0" w:color="auto"/>
            </w:tcBorders>
            <w:shd w:val="clear" w:color="auto" w:fill="E7E6E6"/>
            <w:hideMark/>
          </w:tcPr>
          <w:p w14:paraId="146F321A" w14:textId="77777777" w:rsidR="007609C7" w:rsidRPr="00AC3E12" w:rsidRDefault="007609C7" w:rsidP="00B73C22">
            <w:pPr>
              <w:spacing w:before="120" w:after="120"/>
              <w:jc w:val="center"/>
              <w:rPr>
                <w:rFonts w:asciiTheme="minorHAnsi" w:hAnsiTheme="minorHAnsi" w:cstheme="minorHAnsi"/>
                <w:b/>
                <w:sz w:val="22"/>
                <w:szCs w:val="22"/>
                <w:lang w:val="pl-PL"/>
              </w:rPr>
            </w:pPr>
            <w:r w:rsidRPr="00AC3E12">
              <w:rPr>
                <w:rFonts w:asciiTheme="minorHAnsi" w:hAnsiTheme="minorHAnsi" w:cstheme="minorHAnsi"/>
                <w:b/>
                <w:sz w:val="22"/>
                <w:szCs w:val="22"/>
                <w:lang w:val="pl-PL"/>
              </w:rPr>
              <w:t>Nazwa produktu</w:t>
            </w:r>
          </w:p>
        </w:tc>
        <w:tc>
          <w:tcPr>
            <w:tcW w:w="1411" w:type="dxa"/>
            <w:tcBorders>
              <w:top w:val="single" w:sz="4" w:space="0" w:color="auto"/>
              <w:left w:val="single" w:sz="4" w:space="0" w:color="auto"/>
              <w:bottom w:val="single" w:sz="4" w:space="0" w:color="auto"/>
              <w:right w:val="single" w:sz="4" w:space="0" w:color="auto"/>
            </w:tcBorders>
            <w:shd w:val="clear" w:color="auto" w:fill="E7E6E6"/>
            <w:hideMark/>
          </w:tcPr>
          <w:p w14:paraId="08E1D73B" w14:textId="77777777" w:rsidR="007609C7" w:rsidRPr="00AC3E12" w:rsidRDefault="007609C7" w:rsidP="00B73C22">
            <w:pPr>
              <w:spacing w:before="120" w:after="120"/>
              <w:jc w:val="center"/>
              <w:rPr>
                <w:rFonts w:asciiTheme="minorHAnsi" w:hAnsiTheme="minorHAnsi" w:cstheme="minorHAnsi"/>
                <w:b/>
                <w:sz w:val="22"/>
                <w:szCs w:val="22"/>
                <w:lang w:val="pl-PL"/>
              </w:rPr>
            </w:pPr>
            <w:r w:rsidRPr="00AC3E12">
              <w:rPr>
                <w:rFonts w:asciiTheme="minorHAnsi" w:hAnsiTheme="minorHAnsi" w:cstheme="minorHAnsi"/>
                <w:b/>
                <w:sz w:val="22"/>
                <w:szCs w:val="22"/>
                <w:lang w:val="pl-PL"/>
              </w:rPr>
              <w:t>Planowana data wdrożenia</w:t>
            </w:r>
          </w:p>
        </w:tc>
      </w:tr>
      <w:tr w:rsidR="001011A4" w:rsidRPr="001011A4" w14:paraId="3CC33A0A" w14:textId="77777777" w:rsidTr="001011A4">
        <w:tc>
          <w:tcPr>
            <w:tcW w:w="8221" w:type="dxa"/>
            <w:tcBorders>
              <w:top w:val="single" w:sz="4" w:space="0" w:color="auto"/>
              <w:left w:val="single" w:sz="4" w:space="0" w:color="auto"/>
              <w:bottom w:val="single" w:sz="4" w:space="0" w:color="auto"/>
              <w:right w:val="single" w:sz="4" w:space="0" w:color="auto"/>
            </w:tcBorders>
            <w:hideMark/>
          </w:tcPr>
          <w:p w14:paraId="6E2B8D22" w14:textId="51925B2A" w:rsidR="007609C7" w:rsidRPr="00AC3E12" w:rsidRDefault="001011A4" w:rsidP="001011A4">
            <w:pPr>
              <w:spacing w:before="60" w:after="60"/>
              <w:rPr>
                <w:rFonts w:asciiTheme="minorHAnsi" w:hAnsiTheme="minorHAnsi" w:cstheme="minorHAnsi"/>
                <w:sz w:val="22"/>
                <w:szCs w:val="22"/>
                <w:lang w:val="pl-PL"/>
              </w:rPr>
            </w:pPr>
            <w:r w:rsidRPr="00AC3E12">
              <w:rPr>
                <w:rFonts w:asciiTheme="minorHAnsi" w:hAnsiTheme="minorHAnsi" w:cstheme="minorHAnsi"/>
                <w:sz w:val="22"/>
                <w:szCs w:val="22"/>
                <w:lang w:val="pl-PL"/>
              </w:rPr>
              <w:t>Wdrożony system informacyjny Atlas Zasobów Otwartej Nauki 2.0</w:t>
            </w:r>
          </w:p>
        </w:tc>
        <w:tc>
          <w:tcPr>
            <w:tcW w:w="1411" w:type="dxa"/>
            <w:tcBorders>
              <w:top w:val="single" w:sz="4" w:space="0" w:color="auto"/>
              <w:left w:val="single" w:sz="4" w:space="0" w:color="auto"/>
              <w:bottom w:val="single" w:sz="4" w:space="0" w:color="auto"/>
              <w:right w:val="single" w:sz="4" w:space="0" w:color="auto"/>
            </w:tcBorders>
            <w:vAlign w:val="center"/>
            <w:hideMark/>
          </w:tcPr>
          <w:p w14:paraId="17D23B27" w14:textId="70306BF2" w:rsidR="007609C7" w:rsidRPr="00AC3E12" w:rsidRDefault="001011A4" w:rsidP="001011A4">
            <w:pPr>
              <w:jc w:val="center"/>
              <w:rPr>
                <w:rFonts w:asciiTheme="minorHAnsi" w:hAnsiTheme="minorHAnsi" w:cstheme="minorHAnsi"/>
                <w:sz w:val="22"/>
                <w:szCs w:val="22"/>
                <w:lang w:val="pl-PL"/>
              </w:rPr>
            </w:pPr>
            <w:r w:rsidRPr="00AC3E12">
              <w:rPr>
                <w:rFonts w:asciiTheme="minorHAnsi" w:hAnsiTheme="minorHAnsi" w:cstheme="minorHAnsi"/>
                <w:sz w:val="22"/>
                <w:szCs w:val="22"/>
                <w:lang w:val="pl-PL"/>
              </w:rPr>
              <w:t>12-2021</w:t>
            </w:r>
          </w:p>
        </w:tc>
      </w:tr>
      <w:tr w:rsidR="00106682" w:rsidRPr="001011A4" w14:paraId="25F4367B" w14:textId="77777777" w:rsidTr="001011A4">
        <w:tc>
          <w:tcPr>
            <w:tcW w:w="8221" w:type="dxa"/>
            <w:tcBorders>
              <w:top w:val="single" w:sz="4" w:space="0" w:color="auto"/>
              <w:left w:val="single" w:sz="4" w:space="0" w:color="auto"/>
              <w:bottom w:val="single" w:sz="4" w:space="0" w:color="auto"/>
              <w:right w:val="single" w:sz="4" w:space="0" w:color="auto"/>
            </w:tcBorders>
          </w:tcPr>
          <w:p w14:paraId="1C816AED" w14:textId="19B0DEE0" w:rsidR="00106682" w:rsidRPr="00AC3E12" w:rsidRDefault="00106682" w:rsidP="001011A4">
            <w:pPr>
              <w:spacing w:before="60" w:after="60"/>
              <w:rPr>
                <w:rFonts w:asciiTheme="minorHAnsi" w:hAnsiTheme="minorHAnsi" w:cstheme="minorHAnsi"/>
                <w:sz w:val="22"/>
                <w:szCs w:val="22"/>
                <w:lang w:val="pl-PL"/>
              </w:rPr>
            </w:pPr>
            <w:r w:rsidRPr="00AC3E12">
              <w:rPr>
                <w:rFonts w:asciiTheme="minorHAnsi" w:hAnsiTheme="minorHAnsi" w:cstheme="minorHAnsi"/>
                <w:sz w:val="22"/>
                <w:szCs w:val="22"/>
                <w:lang w:val="pl-PL"/>
              </w:rPr>
              <w:t>Zdeponowane zasoby ISP Politechniki Wrocławskiej</w:t>
            </w:r>
          </w:p>
        </w:tc>
        <w:tc>
          <w:tcPr>
            <w:tcW w:w="1411" w:type="dxa"/>
            <w:tcBorders>
              <w:top w:val="single" w:sz="4" w:space="0" w:color="auto"/>
              <w:left w:val="single" w:sz="4" w:space="0" w:color="auto"/>
              <w:bottom w:val="single" w:sz="4" w:space="0" w:color="auto"/>
              <w:right w:val="single" w:sz="4" w:space="0" w:color="auto"/>
            </w:tcBorders>
            <w:vAlign w:val="center"/>
          </w:tcPr>
          <w:p w14:paraId="2BEFB4B4" w14:textId="0CC86267" w:rsidR="00106682" w:rsidRPr="00AC3E12" w:rsidRDefault="00106682" w:rsidP="001011A4">
            <w:pPr>
              <w:jc w:val="center"/>
              <w:rPr>
                <w:rFonts w:asciiTheme="minorHAnsi" w:hAnsiTheme="minorHAnsi" w:cstheme="minorHAnsi"/>
                <w:sz w:val="22"/>
                <w:szCs w:val="22"/>
                <w:lang w:val="pl-PL"/>
              </w:rPr>
            </w:pPr>
            <w:r w:rsidRPr="00AC3E12">
              <w:rPr>
                <w:rFonts w:asciiTheme="minorHAnsi" w:hAnsiTheme="minorHAnsi" w:cstheme="minorHAnsi"/>
                <w:sz w:val="22"/>
                <w:szCs w:val="22"/>
                <w:lang w:val="pl-PL"/>
              </w:rPr>
              <w:t>12-2021</w:t>
            </w:r>
          </w:p>
        </w:tc>
      </w:tr>
      <w:tr w:rsidR="00106682" w:rsidRPr="001011A4" w14:paraId="21477E4E" w14:textId="77777777" w:rsidTr="001011A4">
        <w:tc>
          <w:tcPr>
            <w:tcW w:w="8221" w:type="dxa"/>
            <w:tcBorders>
              <w:top w:val="single" w:sz="4" w:space="0" w:color="auto"/>
              <w:left w:val="single" w:sz="4" w:space="0" w:color="auto"/>
              <w:bottom w:val="single" w:sz="4" w:space="0" w:color="auto"/>
              <w:right w:val="single" w:sz="4" w:space="0" w:color="auto"/>
            </w:tcBorders>
          </w:tcPr>
          <w:p w14:paraId="524A3352" w14:textId="2742C082" w:rsidR="00106682" w:rsidRPr="00AC3E12" w:rsidRDefault="00106682" w:rsidP="001011A4">
            <w:pPr>
              <w:spacing w:before="60" w:after="60"/>
              <w:rPr>
                <w:rFonts w:asciiTheme="minorHAnsi" w:hAnsiTheme="minorHAnsi" w:cstheme="minorHAnsi"/>
                <w:sz w:val="22"/>
                <w:szCs w:val="22"/>
                <w:lang w:val="pl-PL"/>
              </w:rPr>
            </w:pPr>
            <w:r w:rsidRPr="00AC3E12">
              <w:rPr>
                <w:rFonts w:asciiTheme="minorHAnsi" w:hAnsiTheme="minorHAnsi" w:cstheme="minorHAnsi"/>
                <w:sz w:val="22"/>
                <w:szCs w:val="22"/>
                <w:lang w:val="pl-PL"/>
              </w:rPr>
              <w:t>Zdeponowane zasoby ISP Uniwersytetu Przyrodniczego we Wrocławiu</w:t>
            </w:r>
          </w:p>
        </w:tc>
        <w:tc>
          <w:tcPr>
            <w:tcW w:w="1411" w:type="dxa"/>
            <w:tcBorders>
              <w:top w:val="single" w:sz="4" w:space="0" w:color="auto"/>
              <w:left w:val="single" w:sz="4" w:space="0" w:color="auto"/>
              <w:bottom w:val="single" w:sz="4" w:space="0" w:color="auto"/>
              <w:right w:val="single" w:sz="4" w:space="0" w:color="auto"/>
            </w:tcBorders>
            <w:vAlign w:val="center"/>
          </w:tcPr>
          <w:p w14:paraId="039FB74C" w14:textId="23DFA360" w:rsidR="00106682" w:rsidRPr="00AC3E12" w:rsidRDefault="00106682" w:rsidP="001011A4">
            <w:pPr>
              <w:jc w:val="center"/>
              <w:rPr>
                <w:rFonts w:asciiTheme="minorHAnsi" w:hAnsiTheme="minorHAnsi" w:cstheme="minorHAnsi"/>
                <w:sz w:val="22"/>
                <w:szCs w:val="22"/>
                <w:lang w:val="pl-PL"/>
              </w:rPr>
            </w:pPr>
            <w:r w:rsidRPr="00AC3E12">
              <w:rPr>
                <w:rFonts w:asciiTheme="minorHAnsi" w:hAnsiTheme="minorHAnsi" w:cstheme="minorHAnsi"/>
                <w:sz w:val="22"/>
                <w:szCs w:val="22"/>
                <w:lang w:val="pl-PL"/>
              </w:rPr>
              <w:t>12-2021</w:t>
            </w:r>
          </w:p>
        </w:tc>
      </w:tr>
      <w:tr w:rsidR="00106682" w:rsidRPr="001011A4" w14:paraId="3C28E49A" w14:textId="77777777" w:rsidTr="001011A4">
        <w:tc>
          <w:tcPr>
            <w:tcW w:w="8221" w:type="dxa"/>
            <w:tcBorders>
              <w:top w:val="single" w:sz="4" w:space="0" w:color="auto"/>
              <w:left w:val="single" w:sz="4" w:space="0" w:color="auto"/>
              <w:bottom w:val="single" w:sz="4" w:space="0" w:color="auto"/>
              <w:right w:val="single" w:sz="4" w:space="0" w:color="auto"/>
            </w:tcBorders>
          </w:tcPr>
          <w:p w14:paraId="16BDACBB" w14:textId="693F1027" w:rsidR="00106682" w:rsidRPr="00AC3E12" w:rsidRDefault="00106682" w:rsidP="001011A4">
            <w:pPr>
              <w:spacing w:before="60" w:after="60"/>
              <w:rPr>
                <w:rFonts w:asciiTheme="minorHAnsi" w:hAnsiTheme="minorHAnsi" w:cstheme="minorHAnsi"/>
                <w:sz w:val="22"/>
                <w:szCs w:val="22"/>
                <w:lang w:val="pl-PL"/>
              </w:rPr>
            </w:pPr>
            <w:r w:rsidRPr="00AC3E12">
              <w:rPr>
                <w:rFonts w:asciiTheme="minorHAnsi" w:hAnsiTheme="minorHAnsi" w:cstheme="minorHAnsi"/>
                <w:sz w:val="22"/>
                <w:szCs w:val="22"/>
                <w:lang w:val="pl-PL"/>
              </w:rPr>
              <w:t>Zdeponowane zasoby ISP Uniwersytetu Medycznego we Wrocławiu</w:t>
            </w:r>
          </w:p>
        </w:tc>
        <w:tc>
          <w:tcPr>
            <w:tcW w:w="1411" w:type="dxa"/>
            <w:tcBorders>
              <w:top w:val="single" w:sz="4" w:space="0" w:color="auto"/>
              <w:left w:val="single" w:sz="4" w:space="0" w:color="auto"/>
              <w:bottom w:val="single" w:sz="4" w:space="0" w:color="auto"/>
              <w:right w:val="single" w:sz="4" w:space="0" w:color="auto"/>
            </w:tcBorders>
            <w:vAlign w:val="center"/>
          </w:tcPr>
          <w:p w14:paraId="05983B55" w14:textId="6FE759EC" w:rsidR="00106682" w:rsidRPr="00AC3E12" w:rsidRDefault="00106682" w:rsidP="001011A4">
            <w:pPr>
              <w:jc w:val="center"/>
              <w:rPr>
                <w:rFonts w:asciiTheme="minorHAnsi" w:hAnsiTheme="minorHAnsi" w:cstheme="minorHAnsi"/>
                <w:sz w:val="22"/>
                <w:szCs w:val="22"/>
                <w:lang w:val="pl-PL"/>
              </w:rPr>
            </w:pPr>
            <w:r w:rsidRPr="00AC3E12">
              <w:rPr>
                <w:rFonts w:asciiTheme="minorHAnsi" w:hAnsiTheme="minorHAnsi" w:cstheme="minorHAnsi"/>
                <w:sz w:val="22"/>
                <w:szCs w:val="22"/>
                <w:lang w:val="pl-PL"/>
              </w:rPr>
              <w:t>12-2021</w:t>
            </w:r>
          </w:p>
        </w:tc>
      </w:tr>
      <w:tr w:rsidR="00106682" w:rsidRPr="001011A4" w14:paraId="12CA6BCA" w14:textId="77777777" w:rsidTr="001011A4">
        <w:tc>
          <w:tcPr>
            <w:tcW w:w="8221" w:type="dxa"/>
            <w:tcBorders>
              <w:top w:val="single" w:sz="4" w:space="0" w:color="auto"/>
              <w:left w:val="single" w:sz="4" w:space="0" w:color="auto"/>
              <w:bottom w:val="single" w:sz="4" w:space="0" w:color="auto"/>
              <w:right w:val="single" w:sz="4" w:space="0" w:color="auto"/>
            </w:tcBorders>
          </w:tcPr>
          <w:p w14:paraId="49260C4E" w14:textId="6C000A9D" w:rsidR="00106682" w:rsidRPr="00AC3E12" w:rsidRDefault="00106682" w:rsidP="001011A4">
            <w:pPr>
              <w:spacing w:before="60" w:after="60"/>
              <w:rPr>
                <w:rFonts w:asciiTheme="minorHAnsi" w:hAnsiTheme="minorHAnsi" w:cstheme="minorHAnsi"/>
                <w:sz w:val="22"/>
                <w:szCs w:val="22"/>
                <w:lang w:val="pl-PL"/>
              </w:rPr>
            </w:pPr>
            <w:r w:rsidRPr="00AC3E12">
              <w:rPr>
                <w:rFonts w:asciiTheme="minorHAnsi" w:hAnsiTheme="minorHAnsi" w:cstheme="minorHAnsi"/>
                <w:sz w:val="22"/>
                <w:szCs w:val="22"/>
                <w:lang w:val="pl-PL"/>
              </w:rPr>
              <w:t>Zdeponowane zasoby ISP Instytutu Badań Systemowych PAN w Warszawie</w:t>
            </w:r>
          </w:p>
        </w:tc>
        <w:tc>
          <w:tcPr>
            <w:tcW w:w="1411" w:type="dxa"/>
            <w:tcBorders>
              <w:top w:val="single" w:sz="4" w:space="0" w:color="auto"/>
              <w:left w:val="single" w:sz="4" w:space="0" w:color="auto"/>
              <w:bottom w:val="single" w:sz="4" w:space="0" w:color="auto"/>
              <w:right w:val="single" w:sz="4" w:space="0" w:color="auto"/>
            </w:tcBorders>
            <w:vAlign w:val="center"/>
          </w:tcPr>
          <w:p w14:paraId="53B2F0BD" w14:textId="532FF33C" w:rsidR="00106682" w:rsidRPr="00AC3E12" w:rsidRDefault="00106682" w:rsidP="001011A4">
            <w:pPr>
              <w:jc w:val="center"/>
              <w:rPr>
                <w:rFonts w:asciiTheme="minorHAnsi" w:hAnsiTheme="minorHAnsi" w:cstheme="minorHAnsi"/>
                <w:sz w:val="22"/>
                <w:szCs w:val="22"/>
                <w:lang w:val="pl-PL"/>
              </w:rPr>
            </w:pPr>
            <w:r w:rsidRPr="00AC3E12">
              <w:rPr>
                <w:rFonts w:asciiTheme="minorHAnsi" w:hAnsiTheme="minorHAnsi" w:cstheme="minorHAnsi"/>
                <w:sz w:val="22"/>
                <w:szCs w:val="22"/>
                <w:lang w:val="pl-PL"/>
              </w:rPr>
              <w:t>12-2021</w:t>
            </w:r>
          </w:p>
        </w:tc>
      </w:tr>
    </w:tbl>
    <w:p w14:paraId="7772E823" w14:textId="71300348" w:rsidR="00F710D4" w:rsidRPr="00AC3E12" w:rsidRDefault="002F7D84" w:rsidP="00183078">
      <w:pPr>
        <w:pStyle w:val="Nagwek1"/>
        <w:rPr>
          <w:rFonts w:asciiTheme="minorHAnsi" w:hAnsiTheme="minorHAnsi" w:cstheme="minorHAnsi"/>
          <w:color w:val="7F7F7F" w:themeColor="text1" w:themeTint="80"/>
          <w:lang w:val="pl-PL" w:eastAsia="pl-PL"/>
        </w:rPr>
      </w:pPr>
      <w:r w:rsidRPr="00AC3E12">
        <w:rPr>
          <w:rFonts w:asciiTheme="minorHAnsi" w:hAnsiTheme="minorHAnsi" w:cstheme="minorHAnsi"/>
          <w:lang w:val="pl-PL" w:eastAsia="pl-PL"/>
        </w:rPr>
        <w:t>KAMIENIE MILOWE</w:t>
      </w:r>
      <w:r w:rsidR="009C7AD9" w:rsidRPr="00AC3E12">
        <w:rPr>
          <w:rFonts w:asciiTheme="minorHAnsi" w:hAnsiTheme="minorHAnsi" w:cstheme="minorHAnsi"/>
          <w:lang w:val="pl-PL" w:eastAsia="pl-PL"/>
        </w:rPr>
        <w:t xml:space="preserve"> </w:t>
      </w:r>
    </w:p>
    <w:tbl>
      <w:tblPr>
        <w:tblStyle w:val="Tabela-Siatka"/>
        <w:tblW w:w="9649" w:type="dxa"/>
        <w:tblInd w:w="421" w:type="dxa"/>
        <w:tblLayout w:type="fixed"/>
        <w:tblLook w:val="04A0" w:firstRow="1" w:lastRow="0" w:firstColumn="1" w:lastColumn="0" w:noHBand="0" w:noVBand="1"/>
      </w:tblPr>
      <w:tblGrid>
        <w:gridCol w:w="8079"/>
        <w:gridCol w:w="1570"/>
      </w:tblGrid>
      <w:tr w:rsidR="005349BA" w:rsidRPr="00213151" w14:paraId="0150E2B5" w14:textId="77777777" w:rsidTr="00905BB0">
        <w:tc>
          <w:tcPr>
            <w:tcW w:w="80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36C0038" w14:textId="0B074DFA" w:rsidR="005349BA" w:rsidRPr="00AC3E12" w:rsidRDefault="005349BA" w:rsidP="00B73C22">
            <w:pPr>
              <w:spacing w:before="120"/>
              <w:jc w:val="center"/>
              <w:rPr>
                <w:rFonts w:asciiTheme="minorHAnsi" w:hAnsiTheme="minorHAnsi" w:cstheme="minorHAnsi"/>
                <w:b/>
                <w:sz w:val="22"/>
                <w:szCs w:val="22"/>
                <w:lang w:val="pl-PL"/>
              </w:rPr>
            </w:pPr>
            <w:r w:rsidRPr="00AC3E12">
              <w:rPr>
                <w:rFonts w:asciiTheme="minorHAnsi" w:hAnsiTheme="minorHAnsi" w:cstheme="minorHAnsi"/>
                <w:b/>
                <w:sz w:val="22"/>
                <w:szCs w:val="22"/>
                <w:lang w:val="pl-PL"/>
              </w:rPr>
              <w:t>K</w:t>
            </w:r>
            <w:r w:rsidR="00A10E9C" w:rsidRPr="00AC3E12">
              <w:rPr>
                <w:rFonts w:asciiTheme="minorHAnsi" w:hAnsiTheme="minorHAnsi" w:cstheme="minorHAnsi"/>
                <w:b/>
                <w:sz w:val="22"/>
                <w:szCs w:val="22"/>
                <w:lang w:val="pl-PL"/>
              </w:rPr>
              <w:t>amienie milowe</w:t>
            </w:r>
          </w:p>
        </w:tc>
        <w:tc>
          <w:tcPr>
            <w:tcW w:w="157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2DF085E" w14:textId="33CE87BF" w:rsidR="005349BA" w:rsidRPr="00AC3E12" w:rsidRDefault="005349BA" w:rsidP="001318C7">
            <w:pPr>
              <w:spacing w:before="120" w:after="120"/>
              <w:jc w:val="center"/>
              <w:rPr>
                <w:rFonts w:asciiTheme="minorHAnsi" w:hAnsiTheme="minorHAnsi" w:cstheme="minorHAnsi"/>
                <w:b/>
                <w:sz w:val="22"/>
                <w:szCs w:val="22"/>
                <w:lang w:val="pl-PL"/>
              </w:rPr>
            </w:pPr>
            <w:r w:rsidRPr="00AC3E12">
              <w:rPr>
                <w:rFonts w:asciiTheme="minorHAnsi" w:hAnsiTheme="minorHAnsi" w:cstheme="minorHAnsi"/>
                <w:b/>
                <w:sz w:val="22"/>
                <w:szCs w:val="22"/>
                <w:lang w:val="pl-PL"/>
              </w:rPr>
              <w:t>Planowany termin osiągnięcia</w:t>
            </w:r>
          </w:p>
        </w:tc>
      </w:tr>
      <w:tr w:rsidR="00134C29" w:rsidRPr="005E5963" w14:paraId="3F1C19CB" w14:textId="77777777" w:rsidTr="00134C29">
        <w:tc>
          <w:tcPr>
            <w:tcW w:w="96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469DAF" w14:textId="4CBBEBE0" w:rsidR="00134C29" w:rsidRPr="00134C29" w:rsidRDefault="00134C29" w:rsidP="00134C29">
            <w:pPr>
              <w:rPr>
                <w:rFonts w:asciiTheme="minorHAnsi" w:hAnsiTheme="minorHAnsi" w:cstheme="minorHAnsi"/>
                <w:b/>
                <w:color w:val="0070C0"/>
                <w:sz w:val="22"/>
                <w:szCs w:val="22"/>
                <w:lang w:val="pl-PL" w:eastAsia="pl-PL"/>
              </w:rPr>
            </w:pPr>
            <w:r w:rsidRPr="00134C29">
              <w:rPr>
                <w:rFonts w:asciiTheme="minorHAnsi" w:hAnsiTheme="minorHAnsi" w:cstheme="minorHAnsi"/>
                <w:b/>
                <w:sz w:val="22"/>
                <w:szCs w:val="22"/>
                <w:lang w:val="pl-PL" w:eastAsia="pl-PL"/>
              </w:rPr>
              <w:t>Zadanie 1: Przygotowanie systemu informacyjnego AZON 2.0</w:t>
            </w:r>
          </w:p>
        </w:tc>
      </w:tr>
      <w:tr w:rsidR="00134C29" w:rsidRPr="00213151" w14:paraId="00F85F52" w14:textId="77777777" w:rsidTr="00905BB0">
        <w:tc>
          <w:tcPr>
            <w:tcW w:w="8079" w:type="dxa"/>
            <w:tcBorders>
              <w:top w:val="single" w:sz="4" w:space="0" w:color="auto"/>
              <w:left w:val="single" w:sz="4" w:space="0" w:color="auto"/>
              <w:bottom w:val="single" w:sz="4" w:space="0" w:color="auto"/>
              <w:right w:val="single" w:sz="4" w:space="0" w:color="auto"/>
            </w:tcBorders>
          </w:tcPr>
          <w:p w14:paraId="704BF347" w14:textId="7CDC75E3" w:rsidR="00134C29" w:rsidRPr="00AC3E12" w:rsidRDefault="00134C29" w:rsidP="00134C29">
            <w:pPr>
              <w:spacing w:before="20" w:after="2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1.1 Zakończenie procedur przetargowych na zakup sprzętu/oprogramowania</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2CC0F15E" w14:textId="30A379E8"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2021-07-31</w:t>
            </w:r>
          </w:p>
        </w:tc>
      </w:tr>
      <w:tr w:rsidR="00134C29" w:rsidRPr="00213151" w14:paraId="3BF8F441" w14:textId="77777777" w:rsidTr="00905BB0">
        <w:tc>
          <w:tcPr>
            <w:tcW w:w="8079" w:type="dxa"/>
            <w:tcBorders>
              <w:top w:val="single" w:sz="4" w:space="0" w:color="auto"/>
              <w:left w:val="single" w:sz="4" w:space="0" w:color="auto"/>
              <w:bottom w:val="single" w:sz="4" w:space="0" w:color="auto"/>
              <w:right w:val="single" w:sz="4" w:space="0" w:color="auto"/>
            </w:tcBorders>
          </w:tcPr>
          <w:p w14:paraId="2069EEFD" w14:textId="5D4CBB26" w:rsidR="00134C29" w:rsidRPr="00AC3E12" w:rsidRDefault="00134C29" w:rsidP="00134C29">
            <w:pPr>
              <w:spacing w:before="20" w:after="2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1.2 Zakończona szczegółowa analiza wymagań użytkowników</w:t>
            </w:r>
          </w:p>
        </w:tc>
        <w:tc>
          <w:tcPr>
            <w:tcW w:w="1570" w:type="dxa"/>
            <w:tcBorders>
              <w:top w:val="nil"/>
              <w:left w:val="single" w:sz="4" w:space="0" w:color="auto"/>
              <w:bottom w:val="single" w:sz="4" w:space="0" w:color="auto"/>
              <w:right w:val="single" w:sz="4" w:space="0" w:color="auto"/>
            </w:tcBorders>
            <w:shd w:val="clear" w:color="auto" w:fill="auto"/>
            <w:vAlign w:val="center"/>
          </w:tcPr>
          <w:p w14:paraId="1B0222AD" w14:textId="24FA89FA" w:rsidR="00134C29" w:rsidRPr="00AC3E12" w:rsidRDefault="00134C29" w:rsidP="00134C29">
            <w:pPr>
              <w:jc w:val="center"/>
              <w:rPr>
                <w:rFonts w:asciiTheme="minorHAnsi" w:hAnsiTheme="minorHAnsi" w:cstheme="minorHAnsi"/>
                <w:sz w:val="22"/>
                <w:szCs w:val="22"/>
                <w:lang w:val="pl-PL" w:eastAsia="pl-PL"/>
              </w:rPr>
            </w:pPr>
            <w:r w:rsidRPr="00AC3E12">
              <w:rPr>
                <w:rFonts w:asciiTheme="minorHAnsi" w:hAnsiTheme="minorHAnsi" w:cstheme="minorHAnsi"/>
                <w:sz w:val="22"/>
                <w:szCs w:val="22"/>
              </w:rPr>
              <w:t>2021-06-30</w:t>
            </w:r>
          </w:p>
        </w:tc>
      </w:tr>
      <w:tr w:rsidR="00134C29" w:rsidRPr="00213151" w14:paraId="54ABB81C" w14:textId="77777777" w:rsidTr="00905BB0">
        <w:tc>
          <w:tcPr>
            <w:tcW w:w="8079" w:type="dxa"/>
            <w:tcBorders>
              <w:top w:val="single" w:sz="4" w:space="0" w:color="auto"/>
              <w:left w:val="single" w:sz="4" w:space="0" w:color="auto"/>
              <w:bottom w:val="single" w:sz="4" w:space="0" w:color="auto"/>
              <w:right w:val="single" w:sz="4" w:space="0" w:color="auto"/>
            </w:tcBorders>
          </w:tcPr>
          <w:p w14:paraId="3525F8E8" w14:textId="395633AC" w:rsidR="00134C29" w:rsidRPr="00AC3E12" w:rsidRDefault="00134C29" w:rsidP="00134C29">
            <w:pPr>
              <w:spacing w:before="20" w:after="2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1.3 Dostosowanie infrastruktury teleinformatycznej, polityk bezpieczeństwa, procedur dla helpdesk</w:t>
            </w:r>
          </w:p>
        </w:tc>
        <w:tc>
          <w:tcPr>
            <w:tcW w:w="1570" w:type="dxa"/>
            <w:tcBorders>
              <w:top w:val="nil"/>
              <w:left w:val="single" w:sz="4" w:space="0" w:color="auto"/>
              <w:bottom w:val="single" w:sz="4" w:space="0" w:color="auto"/>
              <w:right w:val="single" w:sz="4" w:space="0" w:color="auto"/>
            </w:tcBorders>
            <w:shd w:val="clear" w:color="auto" w:fill="auto"/>
            <w:vAlign w:val="center"/>
          </w:tcPr>
          <w:p w14:paraId="0CCAA1BE" w14:textId="3A8BF657" w:rsidR="00134C29" w:rsidRPr="00AC3E12" w:rsidRDefault="00134C29" w:rsidP="00134C29">
            <w:pPr>
              <w:jc w:val="center"/>
              <w:rPr>
                <w:rFonts w:asciiTheme="minorHAnsi" w:hAnsiTheme="minorHAnsi" w:cstheme="minorHAnsi"/>
                <w:sz w:val="22"/>
                <w:szCs w:val="22"/>
                <w:lang w:val="pl-PL" w:eastAsia="pl-PL"/>
              </w:rPr>
            </w:pPr>
            <w:r w:rsidRPr="00AC3E12">
              <w:rPr>
                <w:rFonts w:asciiTheme="minorHAnsi" w:hAnsiTheme="minorHAnsi" w:cstheme="minorHAnsi"/>
                <w:sz w:val="22"/>
                <w:szCs w:val="22"/>
              </w:rPr>
              <w:t>2021-09-30</w:t>
            </w:r>
          </w:p>
        </w:tc>
      </w:tr>
      <w:tr w:rsidR="00134C29" w:rsidRPr="00213151" w14:paraId="30092E42" w14:textId="77777777" w:rsidTr="00905BB0">
        <w:tc>
          <w:tcPr>
            <w:tcW w:w="8079" w:type="dxa"/>
            <w:tcBorders>
              <w:top w:val="single" w:sz="4" w:space="0" w:color="auto"/>
              <w:left w:val="single" w:sz="4" w:space="0" w:color="auto"/>
              <w:bottom w:val="single" w:sz="4" w:space="0" w:color="auto"/>
              <w:right w:val="single" w:sz="4" w:space="0" w:color="auto"/>
            </w:tcBorders>
          </w:tcPr>
          <w:p w14:paraId="6837DF27" w14:textId="0F4D981C" w:rsidR="00134C29" w:rsidRPr="00AC3E12" w:rsidRDefault="00134C29" w:rsidP="00134C29">
            <w:pPr>
              <w:spacing w:before="20" w:after="2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1.4 Gotowa implementacja nowych komponentów systemu</w:t>
            </w:r>
          </w:p>
        </w:tc>
        <w:tc>
          <w:tcPr>
            <w:tcW w:w="1570" w:type="dxa"/>
            <w:tcBorders>
              <w:top w:val="nil"/>
              <w:left w:val="single" w:sz="4" w:space="0" w:color="auto"/>
              <w:bottom w:val="single" w:sz="4" w:space="0" w:color="auto"/>
              <w:right w:val="single" w:sz="4" w:space="0" w:color="auto"/>
            </w:tcBorders>
            <w:shd w:val="clear" w:color="auto" w:fill="auto"/>
            <w:vAlign w:val="center"/>
          </w:tcPr>
          <w:p w14:paraId="4278D17B" w14:textId="26763C20" w:rsidR="00134C29" w:rsidRPr="00AC3E12" w:rsidRDefault="00134C29" w:rsidP="00134C29">
            <w:pPr>
              <w:jc w:val="center"/>
              <w:rPr>
                <w:rFonts w:asciiTheme="minorHAnsi" w:hAnsiTheme="minorHAnsi" w:cstheme="minorHAnsi"/>
                <w:sz w:val="22"/>
                <w:szCs w:val="22"/>
                <w:lang w:val="pl-PL" w:eastAsia="pl-PL"/>
              </w:rPr>
            </w:pPr>
            <w:r w:rsidRPr="00AC3E12">
              <w:rPr>
                <w:rFonts w:asciiTheme="minorHAnsi" w:hAnsiTheme="minorHAnsi" w:cstheme="minorHAnsi"/>
                <w:sz w:val="22"/>
                <w:szCs w:val="22"/>
              </w:rPr>
              <w:t>2021-10-31</w:t>
            </w:r>
          </w:p>
        </w:tc>
      </w:tr>
      <w:tr w:rsidR="00134C29" w:rsidRPr="00213151" w14:paraId="698FC8E7" w14:textId="77777777" w:rsidTr="00905BB0">
        <w:tc>
          <w:tcPr>
            <w:tcW w:w="8079" w:type="dxa"/>
            <w:tcBorders>
              <w:top w:val="single" w:sz="4" w:space="0" w:color="auto"/>
              <w:left w:val="single" w:sz="4" w:space="0" w:color="auto"/>
              <w:bottom w:val="single" w:sz="4" w:space="0" w:color="auto"/>
              <w:right w:val="single" w:sz="4" w:space="0" w:color="auto"/>
            </w:tcBorders>
          </w:tcPr>
          <w:p w14:paraId="6A350350" w14:textId="3B8027E2" w:rsidR="00134C29" w:rsidRPr="00AC3E12" w:rsidRDefault="00134C29" w:rsidP="00134C29">
            <w:pPr>
              <w:spacing w:before="20" w:after="2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1.5 Wdrożenie systemu AZON 2.0</w:t>
            </w:r>
          </w:p>
        </w:tc>
        <w:tc>
          <w:tcPr>
            <w:tcW w:w="1570" w:type="dxa"/>
            <w:tcBorders>
              <w:top w:val="nil"/>
              <w:left w:val="single" w:sz="4" w:space="0" w:color="auto"/>
              <w:bottom w:val="single" w:sz="8" w:space="0" w:color="auto"/>
              <w:right w:val="single" w:sz="4" w:space="0" w:color="auto"/>
            </w:tcBorders>
            <w:shd w:val="clear" w:color="auto" w:fill="auto"/>
            <w:vAlign w:val="center"/>
          </w:tcPr>
          <w:p w14:paraId="0ECD0043" w14:textId="20ED6D45" w:rsidR="00134C29" w:rsidRPr="00AC3E12" w:rsidRDefault="00134C29" w:rsidP="00134C29">
            <w:pPr>
              <w:jc w:val="center"/>
              <w:rPr>
                <w:rFonts w:asciiTheme="minorHAnsi" w:hAnsiTheme="minorHAnsi" w:cstheme="minorHAnsi"/>
                <w:sz w:val="22"/>
                <w:szCs w:val="22"/>
                <w:lang w:val="pl-PL" w:eastAsia="pl-PL"/>
              </w:rPr>
            </w:pPr>
            <w:r w:rsidRPr="00AC3E12">
              <w:rPr>
                <w:rFonts w:asciiTheme="minorHAnsi" w:hAnsiTheme="minorHAnsi" w:cstheme="minorHAnsi"/>
                <w:sz w:val="22"/>
                <w:szCs w:val="22"/>
              </w:rPr>
              <w:t>2021-12-31</w:t>
            </w:r>
          </w:p>
        </w:tc>
      </w:tr>
      <w:tr w:rsidR="00134C29" w:rsidRPr="005E5963" w14:paraId="041D93A7" w14:textId="77777777" w:rsidTr="00134C29">
        <w:tc>
          <w:tcPr>
            <w:tcW w:w="96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710D71" w14:textId="3B929B2F" w:rsidR="00134C29" w:rsidRPr="00EA74CB" w:rsidRDefault="00134C29" w:rsidP="00134C29">
            <w:pPr>
              <w:rPr>
                <w:rFonts w:asciiTheme="minorHAnsi" w:hAnsiTheme="minorHAnsi" w:cstheme="minorHAnsi"/>
                <w:b/>
                <w:sz w:val="22"/>
                <w:szCs w:val="22"/>
                <w:lang w:val="pl-PL"/>
              </w:rPr>
            </w:pPr>
            <w:r w:rsidRPr="00134C29">
              <w:rPr>
                <w:rFonts w:asciiTheme="minorHAnsi" w:hAnsiTheme="minorHAnsi" w:cstheme="minorHAnsi"/>
                <w:b/>
                <w:sz w:val="22"/>
                <w:szCs w:val="22"/>
                <w:lang w:val="pl-PL" w:eastAsia="pl-PL"/>
              </w:rPr>
              <w:t>Zadanie 2: Przygotowanie i udostępnienie zasobów nauki Politechniki Wrocławskiej</w:t>
            </w:r>
          </w:p>
        </w:tc>
      </w:tr>
      <w:tr w:rsidR="00134C29" w:rsidRPr="00213151" w14:paraId="4CFB6235" w14:textId="77777777" w:rsidTr="00905BB0">
        <w:tc>
          <w:tcPr>
            <w:tcW w:w="8079" w:type="dxa"/>
            <w:tcBorders>
              <w:top w:val="single" w:sz="4" w:space="0" w:color="auto"/>
              <w:left w:val="single" w:sz="4" w:space="0" w:color="auto"/>
              <w:bottom w:val="single" w:sz="4" w:space="0" w:color="auto"/>
              <w:right w:val="single" w:sz="4" w:space="0" w:color="auto"/>
            </w:tcBorders>
          </w:tcPr>
          <w:p w14:paraId="12FC58E4" w14:textId="0DD7715C" w:rsidR="00134C29" w:rsidRPr="00AC3E12" w:rsidRDefault="00134C29" w:rsidP="00134C29">
            <w:pPr>
              <w:spacing w:before="20" w:after="2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2.1 Zakończenie procedur przetargowych i uruchomienie aparatury (PWr)</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75EAD507" w14:textId="1D113ADA"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2021-06-30</w:t>
            </w:r>
          </w:p>
        </w:tc>
      </w:tr>
      <w:tr w:rsidR="00134C29" w:rsidRPr="00213151" w14:paraId="593BBE94" w14:textId="77777777" w:rsidTr="00905BB0">
        <w:tc>
          <w:tcPr>
            <w:tcW w:w="8079" w:type="dxa"/>
            <w:tcBorders>
              <w:top w:val="single" w:sz="4" w:space="0" w:color="auto"/>
              <w:left w:val="single" w:sz="4" w:space="0" w:color="auto"/>
              <w:bottom w:val="single" w:sz="4" w:space="0" w:color="auto"/>
              <w:right w:val="single" w:sz="4" w:space="0" w:color="auto"/>
            </w:tcBorders>
          </w:tcPr>
          <w:p w14:paraId="21A5FC18" w14:textId="1F1715FF" w:rsidR="00134C29" w:rsidRPr="00AC3E12" w:rsidRDefault="00134C29" w:rsidP="00134C29">
            <w:pPr>
              <w:spacing w:before="20" w:after="2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2.2 Zdigitalizowane 25% zadeklarowanego zasobu (PWr)</w:t>
            </w:r>
          </w:p>
        </w:tc>
        <w:tc>
          <w:tcPr>
            <w:tcW w:w="1570" w:type="dxa"/>
            <w:tcBorders>
              <w:top w:val="nil"/>
              <w:left w:val="single" w:sz="4" w:space="0" w:color="auto"/>
              <w:bottom w:val="single" w:sz="4" w:space="0" w:color="auto"/>
              <w:right w:val="single" w:sz="4" w:space="0" w:color="auto"/>
            </w:tcBorders>
            <w:shd w:val="clear" w:color="auto" w:fill="auto"/>
            <w:vAlign w:val="center"/>
          </w:tcPr>
          <w:p w14:paraId="77C4F018" w14:textId="390B826E"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2020-06-30</w:t>
            </w:r>
          </w:p>
        </w:tc>
      </w:tr>
      <w:tr w:rsidR="00134C29" w:rsidRPr="00213151" w14:paraId="65697603" w14:textId="77777777" w:rsidTr="00905BB0">
        <w:tc>
          <w:tcPr>
            <w:tcW w:w="8079" w:type="dxa"/>
            <w:tcBorders>
              <w:top w:val="single" w:sz="4" w:space="0" w:color="auto"/>
              <w:left w:val="single" w:sz="4" w:space="0" w:color="auto"/>
              <w:bottom w:val="single" w:sz="4" w:space="0" w:color="auto"/>
              <w:right w:val="single" w:sz="4" w:space="0" w:color="auto"/>
            </w:tcBorders>
          </w:tcPr>
          <w:p w14:paraId="6CEA3C94" w14:textId="48824B7D" w:rsidR="00134C29" w:rsidRPr="00AC3E12" w:rsidRDefault="00134C29" w:rsidP="00134C29">
            <w:pPr>
              <w:spacing w:before="20" w:after="2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2.3 Zdigitalizowane 60% zadeklarowanego zasobu (PWr)</w:t>
            </w:r>
          </w:p>
        </w:tc>
        <w:tc>
          <w:tcPr>
            <w:tcW w:w="1570" w:type="dxa"/>
            <w:tcBorders>
              <w:top w:val="nil"/>
              <w:left w:val="single" w:sz="4" w:space="0" w:color="auto"/>
              <w:bottom w:val="single" w:sz="4" w:space="0" w:color="auto"/>
              <w:right w:val="single" w:sz="4" w:space="0" w:color="auto"/>
            </w:tcBorders>
            <w:shd w:val="clear" w:color="auto" w:fill="auto"/>
            <w:vAlign w:val="center"/>
          </w:tcPr>
          <w:p w14:paraId="7122F6F8" w14:textId="09978982"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2021-03-31</w:t>
            </w:r>
          </w:p>
        </w:tc>
      </w:tr>
      <w:tr w:rsidR="00134C29" w:rsidRPr="00213151" w14:paraId="7B8A9006" w14:textId="77777777" w:rsidTr="00905BB0">
        <w:tc>
          <w:tcPr>
            <w:tcW w:w="8079" w:type="dxa"/>
            <w:tcBorders>
              <w:top w:val="single" w:sz="4" w:space="0" w:color="auto"/>
              <w:left w:val="single" w:sz="4" w:space="0" w:color="auto"/>
              <w:bottom w:val="single" w:sz="4" w:space="0" w:color="auto"/>
              <w:right w:val="single" w:sz="4" w:space="0" w:color="auto"/>
            </w:tcBorders>
          </w:tcPr>
          <w:p w14:paraId="4F80FB4D" w14:textId="5C3EDF9A" w:rsidR="00134C29" w:rsidRPr="00AC3E12" w:rsidRDefault="00134C29" w:rsidP="00134C29">
            <w:pPr>
              <w:spacing w:before="20" w:after="2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2.4 Zdigitalizowane 100% zadeklarowanego zasobu (PWr)</w:t>
            </w:r>
          </w:p>
        </w:tc>
        <w:tc>
          <w:tcPr>
            <w:tcW w:w="1570" w:type="dxa"/>
            <w:tcBorders>
              <w:top w:val="nil"/>
              <w:left w:val="single" w:sz="4" w:space="0" w:color="auto"/>
              <w:bottom w:val="single" w:sz="4" w:space="0" w:color="auto"/>
              <w:right w:val="single" w:sz="4" w:space="0" w:color="auto"/>
            </w:tcBorders>
            <w:shd w:val="clear" w:color="auto" w:fill="auto"/>
            <w:vAlign w:val="center"/>
          </w:tcPr>
          <w:p w14:paraId="22358DB8" w14:textId="15830803"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2021-10-31</w:t>
            </w:r>
          </w:p>
        </w:tc>
      </w:tr>
      <w:tr w:rsidR="00134C29" w:rsidRPr="00213151" w14:paraId="41446376" w14:textId="77777777" w:rsidTr="00905BB0">
        <w:tc>
          <w:tcPr>
            <w:tcW w:w="8079" w:type="dxa"/>
            <w:tcBorders>
              <w:top w:val="single" w:sz="4" w:space="0" w:color="auto"/>
              <w:left w:val="single" w:sz="4" w:space="0" w:color="auto"/>
              <w:bottom w:val="single" w:sz="4" w:space="0" w:color="auto"/>
              <w:right w:val="single" w:sz="4" w:space="0" w:color="auto"/>
            </w:tcBorders>
          </w:tcPr>
          <w:p w14:paraId="4FCD3779" w14:textId="6D1F7AEC" w:rsidR="00134C29" w:rsidRPr="00AC3E12" w:rsidRDefault="00134C29" w:rsidP="00134C29">
            <w:pPr>
              <w:spacing w:before="20" w:after="2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2.5 Opisane, zweryfikowane i udostępnione 25% zadeklarowanego zasobu (PWr)</w:t>
            </w:r>
          </w:p>
        </w:tc>
        <w:tc>
          <w:tcPr>
            <w:tcW w:w="1570" w:type="dxa"/>
            <w:tcBorders>
              <w:top w:val="nil"/>
              <w:left w:val="single" w:sz="4" w:space="0" w:color="auto"/>
              <w:bottom w:val="single" w:sz="4" w:space="0" w:color="auto"/>
              <w:right w:val="single" w:sz="4" w:space="0" w:color="auto"/>
            </w:tcBorders>
            <w:shd w:val="clear" w:color="auto" w:fill="auto"/>
            <w:vAlign w:val="center"/>
          </w:tcPr>
          <w:p w14:paraId="0ED5F5D3" w14:textId="5ED70F03"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2021-07-31</w:t>
            </w:r>
          </w:p>
        </w:tc>
      </w:tr>
      <w:tr w:rsidR="00134C29" w:rsidRPr="00213151" w14:paraId="055D5317" w14:textId="77777777" w:rsidTr="00905BB0">
        <w:tc>
          <w:tcPr>
            <w:tcW w:w="8079" w:type="dxa"/>
            <w:tcBorders>
              <w:top w:val="single" w:sz="4" w:space="0" w:color="auto"/>
              <w:left w:val="single" w:sz="4" w:space="0" w:color="auto"/>
              <w:bottom w:val="single" w:sz="4" w:space="0" w:color="auto"/>
              <w:right w:val="single" w:sz="4" w:space="0" w:color="auto"/>
            </w:tcBorders>
          </w:tcPr>
          <w:p w14:paraId="41BF34E3" w14:textId="3543E4AF" w:rsidR="00134C29" w:rsidRPr="00AC3E12" w:rsidRDefault="00134C29" w:rsidP="00134C29">
            <w:pPr>
              <w:spacing w:before="20" w:after="2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2.6 Opisane, zweryfikowane i udostępnione 60% zadeklarowanego zasobu (PWr)</w:t>
            </w:r>
          </w:p>
        </w:tc>
        <w:tc>
          <w:tcPr>
            <w:tcW w:w="1570" w:type="dxa"/>
            <w:tcBorders>
              <w:top w:val="nil"/>
              <w:left w:val="single" w:sz="4" w:space="0" w:color="auto"/>
              <w:bottom w:val="single" w:sz="4" w:space="0" w:color="auto"/>
              <w:right w:val="single" w:sz="4" w:space="0" w:color="auto"/>
            </w:tcBorders>
            <w:shd w:val="clear" w:color="auto" w:fill="auto"/>
            <w:vAlign w:val="center"/>
          </w:tcPr>
          <w:p w14:paraId="5F5CC779" w14:textId="7B67E192"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2021-10-31</w:t>
            </w:r>
          </w:p>
        </w:tc>
      </w:tr>
      <w:tr w:rsidR="00134C29" w:rsidRPr="00213151" w14:paraId="20822B6F" w14:textId="77777777" w:rsidTr="00905BB0">
        <w:tc>
          <w:tcPr>
            <w:tcW w:w="8079" w:type="dxa"/>
            <w:tcBorders>
              <w:top w:val="single" w:sz="4" w:space="0" w:color="auto"/>
              <w:left w:val="single" w:sz="4" w:space="0" w:color="auto"/>
              <w:bottom w:val="single" w:sz="4" w:space="0" w:color="auto"/>
              <w:right w:val="single" w:sz="4" w:space="0" w:color="auto"/>
            </w:tcBorders>
          </w:tcPr>
          <w:p w14:paraId="6B7C7AB0" w14:textId="71626111" w:rsidR="00134C29" w:rsidRPr="00AC3E12" w:rsidRDefault="00134C29" w:rsidP="00134C29">
            <w:pPr>
              <w:spacing w:before="20" w:after="2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2.7 Opisane, zweryfikowane i udostępnione 100% zadeklarowanego zasobu (PWr)</w:t>
            </w:r>
          </w:p>
        </w:tc>
        <w:tc>
          <w:tcPr>
            <w:tcW w:w="1570" w:type="dxa"/>
            <w:tcBorders>
              <w:top w:val="nil"/>
              <w:left w:val="single" w:sz="4" w:space="0" w:color="auto"/>
              <w:bottom w:val="single" w:sz="8" w:space="0" w:color="auto"/>
              <w:right w:val="single" w:sz="4" w:space="0" w:color="auto"/>
            </w:tcBorders>
            <w:shd w:val="clear" w:color="auto" w:fill="auto"/>
            <w:vAlign w:val="center"/>
          </w:tcPr>
          <w:p w14:paraId="217BABFF" w14:textId="5B458510"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2021-12-31</w:t>
            </w:r>
          </w:p>
        </w:tc>
      </w:tr>
      <w:tr w:rsidR="00134C29" w:rsidRPr="005E5963" w14:paraId="46582424" w14:textId="77777777" w:rsidTr="00134C29">
        <w:tc>
          <w:tcPr>
            <w:tcW w:w="96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B99364" w14:textId="0373DC23" w:rsidR="00134C29" w:rsidRPr="00EA74CB" w:rsidRDefault="00134C29" w:rsidP="00134C29">
            <w:pPr>
              <w:rPr>
                <w:rFonts w:asciiTheme="minorHAnsi" w:hAnsiTheme="minorHAnsi" w:cstheme="minorHAnsi"/>
                <w:b/>
                <w:sz w:val="22"/>
                <w:szCs w:val="22"/>
                <w:lang w:val="pl-PL"/>
              </w:rPr>
            </w:pPr>
            <w:r w:rsidRPr="00134C29">
              <w:rPr>
                <w:rFonts w:asciiTheme="minorHAnsi" w:hAnsiTheme="minorHAnsi" w:cstheme="minorHAnsi"/>
                <w:b/>
                <w:sz w:val="22"/>
                <w:szCs w:val="22"/>
                <w:lang w:val="pl-PL" w:eastAsia="pl-PL"/>
              </w:rPr>
              <w:lastRenderedPageBreak/>
              <w:t>Zadanie 3: Przygotowanie i udostępnienie zasobów nauki Uniwersytetu Przyrodniczego we Wrocławiu</w:t>
            </w:r>
          </w:p>
        </w:tc>
      </w:tr>
      <w:tr w:rsidR="00134C29" w:rsidRPr="00213151" w14:paraId="6132B562" w14:textId="77777777" w:rsidTr="00905BB0">
        <w:tc>
          <w:tcPr>
            <w:tcW w:w="8079" w:type="dxa"/>
            <w:tcBorders>
              <w:top w:val="single" w:sz="4" w:space="0" w:color="auto"/>
              <w:left w:val="single" w:sz="4" w:space="0" w:color="auto"/>
              <w:bottom w:val="single" w:sz="4" w:space="0" w:color="auto"/>
              <w:right w:val="single" w:sz="4" w:space="0" w:color="auto"/>
            </w:tcBorders>
          </w:tcPr>
          <w:p w14:paraId="417E15AC" w14:textId="4D06843E" w:rsidR="00134C29" w:rsidRPr="00AC3E12" w:rsidRDefault="00134C29" w:rsidP="00134C29">
            <w:pPr>
              <w:spacing w:before="20" w:after="2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3.1 Zakończenie procedur przetargowych i uruchomienie aparatury (UPWr)</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D1246CC" w14:textId="11E5D7C6"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2021-06-30</w:t>
            </w:r>
          </w:p>
        </w:tc>
      </w:tr>
      <w:tr w:rsidR="00134C29" w:rsidRPr="00213151" w14:paraId="4341F0AA" w14:textId="77777777" w:rsidTr="00905BB0">
        <w:tc>
          <w:tcPr>
            <w:tcW w:w="8079" w:type="dxa"/>
            <w:tcBorders>
              <w:top w:val="single" w:sz="4" w:space="0" w:color="auto"/>
              <w:left w:val="single" w:sz="4" w:space="0" w:color="auto"/>
              <w:bottom w:val="single" w:sz="4" w:space="0" w:color="auto"/>
              <w:right w:val="single" w:sz="4" w:space="0" w:color="auto"/>
            </w:tcBorders>
          </w:tcPr>
          <w:p w14:paraId="703654C9" w14:textId="516AE5D9" w:rsidR="00134C29" w:rsidRPr="00AC3E12" w:rsidRDefault="00134C29" w:rsidP="00134C29">
            <w:pPr>
              <w:spacing w:before="20" w:after="2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3.2 Zdigitalizowane 25% zadeklarowanego zasobu (UPWr)</w:t>
            </w:r>
          </w:p>
        </w:tc>
        <w:tc>
          <w:tcPr>
            <w:tcW w:w="1570" w:type="dxa"/>
            <w:tcBorders>
              <w:top w:val="nil"/>
              <w:left w:val="single" w:sz="4" w:space="0" w:color="auto"/>
              <w:bottom w:val="single" w:sz="4" w:space="0" w:color="auto"/>
              <w:right w:val="single" w:sz="4" w:space="0" w:color="auto"/>
            </w:tcBorders>
            <w:shd w:val="clear" w:color="auto" w:fill="auto"/>
            <w:vAlign w:val="center"/>
          </w:tcPr>
          <w:p w14:paraId="6F5FA4CB" w14:textId="399386EB"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2020-06-30</w:t>
            </w:r>
          </w:p>
        </w:tc>
      </w:tr>
      <w:tr w:rsidR="00134C29" w:rsidRPr="00213151" w14:paraId="6B875996" w14:textId="77777777" w:rsidTr="00905BB0">
        <w:tc>
          <w:tcPr>
            <w:tcW w:w="8079" w:type="dxa"/>
            <w:tcBorders>
              <w:top w:val="single" w:sz="4" w:space="0" w:color="auto"/>
              <w:left w:val="single" w:sz="4" w:space="0" w:color="auto"/>
              <w:bottom w:val="single" w:sz="4" w:space="0" w:color="auto"/>
              <w:right w:val="single" w:sz="4" w:space="0" w:color="auto"/>
            </w:tcBorders>
          </w:tcPr>
          <w:p w14:paraId="28B4B8AF" w14:textId="21247959" w:rsidR="00134C29" w:rsidRPr="00AC3E12" w:rsidRDefault="00134C29" w:rsidP="00134C29">
            <w:pPr>
              <w:spacing w:before="20" w:after="2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3.3 Zdigitalizowane 60% zadeklarowanego zasobu (UPWr)</w:t>
            </w:r>
          </w:p>
        </w:tc>
        <w:tc>
          <w:tcPr>
            <w:tcW w:w="1570" w:type="dxa"/>
            <w:tcBorders>
              <w:top w:val="nil"/>
              <w:left w:val="single" w:sz="4" w:space="0" w:color="auto"/>
              <w:bottom w:val="single" w:sz="4" w:space="0" w:color="auto"/>
              <w:right w:val="single" w:sz="4" w:space="0" w:color="auto"/>
            </w:tcBorders>
            <w:shd w:val="clear" w:color="auto" w:fill="auto"/>
            <w:vAlign w:val="center"/>
          </w:tcPr>
          <w:p w14:paraId="381DD529" w14:textId="6BABC3DA"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2021-03-31</w:t>
            </w:r>
          </w:p>
        </w:tc>
      </w:tr>
      <w:tr w:rsidR="00134C29" w:rsidRPr="00213151" w14:paraId="1A088F49" w14:textId="77777777" w:rsidTr="00905BB0">
        <w:tc>
          <w:tcPr>
            <w:tcW w:w="8079" w:type="dxa"/>
            <w:tcBorders>
              <w:top w:val="single" w:sz="4" w:space="0" w:color="auto"/>
              <w:left w:val="single" w:sz="4" w:space="0" w:color="auto"/>
              <w:bottom w:val="single" w:sz="4" w:space="0" w:color="auto"/>
              <w:right w:val="single" w:sz="4" w:space="0" w:color="auto"/>
            </w:tcBorders>
          </w:tcPr>
          <w:p w14:paraId="7FB10B72" w14:textId="1FABFFF6" w:rsidR="00134C29" w:rsidRPr="00AC3E12" w:rsidRDefault="00134C29" w:rsidP="00134C29">
            <w:pPr>
              <w:spacing w:before="20" w:after="2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3.4 Zdigitalizowane 100% zadeklarowanego zasobu (UPWr)</w:t>
            </w:r>
          </w:p>
        </w:tc>
        <w:tc>
          <w:tcPr>
            <w:tcW w:w="1570" w:type="dxa"/>
            <w:tcBorders>
              <w:top w:val="nil"/>
              <w:left w:val="single" w:sz="4" w:space="0" w:color="auto"/>
              <w:bottom w:val="single" w:sz="4" w:space="0" w:color="auto"/>
              <w:right w:val="single" w:sz="4" w:space="0" w:color="auto"/>
            </w:tcBorders>
            <w:shd w:val="clear" w:color="auto" w:fill="auto"/>
            <w:vAlign w:val="center"/>
          </w:tcPr>
          <w:p w14:paraId="46112015" w14:textId="37858446"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2021-10-31</w:t>
            </w:r>
          </w:p>
        </w:tc>
      </w:tr>
      <w:tr w:rsidR="00134C29" w:rsidRPr="00213151" w14:paraId="4337D5DE" w14:textId="77777777" w:rsidTr="00905BB0">
        <w:tc>
          <w:tcPr>
            <w:tcW w:w="8079" w:type="dxa"/>
            <w:tcBorders>
              <w:top w:val="single" w:sz="4" w:space="0" w:color="auto"/>
              <w:left w:val="single" w:sz="4" w:space="0" w:color="auto"/>
              <w:bottom w:val="single" w:sz="4" w:space="0" w:color="auto"/>
              <w:right w:val="single" w:sz="4" w:space="0" w:color="auto"/>
            </w:tcBorders>
          </w:tcPr>
          <w:p w14:paraId="1DBC4F8B" w14:textId="4FF079D9" w:rsidR="00134C29" w:rsidRPr="00AC3E12" w:rsidRDefault="00134C29" w:rsidP="00134C29">
            <w:pPr>
              <w:spacing w:before="20" w:after="2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3.5 Opisane, zweryfikowane i udostępnione 25% zadeklarowanego zasobu (UPWr)</w:t>
            </w:r>
          </w:p>
        </w:tc>
        <w:tc>
          <w:tcPr>
            <w:tcW w:w="1570" w:type="dxa"/>
            <w:tcBorders>
              <w:top w:val="nil"/>
              <w:left w:val="single" w:sz="4" w:space="0" w:color="auto"/>
              <w:bottom w:val="single" w:sz="4" w:space="0" w:color="auto"/>
              <w:right w:val="single" w:sz="4" w:space="0" w:color="auto"/>
            </w:tcBorders>
            <w:shd w:val="clear" w:color="auto" w:fill="auto"/>
            <w:vAlign w:val="center"/>
          </w:tcPr>
          <w:p w14:paraId="5C444C81" w14:textId="1830317F"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2021-07-31</w:t>
            </w:r>
          </w:p>
        </w:tc>
      </w:tr>
      <w:tr w:rsidR="00134C29" w:rsidRPr="00213151" w14:paraId="7CAE1DDD" w14:textId="77777777" w:rsidTr="00905BB0">
        <w:tc>
          <w:tcPr>
            <w:tcW w:w="8079" w:type="dxa"/>
            <w:tcBorders>
              <w:top w:val="single" w:sz="4" w:space="0" w:color="auto"/>
              <w:left w:val="single" w:sz="4" w:space="0" w:color="auto"/>
              <w:bottom w:val="single" w:sz="4" w:space="0" w:color="auto"/>
              <w:right w:val="single" w:sz="4" w:space="0" w:color="auto"/>
            </w:tcBorders>
          </w:tcPr>
          <w:p w14:paraId="39BD1A67" w14:textId="2F984729" w:rsidR="00134C29" w:rsidRPr="00AC3E12" w:rsidRDefault="00134C29" w:rsidP="00134C29">
            <w:pPr>
              <w:spacing w:before="20" w:after="2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3.6 Opisane, zweryfikowane i udostępnione 60% zadeklarowanego zasobu (UPWr)</w:t>
            </w:r>
          </w:p>
        </w:tc>
        <w:tc>
          <w:tcPr>
            <w:tcW w:w="1570" w:type="dxa"/>
            <w:tcBorders>
              <w:top w:val="nil"/>
              <w:left w:val="single" w:sz="4" w:space="0" w:color="auto"/>
              <w:bottom w:val="single" w:sz="4" w:space="0" w:color="auto"/>
              <w:right w:val="single" w:sz="4" w:space="0" w:color="auto"/>
            </w:tcBorders>
            <w:shd w:val="clear" w:color="auto" w:fill="auto"/>
            <w:vAlign w:val="center"/>
          </w:tcPr>
          <w:p w14:paraId="26AAACA6" w14:textId="0BE7943B"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2021-10-31</w:t>
            </w:r>
          </w:p>
        </w:tc>
      </w:tr>
      <w:tr w:rsidR="00134C29" w:rsidRPr="00213151" w14:paraId="48E06B7F" w14:textId="77777777" w:rsidTr="00905BB0">
        <w:tc>
          <w:tcPr>
            <w:tcW w:w="8079" w:type="dxa"/>
            <w:tcBorders>
              <w:top w:val="single" w:sz="4" w:space="0" w:color="auto"/>
              <w:left w:val="single" w:sz="4" w:space="0" w:color="auto"/>
              <w:bottom w:val="single" w:sz="4" w:space="0" w:color="auto"/>
              <w:right w:val="single" w:sz="4" w:space="0" w:color="auto"/>
            </w:tcBorders>
          </w:tcPr>
          <w:p w14:paraId="215F9B01" w14:textId="3E8178F2" w:rsidR="00134C29" w:rsidRPr="00AC3E12" w:rsidRDefault="00134C29" w:rsidP="00134C29">
            <w:pPr>
              <w:spacing w:before="20" w:after="2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3.7 Opisane, zweryfikowane i udostępnione 100% zadeklarowanego zasobu (UPWr)</w:t>
            </w:r>
          </w:p>
        </w:tc>
        <w:tc>
          <w:tcPr>
            <w:tcW w:w="1570" w:type="dxa"/>
            <w:tcBorders>
              <w:top w:val="nil"/>
              <w:left w:val="single" w:sz="4" w:space="0" w:color="auto"/>
              <w:bottom w:val="single" w:sz="8" w:space="0" w:color="auto"/>
              <w:right w:val="single" w:sz="4" w:space="0" w:color="auto"/>
            </w:tcBorders>
            <w:shd w:val="clear" w:color="auto" w:fill="auto"/>
            <w:vAlign w:val="center"/>
          </w:tcPr>
          <w:p w14:paraId="6BCA3F04" w14:textId="4E2E4CA9"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2021-12-31</w:t>
            </w:r>
          </w:p>
        </w:tc>
      </w:tr>
      <w:tr w:rsidR="00AB4056" w:rsidRPr="005E5963" w14:paraId="5BB21503" w14:textId="77777777" w:rsidTr="00AB4056">
        <w:tc>
          <w:tcPr>
            <w:tcW w:w="96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2B8A3" w14:textId="60E170A1" w:rsidR="00AB4056" w:rsidRPr="00EA74CB" w:rsidRDefault="00AB4056" w:rsidP="00AB4056">
            <w:pPr>
              <w:rPr>
                <w:rFonts w:asciiTheme="minorHAnsi" w:hAnsiTheme="minorHAnsi" w:cstheme="minorHAnsi"/>
                <w:b/>
                <w:sz w:val="22"/>
                <w:szCs w:val="22"/>
                <w:lang w:val="pl-PL"/>
              </w:rPr>
            </w:pPr>
            <w:r w:rsidRPr="00AB4056">
              <w:rPr>
                <w:rFonts w:asciiTheme="minorHAnsi" w:hAnsiTheme="minorHAnsi" w:cstheme="minorHAnsi"/>
                <w:b/>
                <w:sz w:val="22"/>
                <w:szCs w:val="22"/>
                <w:lang w:val="pl-PL" w:eastAsia="pl-PL"/>
              </w:rPr>
              <w:t>Zadanie 4: Przygotowanie i udostępnienie zasobów nauki Uniwersytetu Medycznego we Wrocławiu</w:t>
            </w:r>
          </w:p>
        </w:tc>
      </w:tr>
      <w:tr w:rsidR="00134C29" w:rsidRPr="00213151" w14:paraId="693B581A" w14:textId="77777777" w:rsidTr="00905BB0">
        <w:tc>
          <w:tcPr>
            <w:tcW w:w="8079" w:type="dxa"/>
            <w:tcBorders>
              <w:top w:val="single" w:sz="4" w:space="0" w:color="auto"/>
              <w:left w:val="single" w:sz="4" w:space="0" w:color="auto"/>
              <w:bottom w:val="single" w:sz="4" w:space="0" w:color="auto"/>
              <w:right w:val="single" w:sz="4" w:space="0" w:color="auto"/>
            </w:tcBorders>
          </w:tcPr>
          <w:p w14:paraId="69606619" w14:textId="39BD5B4B" w:rsidR="00134C29" w:rsidRPr="00AC3E12" w:rsidRDefault="00134C29" w:rsidP="00134C29">
            <w:pPr>
              <w:spacing w:before="20" w:after="2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4.1 Zakończenie procedur przetargowych i uruchomienie aparatury (UMW)</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3239A9FF" w14:textId="6D55E7FF"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2021-06-30</w:t>
            </w:r>
          </w:p>
        </w:tc>
      </w:tr>
      <w:tr w:rsidR="00134C29" w:rsidRPr="00213151" w14:paraId="1927F211" w14:textId="77777777" w:rsidTr="00905BB0">
        <w:tc>
          <w:tcPr>
            <w:tcW w:w="8079" w:type="dxa"/>
            <w:tcBorders>
              <w:top w:val="single" w:sz="4" w:space="0" w:color="auto"/>
              <w:left w:val="single" w:sz="4" w:space="0" w:color="auto"/>
              <w:bottom w:val="single" w:sz="4" w:space="0" w:color="auto"/>
              <w:right w:val="single" w:sz="4" w:space="0" w:color="auto"/>
            </w:tcBorders>
          </w:tcPr>
          <w:p w14:paraId="7CAF0433" w14:textId="21F370C9" w:rsidR="00134C29" w:rsidRPr="00AC3E12" w:rsidRDefault="00134C29" w:rsidP="00134C29">
            <w:pPr>
              <w:spacing w:before="20" w:after="2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4.2 Zdigitalizowane 25% zadeklarowanego zasobu (UMW)</w:t>
            </w:r>
          </w:p>
        </w:tc>
        <w:tc>
          <w:tcPr>
            <w:tcW w:w="1570" w:type="dxa"/>
            <w:tcBorders>
              <w:top w:val="nil"/>
              <w:left w:val="single" w:sz="4" w:space="0" w:color="auto"/>
              <w:bottom w:val="single" w:sz="4" w:space="0" w:color="auto"/>
              <w:right w:val="single" w:sz="4" w:space="0" w:color="auto"/>
            </w:tcBorders>
            <w:shd w:val="clear" w:color="auto" w:fill="auto"/>
            <w:vAlign w:val="center"/>
          </w:tcPr>
          <w:p w14:paraId="6141174E" w14:textId="13B20FB6"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2020-06-30</w:t>
            </w:r>
          </w:p>
        </w:tc>
      </w:tr>
      <w:tr w:rsidR="00134C29" w:rsidRPr="00213151" w14:paraId="10FF8500" w14:textId="77777777" w:rsidTr="00905BB0">
        <w:tc>
          <w:tcPr>
            <w:tcW w:w="8079" w:type="dxa"/>
            <w:tcBorders>
              <w:top w:val="single" w:sz="4" w:space="0" w:color="auto"/>
              <w:left w:val="single" w:sz="4" w:space="0" w:color="auto"/>
              <w:bottom w:val="single" w:sz="4" w:space="0" w:color="auto"/>
              <w:right w:val="single" w:sz="4" w:space="0" w:color="auto"/>
            </w:tcBorders>
          </w:tcPr>
          <w:p w14:paraId="392247CD" w14:textId="68AFFBA4" w:rsidR="00134C29" w:rsidRPr="00AC3E12" w:rsidRDefault="00134C29" w:rsidP="00134C29">
            <w:pPr>
              <w:spacing w:before="20" w:after="2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4.3 Zdigitalizowane 60% zadeklarowanego zasobu (UMW)</w:t>
            </w:r>
          </w:p>
        </w:tc>
        <w:tc>
          <w:tcPr>
            <w:tcW w:w="1570" w:type="dxa"/>
            <w:tcBorders>
              <w:top w:val="nil"/>
              <w:left w:val="single" w:sz="4" w:space="0" w:color="auto"/>
              <w:bottom w:val="single" w:sz="4" w:space="0" w:color="auto"/>
              <w:right w:val="single" w:sz="4" w:space="0" w:color="auto"/>
            </w:tcBorders>
            <w:shd w:val="clear" w:color="auto" w:fill="auto"/>
            <w:vAlign w:val="center"/>
          </w:tcPr>
          <w:p w14:paraId="73294315" w14:textId="31116626"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2021-03-31</w:t>
            </w:r>
          </w:p>
        </w:tc>
      </w:tr>
      <w:tr w:rsidR="00134C29" w:rsidRPr="00213151" w14:paraId="61C9C72A" w14:textId="77777777" w:rsidTr="00905BB0">
        <w:tc>
          <w:tcPr>
            <w:tcW w:w="8079" w:type="dxa"/>
            <w:tcBorders>
              <w:top w:val="single" w:sz="4" w:space="0" w:color="auto"/>
              <w:left w:val="single" w:sz="4" w:space="0" w:color="auto"/>
              <w:bottom w:val="single" w:sz="4" w:space="0" w:color="auto"/>
              <w:right w:val="single" w:sz="4" w:space="0" w:color="auto"/>
            </w:tcBorders>
          </w:tcPr>
          <w:p w14:paraId="64FC9D5E" w14:textId="5E3EF216" w:rsidR="00134C29" w:rsidRPr="00AC3E12" w:rsidRDefault="00134C29" w:rsidP="00134C29">
            <w:pPr>
              <w:spacing w:before="20" w:after="2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4.4 Zdigitalizowane 100% zadeklarowanego zasobu (UMW)</w:t>
            </w:r>
          </w:p>
        </w:tc>
        <w:tc>
          <w:tcPr>
            <w:tcW w:w="1570" w:type="dxa"/>
            <w:tcBorders>
              <w:top w:val="nil"/>
              <w:left w:val="single" w:sz="4" w:space="0" w:color="auto"/>
              <w:bottom w:val="single" w:sz="4" w:space="0" w:color="auto"/>
              <w:right w:val="single" w:sz="4" w:space="0" w:color="auto"/>
            </w:tcBorders>
            <w:shd w:val="clear" w:color="auto" w:fill="auto"/>
            <w:vAlign w:val="center"/>
          </w:tcPr>
          <w:p w14:paraId="4A2E002E" w14:textId="0388A004"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2021-10-31</w:t>
            </w:r>
          </w:p>
        </w:tc>
      </w:tr>
      <w:tr w:rsidR="00134C29" w:rsidRPr="00213151" w14:paraId="407E99A0" w14:textId="77777777" w:rsidTr="00905BB0">
        <w:tc>
          <w:tcPr>
            <w:tcW w:w="8079" w:type="dxa"/>
            <w:tcBorders>
              <w:top w:val="single" w:sz="4" w:space="0" w:color="auto"/>
              <w:left w:val="single" w:sz="4" w:space="0" w:color="auto"/>
              <w:bottom w:val="single" w:sz="4" w:space="0" w:color="auto"/>
              <w:right w:val="single" w:sz="4" w:space="0" w:color="auto"/>
            </w:tcBorders>
          </w:tcPr>
          <w:p w14:paraId="2E842D90" w14:textId="5D90F34E" w:rsidR="00134C29" w:rsidRPr="00AC3E12" w:rsidRDefault="00134C29" w:rsidP="00134C29">
            <w:pPr>
              <w:spacing w:before="20" w:after="2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4.5 Opisane, zweryfikowane i udostępnione 25% zadeklarowanego zasobu (UMW)</w:t>
            </w:r>
          </w:p>
        </w:tc>
        <w:tc>
          <w:tcPr>
            <w:tcW w:w="1570" w:type="dxa"/>
            <w:tcBorders>
              <w:top w:val="nil"/>
              <w:left w:val="single" w:sz="4" w:space="0" w:color="auto"/>
              <w:bottom w:val="single" w:sz="4" w:space="0" w:color="auto"/>
              <w:right w:val="single" w:sz="4" w:space="0" w:color="auto"/>
            </w:tcBorders>
            <w:shd w:val="clear" w:color="auto" w:fill="auto"/>
            <w:vAlign w:val="center"/>
          </w:tcPr>
          <w:p w14:paraId="1FD4C462" w14:textId="2B6F759F"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2021-07-31</w:t>
            </w:r>
          </w:p>
        </w:tc>
      </w:tr>
      <w:tr w:rsidR="00134C29" w:rsidRPr="00213151" w14:paraId="5D1C6379" w14:textId="77777777" w:rsidTr="00905BB0">
        <w:tc>
          <w:tcPr>
            <w:tcW w:w="8079" w:type="dxa"/>
            <w:tcBorders>
              <w:top w:val="single" w:sz="4" w:space="0" w:color="auto"/>
              <w:left w:val="single" w:sz="4" w:space="0" w:color="auto"/>
              <w:bottom w:val="single" w:sz="4" w:space="0" w:color="auto"/>
              <w:right w:val="single" w:sz="4" w:space="0" w:color="auto"/>
            </w:tcBorders>
          </w:tcPr>
          <w:p w14:paraId="31526896" w14:textId="303219D7" w:rsidR="00134C29" w:rsidRPr="00AC3E12" w:rsidRDefault="00134C29" w:rsidP="00134C29">
            <w:pPr>
              <w:spacing w:before="20" w:after="2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4.6 Opisane, zweryfikowane i udostępnione 60% zadeklarowanego zasobu (UMW)</w:t>
            </w:r>
          </w:p>
        </w:tc>
        <w:tc>
          <w:tcPr>
            <w:tcW w:w="1570" w:type="dxa"/>
            <w:tcBorders>
              <w:top w:val="nil"/>
              <w:left w:val="single" w:sz="4" w:space="0" w:color="auto"/>
              <w:bottom w:val="single" w:sz="4" w:space="0" w:color="auto"/>
              <w:right w:val="single" w:sz="4" w:space="0" w:color="auto"/>
            </w:tcBorders>
            <w:shd w:val="clear" w:color="auto" w:fill="auto"/>
            <w:vAlign w:val="center"/>
          </w:tcPr>
          <w:p w14:paraId="41831729" w14:textId="6E002921"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2021-10-31</w:t>
            </w:r>
          </w:p>
        </w:tc>
      </w:tr>
      <w:tr w:rsidR="00134C29" w:rsidRPr="00213151" w14:paraId="67031EF4" w14:textId="77777777" w:rsidTr="00905BB0">
        <w:tc>
          <w:tcPr>
            <w:tcW w:w="8079" w:type="dxa"/>
            <w:tcBorders>
              <w:top w:val="single" w:sz="4" w:space="0" w:color="auto"/>
              <w:left w:val="single" w:sz="4" w:space="0" w:color="auto"/>
              <w:bottom w:val="single" w:sz="4" w:space="0" w:color="auto"/>
              <w:right w:val="single" w:sz="4" w:space="0" w:color="auto"/>
            </w:tcBorders>
          </w:tcPr>
          <w:p w14:paraId="195E3DF8" w14:textId="4511CBB0" w:rsidR="00134C29" w:rsidRPr="00AC3E12" w:rsidRDefault="00134C29" w:rsidP="00134C29">
            <w:pPr>
              <w:spacing w:before="20" w:after="2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4.7 Opisane, zweryfikowane i udostępnione 100% zadeklarowanego zasobu (UMW)</w:t>
            </w:r>
          </w:p>
        </w:tc>
        <w:tc>
          <w:tcPr>
            <w:tcW w:w="1570" w:type="dxa"/>
            <w:tcBorders>
              <w:top w:val="nil"/>
              <w:left w:val="single" w:sz="4" w:space="0" w:color="auto"/>
              <w:bottom w:val="single" w:sz="8" w:space="0" w:color="auto"/>
              <w:right w:val="single" w:sz="4" w:space="0" w:color="auto"/>
            </w:tcBorders>
            <w:shd w:val="clear" w:color="auto" w:fill="auto"/>
            <w:vAlign w:val="center"/>
          </w:tcPr>
          <w:p w14:paraId="4F7C1A20" w14:textId="1736C510"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2021-12-31</w:t>
            </w:r>
          </w:p>
        </w:tc>
      </w:tr>
      <w:tr w:rsidR="00AB4056" w:rsidRPr="005E5963" w14:paraId="0E3DD823" w14:textId="77777777" w:rsidTr="00AB4056">
        <w:tc>
          <w:tcPr>
            <w:tcW w:w="96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0858A7" w14:textId="0F66DC76" w:rsidR="00AB4056" w:rsidRPr="00EA74CB" w:rsidRDefault="00AB4056" w:rsidP="00AB4056">
            <w:pPr>
              <w:rPr>
                <w:rFonts w:asciiTheme="minorHAnsi" w:hAnsiTheme="minorHAnsi" w:cstheme="minorHAnsi"/>
                <w:b/>
                <w:sz w:val="22"/>
                <w:szCs w:val="22"/>
                <w:lang w:val="pl-PL"/>
              </w:rPr>
            </w:pPr>
            <w:r w:rsidRPr="00AB4056">
              <w:rPr>
                <w:rFonts w:asciiTheme="minorHAnsi" w:hAnsiTheme="minorHAnsi" w:cstheme="minorHAnsi"/>
                <w:b/>
                <w:sz w:val="22"/>
                <w:szCs w:val="22"/>
                <w:lang w:val="pl-PL" w:eastAsia="pl-PL"/>
              </w:rPr>
              <w:t>Zadanie 5: Przygotowanie i udostępnienie zasobów nauki Instytutu Badań Systemowych PAN</w:t>
            </w:r>
          </w:p>
        </w:tc>
      </w:tr>
      <w:tr w:rsidR="00134C29" w:rsidRPr="00213151" w14:paraId="04EFF92A" w14:textId="77777777" w:rsidTr="00905BB0">
        <w:tc>
          <w:tcPr>
            <w:tcW w:w="8079" w:type="dxa"/>
            <w:tcBorders>
              <w:top w:val="single" w:sz="4" w:space="0" w:color="auto"/>
              <w:left w:val="single" w:sz="4" w:space="0" w:color="auto"/>
              <w:bottom w:val="single" w:sz="4" w:space="0" w:color="auto"/>
              <w:right w:val="single" w:sz="4" w:space="0" w:color="auto"/>
            </w:tcBorders>
          </w:tcPr>
          <w:p w14:paraId="145DC316" w14:textId="0E60BDCC" w:rsidR="00134C29" w:rsidRPr="00AC3E12" w:rsidRDefault="00134C29" w:rsidP="00134C29">
            <w:pPr>
              <w:spacing w:before="20" w:after="2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5.1 Zakończenie procedur przetargowych i uruchomienie aparatury (IBS PAN)</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C11E0F5" w14:textId="1EFEDBB0"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2021-06-30</w:t>
            </w:r>
          </w:p>
        </w:tc>
      </w:tr>
      <w:tr w:rsidR="00134C29" w:rsidRPr="00213151" w14:paraId="11261A62" w14:textId="77777777" w:rsidTr="00DB412C">
        <w:tc>
          <w:tcPr>
            <w:tcW w:w="8079" w:type="dxa"/>
            <w:tcBorders>
              <w:top w:val="single" w:sz="4" w:space="0" w:color="auto"/>
              <w:left w:val="single" w:sz="4" w:space="0" w:color="auto"/>
              <w:bottom w:val="single" w:sz="4" w:space="0" w:color="auto"/>
              <w:right w:val="single" w:sz="4" w:space="0" w:color="auto"/>
            </w:tcBorders>
          </w:tcPr>
          <w:p w14:paraId="4F17932E" w14:textId="12268CA0" w:rsidR="00134C29" w:rsidRPr="00AC3E12" w:rsidRDefault="00134C29" w:rsidP="00134C29">
            <w:pPr>
              <w:spacing w:before="20" w:after="2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5.2 Zdigitalizowane 25% zadeklarowanego zasobu (IBS PAN)</w:t>
            </w:r>
          </w:p>
        </w:tc>
        <w:tc>
          <w:tcPr>
            <w:tcW w:w="1570" w:type="dxa"/>
            <w:tcBorders>
              <w:top w:val="nil"/>
              <w:left w:val="single" w:sz="4" w:space="0" w:color="auto"/>
              <w:bottom w:val="single" w:sz="4" w:space="0" w:color="auto"/>
              <w:right w:val="single" w:sz="4" w:space="0" w:color="auto"/>
            </w:tcBorders>
            <w:shd w:val="clear" w:color="auto" w:fill="auto"/>
            <w:vAlign w:val="center"/>
          </w:tcPr>
          <w:p w14:paraId="56763D9A" w14:textId="323EB153"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2020-06-30</w:t>
            </w:r>
          </w:p>
        </w:tc>
      </w:tr>
      <w:tr w:rsidR="00134C29" w:rsidRPr="00213151" w14:paraId="0E4F9CCE" w14:textId="77777777" w:rsidTr="00905BB0">
        <w:tc>
          <w:tcPr>
            <w:tcW w:w="8079" w:type="dxa"/>
            <w:tcBorders>
              <w:top w:val="single" w:sz="4" w:space="0" w:color="auto"/>
              <w:left w:val="single" w:sz="4" w:space="0" w:color="auto"/>
              <w:bottom w:val="single" w:sz="4" w:space="0" w:color="auto"/>
              <w:right w:val="single" w:sz="4" w:space="0" w:color="auto"/>
            </w:tcBorders>
          </w:tcPr>
          <w:p w14:paraId="06231ACD" w14:textId="529DAE15" w:rsidR="00134C29" w:rsidRPr="00AC3E12" w:rsidRDefault="00134C29" w:rsidP="00134C29">
            <w:pPr>
              <w:spacing w:before="20" w:after="2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5.3 Zdigitalizowane 60% zadeklarowanego zasobu (IBS PAN)</w:t>
            </w:r>
          </w:p>
        </w:tc>
        <w:tc>
          <w:tcPr>
            <w:tcW w:w="1570" w:type="dxa"/>
            <w:tcBorders>
              <w:top w:val="nil"/>
              <w:left w:val="single" w:sz="4" w:space="0" w:color="auto"/>
              <w:bottom w:val="single" w:sz="4" w:space="0" w:color="auto"/>
              <w:right w:val="single" w:sz="4" w:space="0" w:color="auto"/>
            </w:tcBorders>
            <w:shd w:val="clear" w:color="auto" w:fill="auto"/>
            <w:vAlign w:val="center"/>
          </w:tcPr>
          <w:p w14:paraId="0BC7E2AC" w14:textId="2A259472"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2021-03-31</w:t>
            </w:r>
          </w:p>
        </w:tc>
      </w:tr>
      <w:tr w:rsidR="00134C29" w:rsidRPr="00213151" w14:paraId="432DF0F4" w14:textId="77777777" w:rsidTr="00905BB0">
        <w:tc>
          <w:tcPr>
            <w:tcW w:w="8079" w:type="dxa"/>
            <w:tcBorders>
              <w:top w:val="single" w:sz="4" w:space="0" w:color="auto"/>
              <w:left w:val="single" w:sz="4" w:space="0" w:color="auto"/>
              <w:bottom w:val="single" w:sz="4" w:space="0" w:color="auto"/>
              <w:right w:val="single" w:sz="4" w:space="0" w:color="auto"/>
            </w:tcBorders>
          </w:tcPr>
          <w:p w14:paraId="61B4B3E9" w14:textId="0B127FBE" w:rsidR="00134C29" w:rsidRPr="00AC3E12" w:rsidRDefault="00134C29" w:rsidP="00134C29">
            <w:pPr>
              <w:spacing w:before="20" w:after="2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5.4 Zdigitalizowane 100% zadeklarowanego zasobu (IBS PAN)</w:t>
            </w:r>
          </w:p>
        </w:tc>
        <w:tc>
          <w:tcPr>
            <w:tcW w:w="1570" w:type="dxa"/>
            <w:tcBorders>
              <w:top w:val="nil"/>
              <w:left w:val="single" w:sz="4" w:space="0" w:color="auto"/>
              <w:bottom w:val="single" w:sz="4" w:space="0" w:color="auto"/>
              <w:right w:val="single" w:sz="4" w:space="0" w:color="auto"/>
            </w:tcBorders>
            <w:shd w:val="clear" w:color="auto" w:fill="auto"/>
            <w:vAlign w:val="center"/>
          </w:tcPr>
          <w:p w14:paraId="6C66EA0D" w14:textId="7EBCA457"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2021-10-31</w:t>
            </w:r>
          </w:p>
        </w:tc>
      </w:tr>
      <w:tr w:rsidR="00134C29" w:rsidRPr="00213151" w14:paraId="5642C863" w14:textId="77777777" w:rsidTr="00905BB0">
        <w:tc>
          <w:tcPr>
            <w:tcW w:w="8079" w:type="dxa"/>
            <w:tcBorders>
              <w:top w:val="single" w:sz="4" w:space="0" w:color="auto"/>
              <w:left w:val="single" w:sz="4" w:space="0" w:color="auto"/>
              <w:bottom w:val="single" w:sz="4" w:space="0" w:color="auto"/>
              <w:right w:val="single" w:sz="4" w:space="0" w:color="auto"/>
            </w:tcBorders>
          </w:tcPr>
          <w:p w14:paraId="7BA58ED2" w14:textId="79E37864" w:rsidR="00134C29" w:rsidRPr="00AC3E12" w:rsidRDefault="00134C29" w:rsidP="00134C29">
            <w:pPr>
              <w:spacing w:before="20" w:after="2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5.5 Opisane, zweryfikowane i udostępnione 25% zadeklarowanego zasobu (IBS PAN)</w:t>
            </w:r>
          </w:p>
        </w:tc>
        <w:tc>
          <w:tcPr>
            <w:tcW w:w="1570" w:type="dxa"/>
            <w:tcBorders>
              <w:top w:val="nil"/>
              <w:left w:val="single" w:sz="4" w:space="0" w:color="auto"/>
              <w:bottom w:val="single" w:sz="4" w:space="0" w:color="auto"/>
              <w:right w:val="single" w:sz="4" w:space="0" w:color="auto"/>
            </w:tcBorders>
            <w:shd w:val="clear" w:color="auto" w:fill="auto"/>
            <w:vAlign w:val="center"/>
          </w:tcPr>
          <w:p w14:paraId="1965177D" w14:textId="25F99006"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2021-10-31</w:t>
            </w:r>
          </w:p>
        </w:tc>
      </w:tr>
      <w:tr w:rsidR="00134C29" w:rsidRPr="00213151" w14:paraId="38494A65" w14:textId="77777777" w:rsidTr="00905BB0">
        <w:tc>
          <w:tcPr>
            <w:tcW w:w="8079" w:type="dxa"/>
            <w:tcBorders>
              <w:top w:val="single" w:sz="4" w:space="0" w:color="auto"/>
              <w:left w:val="single" w:sz="4" w:space="0" w:color="auto"/>
              <w:bottom w:val="single" w:sz="4" w:space="0" w:color="auto"/>
              <w:right w:val="single" w:sz="4" w:space="0" w:color="auto"/>
            </w:tcBorders>
          </w:tcPr>
          <w:p w14:paraId="261C70F1" w14:textId="2B844527" w:rsidR="00134C29" w:rsidRPr="00AC3E12" w:rsidRDefault="00134C29" w:rsidP="00134C29">
            <w:pPr>
              <w:spacing w:before="20" w:after="2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5.6 Opisane, zweryfikowane i udostępnione 60% zadeklarowanego zasobu (IBS PAN)</w:t>
            </w:r>
          </w:p>
        </w:tc>
        <w:tc>
          <w:tcPr>
            <w:tcW w:w="1570" w:type="dxa"/>
            <w:tcBorders>
              <w:top w:val="nil"/>
              <w:left w:val="single" w:sz="4" w:space="0" w:color="auto"/>
              <w:bottom w:val="single" w:sz="4" w:space="0" w:color="auto"/>
              <w:right w:val="single" w:sz="4" w:space="0" w:color="auto"/>
            </w:tcBorders>
            <w:shd w:val="clear" w:color="auto" w:fill="auto"/>
            <w:vAlign w:val="center"/>
          </w:tcPr>
          <w:p w14:paraId="2C259170" w14:textId="7216F7BD"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2021-11-30</w:t>
            </w:r>
          </w:p>
        </w:tc>
      </w:tr>
      <w:tr w:rsidR="00134C29" w:rsidRPr="00213151" w14:paraId="7D4787E2" w14:textId="77777777" w:rsidTr="00905BB0">
        <w:tc>
          <w:tcPr>
            <w:tcW w:w="8079" w:type="dxa"/>
            <w:tcBorders>
              <w:top w:val="single" w:sz="4" w:space="0" w:color="auto"/>
              <w:left w:val="single" w:sz="4" w:space="0" w:color="auto"/>
              <w:bottom w:val="single" w:sz="4" w:space="0" w:color="auto"/>
              <w:right w:val="single" w:sz="4" w:space="0" w:color="auto"/>
            </w:tcBorders>
          </w:tcPr>
          <w:p w14:paraId="16FF02AB" w14:textId="3B4EE71A" w:rsidR="00134C29" w:rsidRPr="00AC3E12" w:rsidRDefault="00134C29" w:rsidP="00134C29">
            <w:pPr>
              <w:spacing w:before="20" w:after="20"/>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5.7 Opisane, zweryfikowane i udostępnione 100% zadeklarowanego zasobu (IBS PAN)</w:t>
            </w:r>
          </w:p>
        </w:tc>
        <w:tc>
          <w:tcPr>
            <w:tcW w:w="1570" w:type="dxa"/>
            <w:tcBorders>
              <w:top w:val="nil"/>
              <w:left w:val="single" w:sz="4" w:space="0" w:color="auto"/>
              <w:bottom w:val="single" w:sz="8" w:space="0" w:color="auto"/>
              <w:right w:val="single" w:sz="4" w:space="0" w:color="auto"/>
            </w:tcBorders>
            <w:shd w:val="clear" w:color="auto" w:fill="auto"/>
            <w:vAlign w:val="center"/>
          </w:tcPr>
          <w:p w14:paraId="5016299F" w14:textId="762B0B63"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2021-12-31</w:t>
            </w:r>
          </w:p>
        </w:tc>
      </w:tr>
      <w:tr w:rsidR="00AB4056" w:rsidRPr="005E5963" w14:paraId="63A80B16" w14:textId="77777777" w:rsidTr="00AB4056">
        <w:tc>
          <w:tcPr>
            <w:tcW w:w="96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311965" w14:textId="7BFC8918" w:rsidR="00AB4056" w:rsidRPr="00EA74CB" w:rsidRDefault="00AB4056" w:rsidP="00AB4056">
            <w:pPr>
              <w:rPr>
                <w:rFonts w:asciiTheme="minorHAnsi" w:hAnsiTheme="minorHAnsi" w:cstheme="minorHAnsi"/>
                <w:b/>
                <w:sz w:val="22"/>
                <w:szCs w:val="22"/>
                <w:lang w:val="pl-PL"/>
              </w:rPr>
            </w:pPr>
            <w:r w:rsidRPr="00AB4056">
              <w:rPr>
                <w:rFonts w:asciiTheme="minorHAnsi" w:hAnsiTheme="minorHAnsi" w:cstheme="minorHAnsi"/>
                <w:b/>
                <w:sz w:val="22"/>
                <w:szCs w:val="22"/>
                <w:lang w:val="pl-PL" w:eastAsia="pl-PL"/>
              </w:rPr>
              <w:t>Zadanie 6: Zarządzanie, promocja i szkolenia</w:t>
            </w:r>
          </w:p>
        </w:tc>
      </w:tr>
      <w:tr w:rsidR="00134C29" w:rsidRPr="00213151" w14:paraId="08C555A3" w14:textId="77777777" w:rsidTr="003B53E7">
        <w:tc>
          <w:tcPr>
            <w:tcW w:w="8079" w:type="dxa"/>
            <w:tcBorders>
              <w:top w:val="single" w:sz="4" w:space="0" w:color="auto"/>
              <w:left w:val="single" w:sz="4" w:space="0" w:color="auto"/>
              <w:bottom w:val="single" w:sz="4" w:space="0" w:color="auto"/>
              <w:right w:val="single" w:sz="4" w:space="0" w:color="auto"/>
            </w:tcBorders>
          </w:tcPr>
          <w:p w14:paraId="155C4DC2" w14:textId="37E4DEEC" w:rsidR="00134C29" w:rsidRPr="00AC3E12" w:rsidRDefault="00AB4056" w:rsidP="00134C29">
            <w:pPr>
              <w:spacing w:before="20" w:after="20"/>
              <w:rPr>
                <w:rFonts w:asciiTheme="minorHAnsi" w:hAnsiTheme="minorHAnsi" w:cstheme="minorHAnsi"/>
                <w:sz w:val="22"/>
                <w:szCs w:val="22"/>
                <w:lang w:val="pl-PL" w:eastAsia="pl-PL"/>
              </w:rPr>
            </w:pPr>
            <w:r>
              <w:rPr>
                <w:rFonts w:asciiTheme="minorHAnsi" w:hAnsiTheme="minorHAnsi" w:cstheme="minorHAnsi"/>
                <w:sz w:val="22"/>
                <w:szCs w:val="22"/>
                <w:lang w:val="pl-PL" w:eastAsia="pl-PL"/>
              </w:rPr>
              <w:t>6</w:t>
            </w:r>
            <w:r w:rsidR="00134C29" w:rsidRPr="00AC3E12">
              <w:rPr>
                <w:rFonts w:asciiTheme="minorHAnsi" w:hAnsiTheme="minorHAnsi" w:cstheme="minorHAnsi"/>
                <w:sz w:val="22"/>
                <w:szCs w:val="22"/>
                <w:lang w:val="pl-PL" w:eastAsia="pl-PL"/>
              </w:rPr>
              <w:t>.1 Przygotowanie szczegółowego planu promocji i upowszechniania</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11FB73D" w14:textId="6FF59B8E"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2019-12-31</w:t>
            </w:r>
          </w:p>
        </w:tc>
      </w:tr>
      <w:tr w:rsidR="00134C29" w:rsidRPr="00213151" w14:paraId="26434950" w14:textId="77777777" w:rsidTr="003B53E7">
        <w:tc>
          <w:tcPr>
            <w:tcW w:w="8079" w:type="dxa"/>
            <w:tcBorders>
              <w:top w:val="single" w:sz="4" w:space="0" w:color="auto"/>
              <w:left w:val="single" w:sz="4" w:space="0" w:color="auto"/>
              <w:bottom w:val="single" w:sz="4" w:space="0" w:color="auto"/>
              <w:right w:val="single" w:sz="4" w:space="0" w:color="auto"/>
            </w:tcBorders>
          </w:tcPr>
          <w:p w14:paraId="087D3F8E" w14:textId="6CF1ACFF" w:rsidR="00134C29" w:rsidRPr="00AC3E12" w:rsidRDefault="00AB4056" w:rsidP="00134C29">
            <w:pPr>
              <w:spacing w:before="20" w:after="20"/>
              <w:rPr>
                <w:rFonts w:asciiTheme="minorHAnsi" w:hAnsiTheme="minorHAnsi" w:cstheme="minorHAnsi"/>
                <w:sz w:val="22"/>
                <w:szCs w:val="22"/>
                <w:lang w:val="pl-PL" w:eastAsia="pl-PL"/>
              </w:rPr>
            </w:pPr>
            <w:r>
              <w:rPr>
                <w:rFonts w:asciiTheme="minorHAnsi" w:hAnsiTheme="minorHAnsi" w:cstheme="minorHAnsi"/>
                <w:sz w:val="22"/>
                <w:szCs w:val="22"/>
                <w:lang w:val="pl-PL" w:eastAsia="pl-PL"/>
              </w:rPr>
              <w:t>6</w:t>
            </w:r>
            <w:r w:rsidR="00134C29" w:rsidRPr="00AC3E12">
              <w:rPr>
                <w:rFonts w:asciiTheme="minorHAnsi" w:hAnsiTheme="minorHAnsi" w:cstheme="minorHAnsi"/>
                <w:sz w:val="22"/>
                <w:szCs w:val="22"/>
                <w:lang w:val="pl-PL" w:eastAsia="pl-PL"/>
              </w:rPr>
              <w:t>.2</w:t>
            </w:r>
            <w:r w:rsidR="00C149B6">
              <w:rPr>
                <w:rFonts w:asciiTheme="minorHAnsi" w:hAnsiTheme="minorHAnsi" w:cstheme="minorHAnsi"/>
                <w:sz w:val="22"/>
                <w:szCs w:val="22"/>
                <w:lang w:val="pl-PL" w:eastAsia="pl-PL"/>
              </w:rPr>
              <w:t xml:space="preserve"> </w:t>
            </w:r>
            <w:r w:rsidR="00134C29" w:rsidRPr="00AC3E12">
              <w:rPr>
                <w:rFonts w:asciiTheme="minorHAnsi" w:hAnsiTheme="minorHAnsi" w:cstheme="minorHAnsi"/>
                <w:sz w:val="22"/>
                <w:szCs w:val="22"/>
                <w:lang w:val="pl-PL" w:eastAsia="pl-PL"/>
              </w:rPr>
              <w:t>Przygotowane wersje graficzne materiałów informacyjno-promocyjnych</w:t>
            </w:r>
          </w:p>
        </w:tc>
        <w:tc>
          <w:tcPr>
            <w:tcW w:w="1570" w:type="dxa"/>
            <w:tcBorders>
              <w:top w:val="nil"/>
              <w:left w:val="single" w:sz="4" w:space="0" w:color="auto"/>
              <w:bottom w:val="single" w:sz="4" w:space="0" w:color="auto"/>
              <w:right w:val="single" w:sz="4" w:space="0" w:color="auto"/>
            </w:tcBorders>
            <w:shd w:val="clear" w:color="auto" w:fill="auto"/>
            <w:vAlign w:val="center"/>
          </w:tcPr>
          <w:p w14:paraId="47FBE9C0" w14:textId="3C5D869B"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2020-02-29</w:t>
            </w:r>
          </w:p>
        </w:tc>
      </w:tr>
      <w:tr w:rsidR="00134C29" w:rsidRPr="00213151" w14:paraId="2370C719" w14:textId="77777777" w:rsidTr="003B53E7">
        <w:tc>
          <w:tcPr>
            <w:tcW w:w="8079" w:type="dxa"/>
            <w:tcBorders>
              <w:top w:val="single" w:sz="4" w:space="0" w:color="auto"/>
              <w:left w:val="single" w:sz="4" w:space="0" w:color="auto"/>
              <w:bottom w:val="single" w:sz="4" w:space="0" w:color="auto"/>
              <w:right w:val="single" w:sz="4" w:space="0" w:color="auto"/>
            </w:tcBorders>
          </w:tcPr>
          <w:p w14:paraId="0BEA75CC" w14:textId="69945820" w:rsidR="00134C29" w:rsidRPr="00AC3E12" w:rsidRDefault="00AB4056" w:rsidP="00134C29">
            <w:pPr>
              <w:spacing w:before="20" w:after="20"/>
              <w:rPr>
                <w:rFonts w:asciiTheme="minorHAnsi" w:hAnsiTheme="minorHAnsi" w:cstheme="minorHAnsi"/>
                <w:sz w:val="22"/>
                <w:szCs w:val="22"/>
                <w:lang w:val="pl-PL" w:eastAsia="pl-PL"/>
              </w:rPr>
            </w:pPr>
            <w:r>
              <w:rPr>
                <w:rFonts w:asciiTheme="minorHAnsi" w:hAnsiTheme="minorHAnsi" w:cstheme="minorHAnsi"/>
                <w:sz w:val="22"/>
                <w:szCs w:val="22"/>
                <w:lang w:val="pl-PL" w:eastAsia="pl-PL"/>
              </w:rPr>
              <w:t>6</w:t>
            </w:r>
            <w:r w:rsidR="00134C29" w:rsidRPr="00AC3E12">
              <w:rPr>
                <w:rFonts w:asciiTheme="minorHAnsi" w:hAnsiTheme="minorHAnsi" w:cstheme="minorHAnsi"/>
                <w:sz w:val="22"/>
                <w:szCs w:val="22"/>
                <w:lang w:val="pl-PL" w:eastAsia="pl-PL"/>
              </w:rPr>
              <w:t>.3 Przeprowadzone szkolenia dla osób udostępniających zasoby w 2020 r.</w:t>
            </w:r>
          </w:p>
        </w:tc>
        <w:tc>
          <w:tcPr>
            <w:tcW w:w="1570" w:type="dxa"/>
            <w:tcBorders>
              <w:top w:val="nil"/>
              <w:left w:val="single" w:sz="4" w:space="0" w:color="auto"/>
              <w:bottom w:val="single" w:sz="4" w:space="0" w:color="auto"/>
              <w:right w:val="single" w:sz="4" w:space="0" w:color="auto"/>
            </w:tcBorders>
            <w:shd w:val="clear" w:color="auto" w:fill="auto"/>
            <w:vAlign w:val="center"/>
          </w:tcPr>
          <w:p w14:paraId="3CB5BF18" w14:textId="6B01B110"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2020-12-31</w:t>
            </w:r>
          </w:p>
        </w:tc>
      </w:tr>
      <w:tr w:rsidR="00134C29" w:rsidRPr="00213151" w14:paraId="183191C4" w14:textId="77777777" w:rsidTr="003B53E7">
        <w:tc>
          <w:tcPr>
            <w:tcW w:w="8079" w:type="dxa"/>
            <w:tcBorders>
              <w:top w:val="single" w:sz="4" w:space="0" w:color="auto"/>
              <w:left w:val="single" w:sz="4" w:space="0" w:color="auto"/>
              <w:bottom w:val="single" w:sz="4" w:space="0" w:color="auto"/>
              <w:right w:val="single" w:sz="4" w:space="0" w:color="auto"/>
            </w:tcBorders>
          </w:tcPr>
          <w:p w14:paraId="70B177F3" w14:textId="6BCD73F6" w:rsidR="00134C29" w:rsidRPr="00AC3E12" w:rsidRDefault="00AB4056" w:rsidP="00134C29">
            <w:pPr>
              <w:spacing w:before="20" w:after="20"/>
              <w:rPr>
                <w:rFonts w:asciiTheme="minorHAnsi" w:hAnsiTheme="minorHAnsi" w:cstheme="minorHAnsi"/>
                <w:sz w:val="22"/>
                <w:szCs w:val="22"/>
                <w:lang w:val="pl-PL" w:eastAsia="pl-PL"/>
              </w:rPr>
            </w:pPr>
            <w:r>
              <w:rPr>
                <w:rFonts w:asciiTheme="minorHAnsi" w:hAnsiTheme="minorHAnsi" w:cstheme="minorHAnsi"/>
                <w:sz w:val="22"/>
                <w:szCs w:val="22"/>
                <w:lang w:val="pl-PL" w:eastAsia="pl-PL"/>
              </w:rPr>
              <w:t>6</w:t>
            </w:r>
            <w:r w:rsidR="00134C29" w:rsidRPr="00AC3E12">
              <w:rPr>
                <w:rFonts w:asciiTheme="minorHAnsi" w:hAnsiTheme="minorHAnsi" w:cstheme="minorHAnsi"/>
                <w:sz w:val="22"/>
                <w:szCs w:val="22"/>
                <w:lang w:val="pl-PL" w:eastAsia="pl-PL"/>
              </w:rPr>
              <w:t>.4 Wybór wykonawcy materiałów informacyjno-promocyjnych (na rok 2020) – zamówienie publiczne</w:t>
            </w:r>
          </w:p>
        </w:tc>
        <w:tc>
          <w:tcPr>
            <w:tcW w:w="1570" w:type="dxa"/>
            <w:tcBorders>
              <w:top w:val="nil"/>
              <w:left w:val="single" w:sz="4" w:space="0" w:color="auto"/>
              <w:bottom w:val="single" w:sz="4" w:space="0" w:color="auto"/>
              <w:right w:val="single" w:sz="4" w:space="0" w:color="auto"/>
            </w:tcBorders>
            <w:shd w:val="clear" w:color="auto" w:fill="auto"/>
            <w:vAlign w:val="center"/>
          </w:tcPr>
          <w:p w14:paraId="635392BF" w14:textId="3AF29AF7"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2020-10-31</w:t>
            </w:r>
          </w:p>
        </w:tc>
      </w:tr>
      <w:tr w:rsidR="00134C29" w:rsidRPr="00213151" w14:paraId="7404631F" w14:textId="77777777" w:rsidTr="003B53E7">
        <w:tc>
          <w:tcPr>
            <w:tcW w:w="8079" w:type="dxa"/>
            <w:tcBorders>
              <w:top w:val="single" w:sz="4" w:space="0" w:color="auto"/>
              <w:left w:val="single" w:sz="4" w:space="0" w:color="auto"/>
              <w:bottom w:val="single" w:sz="4" w:space="0" w:color="auto"/>
              <w:right w:val="single" w:sz="4" w:space="0" w:color="auto"/>
            </w:tcBorders>
          </w:tcPr>
          <w:p w14:paraId="3A4A97B7" w14:textId="0A470D3A" w:rsidR="00134C29" w:rsidRPr="00AC3E12" w:rsidRDefault="00AB4056" w:rsidP="00134C29">
            <w:pPr>
              <w:spacing w:before="20" w:after="20"/>
              <w:rPr>
                <w:rFonts w:asciiTheme="minorHAnsi" w:hAnsiTheme="minorHAnsi" w:cstheme="minorHAnsi"/>
                <w:sz w:val="22"/>
                <w:szCs w:val="22"/>
                <w:lang w:val="pl-PL" w:eastAsia="pl-PL"/>
              </w:rPr>
            </w:pPr>
            <w:r>
              <w:rPr>
                <w:rFonts w:asciiTheme="minorHAnsi" w:hAnsiTheme="minorHAnsi" w:cstheme="minorHAnsi"/>
                <w:sz w:val="22"/>
                <w:szCs w:val="22"/>
                <w:lang w:val="pl-PL" w:eastAsia="pl-PL"/>
              </w:rPr>
              <w:t>6</w:t>
            </w:r>
            <w:r w:rsidR="00134C29" w:rsidRPr="00AC3E12">
              <w:rPr>
                <w:rFonts w:asciiTheme="minorHAnsi" w:hAnsiTheme="minorHAnsi" w:cstheme="minorHAnsi"/>
                <w:sz w:val="22"/>
                <w:szCs w:val="22"/>
                <w:lang w:val="pl-PL" w:eastAsia="pl-PL"/>
              </w:rPr>
              <w:t>.5 Dostawa materiałów informacyjno-promocyjnych (na rok 2020)</w:t>
            </w:r>
          </w:p>
        </w:tc>
        <w:tc>
          <w:tcPr>
            <w:tcW w:w="1570" w:type="dxa"/>
            <w:tcBorders>
              <w:top w:val="nil"/>
              <w:left w:val="single" w:sz="4" w:space="0" w:color="auto"/>
              <w:bottom w:val="single" w:sz="4" w:space="0" w:color="auto"/>
              <w:right w:val="single" w:sz="4" w:space="0" w:color="auto"/>
            </w:tcBorders>
            <w:shd w:val="clear" w:color="auto" w:fill="auto"/>
            <w:vAlign w:val="center"/>
          </w:tcPr>
          <w:p w14:paraId="5AAB2DAE" w14:textId="082FBBCB"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2020-12-31</w:t>
            </w:r>
          </w:p>
        </w:tc>
      </w:tr>
      <w:tr w:rsidR="00134C29" w:rsidRPr="00213151" w14:paraId="5E856015" w14:textId="77777777" w:rsidTr="003B53E7">
        <w:tc>
          <w:tcPr>
            <w:tcW w:w="8079" w:type="dxa"/>
            <w:tcBorders>
              <w:top w:val="single" w:sz="4" w:space="0" w:color="auto"/>
              <w:left w:val="single" w:sz="4" w:space="0" w:color="auto"/>
              <w:bottom w:val="single" w:sz="4" w:space="0" w:color="auto"/>
              <w:right w:val="single" w:sz="4" w:space="0" w:color="auto"/>
            </w:tcBorders>
          </w:tcPr>
          <w:p w14:paraId="5B291C4C" w14:textId="4928AB1F" w:rsidR="00134C29" w:rsidRPr="00AC3E12" w:rsidRDefault="00AB4056" w:rsidP="00134C29">
            <w:pPr>
              <w:spacing w:before="20" w:after="20"/>
              <w:rPr>
                <w:rFonts w:asciiTheme="minorHAnsi" w:hAnsiTheme="minorHAnsi" w:cstheme="minorHAnsi"/>
                <w:sz w:val="22"/>
                <w:szCs w:val="22"/>
                <w:lang w:val="pl-PL" w:eastAsia="pl-PL"/>
              </w:rPr>
            </w:pPr>
            <w:r>
              <w:rPr>
                <w:rFonts w:asciiTheme="minorHAnsi" w:hAnsiTheme="minorHAnsi" w:cstheme="minorHAnsi"/>
                <w:sz w:val="22"/>
                <w:szCs w:val="22"/>
                <w:lang w:val="pl-PL" w:eastAsia="pl-PL"/>
              </w:rPr>
              <w:t>6</w:t>
            </w:r>
            <w:r w:rsidR="00134C29" w:rsidRPr="00AC3E12">
              <w:rPr>
                <w:rFonts w:asciiTheme="minorHAnsi" w:hAnsiTheme="minorHAnsi" w:cstheme="minorHAnsi"/>
                <w:sz w:val="22"/>
                <w:szCs w:val="22"/>
                <w:lang w:val="pl-PL" w:eastAsia="pl-PL"/>
              </w:rPr>
              <w:t>.6 Przeprowadzone szkolenia dla osób z grup docelowych projektu w 2021 r.</w:t>
            </w:r>
          </w:p>
        </w:tc>
        <w:tc>
          <w:tcPr>
            <w:tcW w:w="1570" w:type="dxa"/>
            <w:tcBorders>
              <w:top w:val="nil"/>
              <w:left w:val="single" w:sz="4" w:space="0" w:color="auto"/>
              <w:bottom w:val="single" w:sz="4" w:space="0" w:color="auto"/>
              <w:right w:val="single" w:sz="4" w:space="0" w:color="auto"/>
            </w:tcBorders>
            <w:shd w:val="clear" w:color="auto" w:fill="auto"/>
            <w:vAlign w:val="center"/>
          </w:tcPr>
          <w:p w14:paraId="532F7416" w14:textId="2A4407DB"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2021-11-30</w:t>
            </w:r>
          </w:p>
        </w:tc>
      </w:tr>
      <w:tr w:rsidR="00134C29" w:rsidRPr="00213151" w14:paraId="4E97EB9F" w14:textId="77777777" w:rsidTr="003B53E7">
        <w:tc>
          <w:tcPr>
            <w:tcW w:w="8079" w:type="dxa"/>
            <w:tcBorders>
              <w:top w:val="single" w:sz="4" w:space="0" w:color="auto"/>
              <w:left w:val="single" w:sz="4" w:space="0" w:color="auto"/>
              <w:bottom w:val="single" w:sz="4" w:space="0" w:color="auto"/>
              <w:right w:val="single" w:sz="4" w:space="0" w:color="auto"/>
            </w:tcBorders>
          </w:tcPr>
          <w:p w14:paraId="764FEBD2" w14:textId="22307DF0" w:rsidR="00134C29" w:rsidRPr="00AC3E12" w:rsidRDefault="00AB4056" w:rsidP="00134C29">
            <w:pPr>
              <w:spacing w:before="20" w:after="20"/>
              <w:rPr>
                <w:rFonts w:asciiTheme="minorHAnsi" w:hAnsiTheme="minorHAnsi" w:cstheme="minorHAnsi"/>
                <w:sz w:val="22"/>
                <w:szCs w:val="22"/>
                <w:lang w:val="pl-PL" w:eastAsia="pl-PL"/>
              </w:rPr>
            </w:pPr>
            <w:r>
              <w:rPr>
                <w:rFonts w:asciiTheme="minorHAnsi" w:hAnsiTheme="minorHAnsi" w:cstheme="minorHAnsi"/>
                <w:sz w:val="22"/>
                <w:szCs w:val="22"/>
                <w:lang w:val="pl-PL" w:eastAsia="pl-PL"/>
              </w:rPr>
              <w:t>6</w:t>
            </w:r>
            <w:r w:rsidR="00134C29" w:rsidRPr="00AC3E12">
              <w:rPr>
                <w:rFonts w:asciiTheme="minorHAnsi" w:hAnsiTheme="minorHAnsi" w:cstheme="minorHAnsi"/>
                <w:sz w:val="22"/>
                <w:szCs w:val="22"/>
                <w:lang w:val="pl-PL" w:eastAsia="pl-PL"/>
              </w:rPr>
              <w:t>.7 Wybór wykonawcy materiałów informacyjno-promocyjnych (na rok 2021) – zamówienie publiczne</w:t>
            </w:r>
          </w:p>
        </w:tc>
        <w:tc>
          <w:tcPr>
            <w:tcW w:w="1570" w:type="dxa"/>
            <w:tcBorders>
              <w:top w:val="nil"/>
              <w:left w:val="single" w:sz="4" w:space="0" w:color="auto"/>
              <w:bottom w:val="single" w:sz="4" w:space="0" w:color="auto"/>
              <w:right w:val="single" w:sz="4" w:space="0" w:color="auto"/>
            </w:tcBorders>
            <w:shd w:val="clear" w:color="auto" w:fill="auto"/>
            <w:vAlign w:val="center"/>
          </w:tcPr>
          <w:p w14:paraId="7316D936" w14:textId="0EEE1D60"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2021-10-31</w:t>
            </w:r>
          </w:p>
        </w:tc>
      </w:tr>
      <w:tr w:rsidR="00134C29" w:rsidRPr="00213151" w14:paraId="24DD3AD2" w14:textId="77777777" w:rsidTr="003B53E7">
        <w:tc>
          <w:tcPr>
            <w:tcW w:w="8079" w:type="dxa"/>
            <w:tcBorders>
              <w:top w:val="single" w:sz="4" w:space="0" w:color="auto"/>
              <w:left w:val="single" w:sz="4" w:space="0" w:color="auto"/>
              <w:bottom w:val="single" w:sz="4" w:space="0" w:color="auto"/>
              <w:right w:val="single" w:sz="4" w:space="0" w:color="auto"/>
            </w:tcBorders>
          </w:tcPr>
          <w:p w14:paraId="7FDFBE40" w14:textId="20961A1C" w:rsidR="00134C29" w:rsidRPr="00AC3E12" w:rsidRDefault="00AB4056" w:rsidP="00134C29">
            <w:pPr>
              <w:spacing w:before="20" w:after="20"/>
              <w:rPr>
                <w:rFonts w:asciiTheme="minorHAnsi" w:hAnsiTheme="minorHAnsi" w:cstheme="minorHAnsi"/>
                <w:sz w:val="22"/>
                <w:szCs w:val="22"/>
                <w:lang w:val="pl-PL" w:eastAsia="pl-PL"/>
              </w:rPr>
            </w:pPr>
            <w:r>
              <w:rPr>
                <w:rFonts w:asciiTheme="minorHAnsi" w:hAnsiTheme="minorHAnsi" w:cstheme="minorHAnsi"/>
                <w:sz w:val="22"/>
                <w:szCs w:val="22"/>
                <w:lang w:val="pl-PL" w:eastAsia="pl-PL"/>
              </w:rPr>
              <w:t>6</w:t>
            </w:r>
            <w:r w:rsidR="00134C29" w:rsidRPr="00AC3E12">
              <w:rPr>
                <w:rFonts w:asciiTheme="minorHAnsi" w:hAnsiTheme="minorHAnsi" w:cstheme="minorHAnsi"/>
                <w:sz w:val="22"/>
                <w:szCs w:val="22"/>
                <w:lang w:val="pl-PL" w:eastAsia="pl-PL"/>
              </w:rPr>
              <w:t>.8 Dostawa materiałów informacyjno-promocyjnych (na rok 2021)</w:t>
            </w:r>
          </w:p>
        </w:tc>
        <w:tc>
          <w:tcPr>
            <w:tcW w:w="1570" w:type="dxa"/>
            <w:tcBorders>
              <w:top w:val="nil"/>
              <w:left w:val="single" w:sz="4" w:space="0" w:color="auto"/>
              <w:bottom w:val="single" w:sz="4" w:space="0" w:color="auto"/>
              <w:right w:val="single" w:sz="4" w:space="0" w:color="auto"/>
            </w:tcBorders>
            <w:shd w:val="clear" w:color="auto" w:fill="auto"/>
            <w:vAlign w:val="center"/>
          </w:tcPr>
          <w:p w14:paraId="45929EA7" w14:textId="5FE9A3EB"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2021-11-30</w:t>
            </w:r>
          </w:p>
        </w:tc>
      </w:tr>
      <w:tr w:rsidR="00134C29" w:rsidRPr="00213151" w14:paraId="6B87D21E" w14:textId="77777777" w:rsidTr="003B53E7">
        <w:tc>
          <w:tcPr>
            <w:tcW w:w="8079" w:type="dxa"/>
            <w:tcBorders>
              <w:top w:val="single" w:sz="4" w:space="0" w:color="auto"/>
              <w:left w:val="single" w:sz="4" w:space="0" w:color="auto"/>
              <w:bottom w:val="single" w:sz="4" w:space="0" w:color="auto"/>
              <w:right w:val="single" w:sz="4" w:space="0" w:color="auto"/>
            </w:tcBorders>
          </w:tcPr>
          <w:p w14:paraId="67B0FF20" w14:textId="1CD94EBC" w:rsidR="00134C29" w:rsidRPr="00AC3E12" w:rsidRDefault="00AB4056" w:rsidP="00134C29">
            <w:pPr>
              <w:spacing w:before="20" w:after="20"/>
              <w:rPr>
                <w:rFonts w:asciiTheme="minorHAnsi" w:hAnsiTheme="minorHAnsi" w:cstheme="minorHAnsi"/>
                <w:sz w:val="22"/>
                <w:szCs w:val="22"/>
                <w:lang w:val="pl-PL" w:eastAsia="pl-PL"/>
              </w:rPr>
            </w:pPr>
            <w:r>
              <w:rPr>
                <w:rFonts w:asciiTheme="minorHAnsi" w:hAnsiTheme="minorHAnsi" w:cstheme="minorHAnsi"/>
                <w:sz w:val="22"/>
                <w:szCs w:val="22"/>
                <w:lang w:val="pl-PL" w:eastAsia="pl-PL"/>
              </w:rPr>
              <w:t>6</w:t>
            </w:r>
            <w:r w:rsidR="00134C29" w:rsidRPr="00AC3E12">
              <w:rPr>
                <w:rFonts w:asciiTheme="minorHAnsi" w:hAnsiTheme="minorHAnsi" w:cstheme="minorHAnsi"/>
                <w:sz w:val="22"/>
                <w:szCs w:val="22"/>
                <w:lang w:val="pl-PL" w:eastAsia="pl-PL"/>
              </w:rPr>
              <w:t>.9 Wybór wykonawcy organizacji konferencji promującej projektu, zaplanowanej na 2021 r. – zamówienie publiczne</w:t>
            </w:r>
          </w:p>
        </w:tc>
        <w:tc>
          <w:tcPr>
            <w:tcW w:w="1570" w:type="dxa"/>
            <w:tcBorders>
              <w:top w:val="nil"/>
              <w:left w:val="single" w:sz="4" w:space="0" w:color="auto"/>
              <w:bottom w:val="single" w:sz="4" w:space="0" w:color="auto"/>
              <w:right w:val="single" w:sz="4" w:space="0" w:color="auto"/>
            </w:tcBorders>
            <w:shd w:val="clear" w:color="auto" w:fill="auto"/>
            <w:vAlign w:val="center"/>
          </w:tcPr>
          <w:p w14:paraId="0C386BAF" w14:textId="2142697B"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2021-11-30</w:t>
            </w:r>
          </w:p>
        </w:tc>
      </w:tr>
      <w:tr w:rsidR="00134C29" w:rsidRPr="00213151" w14:paraId="405A614E" w14:textId="77777777" w:rsidTr="003B53E7">
        <w:tc>
          <w:tcPr>
            <w:tcW w:w="8079" w:type="dxa"/>
            <w:tcBorders>
              <w:top w:val="single" w:sz="4" w:space="0" w:color="auto"/>
              <w:left w:val="single" w:sz="4" w:space="0" w:color="auto"/>
              <w:bottom w:val="single" w:sz="4" w:space="0" w:color="auto"/>
              <w:right w:val="single" w:sz="4" w:space="0" w:color="auto"/>
            </w:tcBorders>
          </w:tcPr>
          <w:p w14:paraId="38091D9E" w14:textId="3A641471" w:rsidR="00134C29" w:rsidRPr="00AC3E12" w:rsidRDefault="00AB4056" w:rsidP="00134C29">
            <w:pPr>
              <w:spacing w:before="20" w:after="20"/>
              <w:rPr>
                <w:rFonts w:asciiTheme="minorHAnsi" w:hAnsiTheme="minorHAnsi" w:cstheme="minorHAnsi"/>
                <w:sz w:val="22"/>
                <w:szCs w:val="22"/>
                <w:lang w:val="pl-PL" w:eastAsia="pl-PL"/>
              </w:rPr>
            </w:pPr>
            <w:r>
              <w:rPr>
                <w:rFonts w:asciiTheme="minorHAnsi" w:hAnsiTheme="minorHAnsi" w:cstheme="minorHAnsi"/>
                <w:sz w:val="22"/>
                <w:szCs w:val="22"/>
                <w:lang w:val="pl-PL" w:eastAsia="pl-PL"/>
              </w:rPr>
              <w:t>6</w:t>
            </w:r>
            <w:r w:rsidR="00134C29" w:rsidRPr="00AC3E12">
              <w:rPr>
                <w:rFonts w:asciiTheme="minorHAnsi" w:hAnsiTheme="minorHAnsi" w:cstheme="minorHAnsi"/>
                <w:sz w:val="22"/>
                <w:szCs w:val="22"/>
                <w:lang w:val="pl-PL" w:eastAsia="pl-PL"/>
              </w:rPr>
              <w:t>.10 Przeprowadzona ogólnopolska konferencja promująca założenia projektu (zaplanowana na 2021 r.)</w:t>
            </w:r>
          </w:p>
        </w:tc>
        <w:tc>
          <w:tcPr>
            <w:tcW w:w="1570" w:type="dxa"/>
            <w:tcBorders>
              <w:top w:val="nil"/>
              <w:left w:val="single" w:sz="4" w:space="0" w:color="auto"/>
              <w:bottom w:val="single" w:sz="4" w:space="0" w:color="auto"/>
              <w:right w:val="single" w:sz="4" w:space="0" w:color="auto"/>
            </w:tcBorders>
            <w:shd w:val="clear" w:color="auto" w:fill="auto"/>
            <w:vAlign w:val="center"/>
          </w:tcPr>
          <w:p w14:paraId="50C212DC" w14:textId="0BD557DF"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2021-12-31</w:t>
            </w:r>
          </w:p>
        </w:tc>
      </w:tr>
      <w:tr w:rsidR="00134C29" w:rsidRPr="00213151" w14:paraId="262A2B2A" w14:textId="77777777" w:rsidTr="003B53E7">
        <w:tc>
          <w:tcPr>
            <w:tcW w:w="8079" w:type="dxa"/>
            <w:tcBorders>
              <w:top w:val="single" w:sz="4" w:space="0" w:color="auto"/>
              <w:left w:val="single" w:sz="4" w:space="0" w:color="auto"/>
              <w:bottom w:val="single" w:sz="4" w:space="0" w:color="auto"/>
              <w:right w:val="single" w:sz="4" w:space="0" w:color="auto"/>
            </w:tcBorders>
          </w:tcPr>
          <w:p w14:paraId="4CF712F7" w14:textId="71C4E4BE" w:rsidR="00134C29" w:rsidRPr="00AC3E12" w:rsidRDefault="00AB4056" w:rsidP="00134C29">
            <w:pPr>
              <w:spacing w:before="20" w:after="20"/>
              <w:rPr>
                <w:rFonts w:asciiTheme="minorHAnsi" w:hAnsiTheme="minorHAnsi" w:cstheme="minorHAnsi"/>
                <w:sz w:val="22"/>
                <w:szCs w:val="22"/>
                <w:lang w:val="pl-PL" w:eastAsia="pl-PL"/>
              </w:rPr>
            </w:pPr>
            <w:r>
              <w:rPr>
                <w:rFonts w:asciiTheme="minorHAnsi" w:hAnsiTheme="minorHAnsi" w:cstheme="minorHAnsi"/>
                <w:sz w:val="22"/>
                <w:szCs w:val="22"/>
                <w:lang w:val="pl-PL" w:eastAsia="pl-PL"/>
              </w:rPr>
              <w:t>6</w:t>
            </w:r>
            <w:r w:rsidR="00134C29" w:rsidRPr="00AC3E12">
              <w:rPr>
                <w:rFonts w:asciiTheme="minorHAnsi" w:hAnsiTheme="minorHAnsi" w:cstheme="minorHAnsi"/>
                <w:sz w:val="22"/>
                <w:szCs w:val="22"/>
                <w:lang w:val="pl-PL" w:eastAsia="pl-PL"/>
              </w:rPr>
              <w:t>.11 Przeprowadzona kampania informacyjno-promocyjna dla odbiorców</w:t>
            </w:r>
          </w:p>
        </w:tc>
        <w:tc>
          <w:tcPr>
            <w:tcW w:w="1570" w:type="dxa"/>
            <w:tcBorders>
              <w:top w:val="nil"/>
              <w:left w:val="single" w:sz="4" w:space="0" w:color="auto"/>
              <w:bottom w:val="single" w:sz="8" w:space="0" w:color="auto"/>
              <w:right w:val="single" w:sz="4" w:space="0" w:color="auto"/>
            </w:tcBorders>
            <w:shd w:val="clear" w:color="auto" w:fill="auto"/>
            <w:vAlign w:val="center"/>
          </w:tcPr>
          <w:p w14:paraId="3D9F5FC7" w14:textId="1298C4BB" w:rsidR="00134C29" w:rsidRPr="00AC3E12" w:rsidRDefault="00134C29" w:rsidP="00134C29">
            <w:pPr>
              <w:jc w:val="center"/>
              <w:rPr>
                <w:rFonts w:asciiTheme="minorHAnsi" w:hAnsiTheme="minorHAnsi" w:cstheme="minorHAnsi"/>
                <w:sz w:val="22"/>
                <w:szCs w:val="22"/>
              </w:rPr>
            </w:pPr>
            <w:r w:rsidRPr="00AC3E12">
              <w:rPr>
                <w:rFonts w:asciiTheme="minorHAnsi" w:hAnsiTheme="minorHAnsi" w:cstheme="minorHAnsi"/>
                <w:sz w:val="22"/>
                <w:szCs w:val="22"/>
              </w:rPr>
              <w:t>2021-12-31</w:t>
            </w:r>
          </w:p>
        </w:tc>
      </w:tr>
    </w:tbl>
    <w:p w14:paraId="53CBDC06" w14:textId="1C2D3FD4" w:rsidR="00AB4172" w:rsidRPr="00AC3E12" w:rsidRDefault="00AB4172" w:rsidP="009431B0">
      <w:pPr>
        <w:pStyle w:val="Nagwek1"/>
        <w:rPr>
          <w:rFonts w:asciiTheme="minorHAnsi" w:hAnsiTheme="minorHAnsi" w:cstheme="minorHAnsi"/>
          <w:lang w:val="pl-PL" w:eastAsia="pl-PL"/>
        </w:rPr>
      </w:pPr>
      <w:bookmarkStart w:id="6" w:name="_Toc462924067"/>
      <w:r w:rsidRPr="00AC3E12">
        <w:rPr>
          <w:rFonts w:asciiTheme="minorHAnsi" w:hAnsiTheme="minorHAnsi" w:cstheme="minorHAnsi"/>
          <w:lang w:val="pl-PL" w:eastAsia="pl-PL"/>
        </w:rPr>
        <w:lastRenderedPageBreak/>
        <w:t>KOSZTY</w:t>
      </w:r>
      <w:bookmarkEnd w:id="6"/>
      <w:r w:rsidR="009C7AD9" w:rsidRPr="00AC3E12">
        <w:rPr>
          <w:rFonts w:asciiTheme="minorHAnsi" w:hAnsiTheme="minorHAnsi" w:cstheme="minorHAnsi"/>
          <w:lang w:val="pl-PL" w:eastAsia="pl-PL"/>
        </w:rPr>
        <w:t xml:space="preserve"> </w:t>
      </w:r>
    </w:p>
    <w:p w14:paraId="4EC4AECA" w14:textId="77777777" w:rsidR="00A44251" w:rsidRPr="00AC3E12" w:rsidRDefault="00A44251" w:rsidP="008149AF">
      <w:pPr>
        <w:pStyle w:val="Nagwek2"/>
        <w:tabs>
          <w:tab w:val="num" w:pos="1134"/>
        </w:tabs>
        <w:spacing w:after="0"/>
        <w:rPr>
          <w:rFonts w:asciiTheme="minorHAnsi" w:hAnsiTheme="minorHAnsi" w:cstheme="minorHAnsi"/>
          <w:lang w:val="pl-PL" w:eastAsia="pl-PL"/>
        </w:rPr>
      </w:pPr>
      <w:bookmarkStart w:id="7" w:name="_Toc462924068"/>
      <w:r w:rsidRPr="00AC3E12">
        <w:rPr>
          <w:rFonts w:asciiTheme="minorHAnsi" w:hAnsiTheme="minorHAnsi" w:cstheme="minorHAnsi"/>
          <w:lang w:val="pl-PL" w:eastAsia="pl-PL"/>
        </w:rPr>
        <w:t>Koszty ogólne projektu wraz ze sposobem finansowania</w:t>
      </w:r>
      <w:bookmarkEnd w:id="7"/>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9"/>
        <w:gridCol w:w="1134"/>
        <w:gridCol w:w="6096"/>
      </w:tblGrid>
      <w:tr w:rsidR="00CE165C" w:rsidRPr="005E5963" w14:paraId="20C76523" w14:textId="77777777" w:rsidTr="001318C7">
        <w:trPr>
          <w:trHeight w:val="392"/>
        </w:trPr>
        <w:tc>
          <w:tcPr>
            <w:tcW w:w="2409" w:type="dxa"/>
            <w:shd w:val="clear" w:color="auto" w:fill="E7E6E6"/>
          </w:tcPr>
          <w:p w14:paraId="24ADD042" w14:textId="00E04F15" w:rsidR="00CE165C" w:rsidRPr="00AC3E12" w:rsidRDefault="00CE165C" w:rsidP="001B6667">
            <w:pPr>
              <w:rPr>
                <w:rFonts w:asciiTheme="minorHAnsi" w:eastAsia="MS MinNew Roman" w:hAnsiTheme="minorHAnsi" w:cstheme="minorHAnsi"/>
                <w:b/>
                <w:bCs/>
                <w:sz w:val="22"/>
                <w:szCs w:val="22"/>
                <w:lang w:val="pl-PL"/>
              </w:rPr>
            </w:pPr>
            <w:r w:rsidRPr="00AC3E12">
              <w:rPr>
                <w:rFonts w:asciiTheme="minorHAnsi" w:eastAsia="MS MinNew Roman" w:hAnsiTheme="minorHAnsi" w:cstheme="minorHAnsi"/>
                <w:b/>
                <w:bCs/>
                <w:sz w:val="22"/>
                <w:szCs w:val="22"/>
                <w:lang w:val="pl-PL"/>
              </w:rPr>
              <w:t>Całkowit</w:t>
            </w:r>
            <w:r w:rsidR="00F83399" w:rsidRPr="00AC3E12">
              <w:rPr>
                <w:rFonts w:asciiTheme="minorHAnsi" w:eastAsia="MS MinNew Roman" w:hAnsiTheme="minorHAnsi" w:cstheme="minorHAnsi"/>
                <w:b/>
                <w:bCs/>
                <w:sz w:val="22"/>
                <w:szCs w:val="22"/>
                <w:lang w:val="pl-PL"/>
              </w:rPr>
              <w:t>y</w:t>
            </w:r>
            <w:r w:rsidRPr="00AC3E12">
              <w:rPr>
                <w:rFonts w:asciiTheme="minorHAnsi" w:eastAsia="MS MinNew Roman" w:hAnsiTheme="minorHAnsi" w:cstheme="minorHAnsi"/>
                <w:b/>
                <w:bCs/>
                <w:sz w:val="22"/>
                <w:szCs w:val="22"/>
                <w:lang w:val="pl-PL"/>
              </w:rPr>
              <w:t xml:space="preserve"> </w:t>
            </w:r>
            <w:r w:rsidR="00F83399" w:rsidRPr="00AC3E12">
              <w:rPr>
                <w:rFonts w:asciiTheme="minorHAnsi" w:eastAsia="MS MinNew Roman" w:hAnsiTheme="minorHAnsi" w:cstheme="minorHAnsi"/>
                <w:b/>
                <w:bCs/>
                <w:sz w:val="22"/>
                <w:szCs w:val="22"/>
                <w:lang w:val="pl-PL"/>
              </w:rPr>
              <w:t>koszt</w:t>
            </w:r>
            <w:r w:rsidRPr="00AC3E12">
              <w:rPr>
                <w:rFonts w:asciiTheme="minorHAnsi" w:eastAsia="MS MinNew Roman" w:hAnsiTheme="minorHAnsi" w:cstheme="minorHAnsi"/>
                <w:b/>
                <w:bCs/>
                <w:sz w:val="22"/>
                <w:szCs w:val="22"/>
                <w:lang w:val="pl-PL"/>
              </w:rPr>
              <w:t xml:space="preserve"> projektu (</w:t>
            </w:r>
            <w:r w:rsidR="00AF2DE5" w:rsidRPr="00AC3E12">
              <w:rPr>
                <w:rFonts w:asciiTheme="minorHAnsi" w:eastAsia="MS MinNew Roman" w:hAnsiTheme="minorHAnsi" w:cstheme="minorHAnsi"/>
                <w:b/>
                <w:bCs/>
                <w:sz w:val="22"/>
                <w:szCs w:val="22"/>
                <w:lang w:val="pl-PL"/>
              </w:rPr>
              <w:t>netto oraz brutto</w:t>
            </w:r>
            <w:r w:rsidRPr="00AC3E12">
              <w:rPr>
                <w:rFonts w:asciiTheme="minorHAnsi" w:eastAsia="MS MinNew Roman" w:hAnsiTheme="minorHAnsi" w:cstheme="minorHAnsi"/>
                <w:b/>
                <w:bCs/>
                <w:sz w:val="22"/>
                <w:szCs w:val="22"/>
                <w:lang w:val="pl-PL"/>
              </w:rPr>
              <w:t>)</w:t>
            </w:r>
            <w:r w:rsidR="001C7FA0" w:rsidRPr="00AC3E12">
              <w:rPr>
                <w:rFonts w:asciiTheme="minorHAnsi" w:eastAsia="MS MinNew Roman" w:hAnsiTheme="minorHAnsi" w:cstheme="minorHAnsi"/>
                <w:b/>
                <w:bCs/>
                <w:sz w:val="22"/>
                <w:szCs w:val="22"/>
                <w:lang w:val="pl-PL"/>
              </w:rPr>
              <w:t>, w tym:</w:t>
            </w:r>
          </w:p>
        </w:tc>
        <w:tc>
          <w:tcPr>
            <w:tcW w:w="7230" w:type="dxa"/>
            <w:gridSpan w:val="2"/>
            <w:shd w:val="clear" w:color="auto" w:fill="FFFFFF"/>
          </w:tcPr>
          <w:p w14:paraId="4E3555DC" w14:textId="77777777" w:rsidR="00213151" w:rsidRPr="00D060EE" w:rsidRDefault="00213151" w:rsidP="00213151">
            <w:pPr>
              <w:rPr>
                <w:rFonts w:asciiTheme="minorHAnsi" w:hAnsiTheme="minorHAnsi" w:cstheme="minorHAnsi"/>
                <w:sz w:val="22"/>
                <w:szCs w:val="22"/>
                <w:lang w:val="pl-PL" w:eastAsia="pl-PL"/>
              </w:rPr>
            </w:pPr>
            <w:r w:rsidRPr="00D060EE">
              <w:rPr>
                <w:rFonts w:asciiTheme="minorHAnsi" w:hAnsiTheme="minorHAnsi" w:cstheme="minorHAnsi"/>
                <w:sz w:val="22"/>
                <w:szCs w:val="22"/>
                <w:lang w:val="pl-PL" w:eastAsia="pl-PL"/>
              </w:rPr>
              <w:t>Całkowity koszt projektu brutto: 21 333 995,25 zł</w:t>
            </w:r>
          </w:p>
          <w:p w14:paraId="6F2BA5CC" w14:textId="6863F108" w:rsidR="00213151" w:rsidRPr="00D060EE" w:rsidRDefault="00213151" w:rsidP="00213151">
            <w:pPr>
              <w:rPr>
                <w:rFonts w:asciiTheme="minorHAnsi" w:hAnsiTheme="minorHAnsi" w:cstheme="minorHAnsi"/>
                <w:sz w:val="22"/>
                <w:szCs w:val="22"/>
                <w:lang w:val="pl-PL" w:eastAsia="pl-PL"/>
              </w:rPr>
            </w:pPr>
            <w:r w:rsidRPr="00D060EE">
              <w:rPr>
                <w:rFonts w:asciiTheme="minorHAnsi" w:hAnsiTheme="minorHAnsi" w:cstheme="minorHAnsi"/>
                <w:sz w:val="22"/>
                <w:szCs w:val="22"/>
                <w:lang w:val="pl-PL" w:eastAsia="pl-PL"/>
              </w:rPr>
              <w:t>Całkowity koszt projektu netto:  20 971 547,04 zł</w:t>
            </w:r>
          </w:p>
          <w:p w14:paraId="78846AE2" w14:textId="77777777" w:rsidR="00213151" w:rsidRPr="00D060EE" w:rsidRDefault="00213151" w:rsidP="00213151">
            <w:pPr>
              <w:rPr>
                <w:rFonts w:asciiTheme="minorHAnsi" w:hAnsiTheme="minorHAnsi" w:cstheme="minorHAnsi"/>
                <w:sz w:val="22"/>
                <w:szCs w:val="22"/>
                <w:lang w:val="pl-PL" w:eastAsia="pl-PL"/>
              </w:rPr>
            </w:pPr>
          </w:p>
          <w:p w14:paraId="0B054FF9" w14:textId="77777777" w:rsidR="00213151" w:rsidRPr="00D060EE" w:rsidRDefault="00213151" w:rsidP="00213151">
            <w:pPr>
              <w:rPr>
                <w:rFonts w:asciiTheme="minorHAnsi" w:hAnsiTheme="minorHAnsi" w:cstheme="minorHAnsi"/>
                <w:sz w:val="22"/>
                <w:szCs w:val="22"/>
                <w:lang w:val="pl-PL" w:eastAsia="pl-PL"/>
              </w:rPr>
            </w:pPr>
            <w:r w:rsidRPr="00D060EE">
              <w:rPr>
                <w:rFonts w:asciiTheme="minorHAnsi" w:hAnsiTheme="minorHAnsi" w:cstheme="minorHAnsi"/>
                <w:sz w:val="22"/>
                <w:szCs w:val="22"/>
                <w:lang w:val="pl-PL" w:eastAsia="pl-PL"/>
              </w:rPr>
              <w:t>Koszty Kwalifikowalne brutto: 21 333 995,25 zł</w:t>
            </w:r>
          </w:p>
          <w:p w14:paraId="3B1B48DF" w14:textId="562D3F5B" w:rsidR="003B53E7" w:rsidRPr="00D060EE" w:rsidRDefault="00213151" w:rsidP="003B53E7">
            <w:pPr>
              <w:rPr>
                <w:rFonts w:asciiTheme="minorHAnsi" w:hAnsiTheme="minorHAnsi" w:cstheme="minorHAnsi"/>
                <w:sz w:val="22"/>
                <w:szCs w:val="22"/>
                <w:lang w:val="pl-PL" w:eastAsia="pl-PL"/>
              </w:rPr>
            </w:pPr>
            <w:r w:rsidRPr="00D060EE">
              <w:rPr>
                <w:rFonts w:asciiTheme="minorHAnsi" w:hAnsiTheme="minorHAnsi" w:cstheme="minorHAnsi"/>
                <w:sz w:val="22"/>
                <w:szCs w:val="22"/>
                <w:lang w:val="pl-PL" w:eastAsia="pl-PL"/>
              </w:rPr>
              <w:t>Dofinansowanie UE: 18 054 960,18 zł</w:t>
            </w:r>
          </w:p>
        </w:tc>
      </w:tr>
      <w:tr w:rsidR="001C7FA0" w:rsidRPr="00402AAE" w14:paraId="34756908" w14:textId="77777777" w:rsidTr="00480C5A">
        <w:trPr>
          <w:trHeight w:val="82"/>
        </w:trPr>
        <w:tc>
          <w:tcPr>
            <w:tcW w:w="2409" w:type="dxa"/>
            <w:shd w:val="clear" w:color="auto" w:fill="E7E6E6"/>
          </w:tcPr>
          <w:p w14:paraId="699F1D04" w14:textId="16FF759B" w:rsidR="001C7FA0" w:rsidRPr="00AC3E12" w:rsidRDefault="001C7FA0" w:rsidP="00F65649">
            <w:pPr>
              <w:rPr>
                <w:rFonts w:asciiTheme="minorHAnsi" w:eastAsia="MS MinNew Roman" w:hAnsiTheme="minorHAnsi" w:cstheme="minorHAnsi"/>
                <w:b/>
                <w:bCs/>
                <w:sz w:val="22"/>
                <w:szCs w:val="22"/>
                <w:lang w:val="pl-PL"/>
              </w:rPr>
            </w:pPr>
            <w:r w:rsidRPr="00AC3E12">
              <w:rPr>
                <w:rFonts w:asciiTheme="minorHAnsi" w:hAnsiTheme="minorHAnsi" w:cstheme="minorHAnsi"/>
                <w:b/>
                <w:sz w:val="22"/>
                <w:szCs w:val="22"/>
                <w:lang w:val="pl-PL"/>
              </w:rPr>
              <w:t>Procent</w:t>
            </w:r>
            <w:r w:rsidRPr="00AC3E12">
              <w:rPr>
                <w:rFonts w:asciiTheme="minorHAnsi" w:hAnsiTheme="minorHAnsi" w:cstheme="minorHAnsi"/>
                <w:b/>
                <w:sz w:val="22"/>
                <w:szCs w:val="22"/>
                <w:lang w:val="pl-PL" w:eastAsia="pl-PL"/>
              </w:rPr>
              <w:t xml:space="preserve"> dofinansowania</w:t>
            </w:r>
            <w:r w:rsidRPr="00AC3E12">
              <w:rPr>
                <w:rFonts w:asciiTheme="minorHAnsi" w:hAnsiTheme="minorHAnsi" w:cstheme="minorHAnsi"/>
                <w:b/>
                <w:sz w:val="22"/>
                <w:szCs w:val="22"/>
                <w:lang w:val="pl-PL"/>
              </w:rPr>
              <w:t xml:space="preserve"> ze środków UE</w:t>
            </w:r>
            <w:r w:rsidRPr="00AC3E12">
              <w:rPr>
                <w:rFonts w:asciiTheme="minorHAnsi" w:hAnsiTheme="minorHAnsi" w:cstheme="minorHAnsi"/>
                <w:b/>
                <w:sz w:val="22"/>
                <w:szCs w:val="22"/>
                <w:lang w:val="pl-PL" w:eastAsia="pl-PL"/>
              </w:rPr>
              <w:t xml:space="preserve"> (</w:t>
            </w:r>
            <w:r w:rsidRPr="00AC3E12">
              <w:rPr>
                <w:rFonts w:asciiTheme="minorHAnsi" w:eastAsia="MS MinNew Roman" w:hAnsiTheme="minorHAnsi" w:cstheme="minorHAnsi"/>
                <w:b/>
                <w:bCs/>
                <w:sz w:val="22"/>
                <w:szCs w:val="22"/>
                <w:lang w:val="pl-PL" w:eastAsia="pl-PL"/>
              </w:rPr>
              <w:t>brutto</w:t>
            </w:r>
            <w:r w:rsidRPr="00AC3E12">
              <w:rPr>
                <w:rFonts w:asciiTheme="minorHAnsi" w:hAnsiTheme="minorHAnsi" w:cstheme="minorHAnsi"/>
                <w:b/>
                <w:sz w:val="22"/>
                <w:szCs w:val="22"/>
                <w:lang w:val="pl-PL" w:eastAsia="pl-PL"/>
              </w:rPr>
              <w:t>)</w:t>
            </w:r>
            <w:r w:rsidRPr="00AC3E12">
              <w:rPr>
                <w:rStyle w:val="Odwoanieprzypisudolnego"/>
                <w:rFonts w:asciiTheme="minorHAnsi" w:hAnsiTheme="minorHAnsi" w:cstheme="minorHAnsi"/>
                <w:sz w:val="22"/>
                <w:szCs w:val="22"/>
                <w:lang w:val="pl-PL"/>
              </w:rPr>
              <w:t xml:space="preserve"> </w:t>
            </w:r>
          </w:p>
        </w:tc>
        <w:tc>
          <w:tcPr>
            <w:tcW w:w="7230" w:type="dxa"/>
            <w:gridSpan w:val="2"/>
            <w:shd w:val="clear" w:color="auto" w:fill="FFFFFF"/>
          </w:tcPr>
          <w:p w14:paraId="342584BB" w14:textId="77777777" w:rsidR="003B53E7" w:rsidRPr="00D060EE" w:rsidRDefault="003B53E7" w:rsidP="001C7FA0">
            <w:pPr>
              <w:rPr>
                <w:rFonts w:asciiTheme="minorHAnsi" w:hAnsiTheme="minorHAnsi" w:cstheme="minorHAnsi"/>
                <w:sz w:val="22"/>
                <w:szCs w:val="22"/>
                <w:lang w:val="pl-PL" w:eastAsia="pl-PL"/>
              </w:rPr>
            </w:pPr>
          </w:p>
          <w:p w14:paraId="0E171DE6" w14:textId="5B465486" w:rsidR="003B53E7" w:rsidRPr="00D060EE" w:rsidRDefault="003B53E7" w:rsidP="001C7FA0">
            <w:pPr>
              <w:rPr>
                <w:rFonts w:asciiTheme="minorHAnsi" w:hAnsiTheme="minorHAnsi" w:cstheme="minorHAnsi"/>
                <w:sz w:val="22"/>
                <w:szCs w:val="22"/>
                <w:lang w:val="pl-PL" w:eastAsia="pl-PL"/>
              </w:rPr>
            </w:pPr>
            <w:r w:rsidRPr="00D060EE">
              <w:rPr>
                <w:rFonts w:asciiTheme="minorHAnsi" w:hAnsiTheme="minorHAnsi" w:cstheme="minorHAnsi"/>
                <w:sz w:val="22"/>
                <w:szCs w:val="22"/>
                <w:lang w:val="pl-PL" w:eastAsia="pl-PL"/>
              </w:rPr>
              <w:t>84,63%</w:t>
            </w:r>
          </w:p>
          <w:p w14:paraId="7D5156A1" w14:textId="03025BEF" w:rsidR="001C7FA0" w:rsidRPr="00D060EE" w:rsidRDefault="001C7FA0" w:rsidP="001C7FA0">
            <w:pPr>
              <w:rPr>
                <w:rFonts w:asciiTheme="minorHAnsi" w:hAnsiTheme="minorHAnsi" w:cstheme="minorHAnsi"/>
                <w:sz w:val="22"/>
                <w:szCs w:val="22"/>
                <w:lang w:val="pl-PL" w:eastAsia="pl-PL"/>
              </w:rPr>
            </w:pPr>
          </w:p>
        </w:tc>
      </w:tr>
      <w:tr w:rsidR="001C7FA0" w:rsidRPr="00402AAE" w14:paraId="2ECA5208" w14:textId="77777777" w:rsidTr="00480C5A">
        <w:trPr>
          <w:trHeight w:val="82"/>
        </w:trPr>
        <w:tc>
          <w:tcPr>
            <w:tcW w:w="2409" w:type="dxa"/>
            <w:shd w:val="clear" w:color="auto" w:fill="E7E6E6"/>
          </w:tcPr>
          <w:p w14:paraId="2DE2B079" w14:textId="3E8AF001" w:rsidR="001C7FA0" w:rsidRPr="00AC3E12" w:rsidRDefault="001C7FA0" w:rsidP="00F65649">
            <w:pPr>
              <w:rPr>
                <w:rFonts w:asciiTheme="minorHAnsi" w:eastAsia="MS MinNew Roman" w:hAnsiTheme="minorHAnsi" w:cstheme="minorHAnsi"/>
                <w:b/>
                <w:bCs/>
                <w:sz w:val="22"/>
                <w:szCs w:val="22"/>
                <w:lang w:val="pl-PL"/>
              </w:rPr>
            </w:pPr>
            <w:r w:rsidRPr="00AC3E12">
              <w:rPr>
                <w:rFonts w:asciiTheme="minorHAnsi" w:hAnsiTheme="minorHAnsi" w:cstheme="minorHAnsi"/>
                <w:b/>
                <w:sz w:val="22"/>
                <w:szCs w:val="22"/>
                <w:lang w:val="pl-PL"/>
              </w:rPr>
              <w:t xml:space="preserve">Procent </w:t>
            </w:r>
            <w:r w:rsidRPr="00AC3E12">
              <w:rPr>
                <w:rFonts w:asciiTheme="minorHAnsi" w:hAnsiTheme="minorHAnsi" w:cstheme="minorHAnsi"/>
                <w:b/>
                <w:sz w:val="22"/>
                <w:szCs w:val="22"/>
                <w:lang w:val="pl-PL" w:eastAsia="pl-PL"/>
              </w:rPr>
              <w:t xml:space="preserve">środków z budżetu państwa </w:t>
            </w:r>
            <w:r w:rsidRPr="00AC3E12">
              <w:rPr>
                <w:rFonts w:asciiTheme="minorHAnsi" w:eastAsia="MS MinNew Roman" w:hAnsiTheme="minorHAnsi" w:cstheme="minorHAnsi"/>
                <w:b/>
                <w:bCs/>
                <w:sz w:val="22"/>
                <w:szCs w:val="22"/>
                <w:lang w:val="pl-PL" w:eastAsia="pl-PL"/>
              </w:rPr>
              <w:t>(brutto)</w:t>
            </w:r>
          </w:p>
        </w:tc>
        <w:tc>
          <w:tcPr>
            <w:tcW w:w="7230" w:type="dxa"/>
            <w:gridSpan w:val="2"/>
            <w:shd w:val="clear" w:color="auto" w:fill="FFFFFF"/>
          </w:tcPr>
          <w:p w14:paraId="75F03B8B" w14:textId="77777777" w:rsidR="003B53E7" w:rsidRPr="00D060EE" w:rsidRDefault="003B53E7" w:rsidP="003B53E7">
            <w:pPr>
              <w:rPr>
                <w:rFonts w:asciiTheme="minorHAnsi" w:hAnsiTheme="minorHAnsi" w:cstheme="minorHAnsi"/>
                <w:sz w:val="22"/>
                <w:szCs w:val="22"/>
                <w:lang w:val="pl-PL" w:eastAsia="pl-PL"/>
              </w:rPr>
            </w:pPr>
          </w:p>
          <w:p w14:paraId="3D8191FC" w14:textId="316E77A1" w:rsidR="003B53E7" w:rsidRPr="00D060EE" w:rsidRDefault="003B53E7" w:rsidP="003B53E7">
            <w:pPr>
              <w:rPr>
                <w:rFonts w:asciiTheme="minorHAnsi" w:hAnsiTheme="minorHAnsi" w:cstheme="minorHAnsi"/>
                <w:sz w:val="22"/>
                <w:szCs w:val="22"/>
                <w:lang w:val="pl-PL" w:eastAsia="pl-PL"/>
              </w:rPr>
            </w:pPr>
            <w:r w:rsidRPr="00D060EE">
              <w:rPr>
                <w:rFonts w:asciiTheme="minorHAnsi" w:hAnsiTheme="minorHAnsi" w:cstheme="minorHAnsi"/>
                <w:sz w:val="22"/>
                <w:szCs w:val="22"/>
                <w:lang w:val="pl-PL" w:eastAsia="pl-PL"/>
              </w:rPr>
              <w:t>15,37%</w:t>
            </w:r>
          </w:p>
        </w:tc>
      </w:tr>
      <w:tr w:rsidR="005E5963" w:rsidRPr="005E5963" w14:paraId="0529CA5B" w14:textId="77777777" w:rsidTr="003B53E7">
        <w:trPr>
          <w:trHeight w:val="82"/>
        </w:trPr>
        <w:tc>
          <w:tcPr>
            <w:tcW w:w="2409" w:type="dxa"/>
            <w:vMerge w:val="restart"/>
            <w:shd w:val="clear" w:color="auto" w:fill="E7E6E6"/>
          </w:tcPr>
          <w:p w14:paraId="23E78F69" w14:textId="357E1119" w:rsidR="00213151" w:rsidRPr="005E5963" w:rsidRDefault="00213151" w:rsidP="00213151">
            <w:pPr>
              <w:rPr>
                <w:rFonts w:asciiTheme="minorHAnsi" w:eastAsia="MS MinNew Roman" w:hAnsiTheme="minorHAnsi" w:cstheme="minorHAnsi"/>
                <w:b/>
                <w:bCs/>
                <w:color w:val="0D0D0D" w:themeColor="text1" w:themeTint="F2"/>
                <w:sz w:val="22"/>
                <w:szCs w:val="22"/>
                <w:lang w:val="pl-PL"/>
              </w:rPr>
            </w:pPr>
            <w:r w:rsidRPr="005E5963">
              <w:rPr>
                <w:rFonts w:asciiTheme="minorHAnsi" w:eastAsia="MS MinNew Roman" w:hAnsiTheme="minorHAnsi" w:cstheme="minorHAnsi"/>
                <w:b/>
                <w:bCs/>
                <w:color w:val="0D0D0D" w:themeColor="text1" w:themeTint="F2"/>
                <w:sz w:val="22"/>
                <w:szCs w:val="22"/>
                <w:lang w:val="pl-PL"/>
              </w:rPr>
              <w:t>Podział całkowitego kosztu projektu na poszczególna lata (netto oraz brutto)</w:t>
            </w:r>
          </w:p>
        </w:tc>
        <w:tc>
          <w:tcPr>
            <w:tcW w:w="1134" w:type="dxa"/>
            <w:shd w:val="clear" w:color="auto" w:fill="FFFFFF"/>
          </w:tcPr>
          <w:p w14:paraId="38A490BD" w14:textId="66C4D7D7" w:rsidR="00213151" w:rsidRPr="005E5963" w:rsidRDefault="00213151" w:rsidP="00213151">
            <w:pPr>
              <w:pStyle w:val="Legenda"/>
              <w:rPr>
                <w:rFonts w:asciiTheme="minorHAnsi" w:hAnsiTheme="minorHAnsi" w:cstheme="minorHAnsi"/>
                <w:i/>
                <w:color w:val="0D0D0D" w:themeColor="text1" w:themeTint="F2"/>
                <w:sz w:val="22"/>
                <w:szCs w:val="22"/>
              </w:rPr>
            </w:pPr>
            <w:r w:rsidRPr="005E5963">
              <w:rPr>
                <w:rFonts w:asciiTheme="minorHAnsi" w:hAnsiTheme="minorHAnsi" w:cstheme="minorHAnsi"/>
                <w:i/>
                <w:color w:val="0D0D0D" w:themeColor="text1" w:themeTint="F2"/>
                <w:sz w:val="22"/>
                <w:szCs w:val="22"/>
              </w:rPr>
              <w:t>2019 rok</w:t>
            </w:r>
          </w:p>
        </w:tc>
        <w:tc>
          <w:tcPr>
            <w:tcW w:w="6096" w:type="dxa"/>
            <w:shd w:val="clear" w:color="auto" w:fill="FFFFFF"/>
          </w:tcPr>
          <w:p w14:paraId="05756ED6" w14:textId="2CA3F647" w:rsidR="00213151" w:rsidRPr="005E5963" w:rsidRDefault="00213151" w:rsidP="00213151">
            <w:pPr>
              <w:rPr>
                <w:rFonts w:asciiTheme="minorHAnsi" w:hAnsiTheme="minorHAnsi" w:cstheme="minorHAnsi"/>
                <w:b/>
                <w:i/>
                <w:color w:val="0D0D0D" w:themeColor="text1" w:themeTint="F2"/>
                <w:sz w:val="22"/>
                <w:szCs w:val="22"/>
                <w:lang w:val="pl-PL"/>
              </w:rPr>
            </w:pPr>
            <w:r w:rsidRPr="005E5963">
              <w:rPr>
                <w:rFonts w:asciiTheme="minorHAnsi" w:hAnsiTheme="minorHAnsi" w:cstheme="minorHAnsi"/>
                <w:color w:val="0D0D0D" w:themeColor="text1" w:themeTint="F2"/>
                <w:sz w:val="22"/>
                <w:szCs w:val="22"/>
                <w:lang w:val="pl-PL" w:eastAsia="pl-PL"/>
              </w:rPr>
              <w:t>2 238 842,24 zł</w:t>
            </w:r>
            <w:r w:rsidR="00541E3B" w:rsidRPr="005E5963">
              <w:rPr>
                <w:rFonts w:asciiTheme="minorHAnsi" w:hAnsiTheme="minorHAnsi" w:cstheme="minorHAnsi"/>
                <w:color w:val="0D0D0D" w:themeColor="text1" w:themeTint="F2"/>
                <w:sz w:val="22"/>
                <w:szCs w:val="22"/>
                <w:lang w:val="pl-PL" w:eastAsia="pl-PL"/>
              </w:rPr>
              <w:t xml:space="preserve"> Brutto / 2 218 024,43 zł Netto</w:t>
            </w:r>
          </w:p>
        </w:tc>
      </w:tr>
      <w:tr w:rsidR="005E5963" w:rsidRPr="005E5963" w14:paraId="50644D5F" w14:textId="77777777" w:rsidTr="003B53E7">
        <w:trPr>
          <w:trHeight w:val="81"/>
        </w:trPr>
        <w:tc>
          <w:tcPr>
            <w:tcW w:w="2409" w:type="dxa"/>
            <w:vMerge/>
            <w:shd w:val="clear" w:color="auto" w:fill="E7E6E6"/>
          </w:tcPr>
          <w:p w14:paraId="2F053C56" w14:textId="59E8A4FD" w:rsidR="00213151" w:rsidRPr="005E5963" w:rsidRDefault="00213151" w:rsidP="00213151">
            <w:pPr>
              <w:rPr>
                <w:rFonts w:eastAsia="MS MinNew Roman" w:cs="Arial"/>
                <w:b/>
                <w:bCs/>
                <w:color w:val="0D0D0D" w:themeColor="text1" w:themeTint="F2"/>
                <w:sz w:val="20"/>
                <w:szCs w:val="24"/>
                <w:lang w:val="pl-PL"/>
              </w:rPr>
            </w:pPr>
          </w:p>
        </w:tc>
        <w:tc>
          <w:tcPr>
            <w:tcW w:w="1134" w:type="dxa"/>
            <w:shd w:val="clear" w:color="auto" w:fill="FFFFFF"/>
          </w:tcPr>
          <w:p w14:paraId="76631A26" w14:textId="75118138" w:rsidR="00213151" w:rsidRPr="005E5963" w:rsidRDefault="00213151" w:rsidP="00213151">
            <w:pPr>
              <w:pStyle w:val="Legenda"/>
              <w:rPr>
                <w:rFonts w:asciiTheme="minorHAnsi" w:hAnsiTheme="minorHAnsi" w:cstheme="minorHAnsi"/>
                <w:i/>
                <w:color w:val="0D0D0D" w:themeColor="text1" w:themeTint="F2"/>
                <w:sz w:val="22"/>
                <w:szCs w:val="22"/>
              </w:rPr>
            </w:pPr>
            <w:r w:rsidRPr="005E5963">
              <w:rPr>
                <w:rFonts w:asciiTheme="minorHAnsi" w:hAnsiTheme="minorHAnsi" w:cstheme="minorHAnsi"/>
                <w:i/>
                <w:color w:val="0D0D0D" w:themeColor="text1" w:themeTint="F2"/>
                <w:sz w:val="22"/>
                <w:szCs w:val="22"/>
              </w:rPr>
              <w:t>2020 rok</w:t>
            </w:r>
          </w:p>
        </w:tc>
        <w:tc>
          <w:tcPr>
            <w:tcW w:w="6096" w:type="dxa"/>
            <w:shd w:val="clear" w:color="auto" w:fill="FFFFFF"/>
          </w:tcPr>
          <w:p w14:paraId="76E87F30" w14:textId="1FEFAA2C" w:rsidR="00213151" w:rsidRPr="005E5963" w:rsidRDefault="00213151" w:rsidP="00213151">
            <w:pPr>
              <w:pStyle w:val="Legenda"/>
              <w:rPr>
                <w:rFonts w:asciiTheme="minorHAnsi" w:hAnsiTheme="minorHAnsi" w:cstheme="minorHAnsi"/>
                <w:b w:val="0"/>
                <w:i/>
                <w:color w:val="0D0D0D" w:themeColor="text1" w:themeTint="F2"/>
                <w:sz w:val="22"/>
                <w:szCs w:val="22"/>
              </w:rPr>
            </w:pPr>
            <w:r w:rsidRPr="005E5963">
              <w:rPr>
                <w:rFonts w:asciiTheme="minorHAnsi" w:hAnsiTheme="minorHAnsi" w:cstheme="minorHAnsi"/>
                <w:b w:val="0"/>
                <w:color w:val="0D0D0D" w:themeColor="text1" w:themeTint="F2"/>
                <w:sz w:val="22"/>
                <w:szCs w:val="22"/>
                <w:lang w:eastAsia="pl-PL"/>
              </w:rPr>
              <w:t>9 615 774,33 zł</w:t>
            </w:r>
            <w:r w:rsidR="00541E3B" w:rsidRPr="005E5963">
              <w:rPr>
                <w:rFonts w:asciiTheme="minorHAnsi" w:hAnsiTheme="minorHAnsi" w:cstheme="minorHAnsi"/>
                <w:b w:val="0"/>
                <w:color w:val="0D0D0D" w:themeColor="text1" w:themeTint="F2"/>
                <w:sz w:val="22"/>
                <w:szCs w:val="22"/>
                <w:lang w:eastAsia="pl-PL"/>
              </w:rPr>
              <w:t xml:space="preserve"> Brutto / 9 338 525,23 zł Netto</w:t>
            </w:r>
          </w:p>
        </w:tc>
      </w:tr>
      <w:tr w:rsidR="005E5963" w:rsidRPr="005E5963" w14:paraId="5A1172EA" w14:textId="77777777" w:rsidTr="003B53E7">
        <w:trPr>
          <w:trHeight w:val="81"/>
        </w:trPr>
        <w:tc>
          <w:tcPr>
            <w:tcW w:w="2409" w:type="dxa"/>
            <w:vMerge/>
            <w:shd w:val="clear" w:color="auto" w:fill="E7E6E6"/>
          </w:tcPr>
          <w:p w14:paraId="32F915F2" w14:textId="77777777" w:rsidR="00213151" w:rsidRPr="005E5963" w:rsidRDefault="00213151" w:rsidP="00213151">
            <w:pPr>
              <w:rPr>
                <w:rFonts w:eastAsia="MS MinNew Roman" w:cs="Arial"/>
                <w:b/>
                <w:bCs/>
                <w:color w:val="0D0D0D" w:themeColor="text1" w:themeTint="F2"/>
                <w:sz w:val="20"/>
                <w:szCs w:val="24"/>
                <w:lang w:val="pl-PL"/>
              </w:rPr>
            </w:pPr>
          </w:p>
        </w:tc>
        <w:tc>
          <w:tcPr>
            <w:tcW w:w="1134" w:type="dxa"/>
            <w:shd w:val="clear" w:color="auto" w:fill="FFFFFF"/>
          </w:tcPr>
          <w:p w14:paraId="511B9312" w14:textId="3B6F79A3" w:rsidR="00213151" w:rsidRPr="005E5963" w:rsidRDefault="00213151" w:rsidP="00213151">
            <w:pPr>
              <w:pStyle w:val="Legenda"/>
              <w:rPr>
                <w:rFonts w:asciiTheme="minorHAnsi" w:hAnsiTheme="minorHAnsi" w:cstheme="minorHAnsi"/>
                <w:i/>
                <w:color w:val="0D0D0D" w:themeColor="text1" w:themeTint="F2"/>
                <w:sz w:val="22"/>
                <w:szCs w:val="22"/>
              </w:rPr>
            </w:pPr>
            <w:r w:rsidRPr="005E5963">
              <w:rPr>
                <w:rFonts w:asciiTheme="minorHAnsi" w:hAnsiTheme="minorHAnsi" w:cstheme="minorHAnsi"/>
                <w:i/>
                <w:color w:val="0D0D0D" w:themeColor="text1" w:themeTint="F2"/>
                <w:sz w:val="22"/>
                <w:szCs w:val="22"/>
              </w:rPr>
              <w:t>2021 rok</w:t>
            </w:r>
          </w:p>
        </w:tc>
        <w:tc>
          <w:tcPr>
            <w:tcW w:w="6096" w:type="dxa"/>
            <w:shd w:val="clear" w:color="auto" w:fill="FFFFFF"/>
          </w:tcPr>
          <w:p w14:paraId="18CBB5FD" w14:textId="080A3E36" w:rsidR="00213151" w:rsidRPr="005E5963" w:rsidRDefault="00213151" w:rsidP="00213151">
            <w:pPr>
              <w:pStyle w:val="Legenda"/>
              <w:rPr>
                <w:rFonts w:asciiTheme="minorHAnsi" w:hAnsiTheme="minorHAnsi" w:cstheme="minorHAnsi"/>
                <w:b w:val="0"/>
                <w:i/>
                <w:color w:val="0D0D0D" w:themeColor="text1" w:themeTint="F2"/>
                <w:sz w:val="22"/>
                <w:szCs w:val="22"/>
              </w:rPr>
            </w:pPr>
            <w:r w:rsidRPr="005E5963">
              <w:rPr>
                <w:rFonts w:asciiTheme="minorHAnsi" w:hAnsiTheme="minorHAnsi" w:cstheme="minorHAnsi"/>
                <w:b w:val="0"/>
                <w:color w:val="0D0D0D" w:themeColor="text1" w:themeTint="F2"/>
                <w:sz w:val="22"/>
                <w:szCs w:val="22"/>
                <w:lang w:eastAsia="pl-PL"/>
              </w:rPr>
              <w:t>8 774 697,33 zł</w:t>
            </w:r>
            <w:r w:rsidR="00541E3B" w:rsidRPr="005E5963">
              <w:rPr>
                <w:rFonts w:asciiTheme="minorHAnsi" w:hAnsiTheme="minorHAnsi" w:cstheme="minorHAnsi"/>
                <w:b w:val="0"/>
                <w:color w:val="0D0D0D" w:themeColor="text1" w:themeTint="F2"/>
                <w:sz w:val="22"/>
                <w:szCs w:val="22"/>
                <w:lang w:eastAsia="pl-PL"/>
              </w:rPr>
              <w:t xml:space="preserve"> Brutto / 8 710 316,03 zł Netto</w:t>
            </w:r>
          </w:p>
        </w:tc>
      </w:tr>
      <w:tr w:rsidR="005E5963" w:rsidRPr="005E5963" w14:paraId="21884318" w14:textId="77777777" w:rsidTr="003B53E7">
        <w:trPr>
          <w:trHeight w:val="81"/>
        </w:trPr>
        <w:tc>
          <w:tcPr>
            <w:tcW w:w="2409" w:type="dxa"/>
            <w:vMerge/>
            <w:shd w:val="clear" w:color="auto" w:fill="E7E6E6"/>
          </w:tcPr>
          <w:p w14:paraId="6A726A33" w14:textId="77777777" w:rsidR="00213151" w:rsidRPr="005E5963" w:rsidRDefault="00213151" w:rsidP="00213151">
            <w:pPr>
              <w:rPr>
                <w:rFonts w:eastAsia="MS MinNew Roman" w:cs="Arial"/>
                <w:b/>
                <w:bCs/>
                <w:color w:val="0D0D0D" w:themeColor="text1" w:themeTint="F2"/>
                <w:sz w:val="20"/>
                <w:szCs w:val="24"/>
                <w:lang w:val="pl-PL"/>
              </w:rPr>
            </w:pPr>
          </w:p>
        </w:tc>
        <w:tc>
          <w:tcPr>
            <w:tcW w:w="1134" w:type="dxa"/>
            <w:shd w:val="clear" w:color="auto" w:fill="FFFFFF"/>
          </w:tcPr>
          <w:p w14:paraId="38F7D3EF" w14:textId="346ED354" w:rsidR="00213151" w:rsidRPr="005E5963" w:rsidRDefault="00213151" w:rsidP="00213151">
            <w:pPr>
              <w:pStyle w:val="Legenda"/>
              <w:rPr>
                <w:rFonts w:asciiTheme="minorHAnsi" w:hAnsiTheme="minorHAnsi" w:cstheme="minorHAnsi"/>
                <w:i/>
                <w:color w:val="0D0D0D" w:themeColor="text1" w:themeTint="F2"/>
                <w:sz w:val="22"/>
                <w:szCs w:val="22"/>
              </w:rPr>
            </w:pPr>
            <w:r w:rsidRPr="005E5963">
              <w:rPr>
                <w:rFonts w:asciiTheme="minorHAnsi" w:hAnsiTheme="minorHAnsi" w:cstheme="minorHAnsi"/>
                <w:i/>
                <w:color w:val="0D0D0D" w:themeColor="text1" w:themeTint="F2"/>
                <w:sz w:val="22"/>
                <w:szCs w:val="22"/>
              </w:rPr>
              <w:t>2022 rok</w:t>
            </w:r>
          </w:p>
        </w:tc>
        <w:tc>
          <w:tcPr>
            <w:tcW w:w="6096" w:type="dxa"/>
            <w:shd w:val="clear" w:color="auto" w:fill="FFFFFF"/>
          </w:tcPr>
          <w:p w14:paraId="426115A5" w14:textId="5A5903CA" w:rsidR="00213151" w:rsidRPr="005E5963" w:rsidRDefault="00213151" w:rsidP="00213151">
            <w:pPr>
              <w:pStyle w:val="Legenda"/>
              <w:rPr>
                <w:rFonts w:asciiTheme="minorHAnsi" w:hAnsiTheme="minorHAnsi" w:cstheme="minorHAnsi"/>
                <w:b w:val="0"/>
                <w:i/>
                <w:color w:val="0D0D0D" w:themeColor="text1" w:themeTint="F2"/>
                <w:sz w:val="22"/>
                <w:szCs w:val="22"/>
              </w:rPr>
            </w:pPr>
            <w:r w:rsidRPr="005E5963">
              <w:rPr>
                <w:rFonts w:asciiTheme="minorHAnsi" w:hAnsiTheme="minorHAnsi" w:cstheme="minorHAnsi"/>
                <w:b w:val="0"/>
                <w:color w:val="0D0D0D" w:themeColor="text1" w:themeTint="F2"/>
                <w:sz w:val="22"/>
                <w:szCs w:val="22"/>
                <w:lang w:eastAsia="pl-PL"/>
              </w:rPr>
              <w:t xml:space="preserve">   704 681,34 zł</w:t>
            </w:r>
            <w:r w:rsidR="00541E3B" w:rsidRPr="005E5963">
              <w:rPr>
                <w:rFonts w:asciiTheme="minorHAnsi" w:hAnsiTheme="minorHAnsi" w:cstheme="minorHAnsi"/>
                <w:b w:val="0"/>
                <w:color w:val="0D0D0D" w:themeColor="text1" w:themeTint="F2"/>
                <w:sz w:val="22"/>
                <w:szCs w:val="22"/>
                <w:lang w:eastAsia="pl-PL"/>
              </w:rPr>
              <w:t xml:space="preserve"> Brutto /     704 681,34 zł Netto</w:t>
            </w:r>
          </w:p>
        </w:tc>
      </w:tr>
    </w:tbl>
    <w:p w14:paraId="0D2AAD88" w14:textId="77777777" w:rsidR="00013395" w:rsidRPr="005E5963" w:rsidRDefault="00013395" w:rsidP="00013395">
      <w:pPr>
        <w:pStyle w:val="BodyText5"/>
        <w:rPr>
          <w:color w:val="0D0D0D" w:themeColor="text1" w:themeTint="F2"/>
          <w:lang w:val="pl-PL" w:eastAsia="pl-PL"/>
        </w:rPr>
      </w:pPr>
    </w:p>
    <w:p w14:paraId="11F9D9D9" w14:textId="25B05326" w:rsidR="00213151" w:rsidRDefault="00213151" w:rsidP="00213151">
      <w:pPr>
        <w:pStyle w:val="Nagwek2"/>
        <w:tabs>
          <w:tab w:val="num" w:pos="1134"/>
        </w:tabs>
        <w:rPr>
          <w:rFonts w:asciiTheme="minorHAnsi" w:hAnsiTheme="minorHAnsi" w:cstheme="minorHAnsi"/>
          <w:lang w:val="pl-PL" w:eastAsia="pl-PL"/>
        </w:rPr>
      </w:pPr>
      <w:r w:rsidRPr="00AC3E12">
        <w:rPr>
          <w:rFonts w:asciiTheme="minorHAnsi" w:hAnsiTheme="minorHAnsi" w:cstheme="minorHAnsi"/>
          <w:lang w:val="pl-PL" w:eastAsia="pl-PL"/>
        </w:rPr>
        <w:t xml:space="preserve">Wykaz poszczególnych pozycji kosztowych </w:t>
      </w:r>
    </w:p>
    <w:p w14:paraId="179D5E74" w14:textId="77777777" w:rsidR="00D84503" w:rsidRPr="00D84503" w:rsidRDefault="00D84503" w:rsidP="00D84503">
      <w:pPr>
        <w:spacing w:before="120" w:after="120"/>
        <w:ind w:right="170"/>
        <w:outlineLvl w:val="1"/>
        <w:rPr>
          <w:rFonts w:cs="Arial"/>
          <w:b/>
          <w:iCs/>
          <w:szCs w:val="24"/>
          <w:lang w:val="pl-PL" w:eastAsia="pl-PL"/>
        </w:rPr>
      </w:pPr>
    </w:p>
    <w:tbl>
      <w:tblPr>
        <w:tblW w:w="96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551"/>
        <w:gridCol w:w="2268"/>
        <w:gridCol w:w="2551"/>
      </w:tblGrid>
      <w:tr w:rsidR="00D84503" w:rsidRPr="00D84503" w14:paraId="47079134" w14:textId="77777777" w:rsidTr="00E02879">
        <w:trPr>
          <w:trHeight w:val="724"/>
        </w:trPr>
        <w:tc>
          <w:tcPr>
            <w:tcW w:w="4819" w:type="dxa"/>
            <w:gridSpan w:val="2"/>
            <w:shd w:val="clear" w:color="auto" w:fill="D9D9D9" w:themeFill="background1" w:themeFillShade="D9"/>
            <w:vAlign w:val="center"/>
          </w:tcPr>
          <w:p w14:paraId="0B3D5146" w14:textId="77777777" w:rsidR="00D84503" w:rsidRPr="00D84503" w:rsidRDefault="00D84503" w:rsidP="00D84503">
            <w:pPr>
              <w:jc w:val="center"/>
              <w:rPr>
                <w:rFonts w:eastAsia="MS MinNew Roman" w:cs="Arial"/>
                <w:b/>
                <w:bCs/>
                <w:sz w:val="20"/>
                <w:szCs w:val="18"/>
                <w:lang w:val="pl-PL"/>
              </w:rPr>
            </w:pPr>
            <w:r w:rsidRPr="00D84503">
              <w:rPr>
                <w:rFonts w:eastAsia="MS MinNew Roman" w:cs="Arial"/>
                <w:b/>
                <w:bCs/>
                <w:sz w:val="20"/>
                <w:szCs w:val="18"/>
                <w:lang w:val="pl-PL"/>
              </w:rPr>
              <w:t>Nazwa pozycji kosztowej:</w:t>
            </w:r>
          </w:p>
          <w:p w14:paraId="4A63A8B2" w14:textId="253A83B8" w:rsidR="00D84503" w:rsidRPr="00D84503" w:rsidRDefault="00D84503" w:rsidP="00D84503">
            <w:pPr>
              <w:widowControl w:val="0"/>
              <w:suppressAutoHyphens/>
              <w:jc w:val="center"/>
              <w:rPr>
                <w:rFonts w:eastAsia="Arial Unicode MS" w:cs="Arial"/>
                <w:b/>
                <w:bCs/>
                <w:kern w:val="1"/>
                <w:sz w:val="20"/>
                <w:szCs w:val="18"/>
                <w:lang w:val="pl-PL"/>
              </w:rPr>
            </w:pPr>
          </w:p>
        </w:tc>
        <w:tc>
          <w:tcPr>
            <w:tcW w:w="2268" w:type="dxa"/>
            <w:shd w:val="clear" w:color="auto" w:fill="D9D9D9" w:themeFill="background1" w:themeFillShade="D9"/>
            <w:vAlign w:val="center"/>
          </w:tcPr>
          <w:p w14:paraId="6C4B8C54" w14:textId="77777777" w:rsidR="00D84503" w:rsidRPr="00D84503" w:rsidRDefault="00D84503" w:rsidP="00D84503">
            <w:pPr>
              <w:widowControl w:val="0"/>
              <w:suppressAutoHyphens/>
              <w:jc w:val="center"/>
              <w:rPr>
                <w:rFonts w:eastAsia="Arial Unicode MS" w:cs="Arial"/>
                <w:b/>
                <w:bCs/>
                <w:kern w:val="1"/>
                <w:sz w:val="20"/>
                <w:szCs w:val="18"/>
                <w:lang w:val="pl-PL"/>
              </w:rPr>
            </w:pPr>
            <w:r w:rsidRPr="00D84503">
              <w:rPr>
                <w:rFonts w:eastAsia="Arial Unicode MS" w:cs="Arial"/>
                <w:b/>
                <w:bCs/>
                <w:kern w:val="1"/>
                <w:sz w:val="20"/>
                <w:szCs w:val="18"/>
                <w:lang w:val="pl-PL"/>
              </w:rPr>
              <w:t>Przewidywany koszt  brutto:</w:t>
            </w:r>
          </w:p>
          <w:p w14:paraId="2953604A" w14:textId="7CAEB8F5" w:rsidR="00D84503" w:rsidRPr="00D84503" w:rsidRDefault="00D84503" w:rsidP="00D84503">
            <w:pPr>
              <w:widowControl w:val="0"/>
              <w:suppressAutoHyphens/>
              <w:rPr>
                <w:sz w:val="20"/>
                <w:szCs w:val="18"/>
                <w:lang w:val="pl-PL"/>
              </w:rPr>
            </w:pPr>
          </w:p>
        </w:tc>
        <w:tc>
          <w:tcPr>
            <w:tcW w:w="2551" w:type="dxa"/>
            <w:shd w:val="clear" w:color="auto" w:fill="D9D9D9" w:themeFill="background1" w:themeFillShade="D9"/>
            <w:vAlign w:val="center"/>
          </w:tcPr>
          <w:p w14:paraId="1BAC961D" w14:textId="24ADFEF6" w:rsidR="00D84503" w:rsidRPr="00541E3B" w:rsidRDefault="00D84503" w:rsidP="00541E3B">
            <w:pPr>
              <w:widowControl w:val="0"/>
              <w:tabs>
                <w:tab w:val="left" w:pos="585"/>
              </w:tabs>
              <w:suppressAutoHyphens/>
              <w:jc w:val="center"/>
              <w:rPr>
                <w:rFonts w:eastAsia="Arial Unicode MS" w:cs="Arial"/>
                <w:b/>
                <w:bCs/>
                <w:kern w:val="1"/>
                <w:sz w:val="20"/>
                <w:szCs w:val="18"/>
                <w:lang w:val="pl-PL"/>
              </w:rPr>
            </w:pPr>
            <w:r w:rsidRPr="00D84503">
              <w:rPr>
                <w:rFonts w:eastAsia="Arial Unicode MS" w:cs="Arial"/>
                <w:b/>
                <w:bCs/>
                <w:kern w:val="1"/>
                <w:sz w:val="20"/>
                <w:szCs w:val="18"/>
                <w:lang w:val="pl-PL"/>
              </w:rPr>
              <w:t>Uzasadnienie poz</w:t>
            </w:r>
            <w:r w:rsidR="00541E3B">
              <w:rPr>
                <w:rFonts w:eastAsia="Arial Unicode MS" w:cs="Arial"/>
                <w:b/>
                <w:bCs/>
                <w:kern w:val="1"/>
                <w:sz w:val="20"/>
                <w:szCs w:val="18"/>
                <w:lang w:val="pl-PL"/>
              </w:rPr>
              <w:t>ycji kosztowej (przeznaczenie):</w:t>
            </w:r>
          </w:p>
        </w:tc>
      </w:tr>
      <w:tr w:rsidR="005E5963" w:rsidRPr="005E5963" w14:paraId="601404CC" w14:textId="77777777" w:rsidTr="00E02879">
        <w:trPr>
          <w:trHeight w:val="383"/>
        </w:trPr>
        <w:tc>
          <w:tcPr>
            <w:tcW w:w="2268" w:type="dxa"/>
            <w:shd w:val="clear" w:color="auto" w:fill="auto"/>
          </w:tcPr>
          <w:p w14:paraId="085A5A5A" w14:textId="77777777" w:rsidR="00D84503" w:rsidRPr="005E5963" w:rsidRDefault="00D84503" w:rsidP="00D84503">
            <w:pPr>
              <w:rPr>
                <w:rFonts w:eastAsia="MS MinNew Roman" w:cs="Arial"/>
                <w:bCs/>
                <w:color w:val="0D0D0D" w:themeColor="text1" w:themeTint="F2"/>
                <w:sz w:val="20"/>
                <w:szCs w:val="18"/>
                <w:highlight w:val="yellow"/>
                <w:lang w:val="pl-PL"/>
              </w:rPr>
            </w:pPr>
            <w:r w:rsidRPr="005E5963">
              <w:rPr>
                <w:rFonts w:eastAsia="MS MinNew Roman" w:cs="Arial"/>
                <w:bCs/>
                <w:color w:val="0D0D0D" w:themeColor="text1" w:themeTint="F2"/>
                <w:sz w:val="20"/>
                <w:szCs w:val="18"/>
                <w:lang w:val="pl-PL"/>
              </w:rPr>
              <w:t>Oprogramowanie</w:t>
            </w:r>
          </w:p>
        </w:tc>
        <w:tc>
          <w:tcPr>
            <w:tcW w:w="2551" w:type="dxa"/>
          </w:tcPr>
          <w:p w14:paraId="55467579" w14:textId="7BB023EB" w:rsidR="00EC00DC" w:rsidRPr="005E5963" w:rsidRDefault="00EC00DC" w:rsidP="00EC00DC">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 xml:space="preserve">Licencja biblioteki PyCharm (8 stanowisk, </w:t>
            </w:r>
          </w:p>
          <w:p w14:paraId="0B157981" w14:textId="69B72B62" w:rsidR="00EC00DC" w:rsidRPr="005E5963" w:rsidRDefault="00EC00DC" w:rsidP="00EC00DC">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 xml:space="preserve">Przedłużenie wsparcia na narzędzie transkrypcji </w:t>
            </w:r>
          </w:p>
          <w:p w14:paraId="51E2F579" w14:textId="77777777" w:rsidR="00EC00DC" w:rsidRPr="005E5963" w:rsidRDefault="00EC00DC" w:rsidP="00EC00DC">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Przedłużenie wsparcia na Allegrograph (grafowa baza danych RDF)</w:t>
            </w:r>
          </w:p>
          <w:p w14:paraId="0AEFF1DC" w14:textId="77777777" w:rsidR="00EC00DC" w:rsidRPr="005E5963" w:rsidRDefault="00EC00DC" w:rsidP="00EC00DC">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Programista</w:t>
            </w:r>
          </w:p>
          <w:p w14:paraId="321E42AA" w14:textId="4A372F45" w:rsidR="00EC00DC" w:rsidRPr="005E5963" w:rsidRDefault="00EC00DC" w:rsidP="00EC00DC">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Oprogramowanie do stacji roboczych do digitalizacji zasobów (ABBY Fine Reader x 3, Adobe Photoshop x 2, Pdf x-change x3, Ms Office x4)</w:t>
            </w:r>
          </w:p>
          <w:p w14:paraId="4DF04102" w14:textId="77777777" w:rsidR="00EC00DC" w:rsidRPr="005E5963" w:rsidRDefault="00EC00DC" w:rsidP="00EC00DC">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oprogramowanie do obróbki PDF (4 szt)</w:t>
            </w:r>
          </w:p>
          <w:p w14:paraId="14FACDFC" w14:textId="77777777" w:rsidR="00EC00DC" w:rsidRPr="005E5963" w:rsidRDefault="00EC00DC" w:rsidP="00EC00DC">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oprogramowanie OCR (4 szt)</w:t>
            </w:r>
          </w:p>
          <w:p w14:paraId="0D48D5BD" w14:textId="74BCF15E" w:rsidR="00D84503" w:rsidRPr="005E5963" w:rsidRDefault="00EC00DC" w:rsidP="00EC00DC">
            <w:pPr>
              <w:widowControl w:val="0"/>
              <w:suppressAutoHyphens/>
              <w:rPr>
                <w:rFonts w:asciiTheme="minorHAnsi" w:eastAsia="Arial Unicode MS" w:hAnsiTheme="minorHAnsi" w:cstheme="minorHAnsi"/>
                <w:bCs/>
                <w:color w:val="0D0D0D" w:themeColor="text1" w:themeTint="F2"/>
                <w:kern w:val="1"/>
                <w:sz w:val="18"/>
                <w:szCs w:val="18"/>
                <w:highlight w:val="yellow"/>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Oprogramowanie typu MS Office - (7 szt)</w:t>
            </w:r>
          </w:p>
        </w:tc>
        <w:tc>
          <w:tcPr>
            <w:tcW w:w="2268" w:type="dxa"/>
            <w:shd w:val="clear" w:color="auto" w:fill="FFFFFF"/>
          </w:tcPr>
          <w:p w14:paraId="3E3C5920" w14:textId="26A32BC6" w:rsidR="00D84503" w:rsidRPr="005E5963" w:rsidRDefault="00D84503" w:rsidP="00D84503">
            <w:pPr>
              <w:widowControl w:val="0"/>
              <w:suppressAutoHyphens/>
              <w:jc w:val="right"/>
              <w:rPr>
                <w:rFonts w:eastAsia="Arial Unicode MS" w:cs="Arial"/>
                <w:bCs/>
                <w:color w:val="0D0D0D" w:themeColor="text1" w:themeTint="F2"/>
                <w:kern w:val="1"/>
                <w:sz w:val="18"/>
                <w:szCs w:val="18"/>
                <w:highlight w:val="yellow"/>
                <w:lang w:val="pl-PL" w:eastAsia="pl-PL"/>
              </w:rPr>
            </w:pPr>
            <w:r w:rsidRPr="005E5963">
              <w:rPr>
                <w:rFonts w:eastAsia="Arial Unicode MS" w:cs="Arial"/>
                <w:bCs/>
                <w:color w:val="0D0D0D" w:themeColor="text1" w:themeTint="F2"/>
                <w:kern w:val="1"/>
                <w:sz w:val="18"/>
                <w:szCs w:val="18"/>
                <w:lang w:val="pl-PL" w:eastAsia="pl-PL"/>
              </w:rPr>
              <w:t>2 195 930,00</w:t>
            </w:r>
          </w:p>
        </w:tc>
        <w:tc>
          <w:tcPr>
            <w:tcW w:w="2551" w:type="dxa"/>
            <w:shd w:val="clear" w:color="auto" w:fill="FFFFFF"/>
          </w:tcPr>
          <w:p w14:paraId="2C33F392" w14:textId="6771EF07" w:rsidR="00D84503" w:rsidRPr="005E5963" w:rsidRDefault="009B0372" w:rsidP="009B0372">
            <w:pPr>
              <w:widowControl w:val="0"/>
              <w:suppressAutoHyphens/>
              <w:rPr>
                <w:rFonts w:eastAsia="Arial Unicode MS" w:cs="Arial"/>
                <w:bCs/>
                <w:color w:val="0D0D0D" w:themeColor="text1" w:themeTint="F2"/>
                <w:kern w:val="1"/>
                <w:sz w:val="18"/>
                <w:szCs w:val="18"/>
                <w:highlight w:val="yellow"/>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Projekt będzie bazował o infrastrukturę i oprogramowanie już funkcjonujące u Lidera i partnerów. Niezbędne będzie przedłużenie licencji na kolejne lata. Dodatkowe prace programistyczne niezbędne są z uwagi na dostosowanie platformy  do nowych typów zasobów. Po  stronie Partnerów jest to przede wszystkim uzupełniające oprogramowanie niezbędne do digitalizacji zasobów.</w:t>
            </w:r>
            <w:r w:rsidRPr="005E5963">
              <w:rPr>
                <w:rFonts w:eastAsia="Arial Unicode MS" w:cs="Arial"/>
                <w:bCs/>
                <w:color w:val="0D0D0D" w:themeColor="text1" w:themeTint="F2"/>
                <w:kern w:val="1"/>
                <w:sz w:val="18"/>
                <w:szCs w:val="18"/>
                <w:lang w:val="pl-PL" w:eastAsia="pl-PL"/>
              </w:rPr>
              <w:t xml:space="preserve">  </w:t>
            </w:r>
          </w:p>
        </w:tc>
      </w:tr>
      <w:tr w:rsidR="005E5963" w:rsidRPr="005E5963" w14:paraId="70C51FCE" w14:textId="77777777" w:rsidTr="00E02879">
        <w:trPr>
          <w:trHeight w:val="432"/>
        </w:trPr>
        <w:tc>
          <w:tcPr>
            <w:tcW w:w="2268" w:type="dxa"/>
            <w:shd w:val="clear" w:color="auto" w:fill="auto"/>
          </w:tcPr>
          <w:p w14:paraId="7B09015D" w14:textId="77777777" w:rsidR="00D84503" w:rsidRPr="005E5963" w:rsidDel="00CC0813" w:rsidRDefault="00D84503" w:rsidP="00D84503">
            <w:pPr>
              <w:rPr>
                <w:rFonts w:cs="Arial"/>
                <w:color w:val="0D0D0D" w:themeColor="text1" w:themeTint="F2"/>
                <w:sz w:val="20"/>
                <w:szCs w:val="18"/>
                <w:highlight w:val="yellow"/>
                <w:lang w:val="pl-PL" w:eastAsia="pl-PL"/>
              </w:rPr>
            </w:pPr>
            <w:r w:rsidRPr="005E5963">
              <w:rPr>
                <w:rFonts w:cs="Arial"/>
                <w:color w:val="0D0D0D" w:themeColor="text1" w:themeTint="F2"/>
                <w:sz w:val="20"/>
                <w:szCs w:val="18"/>
                <w:lang w:val="pl-PL" w:eastAsia="pl-PL"/>
              </w:rPr>
              <w:t>Infrastruktura</w:t>
            </w:r>
          </w:p>
        </w:tc>
        <w:tc>
          <w:tcPr>
            <w:tcW w:w="2551" w:type="dxa"/>
          </w:tcPr>
          <w:p w14:paraId="3B0940E3" w14:textId="77777777" w:rsidR="00EC00DC" w:rsidRPr="005E5963" w:rsidRDefault="00EC00DC" w:rsidP="00EC00DC">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Serwis sprzętu do digitalizacji</w:t>
            </w:r>
          </w:p>
          <w:p w14:paraId="6D0B1FBA" w14:textId="77777777" w:rsidR="00EC00DC" w:rsidRPr="005E5963" w:rsidRDefault="00EC00DC" w:rsidP="00EC00DC">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Zakup bezzałogowego systemu latającego</w:t>
            </w:r>
          </w:p>
          <w:p w14:paraId="5ECD058D" w14:textId="77777777" w:rsidR="00EC00DC" w:rsidRPr="005E5963" w:rsidRDefault="00EC00DC" w:rsidP="00EC00DC">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Zakup mikroskopu stereoskopowego</w:t>
            </w:r>
          </w:p>
          <w:p w14:paraId="7A5ACA1C" w14:textId="77777777" w:rsidR="00EC00DC" w:rsidRPr="005E5963" w:rsidRDefault="00EC00DC" w:rsidP="00EC00DC">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Stacja robocza do digitalizaji zasobów (min. xeon e5, 16GB RAM, 256GB SSD + 1 TB HDD, monitor 27")</w:t>
            </w:r>
          </w:p>
          <w:p w14:paraId="080896DA" w14:textId="77777777" w:rsidR="00EC00DC" w:rsidRPr="005E5963" w:rsidRDefault="00EC00DC" w:rsidP="00EC00DC">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 xml:space="preserve">skaner 3D z wyposażeniem </w:t>
            </w:r>
            <w:r w:rsidRPr="005E5963">
              <w:rPr>
                <w:rFonts w:asciiTheme="minorHAnsi" w:eastAsia="Arial Unicode MS" w:hAnsiTheme="minorHAnsi" w:cstheme="minorHAnsi"/>
                <w:bCs/>
                <w:color w:val="0D0D0D" w:themeColor="text1" w:themeTint="F2"/>
                <w:kern w:val="1"/>
                <w:sz w:val="18"/>
                <w:szCs w:val="18"/>
                <w:lang w:val="pl-PL" w:eastAsia="pl-PL"/>
              </w:rPr>
              <w:lastRenderedPageBreak/>
              <w:t>stanowiska (stacja graficzna + oprogramowanie)</w:t>
            </w:r>
          </w:p>
          <w:p w14:paraId="4C8FD447" w14:textId="77777777" w:rsidR="00EC00DC" w:rsidRPr="005E5963" w:rsidRDefault="00EC00DC" w:rsidP="00EC00DC">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stanowisko do fotografii 360 st. z wyposażeniem</w:t>
            </w:r>
          </w:p>
          <w:p w14:paraId="44CF92A4" w14:textId="77777777" w:rsidR="00EC00DC" w:rsidRPr="005E5963" w:rsidRDefault="00EC00DC" w:rsidP="00EC00DC">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aparat fotograficzny z wyposażeniem</w:t>
            </w:r>
          </w:p>
          <w:p w14:paraId="6A39782A" w14:textId="77777777" w:rsidR="00EC00DC" w:rsidRPr="005E5963" w:rsidRDefault="00EC00DC" w:rsidP="00EC00DC">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Komputer przenośny do pracy w magazynie - 1 szt.</w:t>
            </w:r>
          </w:p>
          <w:p w14:paraId="39C3D440" w14:textId="77777777" w:rsidR="00EC00DC" w:rsidRPr="005E5963" w:rsidRDefault="00EC00DC" w:rsidP="00EC00DC">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przenośny dysk twardy - 3 szt.</w:t>
            </w:r>
          </w:p>
          <w:p w14:paraId="28B271CB" w14:textId="77777777" w:rsidR="00EC00DC" w:rsidRPr="005E5963" w:rsidRDefault="00EC00DC" w:rsidP="00EC00DC">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zestawy komputerów stacjonarnych na potrzeby prac. merytorycznych (6 szt)</w:t>
            </w:r>
          </w:p>
          <w:p w14:paraId="60C44AB7" w14:textId="77777777" w:rsidR="00EC00DC" w:rsidRPr="005E5963" w:rsidRDefault="00EC00DC" w:rsidP="00EC00DC">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skaner A3 z ADFem oraz dupleksem z możliwością druku kolorowego</w:t>
            </w:r>
          </w:p>
          <w:p w14:paraId="657343BE" w14:textId="77777777" w:rsidR="00EC00DC" w:rsidRPr="005E5963" w:rsidRDefault="00EC00DC" w:rsidP="00EC00DC">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przenośny dysk twardy - 3 szt.</w:t>
            </w:r>
          </w:p>
          <w:p w14:paraId="11FAB421" w14:textId="77777777" w:rsidR="00EC00DC" w:rsidRPr="005E5963" w:rsidRDefault="00EC00DC" w:rsidP="00EC00DC">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adaptacja pomieszczeń na potrzeby zespołu ds. Digitalizacji zasobów bibliotecznych (zapewnienie odpowiednich warunków pracy (np. antystatyczna/bezpyłowa podłoga, zapewnienie bezpieczeństwa obrabianym zbiorom, odpowiednie oświetlenie pomieszczeń oraz warunki wilgotnościowo-temperaturowe))</w:t>
            </w:r>
          </w:p>
          <w:p w14:paraId="59DD233D" w14:textId="77777777" w:rsidR="00EC00DC" w:rsidRPr="005E5963" w:rsidRDefault="00EC00DC" w:rsidP="00EC00DC">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kontrola dostępu do pomieszczeń zespołu ds. Digitalizacji zasobów bibliotecznych oraz pomieszczeń magazynowych służących do przechowywania materiałów</w:t>
            </w:r>
          </w:p>
          <w:p w14:paraId="23864546" w14:textId="139DBF6B" w:rsidR="00D84503" w:rsidRPr="005E5963" w:rsidDel="00CC0813" w:rsidRDefault="00EC00DC" w:rsidP="00EC00DC">
            <w:pPr>
              <w:widowControl w:val="0"/>
              <w:suppressAutoHyphens/>
              <w:rPr>
                <w:rFonts w:asciiTheme="minorHAnsi" w:eastAsia="Arial Unicode MS" w:hAnsiTheme="minorHAnsi" w:cstheme="minorHAnsi"/>
                <w:bCs/>
                <w:color w:val="0D0D0D" w:themeColor="text1" w:themeTint="F2"/>
                <w:kern w:val="1"/>
                <w:sz w:val="18"/>
                <w:szCs w:val="18"/>
                <w:highlight w:val="yellow"/>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Laptop na potrzeby zespołu zarządzającego</w:t>
            </w:r>
          </w:p>
        </w:tc>
        <w:tc>
          <w:tcPr>
            <w:tcW w:w="2268" w:type="dxa"/>
            <w:shd w:val="clear" w:color="auto" w:fill="FFFFFF"/>
          </w:tcPr>
          <w:p w14:paraId="711C44E6" w14:textId="3A749D28" w:rsidR="00D84503" w:rsidRPr="005E5963" w:rsidDel="00CC0813" w:rsidRDefault="00887E4F" w:rsidP="00D84503">
            <w:pPr>
              <w:widowControl w:val="0"/>
              <w:suppressAutoHyphens/>
              <w:jc w:val="right"/>
              <w:rPr>
                <w:rFonts w:eastAsia="Arial Unicode MS" w:cs="Arial"/>
                <w:bCs/>
                <w:color w:val="0D0D0D" w:themeColor="text1" w:themeTint="F2"/>
                <w:kern w:val="1"/>
                <w:sz w:val="18"/>
                <w:szCs w:val="18"/>
                <w:highlight w:val="yellow"/>
                <w:lang w:val="pl-PL" w:eastAsia="pl-PL"/>
              </w:rPr>
            </w:pPr>
            <w:r w:rsidRPr="005E5963">
              <w:rPr>
                <w:rFonts w:eastAsia="Arial Unicode MS" w:cs="Arial"/>
                <w:bCs/>
                <w:color w:val="0D0D0D" w:themeColor="text1" w:themeTint="F2"/>
                <w:kern w:val="1"/>
                <w:sz w:val="18"/>
                <w:szCs w:val="18"/>
                <w:lang w:val="pl-PL" w:eastAsia="pl-PL"/>
              </w:rPr>
              <w:lastRenderedPageBreak/>
              <w:t>970 480,00</w:t>
            </w:r>
          </w:p>
        </w:tc>
        <w:tc>
          <w:tcPr>
            <w:tcW w:w="2551" w:type="dxa"/>
            <w:shd w:val="clear" w:color="auto" w:fill="FFFFFF"/>
          </w:tcPr>
          <w:p w14:paraId="4EA78C97" w14:textId="77777777" w:rsidR="00D84503" w:rsidRPr="005E5963" w:rsidRDefault="00724830" w:rsidP="00D84503">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 xml:space="preserve">Projekt realizowany jest w Partnerstwie: 3 jednostki z Wrocławia oraz 1 z Warszawy. Infrastrukturę informatyczną zapewnia  Lider projektu i w ramach niniejszego wniosku nie planuje zakupów związanych z infrastrukturą. Po  stronie Partnerów jest to przede wszystkim uzupełniający  sprzęt </w:t>
            </w:r>
            <w:r w:rsidRPr="005E5963">
              <w:rPr>
                <w:rFonts w:asciiTheme="minorHAnsi" w:eastAsia="Arial Unicode MS" w:hAnsiTheme="minorHAnsi" w:cstheme="minorHAnsi"/>
                <w:bCs/>
                <w:color w:val="0D0D0D" w:themeColor="text1" w:themeTint="F2"/>
                <w:kern w:val="1"/>
                <w:sz w:val="18"/>
                <w:szCs w:val="18"/>
                <w:lang w:val="pl-PL" w:eastAsia="pl-PL"/>
              </w:rPr>
              <w:lastRenderedPageBreak/>
              <w:t xml:space="preserve">i oprogramowanie umożliwiające prawidłową digitalizację zasobów.  </w:t>
            </w:r>
          </w:p>
          <w:p w14:paraId="648C2DC7" w14:textId="76BD028B" w:rsidR="009B0372" w:rsidRPr="005E5963" w:rsidDel="00CC0813" w:rsidRDefault="009B0372" w:rsidP="009B0372">
            <w:pPr>
              <w:widowControl w:val="0"/>
              <w:suppressAutoHyphens/>
              <w:rPr>
                <w:rFonts w:eastAsia="Arial Unicode MS" w:cs="Arial"/>
                <w:bCs/>
                <w:color w:val="0D0D0D" w:themeColor="text1" w:themeTint="F2"/>
                <w:kern w:val="1"/>
                <w:sz w:val="18"/>
                <w:szCs w:val="18"/>
                <w:highlight w:val="yellow"/>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Ponieważ kategorie niniejszego formularz</w:t>
            </w:r>
            <w:r w:rsidR="00327EE2" w:rsidRPr="005E5963">
              <w:rPr>
                <w:rFonts w:asciiTheme="minorHAnsi" w:eastAsia="Arial Unicode MS" w:hAnsiTheme="minorHAnsi" w:cstheme="minorHAnsi"/>
                <w:bCs/>
                <w:color w:val="0D0D0D" w:themeColor="text1" w:themeTint="F2"/>
                <w:kern w:val="1"/>
                <w:sz w:val="18"/>
                <w:szCs w:val="18"/>
                <w:lang w:val="pl-PL" w:eastAsia="pl-PL"/>
              </w:rPr>
              <w:t>a</w:t>
            </w:r>
            <w:r w:rsidRPr="005E5963">
              <w:rPr>
                <w:rFonts w:asciiTheme="minorHAnsi" w:eastAsia="Arial Unicode MS" w:hAnsiTheme="minorHAnsi" w:cstheme="minorHAnsi"/>
                <w:bCs/>
                <w:color w:val="0D0D0D" w:themeColor="text1" w:themeTint="F2"/>
                <w:kern w:val="1"/>
                <w:sz w:val="18"/>
                <w:szCs w:val="18"/>
                <w:lang w:val="pl-PL" w:eastAsia="pl-PL"/>
              </w:rPr>
              <w:t xml:space="preserve"> odbiegają od nazewnictwa przyjętego w ramach 2.3.1 POPC w tej kategorii ujęto także przeprowadzenie prac związanych z adaptacją pomieszczeń  Partnera IBS PAN</w:t>
            </w:r>
          </w:p>
        </w:tc>
      </w:tr>
      <w:tr w:rsidR="005E5963" w:rsidRPr="005E5963" w14:paraId="47705894" w14:textId="77777777" w:rsidTr="00E02879">
        <w:trPr>
          <w:trHeight w:val="395"/>
        </w:trPr>
        <w:tc>
          <w:tcPr>
            <w:tcW w:w="2268" w:type="dxa"/>
            <w:shd w:val="clear" w:color="auto" w:fill="auto"/>
          </w:tcPr>
          <w:p w14:paraId="55620CFC" w14:textId="77777777" w:rsidR="00D84503" w:rsidRPr="005E5963" w:rsidDel="00CC0813" w:rsidRDefault="00D84503" w:rsidP="00D84503">
            <w:pPr>
              <w:widowControl w:val="0"/>
              <w:suppressAutoHyphens/>
              <w:rPr>
                <w:rFonts w:eastAsia="Arial Unicode MS" w:cs="Arial"/>
                <w:bCs/>
                <w:color w:val="0D0D0D" w:themeColor="text1" w:themeTint="F2"/>
                <w:kern w:val="1"/>
                <w:sz w:val="20"/>
                <w:szCs w:val="18"/>
                <w:highlight w:val="yellow"/>
                <w:lang w:val="pl-PL" w:eastAsia="pl-PL"/>
              </w:rPr>
            </w:pPr>
            <w:r w:rsidRPr="005E5963">
              <w:rPr>
                <w:rFonts w:eastAsia="Arial Unicode MS" w:cs="Arial"/>
                <w:bCs/>
                <w:color w:val="0D0D0D" w:themeColor="text1" w:themeTint="F2"/>
                <w:kern w:val="1"/>
                <w:sz w:val="20"/>
                <w:szCs w:val="18"/>
                <w:lang w:val="pl-PL" w:eastAsia="pl-PL"/>
              </w:rPr>
              <w:lastRenderedPageBreak/>
              <w:t>Koszty UX i grafiki</w:t>
            </w:r>
          </w:p>
        </w:tc>
        <w:tc>
          <w:tcPr>
            <w:tcW w:w="2551" w:type="dxa"/>
            <w:shd w:val="clear" w:color="auto" w:fill="auto"/>
          </w:tcPr>
          <w:p w14:paraId="2D98EFCC" w14:textId="067A09F5" w:rsidR="00D84503" w:rsidRPr="005E5963" w:rsidDel="00CC0813" w:rsidRDefault="00EC00DC" w:rsidP="00D84503">
            <w:pPr>
              <w:widowControl w:val="0"/>
              <w:suppressAutoHyphens/>
              <w:rPr>
                <w:rFonts w:eastAsia="Arial Unicode MS" w:cs="Arial"/>
                <w:bCs/>
                <w:color w:val="0D0D0D" w:themeColor="text1" w:themeTint="F2"/>
                <w:kern w:val="1"/>
                <w:sz w:val="18"/>
                <w:szCs w:val="18"/>
                <w:highlight w:val="yellow"/>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Wynagrodzenia pracowników wykonujących merytoryczne zadania bezpośrednio związane z głównymi celami i produktami projektu</w:t>
            </w:r>
            <w:r w:rsidR="00ED57A1" w:rsidRPr="005E5963">
              <w:rPr>
                <w:rFonts w:asciiTheme="minorHAnsi" w:eastAsia="Arial Unicode MS" w:hAnsiTheme="minorHAnsi" w:cstheme="minorHAnsi"/>
                <w:bCs/>
                <w:color w:val="0D0D0D" w:themeColor="text1" w:themeTint="F2"/>
                <w:kern w:val="1"/>
                <w:sz w:val="18"/>
                <w:szCs w:val="18"/>
                <w:lang w:val="pl-PL" w:eastAsia="pl-PL"/>
              </w:rPr>
              <w:t xml:space="preserve"> – Np. Tester, Grafik</w:t>
            </w:r>
          </w:p>
        </w:tc>
        <w:tc>
          <w:tcPr>
            <w:tcW w:w="2268" w:type="dxa"/>
            <w:shd w:val="clear" w:color="auto" w:fill="FFFFFF"/>
          </w:tcPr>
          <w:p w14:paraId="5F342D30" w14:textId="61F5138E" w:rsidR="00D84503" w:rsidRPr="005E5963" w:rsidDel="00CC0813" w:rsidRDefault="00ED57A1" w:rsidP="00D84503">
            <w:pPr>
              <w:widowControl w:val="0"/>
              <w:suppressAutoHyphens/>
              <w:jc w:val="right"/>
              <w:rPr>
                <w:rFonts w:eastAsia="Arial Unicode MS" w:cs="Arial"/>
                <w:bCs/>
                <w:color w:val="0D0D0D" w:themeColor="text1" w:themeTint="F2"/>
                <w:kern w:val="1"/>
                <w:sz w:val="18"/>
                <w:szCs w:val="18"/>
                <w:highlight w:val="yellow"/>
                <w:lang w:val="pl-PL" w:eastAsia="pl-PL"/>
              </w:rPr>
            </w:pPr>
            <w:r w:rsidRPr="005E5963">
              <w:rPr>
                <w:rFonts w:eastAsia="Arial Unicode MS" w:cs="Arial"/>
                <w:bCs/>
                <w:color w:val="0D0D0D" w:themeColor="text1" w:themeTint="F2"/>
                <w:kern w:val="1"/>
                <w:sz w:val="18"/>
                <w:szCs w:val="18"/>
                <w:lang w:val="pl-PL" w:eastAsia="pl-PL"/>
              </w:rPr>
              <w:t>490 600,00</w:t>
            </w:r>
          </w:p>
        </w:tc>
        <w:tc>
          <w:tcPr>
            <w:tcW w:w="2551" w:type="dxa"/>
            <w:shd w:val="clear" w:color="auto" w:fill="FFFFFF"/>
          </w:tcPr>
          <w:p w14:paraId="6FB68099" w14:textId="4096F6B9" w:rsidR="00D84503" w:rsidRPr="005E5963" w:rsidDel="00CC0813" w:rsidRDefault="00327EE2" w:rsidP="00327EE2">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Realizacja kosztów niezbędna z uwagi na konieczność dostosowania systemu do nowych typów zasobów oraz ich prezentacji.</w:t>
            </w:r>
          </w:p>
        </w:tc>
      </w:tr>
      <w:tr w:rsidR="005E5963" w:rsidRPr="005E5963" w14:paraId="189D25EE" w14:textId="77777777" w:rsidTr="00E02879">
        <w:trPr>
          <w:trHeight w:val="395"/>
        </w:trPr>
        <w:tc>
          <w:tcPr>
            <w:tcW w:w="2268" w:type="dxa"/>
            <w:shd w:val="clear" w:color="auto" w:fill="auto"/>
          </w:tcPr>
          <w:p w14:paraId="54F44FD0" w14:textId="556F2066" w:rsidR="00EC00DC" w:rsidRPr="005E5963" w:rsidRDefault="00EC00DC" w:rsidP="00EC00DC">
            <w:pPr>
              <w:widowControl w:val="0"/>
              <w:suppressAutoHyphens/>
              <w:rPr>
                <w:rFonts w:eastAsia="Arial Unicode MS" w:cs="Arial"/>
                <w:bCs/>
                <w:color w:val="0D0D0D" w:themeColor="text1" w:themeTint="F2"/>
                <w:kern w:val="1"/>
                <w:sz w:val="20"/>
                <w:szCs w:val="18"/>
                <w:lang w:val="pl-PL" w:eastAsia="pl-PL"/>
              </w:rPr>
            </w:pPr>
            <w:r w:rsidRPr="005E5963">
              <w:rPr>
                <w:rFonts w:cs="Arial"/>
                <w:color w:val="0D0D0D" w:themeColor="text1" w:themeTint="F2"/>
                <w:sz w:val="20"/>
                <w:szCs w:val="18"/>
                <w:lang w:val="pl-PL" w:eastAsia="pl-PL"/>
              </w:rPr>
              <w:t>Bezpieczeństwo</w:t>
            </w:r>
          </w:p>
        </w:tc>
        <w:tc>
          <w:tcPr>
            <w:tcW w:w="2551" w:type="dxa"/>
            <w:shd w:val="clear" w:color="auto" w:fill="FFFFFF"/>
          </w:tcPr>
          <w:p w14:paraId="3BA6BB79" w14:textId="26E50139" w:rsidR="00EC00DC" w:rsidRPr="005E5963" w:rsidDel="00CC0813" w:rsidRDefault="00EC00DC" w:rsidP="00EC00DC">
            <w:pPr>
              <w:widowControl w:val="0"/>
              <w:suppressAutoHyphens/>
              <w:rPr>
                <w:rFonts w:eastAsia="Arial Unicode MS" w:cs="Arial"/>
                <w:bCs/>
                <w:color w:val="0D0D0D" w:themeColor="text1" w:themeTint="F2"/>
                <w:kern w:val="1"/>
                <w:sz w:val="18"/>
                <w:szCs w:val="18"/>
                <w:highlight w:val="yellow"/>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Wynagrodzenia pracowników wykonujących merytoryczne zadania bezpośrednio związane z głównymi celami i produktami projektu</w:t>
            </w:r>
            <w:r w:rsidR="00ED57A1" w:rsidRPr="005E5963">
              <w:rPr>
                <w:rFonts w:asciiTheme="minorHAnsi" w:eastAsia="Arial Unicode MS" w:hAnsiTheme="minorHAnsi" w:cstheme="minorHAnsi"/>
                <w:bCs/>
                <w:color w:val="0D0D0D" w:themeColor="text1" w:themeTint="F2"/>
                <w:kern w:val="1"/>
                <w:sz w:val="18"/>
                <w:szCs w:val="18"/>
                <w:lang w:val="pl-PL" w:eastAsia="pl-PL"/>
              </w:rPr>
              <w:t xml:space="preserve"> – Np. Specjalista informatyk ds. bezpieczeństwa</w:t>
            </w:r>
          </w:p>
        </w:tc>
        <w:tc>
          <w:tcPr>
            <w:tcW w:w="2268" w:type="dxa"/>
            <w:shd w:val="clear" w:color="auto" w:fill="FFFFFF"/>
          </w:tcPr>
          <w:p w14:paraId="0672F3CB" w14:textId="233ADB2C" w:rsidR="00EC00DC" w:rsidRPr="005E5963" w:rsidRDefault="00EC00DC" w:rsidP="00EC00DC">
            <w:pPr>
              <w:widowControl w:val="0"/>
              <w:suppressAutoHyphens/>
              <w:jc w:val="right"/>
              <w:rPr>
                <w:rFonts w:eastAsia="Arial Unicode MS" w:cs="Arial"/>
                <w:bCs/>
                <w:color w:val="0D0D0D" w:themeColor="text1" w:themeTint="F2"/>
                <w:kern w:val="1"/>
                <w:sz w:val="18"/>
                <w:szCs w:val="18"/>
                <w:lang w:val="pl-PL" w:eastAsia="pl-PL"/>
              </w:rPr>
            </w:pPr>
            <w:r w:rsidRPr="005E5963">
              <w:rPr>
                <w:rFonts w:eastAsia="Arial Unicode MS" w:cs="Arial"/>
                <w:bCs/>
                <w:color w:val="0D0D0D" w:themeColor="text1" w:themeTint="F2"/>
                <w:kern w:val="1"/>
                <w:sz w:val="18"/>
                <w:szCs w:val="18"/>
                <w:lang w:val="pl-PL" w:eastAsia="pl-PL"/>
              </w:rPr>
              <w:t>1 778 400,00</w:t>
            </w:r>
          </w:p>
        </w:tc>
        <w:tc>
          <w:tcPr>
            <w:tcW w:w="2551" w:type="dxa"/>
            <w:shd w:val="clear" w:color="auto" w:fill="FFFFFF"/>
          </w:tcPr>
          <w:p w14:paraId="02FF5644" w14:textId="0E7FFD83" w:rsidR="00EC00DC" w:rsidRPr="005E5963" w:rsidDel="00CC0813" w:rsidRDefault="00327EE2" w:rsidP="00327EE2">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W celu zapewnienia bezpieczeństwa systemu niezbędne jest zatrudnienie specjalistów informatyków ds. bezpieczeństwa.</w:t>
            </w:r>
          </w:p>
        </w:tc>
      </w:tr>
      <w:tr w:rsidR="005E5963" w:rsidRPr="005E5963" w14:paraId="33080A2C" w14:textId="77777777" w:rsidTr="00E02879">
        <w:trPr>
          <w:trHeight w:val="395"/>
        </w:trPr>
        <w:tc>
          <w:tcPr>
            <w:tcW w:w="2268" w:type="dxa"/>
            <w:shd w:val="clear" w:color="auto" w:fill="auto"/>
          </w:tcPr>
          <w:p w14:paraId="025D2BF0" w14:textId="0E85D226" w:rsidR="00EC00DC" w:rsidRPr="005E5963" w:rsidRDefault="00EC00DC" w:rsidP="00EC00DC">
            <w:pPr>
              <w:widowControl w:val="0"/>
              <w:suppressAutoHyphens/>
              <w:rPr>
                <w:rFonts w:eastAsia="Arial Unicode MS" w:cs="Arial"/>
                <w:bCs/>
                <w:color w:val="0D0D0D" w:themeColor="text1" w:themeTint="F2"/>
                <w:kern w:val="1"/>
                <w:sz w:val="20"/>
                <w:szCs w:val="18"/>
                <w:lang w:val="pl-PL" w:eastAsia="pl-PL"/>
              </w:rPr>
            </w:pPr>
            <w:r w:rsidRPr="005E5963">
              <w:rPr>
                <w:rFonts w:cs="Arial"/>
                <w:color w:val="0D0D0D" w:themeColor="text1" w:themeTint="F2"/>
                <w:sz w:val="20"/>
                <w:szCs w:val="18"/>
                <w:lang w:val="pl-PL" w:eastAsia="pl-PL"/>
              </w:rPr>
              <w:t>Wydajność rozwiązań</w:t>
            </w:r>
          </w:p>
        </w:tc>
        <w:tc>
          <w:tcPr>
            <w:tcW w:w="2551" w:type="dxa"/>
            <w:shd w:val="clear" w:color="auto" w:fill="FFFFFF"/>
          </w:tcPr>
          <w:p w14:paraId="4B6B4BD6" w14:textId="027C8F0B" w:rsidR="00EC00DC" w:rsidRPr="005E5963" w:rsidDel="00CC0813" w:rsidRDefault="00ED57A1" w:rsidP="00EC00DC">
            <w:pPr>
              <w:widowControl w:val="0"/>
              <w:suppressAutoHyphens/>
              <w:rPr>
                <w:rFonts w:eastAsia="Arial Unicode MS" w:cs="Arial"/>
                <w:bCs/>
                <w:color w:val="0D0D0D" w:themeColor="text1" w:themeTint="F2"/>
                <w:kern w:val="1"/>
                <w:sz w:val="18"/>
                <w:szCs w:val="18"/>
                <w:highlight w:val="yellow"/>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Wynagrodzenia pracowników wykonujących merytoryczne zadania bezpośrednio związane z głównymi celami i produktami projektu</w:t>
            </w:r>
            <w:r w:rsidR="00724830" w:rsidRPr="005E5963">
              <w:rPr>
                <w:rFonts w:asciiTheme="minorHAnsi" w:eastAsia="Arial Unicode MS" w:hAnsiTheme="minorHAnsi" w:cstheme="minorHAnsi"/>
                <w:bCs/>
                <w:color w:val="0D0D0D" w:themeColor="text1" w:themeTint="F2"/>
                <w:kern w:val="1"/>
                <w:sz w:val="18"/>
                <w:szCs w:val="18"/>
                <w:lang w:val="pl-PL" w:eastAsia="pl-PL"/>
              </w:rPr>
              <w:t xml:space="preserve"> Np. Specjalista ds. digitalizacji, Tyflospecjalista, gestorzy</w:t>
            </w:r>
          </w:p>
        </w:tc>
        <w:tc>
          <w:tcPr>
            <w:tcW w:w="2268" w:type="dxa"/>
            <w:shd w:val="clear" w:color="auto" w:fill="FFFFFF"/>
          </w:tcPr>
          <w:p w14:paraId="6E492CAE" w14:textId="09DE8CD0" w:rsidR="00EC00DC" w:rsidRPr="005E5963" w:rsidRDefault="00ED57A1" w:rsidP="00EC00DC">
            <w:pPr>
              <w:widowControl w:val="0"/>
              <w:suppressAutoHyphens/>
              <w:jc w:val="right"/>
              <w:rPr>
                <w:rFonts w:eastAsia="Arial Unicode MS" w:cs="Arial"/>
                <w:bCs/>
                <w:color w:val="0D0D0D" w:themeColor="text1" w:themeTint="F2"/>
                <w:kern w:val="1"/>
                <w:sz w:val="18"/>
                <w:szCs w:val="18"/>
                <w:lang w:val="pl-PL" w:eastAsia="pl-PL"/>
              </w:rPr>
            </w:pPr>
            <w:r w:rsidRPr="005E5963">
              <w:rPr>
                <w:rFonts w:eastAsia="Arial Unicode MS" w:cs="Arial"/>
                <w:bCs/>
                <w:color w:val="0D0D0D" w:themeColor="text1" w:themeTint="F2"/>
                <w:kern w:val="1"/>
                <w:sz w:val="18"/>
                <w:szCs w:val="18"/>
                <w:lang w:val="pl-PL" w:eastAsia="pl-PL"/>
              </w:rPr>
              <w:t>12 166 807,43</w:t>
            </w:r>
          </w:p>
        </w:tc>
        <w:tc>
          <w:tcPr>
            <w:tcW w:w="2551" w:type="dxa"/>
            <w:shd w:val="clear" w:color="auto" w:fill="FFFFFF"/>
          </w:tcPr>
          <w:p w14:paraId="0843FB30" w14:textId="57714864" w:rsidR="00EC00DC" w:rsidRPr="005E5963" w:rsidDel="00CC0813" w:rsidRDefault="00327EE2" w:rsidP="00327EE2">
            <w:pPr>
              <w:widowControl w:val="0"/>
              <w:suppressAutoHyphens/>
              <w:rPr>
                <w:rFonts w:eastAsia="Arial Unicode MS" w:cs="Arial"/>
                <w:bCs/>
                <w:color w:val="0D0D0D" w:themeColor="text1" w:themeTint="F2"/>
                <w:kern w:val="1"/>
                <w:sz w:val="18"/>
                <w:szCs w:val="18"/>
                <w:highlight w:val="yellow"/>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 xml:space="preserve">Ponieważ kategorie niniejszego formularza odbiegają od nazewnictwa przyjętego w ramach 2.3.1 POPC a budżet w całości musi być zgodny z budżetem projektu w tej kategorii ujęto także koszt wynagrodzeń pracowników Lidera i Partnerów związanych z merytorycznymi pracami nad </w:t>
            </w:r>
            <w:r w:rsidRPr="005E5963">
              <w:rPr>
                <w:rFonts w:asciiTheme="minorHAnsi" w:eastAsia="Arial Unicode MS" w:hAnsiTheme="minorHAnsi" w:cstheme="minorHAnsi"/>
                <w:bCs/>
                <w:color w:val="0D0D0D" w:themeColor="text1" w:themeTint="F2"/>
                <w:kern w:val="1"/>
                <w:sz w:val="18"/>
                <w:szCs w:val="18"/>
                <w:lang w:val="pl-PL" w:eastAsia="pl-PL"/>
              </w:rPr>
              <w:lastRenderedPageBreak/>
              <w:t>digitalizacją, dostosowywaniem i udostępnianiem zasobów, czyli głównym celem projektu.</w:t>
            </w:r>
          </w:p>
        </w:tc>
      </w:tr>
      <w:tr w:rsidR="005E5963" w:rsidRPr="005E5963" w14:paraId="23A0855E" w14:textId="77777777" w:rsidTr="00E02879">
        <w:trPr>
          <w:trHeight w:val="413"/>
        </w:trPr>
        <w:tc>
          <w:tcPr>
            <w:tcW w:w="2268" w:type="dxa"/>
            <w:shd w:val="clear" w:color="auto" w:fill="auto"/>
          </w:tcPr>
          <w:p w14:paraId="7C9B3D47" w14:textId="77777777" w:rsidR="00D84503" w:rsidRPr="005E5963" w:rsidRDefault="00D84503" w:rsidP="00D84503">
            <w:pPr>
              <w:rPr>
                <w:rFonts w:cs="Arial"/>
                <w:color w:val="0D0D0D" w:themeColor="text1" w:themeTint="F2"/>
                <w:sz w:val="20"/>
                <w:szCs w:val="18"/>
                <w:lang w:val="pl-PL" w:eastAsia="pl-PL"/>
              </w:rPr>
            </w:pPr>
            <w:r w:rsidRPr="005E5963">
              <w:rPr>
                <w:rFonts w:cs="Arial"/>
                <w:color w:val="0D0D0D" w:themeColor="text1" w:themeTint="F2"/>
                <w:sz w:val="20"/>
                <w:szCs w:val="18"/>
                <w:lang w:val="pl-PL" w:eastAsia="pl-PL"/>
              </w:rPr>
              <w:lastRenderedPageBreak/>
              <w:t>Szkolenia</w:t>
            </w:r>
          </w:p>
        </w:tc>
        <w:tc>
          <w:tcPr>
            <w:tcW w:w="2551" w:type="dxa"/>
          </w:tcPr>
          <w:p w14:paraId="418E1731" w14:textId="77777777" w:rsidR="00724830" w:rsidRPr="005E5963" w:rsidRDefault="00724830" w:rsidP="00724830">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Szkolenia dla osób udostępniających zasoby</w:t>
            </w:r>
          </w:p>
          <w:p w14:paraId="6A8ACF8A" w14:textId="031C8BF8" w:rsidR="00D84503" w:rsidRPr="005E5963" w:rsidDel="00CC0813" w:rsidRDefault="00724830" w:rsidP="00724830">
            <w:pPr>
              <w:widowControl w:val="0"/>
              <w:suppressAutoHyphens/>
              <w:rPr>
                <w:rFonts w:asciiTheme="minorHAnsi" w:eastAsia="Arial Unicode MS" w:hAnsiTheme="minorHAnsi" w:cstheme="minorHAnsi"/>
                <w:bCs/>
                <w:color w:val="0D0D0D" w:themeColor="text1" w:themeTint="F2"/>
                <w:kern w:val="1"/>
                <w:sz w:val="18"/>
                <w:szCs w:val="18"/>
                <w:highlight w:val="yellow"/>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Szkolenia dla osób z grup docelowych projektu</w:t>
            </w:r>
          </w:p>
        </w:tc>
        <w:tc>
          <w:tcPr>
            <w:tcW w:w="2268" w:type="dxa"/>
            <w:shd w:val="clear" w:color="auto" w:fill="FFFFFF"/>
          </w:tcPr>
          <w:p w14:paraId="6A48DFFC" w14:textId="15401140" w:rsidR="00D84503" w:rsidRPr="005E5963" w:rsidDel="00CC0813" w:rsidRDefault="00887E4F" w:rsidP="00887E4F">
            <w:pPr>
              <w:widowControl w:val="0"/>
              <w:suppressAutoHyphens/>
              <w:jc w:val="right"/>
              <w:rPr>
                <w:rFonts w:eastAsia="Arial Unicode MS" w:cs="Arial"/>
                <w:bCs/>
                <w:color w:val="0D0D0D" w:themeColor="text1" w:themeTint="F2"/>
                <w:kern w:val="1"/>
                <w:sz w:val="18"/>
                <w:szCs w:val="18"/>
                <w:highlight w:val="yellow"/>
                <w:lang w:val="pl-PL" w:eastAsia="pl-PL"/>
              </w:rPr>
            </w:pPr>
            <w:r w:rsidRPr="005E5963">
              <w:rPr>
                <w:rFonts w:eastAsia="Arial Unicode MS" w:cs="Arial"/>
                <w:bCs/>
                <w:color w:val="0D0D0D" w:themeColor="text1" w:themeTint="F2"/>
                <w:kern w:val="1"/>
                <w:sz w:val="18"/>
                <w:szCs w:val="18"/>
                <w:lang w:val="pl-PL" w:eastAsia="pl-PL"/>
              </w:rPr>
              <w:t>240 700,00</w:t>
            </w:r>
          </w:p>
        </w:tc>
        <w:tc>
          <w:tcPr>
            <w:tcW w:w="2551" w:type="dxa"/>
            <w:shd w:val="clear" w:color="auto" w:fill="FFFFFF"/>
          </w:tcPr>
          <w:p w14:paraId="45098F89" w14:textId="77777777" w:rsidR="00724830" w:rsidRPr="005E5963" w:rsidRDefault="00724830" w:rsidP="00724830">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 xml:space="preserve">Aby możliwe było poprawne udostępnienie nowych zasobów, niezbędne są szkolenia Gestorów. Zaplanowano również szkolenia dla grup docelowych z obsługi platformy. Ponadto </w:t>
            </w:r>
          </w:p>
          <w:p w14:paraId="1AD46758" w14:textId="77777777" w:rsidR="00724830" w:rsidRPr="005E5963" w:rsidRDefault="00724830" w:rsidP="00724830">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osoby z zespołu ds. digitalizacji i deponowania zasobów  muszą przejść szkolenia dotyczące</w:t>
            </w:r>
          </w:p>
          <w:p w14:paraId="618D5603" w14:textId="77777777" w:rsidR="00724830" w:rsidRPr="005E5963" w:rsidRDefault="00724830" w:rsidP="00724830">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aktualnych zmian związanych z przetwarzaniem danych osobowych, praw autorskich, możliwości narzędzi</w:t>
            </w:r>
          </w:p>
          <w:p w14:paraId="08C5B43F" w14:textId="06299007" w:rsidR="00D84503" w:rsidRPr="005E5963" w:rsidDel="00CC0813" w:rsidRDefault="00724830" w:rsidP="00724830">
            <w:pPr>
              <w:widowControl w:val="0"/>
              <w:suppressAutoHyphens/>
              <w:rPr>
                <w:rFonts w:eastAsia="Arial Unicode MS" w:cs="Arial"/>
                <w:bCs/>
                <w:color w:val="0D0D0D" w:themeColor="text1" w:themeTint="F2"/>
                <w:kern w:val="1"/>
                <w:sz w:val="18"/>
                <w:szCs w:val="18"/>
                <w:highlight w:val="yellow"/>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informatycznych służących do digitalizacji</w:t>
            </w:r>
            <w:r w:rsidRPr="005E5963">
              <w:rPr>
                <w:rFonts w:eastAsia="Arial Unicode MS" w:cs="Arial"/>
                <w:bCs/>
                <w:color w:val="0D0D0D" w:themeColor="text1" w:themeTint="F2"/>
                <w:kern w:val="1"/>
                <w:sz w:val="18"/>
                <w:szCs w:val="18"/>
                <w:lang w:val="pl-PL" w:eastAsia="pl-PL"/>
              </w:rPr>
              <w:t xml:space="preserve"> </w:t>
            </w:r>
            <w:r w:rsidRPr="005E5963">
              <w:rPr>
                <w:rFonts w:asciiTheme="minorHAnsi" w:eastAsia="Arial Unicode MS" w:hAnsiTheme="minorHAnsi" w:cstheme="minorHAnsi"/>
                <w:bCs/>
                <w:color w:val="0D0D0D" w:themeColor="text1" w:themeTint="F2"/>
                <w:kern w:val="1"/>
                <w:sz w:val="18"/>
                <w:szCs w:val="18"/>
                <w:lang w:val="pl-PL" w:eastAsia="pl-PL"/>
              </w:rPr>
              <w:t>zasobów.</w:t>
            </w:r>
          </w:p>
        </w:tc>
      </w:tr>
      <w:tr w:rsidR="005E5963" w:rsidRPr="005E5963" w14:paraId="395A0AD8" w14:textId="77777777" w:rsidTr="00E02879">
        <w:trPr>
          <w:trHeight w:val="419"/>
        </w:trPr>
        <w:tc>
          <w:tcPr>
            <w:tcW w:w="2268" w:type="dxa"/>
            <w:shd w:val="clear" w:color="auto" w:fill="auto"/>
          </w:tcPr>
          <w:p w14:paraId="60292EA1" w14:textId="77777777" w:rsidR="00D84503" w:rsidRPr="005E5963" w:rsidRDefault="00D84503" w:rsidP="00D84503">
            <w:pPr>
              <w:rPr>
                <w:rFonts w:cs="Arial"/>
                <w:color w:val="0D0D0D" w:themeColor="text1" w:themeTint="F2"/>
                <w:sz w:val="20"/>
                <w:szCs w:val="18"/>
                <w:lang w:val="pl-PL" w:eastAsia="pl-PL"/>
              </w:rPr>
            </w:pPr>
            <w:r w:rsidRPr="005E5963">
              <w:rPr>
                <w:rFonts w:cs="Arial"/>
                <w:color w:val="0D0D0D" w:themeColor="text1" w:themeTint="F2"/>
                <w:sz w:val="20"/>
                <w:szCs w:val="18"/>
                <w:lang w:val="pl-PL" w:eastAsia="pl-PL"/>
              </w:rPr>
              <w:t>Działania informacyjno-promocyjne</w:t>
            </w:r>
          </w:p>
        </w:tc>
        <w:tc>
          <w:tcPr>
            <w:tcW w:w="2551" w:type="dxa"/>
          </w:tcPr>
          <w:p w14:paraId="0995FE85" w14:textId="77777777" w:rsidR="00EC00DC" w:rsidRPr="005E5963" w:rsidRDefault="00EC00DC" w:rsidP="00EC00DC">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promocja (ulotki, plakaty, tablice informacyjne)</w:t>
            </w:r>
          </w:p>
          <w:p w14:paraId="5A51F67A" w14:textId="77777777" w:rsidR="00EC00DC" w:rsidRPr="005E5963" w:rsidRDefault="00EC00DC" w:rsidP="00EC00DC">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wykłady promujące platformę dla studentów wraz z cateringiem (4 wykłady*ok. 80 osób)</w:t>
            </w:r>
          </w:p>
          <w:p w14:paraId="15698F13" w14:textId="77777777" w:rsidR="00EC00DC" w:rsidRPr="005E5963" w:rsidRDefault="00EC00DC" w:rsidP="00EC00DC">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Usługa wykonania podstawowych materiałów informacyjno-promocyjnych</w:t>
            </w:r>
          </w:p>
          <w:p w14:paraId="0DA27CD5" w14:textId="77777777" w:rsidR="00EC00DC" w:rsidRPr="005E5963" w:rsidRDefault="00EC00DC" w:rsidP="00EC00DC">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Opłata za domenę</w:t>
            </w:r>
          </w:p>
          <w:p w14:paraId="2D9BC24F" w14:textId="77777777" w:rsidR="00EC00DC" w:rsidRPr="005E5963" w:rsidRDefault="00EC00DC" w:rsidP="00EC00DC">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Usługa przeprowadzenia kampanii promocyjno-informacyjnej dla odbiorców Media klasyczne i społecznościowe</w:t>
            </w:r>
          </w:p>
          <w:p w14:paraId="4B7A1CC0" w14:textId="77777777" w:rsidR="00EC00DC" w:rsidRPr="005E5963" w:rsidRDefault="00EC00DC" w:rsidP="00EC00DC">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Usługa zorganizowania konferencji</w:t>
            </w:r>
          </w:p>
          <w:p w14:paraId="26EEBB45" w14:textId="26ADD99A" w:rsidR="00D84503" w:rsidRPr="005E5963" w:rsidDel="00CC0813" w:rsidRDefault="00EC00DC" w:rsidP="00EC00DC">
            <w:pPr>
              <w:widowControl w:val="0"/>
              <w:suppressAutoHyphens/>
              <w:rPr>
                <w:rFonts w:asciiTheme="minorHAnsi" w:eastAsia="Arial Unicode MS" w:hAnsiTheme="minorHAnsi" w:cstheme="minorHAnsi"/>
                <w:bCs/>
                <w:color w:val="0D0D0D" w:themeColor="text1" w:themeTint="F2"/>
                <w:kern w:val="1"/>
                <w:sz w:val="18"/>
                <w:szCs w:val="18"/>
                <w:highlight w:val="yellow"/>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Wynagrodzenia Specjalisty ds. Promocji oraz Specjalisty ds. szkoleń</w:t>
            </w:r>
          </w:p>
        </w:tc>
        <w:tc>
          <w:tcPr>
            <w:tcW w:w="2268" w:type="dxa"/>
            <w:shd w:val="clear" w:color="auto" w:fill="FFFFFF"/>
          </w:tcPr>
          <w:p w14:paraId="2F93054F" w14:textId="6F0A205C" w:rsidR="00D84503" w:rsidRPr="005E5963" w:rsidDel="00CC0813" w:rsidRDefault="00EC00DC" w:rsidP="00887E4F">
            <w:pPr>
              <w:widowControl w:val="0"/>
              <w:suppressAutoHyphens/>
              <w:jc w:val="right"/>
              <w:rPr>
                <w:rFonts w:eastAsia="Arial Unicode MS" w:cs="Arial"/>
                <w:bCs/>
                <w:color w:val="0D0D0D" w:themeColor="text1" w:themeTint="F2"/>
                <w:kern w:val="1"/>
                <w:sz w:val="18"/>
                <w:szCs w:val="18"/>
                <w:highlight w:val="yellow"/>
                <w:lang w:val="pl-PL" w:eastAsia="pl-PL"/>
              </w:rPr>
            </w:pPr>
            <w:r w:rsidRPr="005E5963">
              <w:rPr>
                <w:rFonts w:eastAsia="Arial Unicode MS" w:cs="Arial"/>
                <w:bCs/>
                <w:color w:val="0D0D0D" w:themeColor="text1" w:themeTint="F2"/>
                <w:kern w:val="1"/>
                <w:sz w:val="18"/>
                <w:szCs w:val="18"/>
                <w:lang w:val="pl-PL" w:eastAsia="pl-PL"/>
              </w:rPr>
              <w:t>665 700,00</w:t>
            </w:r>
          </w:p>
        </w:tc>
        <w:tc>
          <w:tcPr>
            <w:tcW w:w="2551" w:type="dxa"/>
            <w:shd w:val="clear" w:color="auto" w:fill="FFFFFF"/>
          </w:tcPr>
          <w:p w14:paraId="363F66DD" w14:textId="170F76A3" w:rsidR="00D84503" w:rsidRPr="005E5963" w:rsidDel="00CC0813" w:rsidRDefault="00724830" w:rsidP="00D84503">
            <w:pPr>
              <w:widowControl w:val="0"/>
              <w:suppressAutoHyphens/>
              <w:rPr>
                <w:rFonts w:eastAsia="Arial Unicode MS" w:cs="Arial"/>
                <w:bCs/>
                <w:color w:val="0D0D0D" w:themeColor="text1" w:themeTint="F2"/>
                <w:kern w:val="1"/>
                <w:sz w:val="18"/>
                <w:szCs w:val="18"/>
                <w:highlight w:val="yellow"/>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W celu odpowiedniej promocji efektów projektu pośród potencjalnych odbiorców, zaplanowano działania informacyjno-promocyjne (również w kontekście popularyzacji informacji o dofinansowaniu projektu ze środków POPC).</w:t>
            </w:r>
          </w:p>
        </w:tc>
      </w:tr>
      <w:tr w:rsidR="005E5963" w:rsidRPr="005E5963" w14:paraId="2D1D97BD" w14:textId="77777777" w:rsidTr="00E02879">
        <w:trPr>
          <w:trHeight w:val="724"/>
        </w:trPr>
        <w:tc>
          <w:tcPr>
            <w:tcW w:w="2268" w:type="dxa"/>
            <w:shd w:val="clear" w:color="auto" w:fill="auto"/>
          </w:tcPr>
          <w:p w14:paraId="4E5EE326" w14:textId="77777777" w:rsidR="00D84503" w:rsidRPr="005E5963" w:rsidRDefault="00D84503" w:rsidP="00D84503">
            <w:pPr>
              <w:rPr>
                <w:rFonts w:cs="Arial"/>
                <w:color w:val="0D0D0D" w:themeColor="text1" w:themeTint="F2"/>
                <w:sz w:val="20"/>
                <w:szCs w:val="18"/>
                <w:lang w:val="pl-PL" w:eastAsia="pl-PL"/>
              </w:rPr>
            </w:pPr>
            <w:r w:rsidRPr="005E5963">
              <w:rPr>
                <w:rFonts w:cs="Arial"/>
                <w:color w:val="0D0D0D" w:themeColor="text1" w:themeTint="F2"/>
                <w:sz w:val="20"/>
                <w:szCs w:val="18"/>
                <w:lang w:val="pl-PL" w:eastAsia="pl-PL"/>
              </w:rPr>
              <w:t>Koszty zarządzania i wsparcia (w tym wynagrodzenia personelu wspomagającego)</w:t>
            </w:r>
          </w:p>
        </w:tc>
        <w:tc>
          <w:tcPr>
            <w:tcW w:w="2551" w:type="dxa"/>
          </w:tcPr>
          <w:p w14:paraId="65E6032D" w14:textId="77777777" w:rsidR="00724830" w:rsidRPr="005E5963" w:rsidRDefault="00724830" w:rsidP="00724830">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 xml:space="preserve">Np. Koszty pośrednie, </w:t>
            </w:r>
          </w:p>
          <w:p w14:paraId="7E972ABF" w14:textId="77777777" w:rsidR="00724830" w:rsidRPr="005E5963" w:rsidRDefault="00724830" w:rsidP="00724830">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 xml:space="preserve">Koszty Wynagrodzenia Kierownika Projektu, </w:t>
            </w:r>
          </w:p>
          <w:p w14:paraId="293D0B1D" w14:textId="167925E1" w:rsidR="00D84503" w:rsidRPr="005E5963" w:rsidDel="00CC0813" w:rsidRDefault="00724830" w:rsidP="00724830">
            <w:pPr>
              <w:widowControl w:val="0"/>
              <w:suppressAutoHyphens/>
              <w:rPr>
                <w:rFonts w:asciiTheme="minorHAnsi" w:eastAsia="Arial Unicode MS" w:hAnsiTheme="minorHAnsi" w:cstheme="minorHAnsi"/>
                <w:bCs/>
                <w:color w:val="0D0D0D" w:themeColor="text1" w:themeTint="F2"/>
                <w:kern w:val="1"/>
                <w:sz w:val="18"/>
                <w:szCs w:val="18"/>
                <w:highlight w:val="yellow"/>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Asystenta Kierownika Projektu</w:t>
            </w:r>
          </w:p>
        </w:tc>
        <w:tc>
          <w:tcPr>
            <w:tcW w:w="2268" w:type="dxa"/>
            <w:shd w:val="clear" w:color="auto" w:fill="FFFFFF"/>
          </w:tcPr>
          <w:p w14:paraId="25E01700" w14:textId="58FB91CB" w:rsidR="00D84503" w:rsidRPr="005E5963" w:rsidDel="00CC0813" w:rsidRDefault="00887E4F" w:rsidP="00887E4F">
            <w:pPr>
              <w:widowControl w:val="0"/>
              <w:suppressAutoHyphens/>
              <w:jc w:val="right"/>
              <w:rPr>
                <w:rFonts w:eastAsia="Arial Unicode MS" w:cs="Arial"/>
                <w:bCs/>
                <w:color w:val="0D0D0D" w:themeColor="text1" w:themeTint="F2"/>
                <w:kern w:val="1"/>
                <w:sz w:val="18"/>
                <w:szCs w:val="18"/>
                <w:highlight w:val="yellow"/>
                <w:lang w:val="pl-PL" w:eastAsia="pl-PL"/>
              </w:rPr>
            </w:pPr>
            <w:r w:rsidRPr="005E5963">
              <w:rPr>
                <w:rFonts w:eastAsia="Arial Unicode MS" w:cs="Arial"/>
                <w:bCs/>
                <w:color w:val="0D0D0D" w:themeColor="text1" w:themeTint="F2"/>
                <w:kern w:val="1"/>
                <w:sz w:val="18"/>
                <w:szCs w:val="18"/>
                <w:lang w:val="pl-PL" w:eastAsia="pl-PL"/>
              </w:rPr>
              <w:t>2 825 377,82</w:t>
            </w:r>
          </w:p>
        </w:tc>
        <w:tc>
          <w:tcPr>
            <w:tcW w:w="2551" w:type="dxa"/>
            <w:shd w:val="clear" w:color="auto" w:fill="FFFFFF"/>
          </w:tcPr>
          <w:p w14:paraId="713E53FB" w14:textId="6C4BF4F8" w:rsidR="00724830" w:rsidRPr="005E5963" w:rsidRDefault="00724830" w:rsidP="00724830">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Koszty pośrednie to przede wszystkim koszty obsługi formalno – finansowej, mieszczą się w dopuszczalnym Limicie. Partnerzy będą rozliczali 11%, natomiast lider 13% z uwagi</w:t>
            </w:r>
          </w:p>
          <w:p w14:paraId="7F28B22D" w14:textId="77777777" w:rsidR="00724830" w:rsidRPr="005E5963" w:rsidRDefault="00724830" w:rsidP="00724830">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 xml:space="preserve">na konieczność ponoszenia dodatkowych kosztów związanych z zarządzaniem partnerstwem, zwiększoną liczbę  </w:t>
            </w:r>
          </w:p>
          <w:p w14:paraId="20DF2F12" w14:textId="7C4A26FE" w:rsidR="00D84503" w:rsidRPr="005E5963" w:rsidDel="00CC0813" w:rsidRDefault="00724830" w:rsidP="009B0372">
            <w:pPr>
              <w:widowControl w:val="0"/>
              <w:suppressAutoHyphens/>
              <w:rPr>
                <w:rFonts w:asciiTheme="minorHAnsi" w:eastAsia="Arial Unicode MS" w:hAnsiTheme="minorHAnsi" w:cstheme="minorHAnsi"/>
                <w:bCs/>
                <w:color w:val="0D0D0D" w:themeColor="text1" w:themeTint="F2"/>
                <w:kern w:val="1"/>
                <w:sz w:val="18"/>
                <w:szCs w:val="18"/>
                <w:lang w:val="pl-PL" w:eastAsia="pl-PL"/>
              </w:rPr>
            </w:pPr>
            <w:r w:rsidRPr="005E5963">
              <w:rPr>
                <w:rFonts w:asciiTheme="minorHAnsi" w:eastAsia="Arial Unicode MS" w:hAnsiTheme="minorHAnsi" w:cstheme="minorHAnsi"/>
                <w:bCs/>
                <w:color w:val="0D0D0D" w:themeColor="text1" w:themeTint="F2"/>
                <w:kern w:val="1"/>
                <w:sz w:val="18"/>
                <w:szCs w:val="18"/>
                <w:lang w:val="pl-PL" w:eastAsia="pl-PL"/>
              </w:rPr>
              <w:t>dokumentacji oraz organizacj</w:t>
            </w:r>
            <w:r w:rsidR="009B0372" w:rsidRPr="005E5963">
              <w:rPr>
                <w:rFonts w:asciiTheme="minorHAnsi" w:eastAsia="Arial Unicode MS" w:hAnsiTheme="minorHAnsi" w:cstheme="minorHAnsi"/>
                <w:bCs/>
                <w:color w:val="0D0D0D" w:themeColor="text1" w:themeTint="F2"/>
                <w:kern w:val="1"/>
                <w:sz w:val="18"/>
                <w:szCs w:val="18"/>
                <w:lang w:val="pl-PL" w:eastAsia="pl-PL"/>
              </w:rPr>
              <w:t>ą</w:t>
            </w:r>
            <w:r w:rsidRPr="005E5963">
              <w:rPr>
                <w:rFonts w:asciiTheme="minorHAnsi" w:eastAsia="Arial Unicode MS" w:hAnsiTheme="minorHAnsi" w:cstheme="minorHAnsi"/>
                <w:bCs/>
                <w:color w:val="0D0D0D" w:themeColor="text1" w:themeTint="F2"/>
                <w:kern w:val="1"/>
                <w:sz w:val="18"/>
                <w:szCs w:val="18"/>
                <w:lang w:val="pl-PL" w:eastAsia="pl-PL"/>
              </w:rPr>
              <w:t xml:space="preserve"> spotkań roboczych czy posiedzeń Komitetu Sterującego.</w:t>
            </w:r>
          </w:p>
        </w:tc>
      </w:tr>
    </w:tbl>
    <w:p w14:paraId="1E06F920" w14:textId="7F5D0388" w:rsidR="00AB4056" w:rsidRPr="005E5963" w:rsidRDefault="00AB4056" w:rsidP="006E6953">
      <w:pPr>
        <w:pStyle w:val="BodyText5"/>
        <w:ind w:left="0"/>
        <w:rPr>
          <w:color w:val="0D0D0D" w:themeColor="text1" w:themeTint="F2"/>
          <w:lang w:val="pl-PL" w:eastAsia="pl-PL"/>
        </w:rPr>
      </w:pPr>
    </w:p>
    <w:p w14:paraId="2E5D73BD" w14:textId="77777777" w:rsidR="00E02879" w:rsidRPr="005E5963" w:rsidRDefault="00E02879" w:rsidP="006E6953">
      <w:pPr>
        <w:pStyle w:val="BodyText5"/>
        <w:ind w:left="0"/>
        <w:rPr>
          <w:color w:val="0D0D0D" w:themeColor="text1" w:themeTint="F2"/>
          <w:lang w:val="pl-PL" w:eastAsia="pl-PL"/>
        </w:rPr>
      </w:pPr>
    </w:p>
    <w:p w14:paraId="10323B36" w14:textId="398AD5F4" w:rsidR="00213151" w:rsidRPr="005E5963" w:rsidRDefault="00213151" w:rsidP="00213151">
      <w:pPr>
        <w:pStyle w:val="Nagwek2"/>
        <w:tabs>
          <w:tab w:val="num" w:pos="1134"/>
        </w:tabs>
        <w:jc w:val="both"/>
        <w:rPr>
          <w:rFonts w:asciiTheme="minorHAnsi" w:hAnsiTheme="minorHAnsi" w:cstheme="minorHAnsi"/>
          <w:color w:val="0D0D0D" w:themeColor="text1" w:themeTint="F2"/>
          <w:lang w:val="pl-PL" w:eastAsia="pl-PL"/>
        </w:rPr>
      </w:pPr>
      <w:r w:rsidRPr="005E5963">
        <w:rPr>
          <w:rFonts w:asciiTheme="minorHAnsi" w:hAnsiTheme="minorHAnsi" w:cstheme="minorHAnsi"/>
          <w:color w:val="0D0D0D" w:themeColor="text1" w:themeTint="F2"/>
          <w:lang w:val="pl-PL" w:eastAsia="pl-PL"/>
        </w:rPr>
        <w:lastRenderedPageBreak/>
        <w:t>Koszty ogólne utrzymania wraz ze sposobem finansowania (okres 5 lat)</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275"/>
        <w:gridCol w:w="3686"/>
        <w:gridCol w:w="2410"/>
      </w:tblGrid>
      <w:tr w:rsidR="005E5963" w:rsidRPr="005E5963" w14:paraId="6F6E01F6" w14:textId="77777777" w:rsidTr="006934A5">
        <w:trPr>
          <w:trHeight w:val="392"/>
        </w:trPr>
        <w:tc>
          <w:tcPr>
            <w:tcW w:w="2268" w:type="dxa"/>
            <w:shd w:val="clear" w:color="auto" w:fill="E7E6E6"/>
          </w:tcPr>
          <w:p w14:paraId="72163751" w14:textId="77777777" w:rsidR="00213151" w:rsidRPr="005E5963" w:rsidRDefault="00213151" w:rsidP="006934A5">
            <w:pPr>
              <w:rPr>
                <w:rFonts w:asciiTheme="minorHAnsi" w:eastAsia="MS MinNew Roman" w:hAnsiTheme="minorHAnsi" w:cstheme="minorHAnsi"/>
                <w:b/>
                <w:bCs/>
                <w:color w:val="0D0D0D" w:themeColor="text1" w:themeTint="F2"/>
                <w:sz w:val="22"/>
                <w:szCs w:val="22"/>
                <w:lang w:val="pl-PL"/>
              </w:rPr>
            </w:pPr>
            <w:r w:rsidRPr="005E5963">
              <w:rPr>
                <w:rFonts w:asciiTheme="minorHAnsi" w:eastAsia="MS MinNew Roman" w:hAnsiTheme="minorHAnsi" w:cstheme="minorHAnsi"/>
                <w:b/>
                <w:bCs/>
                <w:color w:val="0D0D0D" w:themeColor="text1" w:themeTint="F2"/>
                <w:sz w:val="22"/>
                <w:szCs w:val="22"/>
                <w:lang w:val="pl-PL"/>
              </w:rPr>
              <w:t>Całkowity koszt utrzymania trwałości projektu (brutto)</w:t>
            </w:r>
          </w:p>
        </w:tc>
        <w:tc>
          <w:tcPr>
            <w:tcW w:w="4961" w:type="dxa"/>
            <w:gridSpan w:val="2"/>
            <w:shd w:val="clear" w:color="auto" w:fill="FFFFFF"/>
          </w:tcPr>
          <w:p w14:paraId="5955212D" w14:textId="77777777" w:rsidR="00213151" w:rsidRPr="005E5963" w:rsidRDefault="00213151" w:rsidP="006934A5">
            <w:pPr>
              <w:rPr>
                <w:rFonts w:asciiTheme="minorHAnsi" w:hAnsiTheme="minorHAnsi" w:cstheme="minorHAnsi"/>
                <w:color w:val="0D0D0D" w:themeColor="text1" w:themeTint="F2"/>
                <w:sz w:val="22"/>
                <w:szCs w:val="22"/>
                <w:lang w:val="pl-PL" w:eastAsia="pl-PL"/>
              </w:rPr>
            </w:pPr>
            <w:r w:rsidRPr="005E5963">
              <w:rPr>
                <w:rFonts w:asciiTheme="minorHAnsi" w:hAnsiTheme="minorHAnsi" w:cstheme="minorHAnsi"/>
                <w:color w:val="0D0D0D" w:themeColor="text1" w:themeTint="F2"/>
                <w:sz w:val="22"/>
                <w:szCs w:val="22"/>
                <w:lang w:val="pl-PL" w:eastAsia="pl-PL"/>
              </w:rPr>
              <w:t>Koszt oszacowano na podstawie realizacji projektu  Aktywna Platforma Informacyjna e-scienceplus.pl</w:t>
            </w:r>
          </w:p>
          <w:p w14:paraId="31E693D7" w14:textId="77777777" w:rsidR="00213151" w:rsidRPr="005E5963" w:rsidRDefault="00213151" w:rsidP="006934A5">
            <w:pPr>
              <w:rPr>
                <w:rFonts w:asciiTheme="minorHAnsi" w:eastAsia="MS MinNew Roman" w:hAnsiTheme="minorHAnsi" w:cstheme="minorHAnsi"/>
                <w:color w:val="0D0D0D" w:themeColor="text1" w:themeTint="F2"/>
                <w:sz w:val="22"/>
                <w:szCs w:val="22"/>
                <w:lang w:val="pl-PL"/>
              </w:rPr>
            </w:pPr>
            <w:r w:rsidRPr="005E5963">
              <w:rPr>
                <w:rFonts w:asciiTheme="minorHAnsi" w:hAnsiTheme="minorHAnsi" w:cstheme="minorHAnsi"/>
                <w:color w:val="0D0D0D" w:themeColor="text1" w:themeTint="F2"/>
                <w:sz w:val="22"/>
                <w:szCs w:val="22"/>
                <w:lang w:val="pl-PL" w:eastAsia="pl-PL"/>
              </w:rPr>
              <w:t xml:space="preserve">Łącznie 2 055 014,00 netto, 2 434 239,00 brutto </w:t>
            </w:r>
          </w:p>
        </w:tc>
        <w:tc>
          <w:tcPr>
            <w:tcW w:w="2410" w:type="dxa"/>
            <w:shd w:val="clear" w:color="auto" w:fill="D9D9D9" w:themeFill="background1" w:themeFillShade="D9"/>
          </w:tcPr>
          <w:p w14:paraId="75C2666F" w14:textId="77777777" w:rsidR="00213151" w:rsidRPr="005E5963" w:rsidRDefault="00213151" w:rsidP="006934A5">
            <w:pPr>
              <w:jc w:val="center"/>
              <w:rPr>
                <w:rFonts w:asciiTheme="minorHAnsi" w:eastAsia="MS MinNew Roman" w:hAnsiTheme="minorHAnsi" w:cstheme="minorHAnsi"/>
                <w:b/>
                <w:bCs/>
                <w:color w:val="0D0D0D" w:themeColor="text1" w:themeTint="F2"/>
                <w:sz w:val="22"/>
                <w:szCs w:val="22"/>
                <w:lang w:val="pl-PL"/>
              </w:rPr>
            </w:pPr>
            <w:r w:rsidRPr="005E5963">
              <w:rPr>
                <w:rFonts w:asciiTheme="minorHAnsi" w:eastAsia="MS MinNew Roman" w:hAnsiTheme="minorHAnsi" w:cstheme="minorHAnsi"/>
                <w:b/>
                <w:bCs/>
                <w:color w:val="0D0D0D" w:themeColor="text1" w:themeTint="F2"/>
                <w:sz w:val="22"/>
                <w:szCs w:val="22"/>
                <w:lang w:val="pl-PL"/>
              </w:rPr>
              <w:t>Źródło finansowania</w:t>
            </w:r>
          </w:p>
          <w:p w14:paraId="3DE0AD88" w14:textId="77777777" w:rsidR="00213151" w:rsidRPr="005E5963" w:rsidRDefault="00213151" w:rsidP="006934A5">
            <w:pPr>
              <w:jc w:val="center"/>
              <w:rPr>
                <w:rFonts w:asciiTheme="minorHAnsi" w:hAnsiTheme="minorHAnsi" w:cstheme="minorHAnsi"/>
                <w:b/>
                <w:color w:val="0D0D0D" w:themeColor="text1" w:themeTint="F2"/>
                <w:sz w:val="22"/>
                <w:szCs w:val="22"/>
                <w:lang w:val="pl-PL" w:eastAsia="pl-PL"/>
              </w:rPr>
            </w:pPr>
          </w:p>
        </w:tc>
      </w:tr>
      <w:tr w:rsidR="005E5963" w:rsidRPr="005E5963" w14:paraId="36085451" w14:textId="77777777" w:rsidTr="006E6953">
        <w:trPr>
          <w:trHeight w:val="82"/>
        </w:trPr>
        <w:tc>
          <w:tcPr>
            <w:tcW w:w="2268" w:type="dxa"/>
            <w:vMerge w:val="restart"/>
            <w:shd w:val="clear" w:color="auto" w:fill="E7E6E6"/>
          </w:tcPr>
          <w:p w14:paraId="6A4E261D" w14:textId="77777777" w:rsidR="00213151" w:rsidRPr="005E5963" w:rsidRDefault="00213151" w:rsidP="006934A5">
            <w:pPr>
              <w:rPr>
                <w:rFonts w:asciiTheme="minorHAnsi" w:eastAsia="MS MinNew Roman" w:hAnsiTheme="minorHAnsi" w:cstheme="minorHAnsi"/>
                <w:b/>
                <w:bCs/>
                <w:color w:val="0D0D0D" w:themeColor="text1" w:themeTint="F2"/>
                <w:sz w:val="22"/>
                <w:szCs w:val="22"/>
                <w:lang w:val="pl-PL"/>
              </w:rPr>
            </w:pPr>
            <w:r w:rsidRPr="005E5963">
              <w:rPr>
                <w:rFonts w:asciiTheme="minorHAnsi" w:eastAsia="MS MinNew Roman" w:hAnsiTheme="minorHAnsi" w:cstheme="minorHAnsi"/>
                <w:b/>
                <w:bCs/>
                <w:color w:val="0D0D0D" w:themeColor="text1" w:themeTint="F2"/>
                <w:sz w:val="22"/>
                <w:szCs w:val="22"/>
                <w:lang w:val="pl-PL"/>
              </w:rPr>
              <w:t>Podział całkowitego kosztu utrzymania trwałości projektu na poszczególna lata (netto oraz brutto)</w:t>
            </w:r>
          </w:p>
        </w:tc>
        <w:tc>
          <w:tcPr>
            <w:tcW w:w="1275" w:type="dxa"/>
            <w:shd w:val="clear" w:color="auto" w:fill="FFFFFF"/>
          </w:tcPr>
          <w:p w14:paraId="5319082A" w14:textId="77777777" w:rsidR="00213151" w:rsidRPr="005E5963" w:rsidRDefault="00213151" w:rsidP="006934A5">
            <w:pPr>
              <w:pStyle w:val="Legenda"/>
              <w:rPr>
                <w:rFonts w:asciiTheme="minorHAnsi" w:hAnsiTheme="minorHAnsi" w:cstheme="minorHAnsi"/>
                <w:color w:val="0D0D0D" w:themeColor="text1" w:themeTint="F2"/>
                <w:sz w:val="22"/>
                <w:szCs w:val="22"/>
              </w:rPr>
            </w:pPr>
            <w:r w:rsidRPr="005E5963">
              <w:rPr>
                <w:rFonts w:asciiTheme="minorHAnsi" w:hAnsiTheme="minorHAnsi" w:cstheme="minorHAnsi"/>
                <w:color w:val="0D0D0D" w:themeColor="text1" w:themeTint="F2"/>
                <w:sz w:val="22"/>
                <w:szCs w:val="22"/>
              </w:rPr>
              <w:t>2022 rok</w:t>
            </w:r>
          </w:p>
        </w:tc>
        <w:tc>
          <w:tcPr>
            <w:tcW w:w="3686" w:type="dxa"/>
            <w:shd w:val="clear" w:color="auto" w:fill="FFFFFF"/>
          </w:tcPr>
          <w:p w14:paraId="025B271A" w14:textId="77777777" w:rsidR="00213151" w:rsidRPr="005E5963" w:rsidRDefault="00213151" w:rsidP="006E6953">
            <w:pPr>
              <w:spacing w:before="40"/>
              <w:rPr>
                <w:rFonts w:asciiTheme="minorHAnsi" w:hAnsiTheme="minorHAnsi" w:cstheme="minorHAnsi"/>
                <w:bCs/>
                <w:color w:val="0D0D0D" w:themeColor="text1" w:themeTint="F2"/>
                <w:sz w:val="22"/>
                <w:szCs w:val="22"/>
              </w:rPr>
            </w:pPr>
            <w:r w:rsidRPr="005E5963">
              <w:rPr>
                <w:rFonts w:asciiTheme="minorHAnsi" w:hAnsiTheme="minorHAnsi" w:cstheme="minorHAnsi"/>
                <w:bCs/>
                <w:color w:val="0D0D0D" w:themeColor="text1" w:themeTint="F2"/>
                <w:sz w:val="22"/>
                <w:szCs w:val="22"/>
              </w:rPr>
              <w:t>380 931,00 zł Netto</w:t>
            </w:r>
          </w:p>
          <w:p w14:paraId="2415D291" w14:textId="149B498C" w:rsidR="00213151" w:rsidRPr="005E5963" w:rsidRDefault="006E6953" w:rsidP="006E6953">
            <w:pPr>
              <w:spacing w:after="40"/>
              <w:rPr>
                <w:rFonts w:asciiTheme="minorHAnsi" w:hAnsiTheme="minorHAnsi" w:cstheme="minorHAnsi"/>
                <w:bCs/>
                <w:color w:val="0D0D0D" w:themeColor="text1" w:themeTint="F2"/>
                <w:sz w:val="22"/>
                <w:szCs w:val="22"/>
              </w:rPr>
            </w:pPr>
            <w:r w:rsidRPr="005E5963">
              <w:rPr>
                <w:rFonts w:asciiTheme="minorHAnsi" w:hAnsiTheme="minorHAnsi" w:cstheme="minorHAnsi"/>
                <w:bCs/>
                <w:color w:val="0D0D0D" w:themeColor="text1" w:themeTint="F2"/>
                <w:sz w:val="22"/>
                <w:szCs w:val="22"/>
              </w:rPr>
              <w:t>451 228,00 zł Brutto</w:t>
            </w:r>
          </w:p>
        </w:tc>
        <w:tc>
          <w:tcPr>
            <w:tcW w:w="2410" w:type="dxa"/>
            <w:shd w:val="clear" w:color="auto" w:fill="FFFFFF"/>
          </w:tcPr>
          <w:p w14:paraId="5D957CF3" w14:textId="77777777" w:rsidR="00213151" w:rsidRPr="005E5963" w:rsidRDefault="00213151" w:rsidP="006934A5">
            <w:pPr>
              <w:rPr>
                <w:rFonts w:asciiTheme="minorHAnsi" w:hAnsiTheme="minorHAnsi" w:cstheme="minorHAnsi"/>
                <w:color w:val="0D0D0D" w:themeColor="text1" w:themeTint="F2"/>
                <w:sz w:val="22"/>
                <w:szCs w:val="22"/>
                <w:lang w:val="pl-PL" w:eastAsia="pl-PL"/>
              </w:rPr>
            </w:pPr>
            <w:r w:rsidRPr="005E5963">
              <w:rPr>
                <w:rFonts w:asciiTheme="minorHAnsi" w:hAnsiTheme="minorHAnsi" w:cstheme="minorHAnsi"/>
                <w:color w:val="0D0D0D" w:themeColor="text1" w:themeTint="F2"/>
                <w:sz w:val="22"/>
                <w:szCs w:val="22"/>
                <w:lang w:val="pl-PL" w:eastAsia="pl-PL"/>
              </w:rPr>
              <w:t>- Inne środki publiczne/ Środki własne Uczelni</w:t>
            </w:r>
          </w:p>
          <w:p w14:paraId="0EBB8E99" w14:textId="77777777" w:rsidR="00D84503" w:rsidRPr="005E5963" w:rsidRDefault="00D84503" w:rsidP="006934A5">
            <w:pPr>
              <w:rPr>
                <w:rFonts w:asciiTheme="minorHAnsi" w:hAnsiTheme="minorHAnsi" w:cstheme="minorHAnsi"/>
                <w:color w:val="0D0D0D" w:themeColor="text1" w:themeTint="F2"/>
                <w:sz w:val="22"/>
                <w:szCs w:val="22"/>
                <w:lang w:val="pl-PL" w:eastAsia="pl-PL"/>
              </w:rPr>
            </w:pPr>
            <w:r w:rsidRPr="005E5963">
              <w:rPr>
                <w:rFonts w:asciiTheme="minorHAnsi" w:hAnsiTheme="minorHAnsi" w:cstheme="minorHAnsi"/>
                <w:color w:val="0D0D0D" w:themeColor="text1" w:themeTint="F2"/>
                <w:sz w:val="22"/>
                <w:szCs w:val="22"/>
                <w:lang w:val="pl-PL" w:eastAsia="pl-PL"/>
              </w:rPr>
              <w:t>Część budż.:</w:t>
            </w:r>
          </w:p>
          <w:p w14:paraId="743BD286" w14:textId="53BC23EF" w:rsidR="00D84503" w:rsidRPr="005E5963" w:rsidRDefault="00D84503" w:rsidP="00D84503">
            <w:pPr>
              <w:rPr>
                <w:rFonts w:asciiTheme="minorHAnsi" w:hAnsiTheme="minorHAnsi" w:cstheme="minorHAnsi"/>
                <w:color w:val="0D0D0D" w:themeColor="text1" w:themeTint="F2"/>
                <w:sz w:val="22"/>
                <w:szCs w:val="22"/>
                <w:lang w:val="pl-PL" w:eastAsia="pl-PL"/>
              </w:rPr>
            </w:pPr>
            <w:r w:rsidRPr="005E5963">
              <w:rPr>
                <w:rFonts w:asciiTheme="minorHAnsi" w:hAnsiTheme="minorHAnsi" w:cstheme="minorHAnsi"/>
                <w:color w:val="0D0D0D" w:themeColor="text1" w:themeTint="F2"/>
                <w:sz w:val="22"/>
                <w:szCs w:val="22"/>
                <w:lang w:val="pl-PL" w:eastAsia="pl-PL"/>
              </w:rPr>
              <w:t>38 Szkolnictwo Wyższe</w:t>
            </w:r>
          </w:p>
        </w:tc>
      </w:tr>
      <w:tr w:rsidR="005E5963" w:rsidRPr="005E5963" w14:paraId="2CB384C8" w14:textId="77777777" w:rsidTr="006E6953">
        <w:trPr>
          <w:trHeight w:val="81"/>
        </w:trPr>
        <w:tc>
          <w:tcPr>
            <w:tcW w:w="2268" w:type="dxa"/>
            <w:vMerge/>
            <w:shd w:val="clear" w:color="auto" w:fill="E7E6E6"/>
          </w:tcPr>
          <w:p w14:paraId="78978828" w14:textId="77777777" w:rsidR="00213151" w:rsidRPr="005E5963" w:rsidRDefault="00213151" w:rsidP="006934A5">
            <w:pPr>
              <w:rPr>
                <w:rFonts w:asciiTheme="minorHAnsi" w:eastAsia="MS MinNew Roman" w:hAnsiTheme="minorHAnsi" w:cstheme="minorHAnsi"/>
                <w:bCs/>
                <w:color w:val="0D0D0D" w:themeColor="text1" w:themeTint="F2"/>
                <w:sz w:val="22"/>
                <w:szCs w:val="22"/>
                <w:lang w:val="pl-PL"/>
              </w:rPr>
            </w:pPr>
          </w:p>
        </w:tc>
        <w:tc>
          <w:tcPr>
            <w:tcW w:w="1275" w:type="dxa"/>
            <w:shd w:val="clear" w:color="auto" w:fill="FFFFFF"/>
          </w:tcPr>
          <w:p w14:paraId="684F537A" w14:textId="77777777" w:rsidR="00213151" w:rsidRPr="005E5963" w:rsidRDefault="00213151" w:rsidP="006934A5">
            <w:pPr>
              <w:pStyle w:val="Legenda"/>
              <w:rPr>
                <w:rFonts w:asciiTheme="minorHAnsi" w:hAnsiTheme="minorHAnsi" w:cstheme="minorHAnsi"/>
                <w:color w:val="0D0D0D" w:themeColor="text1" w:themeTint="F2"/>
                <w:sz w:val="22"/>
                <w:szCs w:val="22"/>
              </w:rPr>
            </w:pPr>
            <w:r w:rsidRPr="005E5963">
              <w:rPr>
                <w:rFonts w:asciiTheme="minorHAnsi" w:hAnsiTheme="minorHAnsi" w:cstheme="minorHAnsi"/>
                <w:color w:val="0D0D0D" w:themeColor="text1" w:themeTint="F2"/>
                <w:sz w:val="22"/>
                <w:szCs w:val="22"/>
              </w:rPr>
              <w:t>2023 rok</w:t>
            </w:r>
          </w:p>
        </w:tc>
        <w:tc>
          <w:tcPr>
            <w:tcW w:w="3686" w:type="dxa"/>
            <w:shd w:val="clear" w:color="auto" w:fill="FFFFFF"/>
          </w:tcPr>
          <w:p w14:paraId="46424D5B" w14:textId="77777777" w:rsidR="00213151" w:rsidRPr="005E5963" w:rsidRDefault="00213151" w:rsidP="006E6953">
            <w:pPr>
              <w:spacing w:before="40"/>
              <w:rPr>
                <w:rFonts w:asciiTheme="minorHAnsi" w:hAnsiTheme="minorHAnsi" w:cstheme="minorHAnsi"/>
                <w:bCs/>
                <w:color w:val="0D0D0D" w:themeColor="text1" w:themeTint="F2"/>
                <w:sz w:val="22"/>
                <w:szCs w:val="22"/>
                <w:lang w:val="pl-PL"/>
              </w:rPr>
            </w:pPr>
            <w:r w:rsidRPr="005E5963">
              <w:rPr>
                <w:rFonts w:asciiTheme="minorHAnsi" w:hAnsiTheme="minorHAnsi" w:cstheme="minorHAnsi"/>
                <w:bCs/>
                <w:color w:val="0D0D0D" w:themeColor="text1" w:themeTint="F2"/>
                <w:sz w:val="22"/>
                <w:szCs w:val="22"/>
                <w:lang w:val="pl-PL"/>
              </w:rPr>
              <w:t>395 407,00 zł Netto</w:t>
            </w:r>
          </w:p>
          <w:p w14:paraId="71E16CF1" w14:textId="5EFA71E8" w:rsidR="00213151" w:rsidRPr="005E5963" w:rsidRDefault="006E6953" w:rsidP="006E6953">
            <w:pPr>
              <w:spacing w:before="40"/>
              <w:rPr>
                <w:rFonts w:asciiTheme="minorHAnsi" w:hAnsiTheme="minorHAnsi" w:cstheme="minorHAnsi"/>
                <w:bCs/>
                <w:color w:val="0D0D0D" w:themeColor="text1" w:themeTint="F2"/>
                <w:sz w:val="22"/>
                <w:szCs w:val="22"/>
                <w:lang w:val="pl-PL"/>
              </w:rPr>
            </w:pPr>
            <w:r w:rsidRPr="005E5963">
              <w:rPr>
                <w:rFonts w:asciiTheme="minorHAnsi" w:hAnsiTheme="minorHAnsi" w:cstheme="minorHAnsi"/>
                <w:bCs/>
                <w:color w:val="0D0D0D" w:themeColor="text1" w:themeTint="F2"/>
                <w:sz w:val="22"/>
                <w:szCs w:val="22"/>
                <w:lang w:val="pl-PL"/>
              </w:rPr>
              <w:t>468 374,00 zł Brutto</w:t>
            </w:r>
          </w:p>
        </w:tc>
        <w:tc>
          <w:tcPr>
            <w:tcW w:w="2410" w:type="dxa"/>
            <w:shd w:val="clear" w:color="auto" w:fill="FFFFFF"/>
          </w:tcPr>
          <w:p w14:paraId="701D3CD4" w14:textId="77777777" w:rsidR="00213151" w:rsidRPr="005E5963" w:rsidRDefault="00213151" w:rsidP="006934A5">
            <w:pPr>
              <w:pStyle w:val="Legenda"/>
              <w:rPr>
                <w:rFonts w:asciiTheme="minorHAnsi" w:hAnsiTheme="minorHAnsi" w:cstheme="minorHAnsi"/>
                <w:b w:val="0"/>
                <w:color w:val="0D0D0D" w:themeColor="text1" w:themeTint="F2"/>
                <w:sz w:val="22"/>
                <w:szCs w:val="22"/>
                <w:lang w:eastAsia="pl-PL"/>
              </w:rPr>
            </w:pPr>
            <w:r w:rsidRPr="005E5963">
              <w:rPr>
                <w:rFonts w:asciiTheme="minorHAnsi" w:hAnsiTheme="minorHAnsi" w:cstheme="minorHAnsi"/>
                <w:b w:val="0"/>
                <w:color w:val="0D0D0D" w:themeColor="text1" w:themeTint="F2"/>
                <w:sz w:val="22"/>
                <w:szCs w:val="22"/>
                <w:lang w:eastAsia="pl-PL"/>
              </w:rPr>
              <w:t>jw.</w:t>
            </w:r>
          </w:p>
        </w:tc>
      </w:tr>
      <w:tr w:rsidR="005E5963" w:rsidRPr="005E5963" w14:paraId="54B24E1F" w14:textId="77777777" w:rsidTr="006E6953">
        <w:trPr>
          <w:trHeight w:val="81"/>
        </w:trPr>
        <w:tc>
          <w:tcPr>
            <w:tcW w:w="2268" w:type="dxa"/>
            <w:vMerge/>
            <w:shd w:val="clear" w:color="auto" w:fill="E7E6E6"/>
          </w:tcPr>
          <w:p w14:paraId="7DF9B88E" w14:textId="77777777" w:rsidR="00213151" w:rsidRPr="005E5963" w:rsidRDefault="00213151" w:rsidP="006934A5">
            <w:pPr>
              <w:rPr>
                <w:rFonts w:asciiTheme="minorHAnsi" w:eastAsia="MS MinNew Roman" w:hAnsiTheme="minorHAnsi" w:cstheme="minorHAnsi"/>
                <w:bCs/>
                <w:color w:val="0D0D0D" w:themeColor="text1" w:themeTint="F2"/>
                <w:sz w:val="22"/>
                <w:szCs w:val="22"/>
                <w:lang w:val="pl-PL"/>
              </w:rPr>
            </w:pPr>
          </w:p>
        </w:tc>
        <w:tc>
          <w:tcPr>
            <w:tcW w:w="1275" w:type="dxa"/>
            <w:shd w:val="clear" w:color="auto" w:fill="FFFFFF"/>
          </w:tcPr>
          <w:p w14:paraId="702A1FDC" w14:textId="77777777" w:rsidR="00213151" w:rsidRPr="005E5963" w:rsidRDefault="00213151" w:rsidP="006934A5">
            <w:pPr>
              <w:pStyle w:val="Legenda"/>
              <w:rPr>
                <w:rFonts w:asciiTheme="minorHAnsi" w:hAnsiTheme="minorHAnsi" w:cstheme="minorHAnsi"/>
                <w:color w:val="0D0D0D" w:themeColor="text1" w:themeTint="F2"/>
                <w:sz w:val="22"/>
                <w:szCs w:val="22"/>
              </w:rPr>
            </w:pPr>
            <w:r w:rsidRPr="005E5963">
              <w:rPr>
                <w:rFonts w:asciiTheme="minorHAnsi" w:hAnsiTheme="minorHAnsi" w:cstheme="minorHAnsi"/>
                <w:color w:val="0D0D0D" w:themeColor="text1" w:themeTint="F2"/>
                <w:sz w:val="22"/>
                <w:szCs w:val="22"/>
              </w:rPr>
              <w:t>2024 rok</w:t>
            </w:r>
          </w:p>
        </w:tc>
        <w:tc>
          <w:tcPr>
            <w:tcW w:w="3686" w:type="dxa"/>
            <w:shd w:val="clear" w:color="auto" w:fill="FFFFFF"/>
          </w:tcPr>
          <w:p w14:paraId="1B1539EE" w14:textId="77777777" w:rsidR="00213151" w:rsidRPr="005E5963" w:rsidRDefault="00213151" w:rsidP="006E6953">
            <w:pPr>
              <w:spacing w:before="40"/>
              <w:rPr>
                <w:rFonts w:asciiTheme="minorHAnsi" w:hAnsiTheme="minorHAnsi" w:cstheme="minorHAnsi"/>
                <w:bCs/>
                <w:color w:val="0D0D0D" w:themeColor="text1" w:themeTint="F2"/>
                <w:sz w:val="22"/>
                <w:szCs w:val="22"/>
                <w:lang w:val="pl-PL"/>
              </w:rPr>
            </w:pPr>
            <w:r w:rsidRPr="005E5963">
              <w:rPr>
                <w:rFonts w:asciiTheme="minorHAnsi" w:hAnsiTheme="minorHAnsi" w:cstheme="minorHAnsi"/>
                <w:bCs/>
                <w:color w:val="0D0D0D" w:themeColor="text1" w:themeTint="F2"/>
                <w:sz w:val="22"/>
                <w:szCs w:val="22"/>
                <w:lang w:val="pl-PL"/>
              </w:rPr>
              <w:t>410 432,00 zł Netto</w:t>
            </w:r>
          </w:p>
          <w:p w14:paraId="1EA2DA9F" w14:textId="1EFA85D5" w:rsidR="00213151" w:rsidRPr="005E5963" w:rsidRDefault="006E6953" w:rsidP="006E6953">
            <w:pPr>
              <w:spacing w:before="40"/>
              <w:rPr>
                <w:rFonts w:asciiTheme="minorHAnsi" w:hAnsiTheme="minorHAnsi" w:cstheme="minorHAnsi"/>
                <w:bCs/>
                <w:color w:val="0D0D0D" w:themeColor="text1" w:themeTint="F2"/>
                <w:sz w:val="22"/>
                <w:szCs w:val="22"/>
                <w:lang w:val="pl-PL"/>
              </w:rPr>
            </w:pPr>
            <w:r w:rsidRPr="005E5963">
              <w:rPr>
                <w:rFonts w:asciiTheme="minorHAnsi" w:hAnsiTheme="minorHAnsi" w:cstheme="minorHAnsi"/>
                <w:bCs/>
                <w:color w:val="0D0D0D" w:themeColor="text1" w:themeTint="F2"/>
                <w:sz w:val="22"/>
                <w:szCs w:val="22"/>
                <w:lang w:val="pl-PL"/>
              </w:rPr>
              <w:t>486 171,00 zł Brutto</w:t>
            </w:r>
          </w:p>
        </w:tc>
        <w:tc>
          <w:tcPr>
            <w:tcW w:w="2410" w:type="dxa"/>
            <w:shd w:val="clear" w:color="auto" w:fill="FFFFFF"/>
          </w:tcPr>
          <w:p w14:paraId="68A9C9DF" w14:textId="77777777" w:rsidR="00213151" w:rsidRPr="005E5963" w:rsidRDefault="00213151" w:rsidP="006934A5">
            <w:pPr>
              <w:pStyle w:val="Legenda"/>
              <w:rPr>
                <w:rFonts w:asciiTheme="minorHAnsi" w:hAnsiTheme="minorHAnsi" w:cstheme="minorHAnsi"/>
                <w:b w:val="0"/>
                <w:color w:val="0D0D0D" w:themeColor="text1" w:themeTint="F2"/>
                <w:sz w:val="22"/>
                <w:szCs w:val="22"/>
                <w:lang w:eastAsia="pl-PL"/>
              </w:rPr>
            </w:pPr>
            <w:r w:rsidRPr="005E5963">
              <w:rPr>
                <w:rFonts w:asciiTheme="minorHAnsi" w:hAnsiTheme="minorHAnsi" w:cstheme="minorHAnsi"/>
                <w:b w:val="0"/>
                <w:color w:val="0D0D0D" w:themeColor="text1" w:themeTint="F2"/>
                <w:sz w:val="22"/>
                <w:szCs w:val="22"/>
                <w:lang w:eastAsia="pl-PL"/>
              </w:rPr>
              <w:t>jw.</w:t>
            </w:r>
          </w:p>
        </w:tc>
      </w:tr>
      <w:tr w:rsidR="005E5963" w:rsidRPr="005E5963" w14:paraId="5ED802E7" w14:textId="77777777" w:rsidTr="006E6953">
        <w:trPr>
          <w:trHeight w:val="81"/>
        </w:trPr>
        <w:tc>
          <w:tcPr>
            <w:tcW w:w="2268" w:type="dxa"/>
            <w:vMerge/>
            <w:shd w:val="clear" w:color="auto" w:fill="E7E6E6"/>
          </w:tcPr>
          <w:p w14:paraId="576BDA7F" w14:textId="77777777" w:rsidR="00213151" w:rsidRPr="005E5963" w:rsidRDefault="00213151" w:rsidP="006934A5">
            <w:pPr>
              <w:rPr>
                <w:rFonts w:asciiTheme="minorHAnsi" w:eastAsia="MS MinNew Roman" w:hAnsiTheme="minorHAnsi" w:cstheme="minorHAnsi"/>
                <w:bCs/>
                <w:color w:val="0D0D0D" w:themeColor="text1" w:themeTint="F2"/>
                <w:sz w:val="22"/>
                <w:szCs w:val="22"/>
                <w:lang w:val="pl-PL"/>
              </w:rPr>
            </w:pPr>
          </w:p>
        </w:tc>
        <w:tc>
          <w:tcPr>
            <w:tcW w:w="1275" w:type="dxa"/>
            <w:shd w:val="clear" w:color="auto" w:fill="FFFFFF"/>
          </w:tcPr>
          <w:p w14:paraId="5FAA0ECE" w14:textId="77777777" w:rsidR="00213151" w:rsidRPr="005E5963" w:rsidRDefault="00213151" w:rsidP="006934A5">
            <w:pPr>
              <w:pStyle w:val="Legenda"/>
              <w:rPr>
                <w:rFonts w:asciiTheme="minorHAnsi" w:hAnsiTheme="minorHAnsi" w:cstheme="minorHAnsi"/>
                <w:color w:val="0D0D0D" w:themeColor="text1" w:themeTint="F2"/>
                <w:sz w:val="22"/>
                <w:szCs w:val="22"/>
              </w:rPr>
            </w:pPr>
            <w:r w:rsidRPr="005E5963">
              <w:rPr>
                <w:rFonts w:asciiTheme="minorHAnsi" w:hAnsiTheme="minorHAnsi" w:cstheme="minorHAnsi"/>
                <w:color w:val="0D0D0D" w:themeColor="text1" w:themeTint="F2"/>
                <w:sz w:val="22"/>
                <w:szCs w:val="22"/>
              </w:rPr>
              <w:t>2025 rok</w:t>
            </w:r>
          </w:p>
        </w:tc>
        <w:tc>
          <w:tcPr>
            <w:tcW w:w="3686" w:type="dxa"/>
            <w:shd w:val="clear" w:color="auto" w:fill="FFFFFF"/>
          </w:tcPr>
          <w:p w14:paraId="1A06D86B" w14:textId="77777777" w:rsidR="00213151" w:rsidRPr="005E5963" w:rsidRDefault="00213151" w:rsidP="006E6953">
            <w:pPr>
              <w:spacing w:before="40"/>
              <w:rPr>
                <w:rFonts w:asciiTheme="minorHAnsi" w:hAnsiTheme="minorHAnsi" w:cstheme="minorHAnsi"/>
                <w:bCs/>
                <w:color w:val="0D0D0D" w:themeColor="text1" w:themeTint="F2"/>
                <w:sz w:val="22"/>
                <w:szCs w:val="22"/>
              </w:rPr>
            </w:pPr>
            <w:r w:rsidRPr="005E5963">
              <w:rPr>
                <w:rFonts w:asciiTheme="minorHAnsi" w:hAnsiTheme="minorHAnsi" w:cstheme="minorHAnsi"/>
                <w:bCs/>
                <w:color w:val="0D0D0D" w:themeColor="text1" w:themeTint="F2"/>
                <w:sz w:val="22"/>
                <w:szCs w:val="22"/>
                <w:lang w:val="pl-PL"/>
              </w:rPr>
              <w:t xml:space="preserve">426 </w:t>
            </w:r>
            <w:r w:rsidRPr="005E5963">
              <w:rPr>
                <w:rFonts w:asciiTheme="minorHAnsi" w:hAnsiTheme="minorHAnsi" w:cstheme="minorHAnsi"/>
                <w:bCs/>
                <w:color w:val="0D0D0D" w:themeColor="text1" w:themeTint="F2"/>
                <w:sz w:val="22"/>
                <w:szCs w:val="22"/>
              </w:rPr>
              <w:t>028,00 zł Netto</w:t>
            </w:r>
          </w:p>
          <w:p w14:paraId="5F97517E" w14:textId="3849D1C5" w:rsidR="00213151" w:rsidRPr="005E5963" w:rsidRDefault="006E6953" w:rsidP="006E6953">
            <w:pPr>
              <w:spacing w:before="40"/>
              <w:rPr>
                <w:rFonts w:asciiTheme="minorHAnsi" w:hAnsiTheme="minorHAnsi" w:cstheme="minorHAnsi"/>
                <w:bCs/>
                <w:color w:val="0D0D0D" w:themeColor="text1" w:themeTint="F2"/>
                <w:sz w:val="22"/>
                <w:szCs w:val="22"/>
              </w:rPr>
            </w:pPr>
            <w:r w:rsidRPr="005E5963">
              <w:rPr>
                <w:rFonts w:asciiTheme="minorHAnsi" w:hAnsiTheme="minorHAnsi" w:cstheme="minorHAnsi"/>
                <w:bCs/>
                <w:color w:val="0D0D0D" w:themeColor="text1" w:themeTint="F2"/>
                <w:sz w:val="22"/>
                <w:szCs w:val="22"/>
              </w:rPr>
              <w:t>504 645,00 zł Brutto</w:t>
            </w:r>
          </w:p>
        </w:tc>
        <w:tc>
          <w:tcPr>
            <w:tcW w:w="2410" w:type="dxa"/>
            <w:shd w:val="clear" w:color="auto" w:fill="FFFFFF"/>
          </w:tcPr>
          <w:p w14:paraId="4B1E2757" w14:textId="77777777" w:rsidR="00213151" w:rsidRPr="005E5963" w:rsidRDefault="00213151" w:rsidP="006934A5">
            <w:pPr>
              <w:pStyle w:val="Legenda"/>
              <w:rPr>
                <w:rFonts w:asciiTheme="minorHAnsi" w:hAnsiTheme="minorHAnsi" w:cstheme="minorHAnsi"/>
                <w:b w:val="0"/>
                <w:color w:val="0D0D0D" w:themeColor="text1" w:themeTint="F2"/>
                <w:sz w:val="22"/>
                <w:szCs w:val="22"/>
                <w:lang w:eastAsia="pl-PL"/>
              </w:rPr>
            </w:pPr>
            <w:r w:rsidRPr="005E5963">
              <w:rPr>
                <w:rFonts w:asciiTheme="minorHAnsi" w:hAnsiTheme="minorHAnsi" w:cstheme="minorHAnsi"/>
                <w:b w:val="0"/>
                <w:color w:val="0D0D0D" w:themeColor="text1" w:themeTint="F2"/>
                <w:sz w:val="22"/>
                <w:szCs w:val="22"/>
                <w:lang w:eastAsia="pl-PL"/>
              </w:rPr>
              <w:t>jw.</w:t>
            </w:r>
          </w:p>
        </w:tc>
      </w:tr>
      <w:tr w:rsidR="005E5963" w:rsidRPr="005E5963" w14:paraId="191D7BFF" w14:textId="77777777" w:rsidTr="006E6953">
        <w:trPr>
          <w:trHeight w:val="227"/>
        </w:trPr>
        <w:tc>
          <w:tcPr>
            <w:tcW w:w="2268" w:type="dxa"/>
            <w:vMerge/>
            <w:shd w:val="clear" w:color="auto" w:fill="E7E6E6"/>
          </w:tcPr>
          <w:p w14:paraId="1FF45101" w14:textId="77777777" w:rsidR="00213151" w:rsidRPr="005E5963" w:rsidRDefault="00213151" w:rsidP="006934A5">
            <w:pPr>
              <w:rPr>
                <w:rFonts w:asciiTheme="minorHAnsi" w:eastAsia="MS MinNew Roman" w:hAnsiTheme="minorHAnsi" w:cstheme="minorHAnsi"/>
                <w:bCs/>
                <w:color w:val="0D0D0D" w:themeColor="text1" w:themeTint="F2"/>
                <w:sz w:val="22"/>
                <w:szCs w:val="22"/>
                <w:lang w:val="pl-PL"/>
              </w:rPr>
            </w:pPr>
          </w:p>
        </w:tc>
        <w:tc>
          <w:tcPr>
            <w:tcW w:w="1275" w:type="dxa"/>
            <w:shd w:val="clear" w:color="auto" w:fill="FFFFFF"/>
          </w:tcPr>
          <w:p w14:paraId="3FBC549A" w14:textId="12AF4759" w:rsidR="00213151" w:rsidRPr="005E5963" w:rsidRDefault="00213151" w:rsidP="006E6953">
            <w:pPr>
              <w:pStyle w:val="Legenda"/>
              <w:rPr>
                <w:rFonts w:asciiTheme="minorHAnsi" w:hAnsiTheme="minorHAnsi" w:cstheme="minorHAnsi"/>
                <w:color w:val="0D0D0D" w:themeColor="text1" w:themeTint="F2"/>
                <w:sz w:val="22"/>
                <w:szCs w:val="22"/>
              </w:rPr>
            </w:pPr>
            <w:r w:rsidRPr="005E5963">
              <w:rPr>
                <w:rFonts w:asciiTheme="minorHAnsi" w:hAnsiTheme="minorHAnsi" w:cstheme="minorHAnsi"/>
                <w:color w:val="0D0D0D" w:themeColor="text1" w:themeTint="F2"/>
                <w:sz w:val="22"/>
                <w:szCs w:val="22"/>
              </w:rPr>
              <w:t>2026</w:t>
            </w:r>
            <w:r w:rsidR="006E6953" w:rsidRPr="005E5963">
              <w:rPr>
                <w:rFonts w:asciiTheme="minorHAnsi" w:hAnsiTheme="minorHAnsi" w:cstheme="minorHAnsi"/>
                <w:color w:val="0D0D0D" w:themeColor="text1" w:themeTint="F2"/>
                <w:sz w:val="22"/>
                <w:szCs w:val="22"/>
              </w:rPr>
              <w:t xml:space="preserve"> </w:t>
            </w:r>
            <w:r w:rsidRPr="005E5963">
              <w:rPr>
                <w:rFonts w:asciiTheme="minorHAnsi" w:hAnsiTheme="minorHAnsi" w:cstheme="minorHAnsi"/>
                <w:color w:val="0D0D0D" w:themeColor="text1" w:themeTint="F2"/>
                <w:sz w:val="22"/>
                <w:szCs w:val="22"/>
              </w:rPr>
              <w:t>rok</w:t>
            </w:r>
          </w:p>
        </w:tc>
        <w:tc>
          <w:tcPr>
            <w:tcW w:w="3686" w:type="dxa"/>
            <w:shd w:val="clear" w:color="auto" w:fill="FFFFFF"/>
          </w:tcPr>
          <w:p w14:paraId="37066918" w14:textId="77777777" w:rsidR="00213151" w:rsidRPr="005E5963" w:rsidRDefault="00213151" w:rsidP="006E6953">
            <w:pPr>
              <w:spacing w:before="40"/>
              <w:rPr>
                <w:rFonts w:asciiTheme="minorHAnsi" w:hAnsiTheme="minorHAnsi" w:cstheme="minorHAnsi"/>
                <w:bCs/>
                <w:color w:val="0D0D0D" w:themeColor="text1" w:themeTint="F2"/>
                <w:sz w:val="22"/>
                <w:szCs w:val="22"/>
              </w:rPr>
            </w:pPr>
            <w:r w:rsidRPr="005E5963">
              <w:rPr>
                <w:rFonts w:asciiTheme="minorHAnsi" w:hAnsiTheme="minorHAnsi" w:cstheme="minorHAnsi"/>
                <w:bCs/>
                <w:color w:val="0D0D0D" w:themeColor="text1" w:themeTint="F2"/>
                <w:sz w:val="22"/>
                <w:szCs w:val="22"/>
              </w:rPr>
              <w:t>442 216,00 zł Netto</w:t>
            </w:r>
          </w:p>
          <w:p w14:paraId="25F44D60" w14:textId="0B53A60A" w:rsidR="00213151" w:rsidRPr="005E5963" w:rsidRDefault="006E6953" w:rsidP="006E6953">
            <w:pPr>
              <w:spacing w:before="40"/>
              <w:rPr>
                <w:rFonts w:asciiTheme="minorHAnsi" w:hAnsiTheme="minorHAnsi" w:cstheme="minorHAnsi"/>
                <w:bCs/>
                <w:color w:val="0D0D0D" w:themeColor="text1" w:themeTint="F2"/>
                <w:sz w:val="22"/>
                <w:szCs w:val="22"/>
              </w:rPr>
            </w:pPr>
            <w:r w:rsidRPr="005E5963">
              <w:rPr>
                <w:rFonts w:asciiTheme="minorHAnsi" w:hAnsiTheme="minorHAnsi" w:cstheme="minorHAnsi"/>
                <w:bCs/>
                <w:color w:val="0D0D0D" w:themeColor="text1" w:themeTint="F2"/>
                <w:sz w:val="22"/>
                <w:szCs w:val="22"/>
              </w:rPr>
              <w:t>523 821,00 zł Brutto</w:t>
            </w:r>
          </w:p>
        </w:tc>
        <w:tc>
          <w:tcPr>
            <w:tcW w:w="2410" w:type="dxa"/>
            <w:shd w:val="clear" w:color="auto" w:fill="FFFFFF"/>
          </w:tcPr>
          <w:p w14:paraId="28492502" w14:textId="77777777" w:rsidR="00213151" w:rsidRPr="005E5963" w:rsidRDefault="00213151" w:rsidP="006934A5">
            <w:pPr>
              <w:pStyle w:val="Legenda"/>
              <w:rPr>
                <w:rFonts w:asciiTheme="minorHAnsi" w:hAnsiTheme="minorHAnsi" w:cstheme="minorHAnsi"/>
                <w:b w:val="0"/>
                <w:color w:val="0D0D0D" w:themeColor="text1" w:themeTint="F2"/>
                <w:sz w:val="22"/>
                <w:szCs w:val="22"/>
                <w:lang w:eastAsia="pl-PL"/>
              </w:rPr>
            </w:pPr>
            <w:r w:rsidRPr="005E5963">
              <w:rPr>
                <w:rFonts w:asciiTheme="minorHAnsi" w:hAnsiTheme="minorHAnsi" w:cstheme="minorHAnsi"/>
                <w:b w:val="0"/>
                <w:color w:val="0D0D0D" w:themeColor="text1" w:themeTint="F2"/>
                <w:sz w:val="22"/>
                <w:szCs w:val="22"/>
                <w:lang w:eastAsia="pl-PL"/>
              </w:rPr>
              <w:t>jw.</w:t>
            </w:r>
          </w:p>
        </w:tc>
      </w:tr>
    </w:tbl>
    <w:p w14:paraId="0E9A5526" w14:textId="77777777" w:rsidR="006E6953" w:rsidRPr="005E5963" w:rsidRDefault="006E6953" w:rsidP="006E6953">
      <w:pPr>
        <w:pStyle w:val="BodyText4"/>
        <w:ind w:left="0"/>
        <w:rPr>
          <w:rFonts w:eastAsia="Cambria"/>
          <w:color w:val="0D0D0D" w:themeColor="text1" w:themeTint="F2"/>
          <w:lang w:val="pl-PL"/>
        </w:rPr>
      </w:pPr>
      <w:bookmarkStart w:id="8" w:name="_Toc462924071"/>
    </w:p>
    <w:p w14:paraId="03CDB7A0" w14:textId="0A5C3643" w:rsidR="005D3974" w:rsidRPr="005E5963" w:rsidRDefault="005D3974" w:rsidP="006E6953">
      <w:pPr>
        <w:pStyle w:val="Nagwek2"/>
        <w:tabs>
          <w:tab w:val="num" w:pos="1134"/>
        </w:tabs>
        <w:ind w:left="792"/>
        <w:jc w:val="both"/>
        <w:rPr>
          <w:rFonts w:asciiTheme="minorHAnsi" w:hAnsiTheme="minorHAnsi" w:cstheme="minorHAnsi"/>
          <w:color w:val="0D0D0D" w:themeColor="text1" w:themeTint="F2"/>
          <w:lang w:val="pl-PL" w:eastAsia="pl-PL"/>
        </w:rPr>
      </w:pPr>
      <w:r w:rsidRPr="005E5963">
        <w:rPr>
          <w:rFonts w:asciiTheme="minorHAnsi" w:hAnsiTheme="minorHAnsi" w:cstheme="minorHAnsi"/>
          <w:color w:val="0D0D0D" w:themeColor="text1" w:themeTint="F2"/>
          <w:lang w:val="pl-PL" w:eastAsia="pl-PL"/>
        </w:rPr>
        <w:t xml:space="preserve"> P</w:t>
      </w:r>
      <w:r w:rsidR="00644137" w:rsidRPr="005E5963">
        <w:rPr>
          <w:rFonts w:asciiTheme="minorHAnsi" w:hAnsiTheme="minorHAnsi" w:cstheme="minorHAnsi"/>
          <w:color w:val="0D0D0D" w:themeColor="text1" w:themeTint="F2"/>
          <w:lang w:val="pl-PL" w:eastAsia="pl-PL"/>
        </w:rPr>
        <w:t>lanowane koszty ogólne realizacji (w przypadku projektu współfinansowanego – wkład krajowy z budżetu państwa) oraz koszty utrzymania projektu</w:t>
      </w:r>
      <w:r w:rsidRPr="005E5963">
        <w:rPr>
          <w:rFonts w:asciiTheme="minorHAnsi" w:hAnsiTheme="minorHAnsi" w:cstheme="minorHAnsi"/>
          <w:color w:val="0D0D0D" w:themeColor="text1" w:themeTint="F2"/>
          <w:lang w:val="pl-PL" w:eastAsia="pl-PL"/>
        </w:rPr>
        <w:t>:</w:t>
      </w:r>
    </w:p>
    <w:p w14:paraId="247ECF24" w14:textId="77777777" w:rsidR="005D3974" w:rsidRPr="005E5963" w:rsidRDefault="00644137" w:rsidP="008E0A98">
      <w:pPr>
        <w:pStyle w:val="Nagwek1"/>
        <w:numPr>
          <w:ilvl w:val="0"/>
          <w:numId w:val="11"/>
        </w:numPr>
        <w:spacing w:before="0"/>
        <w:rPr>
          <w:rFonts w:asciiTheme="minorHAnsi" w:eastAsia="Cambria" w:hAnsiTheme="minorHAnsi" w:cstheme="minorHAnsi"/>
          <w:b w:val="0"/>
          <w:caps w:val="0"/>
          <w:color w:val="0D0D0D" w:themeColor="text1" w:themeTint="F2"/>
          <w:sz w:val="22"/>
          <w:szCs w:val="22"/>
          <w:lang w:val="pl-PL"/>
        </w:rPr>
      </w:pPr>
      <w:r w:rsidRPr="005E5963">
        <w:rPr>
          <w:rFonts w:asciiTheme="minorHAnsi" w:eastAsia="Cambria" w:hAnsiTheme="minorHAnsi" w:cstheme="minorHAnsi"/>
          <w:b w:val="0"/>
          <w:caps w:val="0"/>
          <w:color w:val="0D0D0D" w:themeColor="text1" w:themeTint="F2"/>
          <w:sz w:val="22"/>
          <w:szCs w:val="22"/>
          <w:lang w:val="pl-PL"/>
        </w:rPr>
        <w:t>zostaną pokryte w ramach budżetów odpowiednich dysponentów części budżetowych bez konieczności występowania o dodatkowe śr</w:t>
      </w:r>
      <w:r w:rsidR="005D3974" w:rsidRPr="005E5963">
        <w:rPr>
          <w:rFonts w:asciiTheme="minorHAnsi" w:eastAsia="Cambria" w:hAnsiTheme="minorHAnsi" w:cstheme="minorHAnsi"/>
          <w:b w:val="0"/>
          <w:caps w:val="0"/>
          <w:color w:val="0D0D0D" w:themeColor="text1" w:themeTint="F2"/>
          <w:sz w:val="22"/>
          <w:szCs w:val="22"/>
          <w:lang w:val="pl-PL"/>
        </w:rPr>
        <w:t xml:space="preserve">odki z budżetu państwa, </w:t>
      </w:r>
    </w:p>
    <w:p w14:paraId="41B8B0DE" w14:textId="3CFB0EFC" w:rsidR="00644137" w:rsidRPr="005E5963" w:rsidRDefault="00644137" w:rsidP="008E0A98">
      <w:pPr>
        <w:pStyle w:val="Nagwek1"/>
        <w:numPr>
          <w:ilvl w:val="0"/>
          <w:numId w:val="11"/>
        </w:numPr>
        <w:spacing w:before="0" w:after="0"/>
        <w:rPr>
          <w:rFonts w:asciiTheme="minorHAnsi" w:eastAsia="Cambria" w:hAnsiTheme="minorHAnsi" w:cstheme="minorHAnsi"/>
          <w:b w:val="0"/>
          <w:caps w:val="0"/>
          <w:strike/>
          <w:color w:val="0D0D0D" w:themeColor="text1" w:themeTint="F2"/>
          <w:sz w:val="22"/>
          <w:szCs w:val="22"/>
          <w:lang w:val="pl-PL"/>
        </w:rPr>
      </w:pPr>
      <w:r w:rsidRPr="005E5963">
        <w:rPr>
          <w:rFonts w:asciiTheme="minorHAnsi" w:eastAsia="Cambria" w:hAnsiTheme="minorHAnsi" w:cstheme="minorHAnsi"/>
          <w:b w:val="0"/>
          <w:caps w:val="0"/>
          <w:strike/>
          <w:color w:val="0D0D0D" w:themeColor="text1" w:themeTint="F2"/>
          <w:sz w:val="22"/>
          <w:szCs w:val="22"/>
          <w:lang w:val="pl-PL"/>
        </w:rPr>
        <w:t>będą powodować konieczność przyznania</w:t>
      </w:r>
      <w:r w:rsidR="005D3974" w:rsidRPr="005E5963">
        <w:rPr>
          <w:rFonts w:asciiTheme="minorHAnsi" w:eastAsia="Cambria" w:hAnsiTheme="minorHAnsi" w:cstheme="minorHAnsi"/>
          <w:b w:val="0"/>
          <w:caps w:val="0"/>
          <w:strike/>
          <w:color w:val="0D0D0D" w:themeColor="text1" w:themeTint="F2"/>
          <w:sz w:val="22"/>
          <w:szCs w:val="22"/>
          <w:lang w:val="pl-PL"/>
        </w:rPr>
        <w:t xml:space="preserve"> dodatkowych kwot.</w:t>
      </w:r>
      <w:r w:rsidR="005D3974" w:rsidRPr="005E5963">
        <w:rPr>
          <w:rStyle w:val="Odwoanieprzypisudolnego"/>
          <w:rFonts w:asciiTheme="minorHAnsi" w:eastAsia="Cambria" w:hAnsiTheme="minorHAnsi" w:cstheme="minorHAnsi"/>
          <w:b w:val="0"/>
          <w:caps w:val="0"/>
          <w:strike/>
          <w:color w:val="0D0D0D" w:themeColor="text1" w:themeTint="F2"/>
          <w:sz w:val="22"/>
          <w:szCs w:val="22"/>
          <w:lang w:val="pl-PL"/>
        </w:rPr>
        <w:footnoteReference w:id="3"/>
      </w:r>
    </w:p>
    <w:p w14:paraId="0079E270" w14:textId="0C6BD0E6" w:rsidR="009F7CDA" w:rsidRPr="005E5963" w:rsidRDefault="009F7CDA" w:rsidP="009431B0">
      <w:pPr>
        <w:pStyle w:val="Nagwek1"/>
        <w:rPr>
          <w:rFonts w:asciiTheme="minorHAnsi" w:hAnsiTheme="minorHAnsi" w:cstheme="minorHAnsi"/>
          <w:color w:val="0D0D0D" w:themeColor="text1" w:themeTint="F2"/>
          <w:lang w:val="pl-PL" w:eastAsia="pl-PL"/>
        </w:rPr>
      </w:pPr>
      <w:r w:rsidRPr="005E5963">
        <w:rPr>
          <w:rFonts w:asciiTheme="minorHAnsi" w:hAnsiTheme="minorHAnsi" w:cstheme="minorHAnsi"/>
          <w:color w:val="0D0D0D" w:themeColor="text1" w:themeTint="F2"/>
          <w:lang w:val="pl-PL" w:eastAsia="pl-PL"/>
        </w:rPr>
        <w:t>GŁÓWNE RYZYKA</w:t>
      </w:r>
      <w:bookmarkEnd w:id="8"/>
      <w:r w:rsidR="009C7AD9" w:rsidRPr="005E5963">
        <w:rPr>
          <w:rFonts w:asciiTheme="minorHAnsi" w:hAnsiTheme="minorHAnsi" w:cstheme="minorHAnsi"/>
          <w:caps w:val="0"/>
          <w:color w:val="0D0D0D" w:themeColor="text1" w:themeTint="F2"/>
          <w:lang w:val="pl-PL" w:eastAsia="pl-PL"/>
        </w:rPr>
        <w:t xml:space="preserve"> </w:t>
      </w:r>
    </w:p>
    <w:p w14:paraId="0E8FDB4D" w14:textId="6C1522AD" w:rsidR="00D90F1A" w:rsidRPr="005E5963" w:rsidRDefault="009F7CDA" w:rsidP="008149AF">
      <w:pPr>
        <w:pStyle w:val="Nagwek2"/>
        <w:tabs>
          <w:tab w:val="num" w:pos="1134"/>
        </w:tabs>
        <w:rPr>
          <w:rFonts w:asciiTheme="minorHAnsi" w:hAnsiTheme="minorHAnsi" w:cstheme="minorHAnsi"/>
          <w:color w:val="0D0D0D" w:themeColor="text1" w:themeTint="F2"/>
          <w:lang w:val="pl-PL" w:eastAsia="pl-PL"/>
        </w:rPr>
      </w:pPr>
      <w:bookmarkStart w:id="9" w:name="_Toc462924072"/>
      <w:r w:rsidRPr="005E5963">
        <w:rPr>
          <w:rFonts w:asciiTheme="minorHAnsi" w:hAnsiTheme="minorHAnsi" w:cstheme="minorHAnsi"/>
          <w:color w:val="0D0D0D" w:themeColor="text1" w:themeTint="F2"/>
          <w:lang w:val="pl-PL" w:eastAsia="pl-PL"/>
        </w:rPr>
        <w:t>Ryzyka wpływające na realizację projektu</w:t>
      </w:r>
      <w:bookmarkEnd w:id="9"/>
      <w:r w:rsidR="00A44CAE" w:rsidRPr="005E5963">
        <w:rPr>
          <w:rFonts w:asciiTheme="minorHAnsi" w:hAnsiTheme="minorHAnsi" w:cstheme="minorHAnsi"/>
          <w:color w:val="0D0D0D" w:themeColor="text1" w:themeTint="F2"/>
          <w:lang w:val="pl-PL" w:eastAsia="pl-PL"/>
        </w:rPr>
        <w:t xml:space="preserve"> </w:t>
      </w:r>
    </w:p>
    <w:tbl>
      <w:tblPr>
        <w:tblW w:w="100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5"/>
        <w:gridCol w:w="1937"/>
        <w:gridCol w:w="1701"/>
        <w:gridCol w:w="2693"/>
      </w:tblGrid>
      <w:tr w:rsidR="005E5963" w:rsidRPr="005E5963" w14:paraId="219D2A73" w14:textId="77777777" w:rsidTr="00402AAE">
        <w:trPr>
          <w:trHeight w:val="724"/>
        </w:trPr>
        <w:tc>
          <w:tcPr>
            <w:tcW w:w="3685" w:type="dxa"/>
            <w:shd w:val="clear" w:color="auto" w:fill="D9D9D9" w:themeFill="background1" w:themeFillShade="D9"/>
            <w:vAlign w:val="center"/>
          </w:tcPr>
          <w:p w14:paraId="3FFB6B8F" w14:textId="513FA374" w:rsidR="0020760A" w:rsidRPr="005E5963" w:rsidRDefault="0020760A" w:rsidP="002F56B5">
            <w:pPr>
              <w:jc w:val="center"/>
              <w:rPr>
                <w:rFonts w:asciiTheme="minorHAnsi" w:eastAsia="MS MinNew Roman" w:hAnsiTheme="minorHAnsi" w:cstheme="minorHAnsi"/>
                <w:b/>
                <w:bCs/>
                <w:color w:val="0D0D0D" w:themeColor="text1" w:themeTint="F2"/>
                <w:sz w:val="22"/>
                <w:szCs w:val="22"/>
                <w:lang w:val="pl-PL"/>
              </w:rPr>
            </w:pPr>
            <w:r w:rsidRPr="005E5963">
              <w:rPr>
                <w:rFonts w:asciiTheme="minorHAnsi" w:eastAsia="MS MinNew Roman" w:hAnsiTheme="minorHAnsi" w:cstheme="minorHAnsi"/>
                <w:b/>
                <w:bCs/>
                <w:color w:val="0D0D0D" w:themeColor="text1" w:themeTint="F2"/>
                <w:sz w:val="22"/>
                <w:szCs w:val="22"/>
                <w:lang w:val="pl-PL"/>
              </w:rPr>
              <w:t>Nazwa ryzyka</w:t>
            </w:r>
          </w:p>
        </w:tc>
        <w:tc>
          <w:tcPr>
            <w:tcW w:w="1937" w:type="dxa"/>
            <w:shd w:val="clear" w:color="auto" w:fill="D9D9D9" w:themeFill="background1" w:themeFillShade="D9"/>
            <w:vAlign w:val="center"/>
          </w:tcPr>
          <w:p w14:paraId="2B5A2A3D" w14:textId="06366F3D" w:rsidR="0020760A" w:rsidRPr="005E5963" w:rsidRDefault="0020760A" w:rsidP="001769CB">
            <w:pPr>
              <w:pStyle w:val="Legenda"/>
              <w:jc w:val="center"/>
              <w:rPr>
                <w:rFonts w:asciiTheme="minorHAnsi" w:hAnsiTheme="minorHAnsi" w:cstheme="minorHAnsi"/>
                <w:color w:val="0D0D0D" w:themeColor="text1" w:themeTint="F2"/>
                <w:sz w:val="22"/>
                <w:szCs w:val="22"/>
                <w:lang w:eastAsia="pl-PL"/>
              </w:rPr>
            </w:pPr>
            <w:r w:rsidRPr="005E5963">
              <w:rPr>
                <w:rFonts w:asciiTheme="minorHAnsi" w:hAnsiTheme="minorHAnsi" w:cstheme="minorHAnsi"/>
                <w:color w:val="0D0D0D" w:themeColor="text1" w:themeTint="F2"/>
                <w:sz w:val="22"/>
                <w:szCs w:val="22"/>
              </w:rPr>
              <w:t>Siła oddziaływania</w:t>
            </w:r>
          </w:p>
        </w:tc>
        <w:tc>
          <w:tcPr>
            <w:tcW w:w="1701" w:type="dxa"/>
            <w:shd w:val="clear" w:color="auto" w:fill="D9D9D9" w:themeFill="background1" w:themeFillShade="D9"/>
          </w:tcPr>
          <w:p w14:paraId="6A8F10F1" w14:textId="7E4130B0" w:rsidR="0020760A" w:rsidRPr="005E5963" w:rsidRDefault="0020760A" w:rsidP="00D0302D">
            <w:pPr>
              <w:pStyle w:val="Legenda"/>
              <w:jc w:val="center"/>
              <w:rPr>
                <w:rFonts w:asciiTheme="minorHAnsi" w:hAnsiTheme="minorHAnsi" w:cstheme="minorHAnsi"/>
                <w:color w:val="0D0D0D" w:themeColor="text1" w:themeTint="F2"/>
                <w:sz w:val="22"/>
                <w:szCs w:val="22"/>
              </w:rPr>
            </w:pPr>
            <w:r w:rsidRPr="005E5963">
              <w:rPr>
                <w:rFonts w:asciiTheme="minorHAnsi" w:hAnsiTheme="minorHAnsi" w:cstheme="minorHAnsi"/>
                <w:color w:val="0D0D0D" w:themeColor="text1" w:themeTint="F2"/>
                <w:sz w:val="22"/>
                <w:szCs w:val="22"/>
              </w:rPr>
              <w:t>Prawdopodobieństwo wystąpienia ryzyka</w:t>
            </w:r>
          </w:p>
        </w:tc>
        <w:tc>
          <w:tcPr>
            <w:tcW w:w="2693" w:type="dxa"/>
            <w:shd w:val="clear" w:color="auto" w:fill="D9D9D9" w:themeFill="background1" w:themeFillShade="D9"/>
            <w:vAlign w:val="center"/>
          </w:tcPr>
          <w:p w14:paraId="3D131F1B" w14:textId="68A9917B" w:rsidR="0020760A" w:rsidRPr="005E5963" w:rsidRDefault="0020760A" w:rsidP="00D0302D">
            <w:pPr>
              <w:pStyle w:val="Legenda"/>
              <w:jc w:val="center"/>
              <w:rPr>
                <w:rFonts w:asciiTheme="minorHAnsi" w:hAnsiTheme="minorHAnsi" w:cstheme="minorHAnsi"/>
                <w:color w:val="0D0D0D" w:themeColor="text1" w:themeTint="F2"/>
                <w:sz w:val="22"/>
                <w:szCs w:val="22"/>
                <w:lang w:eastAsia="pl-PL"/>
              </w:rPr>
            </w:pPr>
            <w:r w:rsidRPr="005E5963">
              <w:rPr>
                <w:rFonts w:asciiTheme="minorHAnsi" w:hAnsiTheme="minorHAnsi" w:cstheme="minorHAnsi"/>
                <w:color w:val="0D0D0D" w:themeColor="text1" w:themeTint="F2"/>
                <w:sz w:val="22"/>
                <w:szCs w:val="22"/>
              </w:rPr>
              <w:t>Sposób zarzadzania ryzykiem</w:t>
            </w:r>
          </w:p>
        </w:tc>
      </w:tr>
      <w:tr w:rsidR="005E5963" w:rsidRPr="005E5963" w14:paraId="63D17913" w14:textId="77777777" w:rsidTr="00402AAE">
        <w:trPr>
          <w:trHeight w:val="724"/>
        </w:trPr>
        <w:tc>
          <w:tcPr>
            <w:tcW w:w="3685" w:type="dxa"/>
            <w:shd w:val="clear" w:color="auto" w:fill="auto"/>
          </w:tcPr>
          <w:p w14:paraId="257236E0" w14:textId="0B6E03F0" w:rsidR="0020760A" w:rsidRPr="005E5963" w:rsidRDefault="00A277A3" w:rsidP="001B6667">
            <w:pPr>
              <w:rPr>
                <w:rFonts w:asciiTheme="minorHAnsi" w:hAnsiTheme="minorHAnsi" w:cstheme="minorHAnsi"/>
                <w:color w:val="0D0D0D" w:themeColor="text1" w:themeTint="F2"/>
                <w:sz w:val="22"/>
                <w:szCs w:val="22"/>
                <w:lang w:val="pl-PL" w:eastAsia="pl-PL"/>
              </w:rPr>
            </w:pPr>
            <w:r w:rsidRPr="005E5963">
              <w:rPr>
                <w:rFonts w:asciiTheme="minorHAnsi" w:hAnsiTheme="minorHAnsi" w:cstheme="minorHAnsi"/>
                <w:color w:val="0D0D0D" w:themeColor="text1" w:themeTint="F2"/>
                <w:sz w:val="22"/>
                <w:szCs w:val="22"/>
                <w:lang w:val="pl-PL" w:eastAsia="pl-PL"/>
              </w:rPr>
              <w:t>zmiany w harmonogramie projektu</w:t>
            </w:r>
          </w:p>
        </w:tc>
        <w:tc>
          <w:tcPr>
            <w:tcW w:w="1937" w:type="dxa"/>
            <w:shd w:val="clear" w:color="auto" w:fill="FFFFFF"/>
          </w:tcPr>
          <w:p w14:paraId="29AFF296" w14:textId="097E3AE1" w:rsidR="0020760A" w:rsidRPr="005E5963" w:rsidRDefault="00A277A3" w:rsidP="00A277A3">
            <w:pPr>
              <w:pStyle w:val="Legenda"/>
              <w:jc w:val="center"/>
              <w:rPr>
                <w:rFonts w:asciiTheme="minorHAnsi" w:eastAsia="Times New Roman" w:hAnsiTheme="minorHAnsi" w:cstheme="minorHAnsi"/>
                <w:b w:val="0"/>
                <w:bCs w:val="0"/>
                <w:color w:val="0D0D0D" w:themeColor="text1" w:themeTint="F2"/>
                <w:kern w:val="0"/>
                <w:sz w:val="22"/>
                <w:szCs w:val="22"/>
                <w:lang w:eastAsia="pl-PL"/>
              </w:rPr>
            </w:pPr>
            <w:r w:rsidRPr="005E5963">
              <w:rPr>
                <w:rFonts w:asciiTheme="minorHAnsi" w:eastAsia="Times New Roman" w:hAnsiTheme="minorHAnsi" w:cstheme="minorHAnsi"/>
                <w:b w:val="0"/>
                <w:bCs w:val="0"/>
                <w:color w:val="0D0D0D" w:themeColor="text1" w:themeTint="F2"/>
                <w:kern w:val="0"/>
                <w:sz w:val="22"/>
                <w:szCs w:val="22"/>
                <w:lang w:eastAsia="pl-PL"/>
              </w:rPr>
              <w:t>mała</w:t>
            </w:r>
          </w:p>
        </w:tc>
        <w:tc>
          <w:tcPr>
            <w:tcW w:w="1701" w:type="dxa"/>
            <w:shd w:val="clear" w:color="auto" w:fill="FFFFFF"/>
          </w:tcPr>
          <w:p w14:paraId="7AE6AB29" w14:textId="7F8EF6B1" w:rsidR="0020760A" w:rsidRPr="005E5963" w:rsidRDefault="00A277A3" w:rsidP="00736FE3">
            <w:pPr>
              <w:pStyle w:val="Legenda"/>
              <w:jc w:val="center"/>
              <w:rPr>
                <w:rFonts w:asciiTheme="minorHAnsi" w:eastAsia="Times New Roman" w:hAnsiTheme="minorHAnsi" w:cstheme="minorHAnsi"/>
                <w:b w:val="0"/>
                <w:bCs w:val="0"/>
                <w:color w:val="0D0D0D" w:themeColor="text1" w:themeTint="F2"/>
                <w:kern w:val="0"/>
                <w:sz w:val="22"/>
                <w:szCs w:val="22"/>
                <w:lang w:eastAsia="pl-PL"/>
              </w:rPr>
            </w:pPr>
            <w:r w:rsidRPr="005E5963">
              <w:rPr>
                <w:rFonts w:asciiTheme="minorHAnsi" w:eastAsia="Times New Roman" w:hAnsiTheme="minorHAnsi" w:cstheme="minorHAnsi"/>
                <w:b w:val="0"/>
                <w:bCs w:val="0"/>
                <w:color w:val="0D0D0D" w:themeColor="text1" w:themeTint="F2"/>
                <w:kern w:val="0"/>
                <w:sz w:val="22"/>
                <w:szCs w:val="22"/>
                <w:lang w:eastAsia="pl-PL"/>
              </w:rPr>
              <w:t>wysokie</w:t>
            </w:r>
          </w:p>
        </w:tc>
        <w:tc>
          <w:tcPr>
            <w:tcW w:w="2693" w:type="dxa"/>
            <w:shd w:val="clear" w:color="auto" w:fill="FFFFFF"/>
          </w:tcPr>
          <w:p w14:paraId="5DFA3BB5" w14:textId="3A24A095" w:rsidR="0020760A" w:rsidRPr="005E5963" w:rsidRDefault="00A277A3" w:rsidP="001B6667">
            <w:pPr>
              <w:pStyle w:val="Legenda"/>
              <w:rPr>
                <w:rFonts w:asciiTheme="minorHAnsi" w:eastAsia="Times New Roman" w:hAnsiTheme="minorHAnsi" w:cstheme="minorHAnsi"/>
                <w:b w:val="0"/>
                <w:bCs w:val="0"/>
                <w:color w:val="0D0D0D" w:themeColor="text1" w:themeTint="F2"/>
                <w:kern w:val="0"/>
                <w:sz w:val="22"/>
                <w:szCs w:val="22"/>
                <w:lang w:eastAsia="pl-PL"/>
              </w:rPr>
            </w:pPr>
            <w:r w:rsidRPr="005E5963">
              <w:rPr>
                <w:rFonts w:asciiTheme="minorHAnsi" w:eastAsia="Times New Roman" w:hAnsiTheme="minorHAnsi" w:cstheme="minorHAnsi"/>
                <w:b w:val="0"/>
                <w:bCs w:val="0"/>
                <w:color w:val="0D0D0D" w:themeColor="text1" w:themeTint="F2"/>
                <w:kern w:val="0"/>
                <w:sz w:val="22"/>
                <w:szCs w:val="22"/>
                <w:lang w:eastAsia="pl-PL"/>
              </w:rPr>
              <w:t xml:space="preserve">W przypadku pojawienia się opóźnień w realizacji harmonogramu przewiduje się wzmocnienie zespołów zadaniowych poprzez oddelegowanie do nich dodatkowych osób i maksymalne wykorzystanie zasobów technicznych, które mogą stanowić ograniczenia. Przygotowanie propozycji </w:t>
            </w:r>
            <w:r w:rsidRPr="005E5963">
              <w:rPr>
                <w:rFonts w:asciiTheme="minorHAnsi" w:eastAsia="Times New Roman" w:hAnsiTheme="minorHAnsi" w:cstheme="minorHAnsi"/>
                <w:b w:val="0"/>
                <w:bCs w:val="0"/>
                <w:color w:val="0D0D0D" w:themeColor="text1" w:themeTint="F2"/>
                <w:kern w:val="0"/>
                <w:sz w:val="22"/>
                <w:szCs w:val="22"/>
                <w:lang w:eastAsia="pl-PL"/>
              </w:rPr>
              <w:lastRenderedPageBreak/>
              <w:t>zmian w harmonogramie rzeczowo-finansowym projektu i zgłoszenie ich do IP oraz wzmocnienie zespołów zadaniowych poprzez oddelegowanie dodatkowych osób do realizacji zadań.</w:t>
            </w:r>
          </w:p>
        </w:tc>
      </w:tr>
      <w:tr w:rsidR="005E5963" w:rsidRPr="005E5963" w14:paraId="1040D2FD" w14:textId="77777777" w:rsidTr="003B53E7">
        <w:trPr>
          <w:trHeight w:val="724"/>
        </w:trPr>
        <w:tc>
          <w:tcPr>
            <w:tcW w:w="3685" w:type="dxa"/>
          </w:tcPr>
          <w:p w14:paraId="7D9B5848" w14:textId="5B1AFA2F" w:rsidR="00736FE3" w:rsidRPr="005E5963" w:rsidRDefault="00736FE3" w:rsidP="00736FE3">
            <w:pPr>
              <w:rPr>
                <w:rFonts w:asciiTheme="minorHAnsi" w:hAnsiTheme="minorHAnsi" w:cstheme="minorHAnsi"/>
                <w:color w:val="0D0D0D" w:themeColor="text1" w:themeTint="F2"/>
                <w:sz w:val="22"/>
                <w:szCs w:val="22"/>
                <w:lang w:val="pl-PL" w:eastAsia="pl-PL"/>
              </w:rPr>
            </w:pPr>
            <w:r w:rsidRPr="005E5963">
              <w:rPr>
                <w:rFonts w:asciiTheme="minorHAnsi" w:hAnsiTheme="minorHAnsi" w:cstheme="minorHAnsi"/>
                <w:color w:val="0D0D0D" w:themeColor="text1" w:themeTint="F2"/>
                <w:sz w:val="22"/>
                <w:szCs w:val="22"/>
                <w:lang w:val="pl-PL" w:eastAsia="pl-PL"/>
              </w:rPr>
              <w:lastRenderedPageBreak/>
              <w:t>Zagrożenie kwalifikowalności części wydatków związanych z projektem</w:t>
            </w:r>
          </w:p>
        </w:tc>
        <w:tc>
          <w:tcPr>
            <w:tcW w:w="1937" w:type="dxa"/>
          </w:tcPr>
          <w:p w14:paraId="4B96AB48" w14:textId="34FCB99D" w:rsidR="00736FE3" w:rsidRPr="005E5963" w:rsidRDefault="00736FE3" w:rsidP="00736FE3">
            <w:pPr>
              <w:jc w:val="center"/>
              <w:rPr>
                <w:rFonts w:asciiTheme="minorHAnsi" w:hAnsiTheme="minorHAnsi" w:cstheme="minorHAnsi"/>
                <w:color w:val="0D0D0D" w:themeColor="text1" w:themeTint="F2"/>
                <w:sz w:val="22"/>
                <w:szCs w:val="22"/>
                <w:lang w:val="pl-PL" w:eastAsia="pl-PL"/>
              </w:rPr>
            </w:pPr>
            <w:r w:rsidRPr="005E5963">
              <w:rPr>
                <w:rFonts w:asciiTheme="minorHAnsi" w:hAnsiTheme="minorHAnsi" w:cstheme="minorHAnsi"/>
                <w:color w:val="0D0D0D" w:themeColor="text1" w:themeTint="F2"/>
                <w:sz w:val="22"/>
                <w:szCs w:val="22"/>
                <w:lang w:val="pl-PL" w:eastAsia="pl-PL"/>
              </w:rPr>
              <w:t>mała</w:t>
            </w:r>
          </w:p>
        </w:tc>
        <w:tc>
          <w:tcPr>
            <w:tcW w:w="1701" w:type="dxa"/>
          </w:tcPr>
          <w:p w14:paraId="6E35BD00" w14:textId="5E697C06" w:rsidR="00736FE3" w:rsidRPr="005E5963" w:rsidRDefault="00736FE3" w:rsidP="00736FE3">
            <w:pPr>
              <w:jc w:val="center"/>
              <w:rPr>
                <w:rFonts w:asciiTheme="minorHAnsi" w:hAnsiTheme="minorHAnsi" w:cstheme="minorHAnsi"/>
                <w:color w:val="0D0D0D" w:themeColor="text1" w:themeTint="F2"/>
                <w:sz w:val="22"/>
                <w:szCs w:val="22"/>
                <w:lang w:val="pl-PL" w:eastAsia="pl-PL"/>
              </w:rPr>
            </w:pPr>
            <w:r w:rsidRPr="005E5963">
              <w:rPr>
                <w:rFonts w:asciiTheme="minorHAnsi" w:hAnsiTheme="minorHAnsi" w:cstheme="minorHAnsi"/>
                <w:color w:val="0D0D0D" w:themeColor="text1" w:themeTint="F2"/>
                <w:sz w:val="22"/>
                <w:szCs w:val="22"/>
                <w:lang w:val="pl-PL" w:eastAsia="pl-PL"/>
              </w:rPr>
              <w:t>wysokie</w:t>
            </w:r>
          </w:p>
        </w:tc>
        <w:tc>
          <w:tcPr>
            <w:tcW w:w="2693" w:type="dxa"/>
          </w:tcPr>
          <w:p w14:paraId="1EA08CA8" w14:textId="0FC7D0AB" w:rsidR="00736FE3" w:rsidRPr="005E5963" w:rsidRDefault="00736FE3" w:rsidP="00736FE3">
            <w:pPr>
              <w:rPr>
                <w:rFonts w:asciiTheme="minorHAnsi" w:hAnsiTheme="minorHAnsi" w:cstheme="minorHAnsi"/>
                <w:color w:val="0D0D0D" w:themeColor="text1" w:themeTint="F2"/>
                <w:sz w:val="22"/>
                <w:szCs w:val="22"/>
                <w:lang w:val="pl-PL" w:eastAsia="pl-PL"/>
              </w:rPr>
            </w:pPr>
            <w:r w:rsidRPr="005E5963">
              <w:rPr>
                <w:rFonts w:asciiTheme="minorHAnsi" w:hAnsiTheme="minorHAnsi" w:cstheme="minorHAnsi"/>
                <w:color w:val="0D0D0D" w:themeColor="text1" w:themeTint="F2"/>
                <w:sz w:val="22"/>
                <w:szCs w:val="22"/>
                <w:lang w:val="pl-PL" w:eastAsia="pl-PL"/>
              </w:rPr>
              <w:t>Założenia harmonogramu wskazują na ryzyko braku możliwości rozliczenia wydatków związanych ściśle z realizowanym projektem. Są to wydatki związane z wypłatą obowiązkowego wynagrodzenia rocznego (tzw. 13-tki) dla pracowników Uczelni zatrudnionych w projekcie w ostatnim roku realizacji. Zaproponowano zmianę terminu kwalifikowalności wydatków, co pozwoliłoby na pokrycie wydatków z wygospodarowanych środków.</w:t>
            </w:r>
          </w:p>
        </w:tc>
      </w:tr>
      <w:tr w:rsidR="00736FE3" w:rsidRPr="005E5963" w14:paraId="03B841D1" w14:textId="77777777" w:rsidTr="003B53E7">
        <w:trPr>
          <w:trHeight w:val="724"/>
        </w:trPr>
        <w:tc>
          <w:tcPr>
            <w:tcW w:w="3685" w:type="dxa"/>
          </w:tcPr>
          <w:p w14:paraId="1FF82847" w14:textId="77777777" w:rsidR="00736FE3" w:rsidRPr="00AC3E12" w:rsidRDefault="00736FE3" w:rsidP="00736FE3">
            <w:pP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Brak płynności finansowej z uwagi</w:t>
            </w:r>
          </w:p>
          <w:p w14:paraId="77B8C8DF" w14:textId="0E2DE4AB" w:rsidR="00736FE3" w:rsidRPr="00AC3E12" w:rsidRDefault="00736FE3" w:rsidP="00736FE3">
            <w:pP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na opóźnienia w przesyłaniu zaliczki od CPPC</w:t>
            </w:r>
          </w:p>
        </w:tc>
        <w:tc>
          <w:tcPr>
            <w:tcW w:w="1937" w:type="dxa"/>
          </w:tcPr>
          <w:p w14:paraId="06FF06B4" w14:textId="11AA226E" w:rsidR="00736FE3" w:rsidRPr="00AC3E12" w:rsidRDefault="00736FE3" w:rsidP="00736FE3">
            <w:pPr>
              <w:jc w:val="cente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mała</w:t>
            </w:r>
          </w:p>
        </w:tc>
        <w:tc>
          <w:tcPr>
            <w:tcW w:w="1701" w:type="dxa"/>
          </w:tcPr>
          <w:p w14:paraId="00B0EC41" w14:textId="46F7932D" w:rsidR="00736FE3" w:rsidRPr="00AC3E12" w:rsidRDefault="00736FE3" w:rsidP="00736FE3">
            <w:pPr>
              <w:jc w:val="cente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wysokie</w:t>
            </w:r>
          </w:p>
        </w:tc>
        <w:tc>
          <w:tcPr>
            <w:tcW w:w="2693" w:type="dxa"/>
          </w:tcPr>
          <w:p w14:paraId="1E642A52" w14:textId="22D60E8D" w:rsidR="00736FE3" w:rsidRPr="00AC3E12" w:rsidRDefault="00736FE3" w:rsidP="00736FE3">
            <w:pP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Z uwagi na brak płynności w przesyłaniu zaliczek oraz przyjęty system rozliczania wniosków refundacyjnych i zaliczkowych w projekcie występuje czasowa konieczność finansowania wydatków projektu ze środków własnych.</w:t>
            </w:r>
          </w:p>
        </w:tc>
      </w:tr>
      <w:tr w:rsidR="00736FE3" w:rsidRPr="005E5963" w14:paraId="77418734" w14:textId="77777777" w:rsidTr="003B53E7">
        <w:trPr>
          <w:trHeight w:val="724"/>
        </w:trPr>
        <w:tc>
          <w:tcPr>
            <w:tcW w:w="3685" w:type="dxa"/>
          </w:tcPr>
          <w:p w14:paraId="4C94D936" w14:textId="4EBB2661" w:rsidR="00736FE3" w:rsidRPr="00AC3E12" w:rsidRDefault="00736FE3" w:rsidP="00736FE3">
            <w:pP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Zmiany w zatrudnieniu personelu</w:t>
            </w:r>
          </w:p>
        </w:tc>
        <w:tc>
          <w:tcPr>
            <w:tcW w:w="1937" w:type="dxa"/>
          </w:tcPr>
          <w:p w14:paraId="055DC7A9" w14:textId="7CBC3DD0" w:rsidR="00736FE3" w:rsidRPr="00AC3E12" w:rsidRDefault="00736FE3" w:rsidP="00736FE3">
            <w:pPr>
              <w:jc w:val="cente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średnia</w:t>
            </w:r>
          </w:p>
        </w:tc>
        <w:tc>
          <w:tcPr>
            <w:tcW w:w="1701" w:type="dxa"/>
          </w:tcPr>
          <w:p w14:paraId="79C1461A" w14:textId="5C9C47F3" w:rsidR="00736FE3" w:rsidRPr="00AC3E12" w:rsidRDefault="00736FE3" w:rsidP="00736FE3">
            <w:pPr>
              <w:jc w:val="cente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wysokie</w:t>
            </w:r>
          </w:p>
        </w:tc>
        <w:tc>
          <w:tcPr>
            <w:tcW w:w="2693" w:type="dxa"/>
          </w:tcPr>
          <w:p w14:paraId="72812AFD" w14:textId="77777777" w:rsidR="00736FE3" w:rsidRPr="00AC3E12" w:rsidRDefault="00736FE3" w:rsidP="00736FE3">
            <w:pP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 xml:space="preserve">Z uwagi na założenia finansowe w projekcie występują niedobory pracowników szczególnie tych, dla których w projekcie przewidziane były niższe stawki. Obecna sytuacja rynkowa powoduje wystąpienie niedoborów tych pracowników szczególnie w obszarze informatycznym. </w:t>
            </w:r>
            <w:r w:rsidRPr="00AC3E12">
              <w:rPr>
                <w:rFonts w:asciiTheme="minorHAnsi" w:hAnsiTheme="minorHAnsi" w:cstheme="minorHAnsi"/>
                <w:sz w:val="22"/>
                <w:szCs w:val="22"/>
                <w:lang w:val="pl-PL" w:eastAsia="pl-PL"/>
              </w:rPr>
              <w:lastRenderedPageBreak/>
              <w:t xml:space="preserve">Obecnie część prac w większym zakresie przejęli pozostali pracownicy. </w:t>
            </w:r>
          </w:p>
          <w:p w14:paraId="06AB5DFE" w14:textId="605B1376" w:rsidR="00736FE3" w:rsidRPr="00AC3E12" w:rsidRDefault="00736FE3" w:rsidP="00736FE3">
            <w:pP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 xml:space="preserve">Przygotowanie propozycji zmian w dokumentacji projektowej i zgłoszenie ich do IP. </w:t>
            </w:r>
          </w:p>
        </w:tc>
      </w:tr>
    </w:tbl>
    <w:p w14:paraId="6DB37F24" w14:textId="260DD465" w:rsidR="00A277A3" w:rsidRPr="00A277A3" w:rsidRDefault="00A277A3" w:rsidP="00A277A3">
      <w:pPr>
        <w:pStyle w:val="Tekstpodstawowy2"/>
        <w:rPr>
          <w:lang w:val="pl-PL" w:eastAsia="pl-PL"/>
        </w:rPr>
      </w:pPr>
      <w:bookmarkStart w:id="10" w:name="_Toc462924073"/>
    </w:p>
    <w:p w14:paraId="38BB4385" w14:textId="77777777" w:rsidR="00A277A3" w:rsidRPr="00AC3E12" w:rsidRDefault="00A277A3" w:rsidP="00A277A3">
      <w:pPr>
        <w:pStyle w:val="Tekstpodstawowy2"/>
        <w:ind w:left="0"/>
        <w:rPr>
          <w:rFonts w:asciiTheme="minorHAnsi" w:hAnsiTheme="minorHAnsi" w:cstheme="minorHAnsi"/>
          <w:lang w:val="pl-PL" w:eastAsia="pl-PL"/>
        </w:rPr>
      </w:pPr>
    </w:p>
    <w:p w14:paraId="45CF661F" w14:textId="3E545323" w:rsidR="00D90F1A" w:rsidRPr="00AC3E12" w:rsidRDefault="00A44CAE" w:rsidP="008149AF">
      <w:pPr>
        <w:pStyle w:val="Nagwek2"/>
        <w:tabs>
          <w:tab w:val="num" w:pos="1276"/>
        </w:tabs>
        <w:spacing w:after="0"/>
        <w:ind w:left="788"/>
        <w:rPr>
          <w:rFonts w:asciiTheme="minorHAnsi" w:hAnsiTheme="minorHAnsi" w:cstheme="minorHAnsi"/>
          <w:lang w:val="pl-PL" w:eastAsia="pl-PL"/>
        </w:rPr>
      </w:pPr>
      <w:r w:rsidRPr="00AC3E12">
        <w:rPr>
          <w:rFonts w:asciiTheme="minorHAnsi" w:hAnsiTheme="minorHAnsi" w:cstheme="minorHAnsi"/>
          <w:lang w:val="pl-PL" w:eastAsia="pl-PL"/>
        </w:rPr>
        <w:t>Ryzyka wpływające na utrzymanie efektów</w:t>
      </w:r>
      <w:bookmarkEnd w:id="10"/>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5"/>
        <w:gridCol w:w="1985"/>
        <w:gridCol w:w="1701"/>
        <w:gridCol w:w="2693"/>
      </w:tblGrid>
      <w:tr w:rsidR="00E40C7B" w:rsidRPr="001B6667" w14:paraId="7B38323E" w14:textId="77777777" w:rsidTr="00736FE3">
        <w:trPr>
          <w:trHeight w:val="724"/>
        </w:trPr>
        <w:tc>
          <w:tcPr>
            <w:tcW w:w="3685" w:type="dxa"/>
            <w:shd w:val="clear" w:color="auto" w:fill="D9D9D9" w:themeFill="background1" w:themeFillShade="D9"/>
            <w:vAlign w:val="center"/>
          </w:tcPr>
          <w:p w14:paraId="64EBE375" w14:textId="77777777" w:rsidR="00E40C7B" w:rsidRPr="00AC3E12" w:rsidRDefault="00E40C7B" w:rsidP="00905BB0">
            <w:pPr>
              <w:jc w:val="center"/>
              <w:rPr>
                <w:rFonts w:asciiTheme="minorHAnsi" w:eastAsia="MS MinNew Roman" w:hAnsiTheme="minorHAnsi" w:cstheme="minorHAnsi"/>
                <w:b/>
                <w:bCs/>
                <w:sz w:val="22"/>
                <w:szCs w:val="22"/>
                <w:lang w:val="pl-PL"/>
              </w:rPr>
            </w:pPr>
            <w:r w:rsidRPr="00AC3E12">
              <w:rPr>
                <w:rFonts w:asciiTheme="minorHAnsi" w:eastAsia="MS MinNew Roman" w:hAnsiTheme="minorHAnsi" w:cstheme="minorHAnsi"/>
                <w:b/>
                <w:bCs/>
                <w:sz w:val="22"/>
                <w:szCs w:val="22"/>
                <w:lang w:val="pl-PL"/>
              </w:rPr>
              <w:t>Nazwa ryzyka</w:t>
            </w:r>
          </w:p>
        </w:tc>
        <w:tc>
          <w:tcPr>
            <w:tcW w:w="1985" w:type="dxa"/>
            <w:shd w:val="clear" w:color="auto" w:fill="D9D9D9" w:themeFill="background1" w:themeFillShade="D9"/>
            <w:vAlign w:val="center"/>
          </w:tcPr>
          <w:p w14:paraId="4881E22F" w14:textId="77777777" w:rsidR="00E40C7B" w:rsidRPr="00AC3E12" w:rsidRDefault="00E40C7B" w:rsidP="00905BB0">
            <w:pPr>
              <w:pStyle w:val="Legenda"/>
              <w:jc w:val="center"/>
              <w:rPr>
                <w:rFonts w:asciiTheme="minorHAnsi" w:hAnsiTheme="minorHAnsi" w:cstheme="minorHAnsi"/>
                <w:color w:val="0070C0"/>
                <w:sz w:val="22"/>
                <w:szCs w:val="22"/>
                <w:lang w:eastAsia="pl-PL"/>
              </w:rPr>
            </w:pPr>
            <w:r w:rsidRPr="00AC3E12">
              <w:rPr>
                <w:rFonts w:asciiTheme="minorHAnsi" w:hAnsiTheme="minorHAnsi" w:cstheme="minorHAnsi"/>
                <w:sz w:val="22"/>
                <w:szCs w:val="22"/>
              </w:rPr>
              <w:t>Siła oddziaływania</w:t>
            </w:r>
          </w:p>
        </w:tc>
        <w:tc>
          <w:tcPr>
            <w:tcW w:w="1701" w:type="dxa"/>
            <w:shd w:val="clear" w:color="auto" w:fill="D9D9D9" w:themeFill="background1" w:themeFillShade="D9"/>
          </w:tcPr>
          <w:p w14:paraId="39CF0761" w14:textId="77777777" w:rsidR="00E40C7B" w:rsidRPr="00AC3E12" w:rsidRDefault="00E40C7B" w:rsidP="00905BB0">
            <w:pPr>
              <w:pStyle w:val="Legenda"/>
              <w:jc w:val="center"/>
              <w:rPr>
                <w:rFonts w:asciiTheme="minorHAnsi" w:hAnsiTheme="minorHAnsi" w:cstheme="minorHAnsi"/>
                <w:sz w:val="22"/>
                <w:szCs w:val="22"/>
              </w:rPr>
            </w:pPr>
            <w:r w:rsidRPr="00AC3E12">
              <w:rPr>
                <w:rFonts w:asciiTheme="minorHAnsi" w:hAnsiTheme="minorHAnsi" w:cstheme="minorHAnsi"/>
                <w:sz w:val="22"/>
                <w:szCs w:val="22"/>
              </w:rPr>
              <w:t>Prawdopodobieństwo wystąpienia ryzyka</w:t>
            </w:r>
          </w:p>
        </w:tc>
        <w:tc>
          <w:tcPr>
            <w:tcW w:w="2693" w:type="dxa"/>
            <w:shd w:val="clear" w:color="auto" w:fill="D9D9D9" w:themeFill="background1" w:themeFillShade="D9"/>
            <w:vAlign w:val="center"/>
          </w:tcPr>
          <w:p w14:paraId="565AFA11" w14:textId="77777777" w:rsidR="00E40C7B" w:rsidRPr="00AC3E12" w:rsidRDefault="00E40C7B" w:rsidP="00905BB0">
            <w:pPr>
              <w:pStyle w:val="Legenda"/>
              <w:jc w:val="center"/>
              <w:rPr>
                <w:rFonts w:asciiTheme="minorHAnsi" w:hAnsiTheme="minorHAnsi" w:cstheme="minorHAnsi"/>
                <w:color w:val="0070C0"/>
                <w:sz w:val="22"/>
                <w:szCs w:val="22"/>
                <w:lang w:eastAsia="pl-PL"/>
              </w:rPr>
            </w:pPr>
            <w:r w:rsidRPr="00AC3E12">
              <w:rPr>
                <w:rFonts w:asciiTheme="minorHAnsi" w:hAnsiTheme="minorHAnsi" w:cstheme="minorHAnsi"/>
                <w:sz w:val="22"/>
                <w:szCs w:val="22"/>
              </w:rPr>
              <w:t>Sposób zarzadzania ryzykiem</w:t>
            </w:r>
          </w:p>
        </w:tc>
      </w:tr>
      <w:tr w:rsidR="00736FE3" w:rsidRPr="005E5963" w14:paraId="6CBB55A6" w14:textId="77777777" w:rsidTr="00736FE3">
        <w:trPr>
          <w:trHeight w:val="724"/>
        </w:trPr>
        <w:tc>
          <w:tcPr>
            <w:tcW w:w="3685" w:type="dxa"/>
            <w:shd w:val="clear" w:color="auto" w:fill="auto"/>
          </w:tcPr>
          <w:p w14:paraId="2B8DEF3F" w14:textId="57593826" w:rsidR="00736FE3" w:rsidRPr="00AC3E12" w:rsidRDefault="00736FE3" w:rsidP="00736FE3">
            <w:pP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Niestabilność systemu</w:t>
            </w:r>
          </w:p>
        </w:tc>
        <w:tc>
          <w:tcPr>
            <w:tcW w:w="1985" w:type="dxa"/>
            <w:shd w:val="clear" w:color="auto" w:fill="FFFFFF"/>
          </w:tcPr>
          <w:p w14:paraId="7F200DFD" w14:textId="14CBEF69" w:rsidR="00736FE3" w:rsidRPr="00AC3E12" w:rsidRDefault="00736FE3" w:rsidP="00736FE3">
            <w:pPr>
              <w:jc w:val="cente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średnia</w:t>
            </w:r>
          </w:p>
        </w:tc>
        <w:tc>
          <w:tcPr>
            <w:tcW w:w="1701" w:type="dxa"/>
            <w:shd w:val="clear" w:color="auto" w:fill="FFFFFF"/>
          </w:tcPr>
          <w:p w14:paraId="0BC59567" w14:textId="6EAC4E4E" w:rsidR="00736FE3" w:rsidRPr="00AC3E12" w:rsidRDefault="00736FE3" w:rsidP="00736FE3">
            <w:pPr>
              <w:jc w:val="cente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niskie</w:t>
            </w:r>
          </w:p>
        </w:tc>
        <w:tc>
          <w:tcPr>
            <w:tcW w:w="2693" w:type="dxa"/>
            <w:shd w:val="clear" w:color="auto" w:fill="FFFFFF"/>
          </w:tcPr>
          <w:p w14:paraId="360158E0" w14:textId="115EC57C" w:rsidR="00736FE3" w:rsidRPr="00AC3E12" w:rsidRDefault="00736FE3" w:rsidP="00863244">
            <w:pP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Audyt bezpieczeństwa systemu i narzędzi określi, czy system chroni skutecznie swoje dane przez niepowołanym dostępem (poufność), modyfikacją (integralność) lub zniszczeniem (dostępność). Najbardziej efektywne dla audytu bezpieczeństwa jest połączenie metod blackbox (bez wiedzy o testowanym obiekcie) oraz whitebox (z całkowitą wiedzą Prowadzone będzie monitorowanie infrastruktury, polegając</w:t>
            </w:r>
            <w:r w:rsidR="00863244" w:rsidRPr="00AC3E12">
              <w:rPr>
                <w:rFonts w:asciiTheme="minorHAnsi" w:hAnsiTheme="minorHAnsi" w:cstheme="minorHAnsi"/>
                <w:sz w:val="22"/>
                <w:szCs w:val="22"/>
                <w:lang w:val="pl-PL" w:eastAsia="pl-PL"/>
              </w:rPr>
              <w:t>e</w:t>
            </w:r>
            <w:r w:rsidRPr="00AC3E12">
              <w:rPr>
                <w:rFonts w:asciiTheme="minorHAnsi" w:hAnsiTheme="minorHAnsi" w:cstheme="minorHAnsi"/>
                <w:sz w:val="22"/>
                <w:szCs w:val="22"/>
                <w:lang w:val="pl-PL" w:eastAsia="pl-PL"/>
              </w:rPr>
              <w:t xml:space="preserve"> na wykorzystaniu odpowiednich narzędzi bezpieczeństwa oraz wiedzy i doświadczenia członków zadania w celu wykrywania zagrożeń na możliwie jak najwcześniejszym etapie.</w:t>
            </w:r>
          </w:p>
        </w:tc>
      </w:tr>
      <w:tr w:rsidR="00736FE3" w:rsidRPr="005E5963" w14:paraId="3A5E4690" w14:textId="77777777" w:rsidTr="00736FE3">
        <w:trPr>
          <w:trHeight w:val="724"/>
        </w:trPr>
        <w:tc>
          <w:tcPr>
            <w:tcW w:w="3685" w:type="dxa"/>
            <w:shd w:val="clear" w:color="auto" w:fill="auto"/>
          </w:tcPr>
          <w:p w14:paraId="3418F041" w14:textId="54094225" w:rsidR="00736FE3" w:rsidRPr="00AC3E12" w:rsidRDefault="00736FE3" w:rsidP="00736FE3">
            <w:pP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Niewydolność transferu danych</w:t>
            </w:r>
          </w:p>
        </w:tc>
        <w:tc>
          <w:tcPr>
            <w:tcW w:w="1985" w:type="dxa"/>
            <w:shd w:val="clear" w:color="auto" w:fill="FFFFFF"/>
          </w:tcPr>
          <w:p w14:paraId="3BC5CF78" w14:textId="023B5864" w:rsidR="00736FE3" w:rsidRPr="00AC3E12" w:rsidRDefault="00736FE3" w:rsidP="00736FE3">
            <w:pPr>
              <w:jc w:val="center"/>
              <w:rPr>
                <w:rFonts w:asciiTheme="minorHAnsi" w:hAnsiTheme="minorHAnsi" w:cstheme="minorHAnsi"/>
                <w:sz w:val="22"/>
                <w:szCs w:val="22"/>
                <w:lang w:val="pl-PL" w:eastAsia="pl-PL"/>
              </w:rPr>
            </w:pPr>
            <w:r w:rsidRPr="00AC3E12">
              <w:rPr>
                <w:rFonts w:asciiTheme="minorHAnsi" w:hAnsiTheme="minorHAnsi" w:cstheme="minorHAnsi"/>
                <w:sz w:val="22"/>
                <w:szCs w:val="22"/>
                <w:lang w:val="pl-PL"/>
              </w:rPr>
              <w:t>mała</w:t>
            </w:r>
          </w:p>
        </w:tc>
        <w:tc>
          <w:tcPr>
            <w:tcW w:w="1701" w:type="dxa"/>
            <w:shd w:val="clear" w:color="auto" w:fill="FFFFFF"/>
          </w:tcPr>
          <w:p w14:paraId="2EB510FA" w14:textId="39BAAABA" w:rsidR="00736FE3" w:rsidRPr="00AC3E12" w:rsidRDefault="00736FE3" w:rsidP="00736FE3">
            <w:pPr>
              <w:jc w:val="cente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niskie</w:t>
            </w:r>
          </w:p>
        </w:tc>
        <w:tc>
          <w:tcPr>
            <w:tcW w:w="2693" w:type="dxa"/>
            <w:shd w:val="clear" w:color="auto" w:fill="FFFFFF"/>
          </w:tcPr>
          <w:p w14:paraId="73590D40" w14:textId="49347677" w:rsidR="00736FE3" w:rsidRPr="00AC3E12" w:rsidRDefault="00736FE3" w:rsidP="00736FE3">
            <w:pPr>
              <w:rPr>
                <w:rFonts w:asciiTheme="minorHAnsi" w:hAnsiTheme="minorHAnsi" w:cstheme="minorHAnsi"/>
                <w:sz w:val="22"/>
                <w:szCs w:val="22"/>
                <w:lang w:val="pl-PL" w:eastAsia="pl-PL"/>
              </w:rPr>
            </w:pPr>
            <w:r w:rsidRPr="00AC3E12">
              <w:rPr>
                <w:rFonts w:asciiTheme="minorHAnsi" w:hAnsiTheme="minorHAnsi" w:cstheme="minorHAnsi"/>
                <w:bCs/>
                <w:sz w:val="22"/>
                <w:szCs w:val="22"/>
                <w:lang w:val="pl-PL" w:eastAsia="pl-PL"/>
              </w:rPr>
              <w:t>Zaangażowanie dodatkowych wyspecjalizowanych informatyków w celu usprawnienia transferu danych.</w:t>
            </w:r>
          </w:p>
        </w:tc>
      </w:tr>
      <w:tr w:rsidR="00736FE3" w:rsidRPr="005E5963" w14:paraId="0B7030D9" w14:textId="77777777" w:rsidTr="00736FE3">
        <w:trPr>
          <w:trHeight w:val="724"/>
        </w:trPr>
        <w:tc>
          <w:tcPr>
            <w:tcW w:w="3685" w:type="dxa"/>
            <w:shd w:val="clear" w:color="auto" w:fill="auto"/>
          </w:tcPr>
          <w:p w14:paraId="34327E95" w14:textId="09BA7F49" w:rsidR="00736FE3" w:rsidRPr="00AC3E12" w:rsidRDefault="00736FE3" w:rsidP="00736FE3">
            <w:pP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lastRenderedPageBreak/>
              <w:t>Niewielkie wykorzystanie udostępnionych zasobów</w:t>
            </w:r>
          </w:p>
        </w:tc>
        <w:tc>
          <w:tcPr>
            <w:tcW w:w="1985" w:type="dxa"/>
            <w:shd w:val="clear" w:color="auto" w:fill="FFFFFF"/>
          </w:tcPr>
          <w:p w14:paraId="102ED6E6" w14:textId="52B1BD54" w:rsidR="00736FE3" w:rsidRPr="00AC3E12" w:rsidRDefault="00736FE3" w:rsidP="00736FE3">
            <w:pPr>
              <w:jc w:val="center"/>
              <w:rPr>
                <w:rFonts w:asciiTheme="minorHAnsi" w:hAnsiTheme="minorHAnsi" w:cstheme="minorHAnsi"/>
                <w:sz w:val="22"/>
                <w:szCs w:val="22"/>
                <w:lang w:val="pl-PL" w:eastAsia="pl-PL"/>
              </w:rPr>
            </w:pPr>
            <w:r w:rsidRPr="00AC3E12">
              <w:rPr>
                <w:rFonts w:asciiTheme="minorHAnsi" w:hAnsiTheme="minorHAnsi" w:cstheme="minorHAnsi"/>
                <w:sz w:val="22"/>
                <w:szCs w:val="22"/>
                <w:lang w:val="pl-PL"/>
              </w:rPr>
              <w:t>duża</w:t>
            </w:r>
          </w:p>
        </w:tc>
        <w:tc>
          <w:tcPr>
            <w:tcW w:w="1701" w:type="dxa"/>
            <w:shd w:val="clear" w:color="auto" w:fill="FFFFFF"/>
          </w:tcPr>
          <w:p w14:paraId="6FF6F4F1" w14:textId="07B926FF" w:rsidR="00736FE3" w:rsidRPr="00AC3E12" w:rsidRDefault="00736FE3" w:rsidP="00736FE3">
            <w:pPr>
              <w:jc w:val="center"/>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niskie</w:t>
            </w:r>
          </w:p>
        </w:tc>
        <w:tc>
          <w:tcPr>
            <w:tcW w:w="2693" w:type="dxa"/>
            <w:shd w:val="clear" w:color="auto" w:fill="FFFFFF"/>
          </w:tcPr>
          <w:p w14:paraId="701FB503" w14:textId="6519B231" w:rsidR="00736FE3" w:rsidRPr="00AC3E12" w:rsidRDefault="00736FE3" w:rsidP="00736FE3">
            <w:pPr>
              <w:rPr>
                <w:rFonts w:asciiTheme="minorHAnsi" w:hAnsiTheme="minorHAnsi" w:cstheme="minorHAnsi"/>
                <w:sz w:val="22"/>
                <w:szCs w:val="22"/>
                <w:lang w:val="pl-PL" w:eastAsia="pl-PL"/>
              </w:rPr>
            </w:pPr>
            <w:r w:rsidRPr="00AC3E12">
              <w:rPr>
                <w:rFonts w:asciiTheme="minorHAnsi" w:hAnsiTheme="minorHAnsi" w:cstheme="minorHAnsi"/>
                <w:bCs/>
                <w:sz w:val="22"/>
                <w:szCs w:val="22"/>
                <w:lang w:val="pl-PL" w:eastAsia="pl-PL"/>
              </w:rPr>
              <w:t>Wprowadzono do planu przedsięwzięcia szereg działań, które mają zapewnić korelację funkcjonalności systemu z potrzebami użytkowników, w tym ułatwienie im intuicyjnego wykorzystania zgromadzonych w nim danych. Aby zapewnić szerokie wykorzystanie AZON, a tym samym realizację założonych celów i wskaźników zaplanowano szerokie działania informacyjno-promocyjne oraz szkoleniowe, dostosowane do specyfiki odbiorców, wykorzystujące preferowane przez nie kanały komunikacji i jej formy. Skuteczność efektywności działań upowszechniających będzie stale monitorowa, a w razie potrzeby ich plan będzie modyfikowany i koncentrowany na najbardziej efektywnych formach.</w:t>
            </w:r>
          </w:p>
        </w:tc>
      </w:tr>
    </w:tbl>
    <w:p w14:paraId="2476A816" w14:textId="77777777" w:rsidR="00E47439" w:rsidRDefault="00E47439" w:rsidP="00E47439">
      <w:pPr>
        <w:pStyle w:val="Nagwek1"/>
        <w:numPr>
          <w:ilvl w:val="0"/>
          <w:numId w:val="0"/>
        </w:numPr>
        <w:ind w:left="786"/>
        <w:rPr>
          <w:rFonts w:cs="Arial"/>
          <w:lang w:val="pl-PL" w:eastAsia="pl-PL"/>
        </w:rPr>
      </w:pPr>
    </w:p>
    <w:p w14:paraId="06D948D5" w14:textId="090AC546" w:rsidR="0056584B" w:rsidRPr="00AC3E12" w:rsidRDefault="002F7D84" w:rsidP="00885C3A">
      <w:pPr>
        <w:pStyle w:val="Nagwek1"/>
        <w:rPr>
          <w:rFonts w:asciiTheme="minorHAnsi" w:hAnsiTheme="minorHAnsi" w:cstheme="minorHAnsi"/>
          <w:lang w:val="pl-PL" w:eastAsia="pl-PL"/>
        </w:rPr>
      </w:pPr>
      <w:r w:rsidRPr="00AC3E12">
        <w:rPr>
          <w:rFonts w:asciiTheme="minorHAnsi" w:hAnsiTheme="minorHAnsi" w:cstheme="minorHAnsi"/>
          <w:lang w:val="pl-PL" w:eastAsia="pl-PL"/>
        </w:rPr>
        <w:t>OTOCZENIE PRAWNE</w:t>
      </w:r>
      <w:r w:rsidR="00E01872" w:rsidRPr="00AC3E12">
        <w:rPr>
          <w:rFonts w:asciiTheme="minorHAnsi" w:hAnsiTheme="minorHAnsi" w:cstheme="minorHAnsi"/>
          <w:lang w:val="pl-PL" w:eastAsia="pl-PL"/>
        </w:rPr>
        <w:t xml:space="preserve"> </w:t>
      </w:r>
    </w:p>
    <w:p w14:paraId="12E83C8D" w14:textId="2D3BB1C2" w:rsidR="00071F1E" w:rsidRPr="00AC3E12" w:rsidRDefault="00071F1E" w:rsidP="005518F8">
      <w:pPr>
        <w:pStyle w:val="Tekstpodstawowy2"/>
        <w:spacing w:after="240"/>
        <w:ind w:left="902"/>
        <w:jc w:val="both"/>
        <w:rPr>
          <w:rFonts w:asciiTheme="minorHAnsi" w:hAnsiTheme="minorHAnsi" w:cstheme="minorHAnsi"/>
          <w:sz w:val="22"/>
          <w:szCs w:val="22"/>
          <w:lang w:val="pl-PL" w:eastAsia="pl-PL"/>
        </w:rPr>
      </w:pPr>
      <w:r w:rsidRPr="00AC3E12">
        <w:rPr>
          <w:rFonts w:asciiTheme="minorHAnsi" w:hAnsiTheme="minorHAnsi" w:cstheme="minorHAnsi"/>
          <w:sz w:val="22"/>
          <w:szCs w:val="22"/>
          <w:lang w:val="pl-PL" w:eastAsia="pl-PL"/>
        </w:rPr>
        <w:t>Projekt polega na digitalizacji i udostępnieniu zasobów nauki. Nie wymaga uzgodnień prawnych / nowej legislacji.</w:t>
      </w:r>
    </w:p>
    <w:tbl>
      <w:tblPr>
        <w:tblStyle w:val="Tabela-Siatka"/>
        <w:tblW w:w="9599" w:type="dxa"/>
        <w:tblInd w:w="461" w:type="dxa"/>
        <w:tblLook w:val="04A0" w:firstRow="1" w:lastRow="0" w:firstColumn="1" w:lastColumn="0" w:noHBand="0" w:noVBand="1"/>
      </w:tblPr>
      <w:tblGrid>
        <w:gridCol w:w="461"/>
        <w:gridCol w:w="4079"/>
        <w:gridCol w:w="1276"/>
        <w:gridCol w:w="2199"/>
        <w:gridCol w:w="1584"/>
      </w:tblGrid>
      <w:tr w:rsidR="0078552C" w:rsidRPr="005E5963" w14:paraId="5DE0723C" w14:textId="77777777" w:rsidTr="00071F1E">
        <w:tc>
          <w:tcPr>
            <w:tcW w:w="461" w:type="dxa"/>
            <w:shd w:val="clear" w:color="auto" w:fill="D9D9D9" w:themeFill="background1" w:themeFillShade="D9"/>
          </w:tcPr>
          <w:p w14:paraId="1A4C3AE0" w14:textId="7BFBF7C1" w:rsidR="0078552C" w:rsidRPr="00AC3E12" w:rsidRDefault="0078552C" w:rsidP="00480C5A">
            <w:pPr>
              <w:jc w:val="center"/>
              <w:rPr>
                <w:rFonts w:asciiTheme="minorHAnsi" w:eastAsia="MS MinNew Roman" w:hAnsiTheme="minorHAnsi" w:cstheme="minorHAnsi"/>
                <w:b/>
                <w:bCs/>
                <w:sz w:val="22"/>
                <w:szCs w:val="22"/>
                <w:lang w:val="pl-PL"/>
              </w:rPr>
            </w:pPr>
            <w:r w:rsidRPr="00AC3E12">
              <w:rPr>
                <w:rFonts w:asciiTheme="minorHAnsi" w:eastAsia="MS MinNew Roman" w:hAnsiTheme="minorHAnsi" w:cstheme="minorHAnsi"/>
                <w:b/>
                <w:bCs/>
                <w:sz w:val="22"/>
                <w:szCs w:val="22"/>
                <w:lang w:val="pl-PL"/>
              </w:rPr>
              <w:t>Lp</w:t>
            </w:r>
          </w:p>
        </w:tc>
        <w:tc>
          <w:tcPr>
            <w:tcW w:w="4079" w:type="dxa"/>
            <w:shd w:val="clear" w:color="auto" w:fill="D9D9D9" w:themeFill="background1" w:themeFillShade="D9"/>
          </w:tcPr>
          <w:p w14:paraId="797B593F" w14:textId="0F035B51" w:rsidR="0078552C" w:rsidRPr="00AC3E12" w:rsidRDefault="008B3343" w:rsidP="008B3343">
            <w:pPr>
              <w:pStyle w:val="Legenda"/>
              <w:jc w:val="center"/>
              <w:rPr>
                <w:rFonts w:asciiTheme="minorHAnsi" w:eastAsia="MS MinNew Roman" w:hAnsiTheme="minorHAnsi" w:cstheme="minorHAnsi"/>
                <w:kern w:val="0"/>
                <w:sz w:val="22"/>
                <w:szCs w:val="22"/>
              </w:rPr>
            </w:pPr>
            <w:r w:rsidRPr="00AC3E12">
              <w:rPr>
                <w:rFonts w:asciiTheme="minorHAnsi" w:eastAsia="MS MinNew Roman" w:hAnsiTheme="minorHAnsi" w:cstheme="minorHAnsi"/>
                <w:kern w:val="0"/>
                <w:sz w:val="22"/>
                <w:szCs w:val="22"/>
              </w:rPr>
              <w:t>T</w:t>
            </w:r>
            <w:r w:rsidR="00193CC4" w:rsidRPr="00AC3E12">
              <w:rPr>
                <w:rFonts w:asciiTheme="minorHAnsi" w:eastAsia="MS MinNew Roman" w:hAnsiTheme="minorHAnsi" w:cstheme="minorHAnsi"/>
                <w:kern w:val="0"/>
                <w:sz w:val="22"/>
                <w:szCs w:val="22"/>
              </w:rPr>
              <w:t xml:space="preserve">ytuł </w:t>
            </w:r>
            <w:r w:rsidR="0078552C" w:rsidRPr="00AC3E12">
              <w:rPr>
                <w:rFonts w:asciiTheme="minorHAnsi" w:eastAsia="MS MinNew Roman" w:hAnsiTheme="minorHAnsi" w:cstheme="minorHAnsi"/>
                <w:kern w:val="0"/>
                <w:sz w:val="22"/>
                <w:szCs w:val="22"/>
              </w:rPr>
              <w:t>aktu prawnego</w:t>
            </w:r>
          </w:p>
        </w:tc>
        <w:tc>
          <w:tcPr>
            <w:tcW w:w="1276" w:type="dxa"/>
            <w:shd w:val="clear" w:color="auto" w:fill="D9D9D9" w:themeFill="background1" w:themeFillShade="D9"/>
          </w:tcPr>
          <w:p w14:paraId="1E3DECB1" w14:textId="77777777" w:rsidR="0078552C" w:rsidRPr="00AC3E12" w:rsidRDefault="0078552C" w:rsidP="00B3193E">
            <w:pPr>
              <w:pStyle w:val="Legenda"/>
              <w:jc w:val="center"/>
              <w:rPr>
                <w:rFonts w:asciiTheme="minorHAnsi" w:eastAsia="MS MinNew Roman" w:hAnsiTheme="minorHAnsi" w:cstheme="minorHAnsi"/>
                <w:kern w:val="0"/>
                <w:sz w:val="22"/>
                <w:szCs w:val="22"/>
              </w:rPr>
            </w:pPr>
            <w:r w:rsidRPr="00AC3E12">
              <w:rPr>
                <w:rFonts w:asciiTheme="minorHAnsi" w:eastAsia="MS MinNew Roman" w:hAnsiTheme="minorHAnsi" w:cstheme="minorHAnsi"/>
                <w:kern w:val="0"/>
                <w:sz w:val="22"/>
                <w:szCs w:val="22"/>
              </w:rPr>
              <w:t>Czy wymaga zmian?</w:t>
            </w:r>
          </w:p>
        </w:tc>
        <w:tc>
          <w:tcPr>
            <w:tcW w:w="2199" w:type="dxa"/>
            <w:shd w:val="clear" w:color="auto" w:fill="D9D9D9" w:themeFill="background1" w:themeFillShade="D9"/>
          </w:tcPr>
          <w:p w14:paraId="48AE0416" w14:textId="77777777" w:rsidR="0078552C" w:rsidRPr="00AC3E12" w:rsidRDefault="0078552C" w:rsidP="00B3193E">
            <w:pPr>
              <w:pStyle w:val="Legenda"/>
              <w:jc w:val="center"/>
              <w:rPr>
                <w:rFonts w:asciiTheme="minorHAnsi" w:eastAsia="MS MinNew Roman" w:hAnsiTheme="minorHAnsi" w:cstheme="minorHAnsi"/>
                <w:kern w:val="0"/>
                <w:sz w:val="22"/>
                <w:szCs w:val="22"/>
              </w:rPr>
            </w:pPr>
            <w:r w:rsidRPr="00AC3E12">
              <w:rPr>
                <w:rFonts w:asciiTheme="minorHAnsi" w:eastAsia="MS MinNew Roman" w:hAnsiTheme="minorHAnsi" w:cstheme="minorHAnsi"/>
                <w:kern w:val="0"/>
                <w:sz w:val="22"/>
                <w:szCs w:val="22"/>
              </w:rPr>
              <w:t>Opis zmian (jeśli dotyczy)</w:t>
            </w:r>
          </w:p>
        </w:tc>
        <w:tc>
          <w:tcPr>
            <w:tcW w:w="1584" w:type="dxa"/>
            <w:shd w:val="clear" w:color="auto" w:fill="D9D9D9" w:themeFill="background1" w:themeFillShade="D9"/>
          </w:tcPr>
          <w:p w14:paraId="56DFAC43" w14:textId="77777777" w:rsidR="0078552C" w:rsidRPr="00AC3E12" w:rsidRDefault="0078552C" w:rsidP="00B3193E">
            <w:pPr>
              <w:pStyle w:val="Legenda"/>
              <w:jc w:val="center"/>
              <w:rPr>
                <w:rFonts w:asciiTheme="minorHAnsi" w:eastAsia="MS MinNew Roman" w:hAnsiTheme="minorHAnsi" w:cstheme="minorHAnsi"/>
                <w:kern w:val="0"/>
                <w:sz w:val="22"/>
                <w:szCs w:val="22"/>
              </w:rPr>
            </w:pPr>
            <w:r w:rsidRPr="00AC3E12">
              <w:rPr>
                <w:rFonts w:asciiTheme="minorHAnsi" w:eastAsia="MS MinNew Roman" w:hAnsiTheme="minorHAnsi" w:cstheme="minorHAnsi"/>
                <w:kern w:val="0"/>
                <w:sz w:val="22"/>
                <w:szCs w:val="22"/>
              </w:rPr>
              <w:t>Etap prac legislacyjnych (jeśli dotyczy)</w:t>
            </w:r>
          </w:p>
        </w:tc>
      </w:tr>
      <w:tr w:rsidR="00071F1E" w14:paraId="69C80DA5" w14:textId="77777777" w:rsidTr="00071F1E">
        <w:tc>
          <w:tcPr>
            <w:tcW w:w="461" w:type="dxa"/>
          </w:tcPr>
          <w:p w14:paraId="068B5738" w14:textId="2C1A21A1" w:rsidR="00071F1E" w:rsidRPr="00AC3E12" w:rsidRDefault="00071F1E" w:rsidP="00071F1E">
            <w:pPr>
              <w:jc w:val="both"/>
              <w:rPr>
                <w:rFonts w:asciiTheme="minorHAnsi" w:hAnsiTheme="minorHAnsi" w:cstheme="minorHAnsi"/>
                <w:sz w:val="22"/>
                <w:szCs w:val="22"/>
                <w:lang w:val="pl-PL"/>
              </w:rPr>
            </w:pPr>
          </w:p>
        </w:tc>
        <w:tc>
          <w:tcPr>
            <w:tcW w:w="4079" w:type="dxa"/>
          </w:tcPr>
          <w:p w14:paraId="2A9DB6A4" w14:textId="334C8019" w:rsidR="00071F1E" w:rsidRPr="00AC3E12" w:rsidRDefault="00071F1E" w:rsidP="00071F1E">
            <w:pPr>
              <w:jc w:val="center"/>
              <w:rPr>
                <w:rFonts w:asciiTheme="minorHAnsi" w:hAnsiTheme="minorHAnsi" w:cstheme="minorHAnsi"/>
                <w:sz w:val="22"/>
                <w:szCs w:val="22"/>
                <w:lang w:val="pl-PL"/>
              </w:rPr>
            </w:pPr>
            <w:r w:rsidRPr="00AC3E12">
              <w:rPr>
                <w:rFonts w:asciiTheme="minorHAnsi" w:hAnsiTheme="minorHAnsi" w:cstheme="minorHAnsi"/>
                <w:sz w:val="22"/>
                <w:szCs w:val="22"/>
                <w:lang w:val="pl-PL"/>
              </w:rPr>
              <w:t>Nie dotyczy</w:t>
            </w:r>
          </w:p>
        </w:tc>
        <w:tc>
          <w:tcPr>
            <w:tcW w:w="1276" w:type="dxa"/>
          </w:tcPr>
          <w:p w14:paraId="3560162E" w14:textId="3156A496" w:rsidR="00071F1E" w:rsidRPr="00AC3E12" w:rsidRDefault="00071F1E" w:rsidP="00071F1E">
            <w:pPr>
              <w:jc w:val="both"/>
              <w:rPr>
                <w:rFonts w:asciiTheme="minorHAnsi" w:hAnsiTheme="minorHAnsi" w:cstheme="minorHAnsi"/>
                <w:sz w:val="22"/>
                <w:szCs w:val="22"/>
              </w:rPr>
            </w:pPr>
            <w:r w:rsidRPr="00AC3E12">
              <w:rPr>
                <w:rFonts w:asciiTheme="minorHAnsi" w:hAnsiTheme="minorHAnsi" w:cstheme="minorHAnsi"/>
                <w:sz w:val="22"/>
                <w:szCs w:val="22"/>
              </w:rPr>
              <w:t>TAK/NIE</w:t>
            </w:r>
            <w:r w:rsidRPr="00AC3E12">
              <w:rPr>
                <w:rStyle w:val="Odwoanieprzypisudolnego"/>
                <w:rFonts w:asciiTheme="minorHAnsi" w:hAnsiTheme="minorHAnsi" w:cstheme="minorHAnsi"/>
                <w:sz w:val="22"/>
                <w:szCs w:val="22"/>
              </w:rPr>
              <w:footnoteReference w:id="4"/>
            </w:r>
          </w:p>
        </w:tc>
        <w:tc>
          <w:tcPr>
            <w:tcW w:w="2199" w:type="dxa"/>
          </w:tcPr>
          <w:p w14:paraId="423FC40B" w14:textId="3B665548" w:rsidR="00071F1E" w:rsidRPr="00AC3E12" w:rsidRDefault="00071F1E" w:rsidP="00071F1E">
            <w:pPr>
              <w:jc w:val="center"/>
              <w:rPr>
                <w:rFonts w:asciiTheme="minorHAnsi" w:hAnsiTheme="minorHAnsi" w:cstheme="minorHAnsi"/>
                <w:sz w:val="22"/>
                <w:szCs w:val="22"/>
              </w:rPr>
            </w:pPr>
            <w:r w:rsidRPr="00AC3E12">
              <w:rPr>
                <w:rFonts w:asciiTheme="minorHAnsi" w:hAnsiTheme="minorHAnsi" w:cstheme="minorHAnsi"/>
                <w:sz w:val="22"/>
                <w:szCs w:val="22"/>
              </w:rPr>
              <w:t>N/d</w:t>
            </w:r>
          </w:p>
        </w:tc>
        <w:tc>
          <w:tcPr>
            <w:tcW w:w="1584" w:type="dxa"/>
          </w:tcPr>
          <w:p w14:paraId="2350B1F7" w14:textId="6903636F" w:rsidR="00071F1E" w:rsidRPr="00AC3E12" w:rsidRDefault="00071F1E" w:rsidP="00071F1E">
            <w:pPr>
              <w:jc w:val="center"/>
              <w:rPr>
                <w:rFonts w:asciiTheme="minorHAnsi" w:hAnsiTheme="minorHAnsi" w:cstheme="minorHAnsi"/>
                <w:sz w:val="22"/>
                <w:szCs w:val="22"/>
              </w:rPr>
            </w:pPr>
            <w:r w:rsidRPr="00AC3E12">
              <w:rPr>
                <w:rFonts w:asciiTheme="minorHAnsi" w:hAnsiTheme="minorHAnsi" w:cstheme="minorHAnsi"/>
                <w:sz w:val="22"/>
                <w:szCs w:val="22"/>
              </w:rPr>
              <w:t>N/d</w:t>
            </w:r>
          </w:p>
        </w:tc>
      </w:tr>
    </w:tbl>
    <w:p w14:paraId="4361E020" w14:textId="77777777" w:rsidR="00661C7C" w:rsidRDefault="00661C7C" w:rsidP="00534314">
      <w:pPr>
        <w:pStyle w:val="Tekstpodstawowy2"/>
        <w:ind w:left="0"/>
        <w:rPr>
          <w:lang w:val="pl-PL" w:eastAsia="pl-PL"/>
        </w:rPr>
      </w:pPr>
    </w:p>
    <w:p w14:paraId="0EB29993" w14:textId="77777777" w:rsidR="007573B2" w:rsidRPr="00AC3E12" w:rsidRDefault="007573B2" w:rsidP="001176C9">
      <w:pPr>
        <w:pStyle w:val="Nagwek1"/>
        <w:rPr>
          <w:rFonts w:asciiTheme="minorHAnsi" w:hAnsiTheme="minorHAnsi" w:cstheme="minorHAnsi"/>
          <w:lang w:val="pl-PL" w:eastAsia="pl-PL"/>
        </w:rPr>
      </w:pPr>
      <w:r w:rsidRPr="00AC3E12">
        <w:rPr>
          <w:rFonts w:asciiTheme="minorHAnsi" w:hAnsiTheme="minorHAnsi" w:cstheme="minorHAnsi"/>
          <w:lang w:val="pl-PL" w:eastAsia="pl-PL"/>
        </w:rPr>
        <w:lastRenderedPageBreak/>
        <w:t>ARCHITEKTURA</w:t>
      </w:r>
    </w:p>
    <w:p w14:paraId="45E64EAD" w14:textId="39D232EC" w:rsidR="00FC7987" w:rsidRDefault="00FC7987" w:rsidP="001176C9">
      <w:pPr>
        <w:pStyle w:val="Tekstpodstawowy"/>
        <w:spacing w:after="240"/>
        <w:ind w:left="902"/>
        <w:jc w:val="both"/>
        <w:rPr>
          <w:rFonts w:asciiTheme="minorHAnsi" w:hAnsiTheme="minorHAnsi" w:cstheme="minorHAnsi"/>
          <w:sz w:val="22"/>
          <w:szCs w:val="22"/>
          <w:lang w:val="pl-PL" w:eastAsia="pl-PL"/>
        </w:rPr>
      </w:pPr>
      <w:r>
        <w:rPr>
          <w:rFonts w:asciiTheme="minorHAnsi" w:hAnsiTheme="minorHAnsi" w:cstheme="minorHAnsi"/>
          <w:sz w:val="22"/>
          <w:szCs w:val="22"/>
          <w:lang w:val="pl-PL" w:eastAsia="pl-PL"/>
        </w:rPr>
        <w:t xml:space="preserve">Projekt AZON 2.0 dotyczy cyfryzacji, opracowania i udostepnienia zasobów nauki partnerów projektu. Do procesu cyfryzacji wykorzystane zostaną specjalistyczne ale </w:t>
      </w:r>
      <w:r w:rsidRPr="00E4718A">
        <w:rPr>
          <w:rFonts w:asciiTheme="minorHAnsi" w:hAnsiTheme="minorHAnsi" w:cstheme="minorHAnsi"/>
          <w:sz w:val="22"/>
          <w:szCs w:val="22"/>
          <w:lang w:val="pl-PL" w:eastAsia="pl-PL"/>
        </w:rPr>
        <w:t>standardow</w:t>
      </w:r>
      <w:r>
        <w:rPr>
          <w:rFonts w:asciiTheme="minorHAnsi" w:hAnsiTheme="minorHAnsi" w:cstheme="minorHAnsi"/>
          <w:sz w:val="22"/>
          <w:szCs w:val="22"/>
          <w:lang w:val="pl-PL" w:eastAsia="pl-PL"/>
        </w:rPr>
        <w:t>e</w:t>
      </w:r>
      <w:r w:rsidRPr="00E4718A">
        <w:rPr>
          <w:rFonts w:asciiTheme="minorHAnsi" w:hAnsiTheme="minorHAnsi" w:cstheme="minorHAnsi"/>
          <w:sz w:val="22"/>
          <w:szCs w:val="22"/>
          <w:lang w:val="pl-PL" w:eastAsia="pl-PL"/>
        </w:rPr>
        <w:t>, gotow</w:t>
      </w:r>
      <w:r>
        <w:rPr>
          <w:rFonts w:asciiTheme="minorHAnsi" w:hAnsiTheme="minorHAnsi" w:cstheme="minorHAnsi"/>
          <w:sz w:val="22"/>
          <w:szCs w:val="22"/>
          <w:lang w:val="pl-PL" w:eastAsia="pl-PL"/>
        </w:rPr>
        <w:t>e</w:t>
      </w:r>
      <w:r w:rsidRPr="00E4718A">
        <w:rPr>
          <w:rFonts w:asciiTheme="minorHAnsi" w:hAnsiTheme="minorHAnsi" w:cstheme="minorHAnsi"/>
          <w:sz w:val="22"/>
          <w:szCs w:val="22"/>
          <w:lang w:val="pl-PL" w:eastAsia="pl-PL"/>
        </w:rPr>
        <w:t xml:space="preserve"> aplikacj</w:t>
      </w:r>
      <w:r>
        <w:rPr>
          <w:rFonts w:asciiTheme="minorHAnsi" w:hAnsiTheme="minorHAnsi" w:cstheme="minorHAnsi"/>
          <w:sz w:val="22"/>
          <w:szCs w:val="22"/>
          <w:lang w:val="pl-PL" w:eastAsia="pl-PL"/>
        </w:rPr>
        <w:t>e.</w:t>
      </w:r>
      <w:r w:rsidRPr="00E4718A">
        <w:rPr>
          <w:rFonts w:asciiTheme="minorHAnsi" w:hAnsiTheme="minorHAnsi" w:cstheme="minorHAnsi"/>
          <w:sz w:val="22"/>
          <w:szCs w:val="22"/>
          <w:lang w:val="pl-PL" w:eastAsia="pl-PL"/>
        </w:rPr>
        <w:t xml:space="preserve"> </w:t>
      </w:r>
      <w:r>
        <w:rPr>
          <w:rFonts w:asciiTheme="minorHAnsi" w:hAnsiTheme="minorHAnsi" w:cstheme="minorHAnsi"/>
          <w:sz w:val="22"/>
          <w:szCs w:val="22"/>
          <w:lang w:val="pl-PL" w:eastAsia="pl-PL"/>
        </w:rPr>
        <w:t>Tak wytworzone zasoby w postaci plików uzupełniane będą metadanymi, poddawane niezbędnej konwersji i publikowane. Wykorzystany w tym celu zostanie system AZON wytwarzany w ramach projektu „Aktywna Platforma Informacyjna e</w:t>
      </w:r>
      <w:r w:rsidR="001176C9">
        <w:rPr>
          <w:rFonts w:asciiTheme="minorHAnsi" w:hAnsiTheme="minorHAnsi" w:cstheme="minorHAnsi"/>
          <w:sz w:val="22"/>
          <w:szCs w:val="22"/>
          <w:lang w:val="pl-PL" w:eastAsia="pl-PL"/>
        </w:rPr>
        <w:t>-</w:t>
      </w:r>
      <w:r>
        <w:rPr>
          <w:rFonts w:asciiTheme="minorHAnsi" w:hAnsiTheme="minorHAnsi" w:cstheme="minorHAnsi"/>
          <w:sz w:val="22"/>
          <w:szCs w:val="22"/>
          <w:lang w:val="pl-PL" w:eastAsia="pl-PL"/>
        </w:rPr>
        <w:t>scienceplus.pl”, który w ciągu prac w niniejszym projekcie zostanie zmodyfikowany na potrzeby spełnienia celów projektu i dostosowania do zasobów  objętych projektem.</w:t>
      </w:r>
    </w:p>
    <w:p w14:paraId="74BA6022" w14:textId="57566627" w:rsidR="007573B2" w:rsidRPr="005A56A5" w:rsidRDefault="00FC7987" w:rsidP="001176C9">
      <w:pPr>
        <w:pStyle w:val="Tekstpodstawowy"/>
        <w:spacing w:after="240"/>
        <w:ind w:left="902"/>
        <w:jc w:val="both"/>
        <w:rPr>
          <w:color w:val="0070C0"/>
          <w:sz w:val="22"/>
          <w:lang w:val="pl-PL" w:eastAsia="pl-PL"/>
        </w:rPr>
      </w:pPr>
      <w:r>
        <w:rPr>
          <w:rFonts w:asciiTheme="minorHAnsi" w:hAnsiTheme="minorHAnsi" w:cstheme="minorHAnsi"/>
          <w:sz w:val="22"/>
          <w:szCs w:val="22"/>
          <w:lang w:val="pl-PL" w:eastAsia="pl-PL"/>
        </w:rPr>
        <w:t xml:space="preserve">Zasoby opisywane będą zestawami metadanych wypracowanymi w projekcie. Zestawy metadanych </w:t>
      </w:r>
      <w:r w:rsidRPr="00E4718A">
        <w:rPr>
          <w:rFonts w:asciiTheme="minorHAnsi" w:hAnsiTheme="minorHAnsi" w:cstheme="minorHAnsi"/>
          <w:sz w:val="22"/>
          <w:szCs w:val="22"/>
          <w:lang w:val="pl-PL" w:eastAsia="pl-PL"/>
        </w:rPr>
        <w:t xml:space="preserve">będą </w:t>
      </w:r>
      <w:r>
        <w:rPr>
          <w:rFonts w:asciiTheme="minorHAnsi" w:hAnsiTheme="minorHAnsi" w:cstheme="minorHAnsi"/>
          <w:sz w:val="22"/>
          <w:szCs w:val="22"/>
          <w:lang w:val="pl-PL" w:eastAsia="pl-PL"/>
        </w:rPr>
        <w:t>zgodne z dobrymi praktykami w tym obszarze, a w odniesieniu do projektu</w:t>
      </w:r>
      <w:r w:rsidRPr="00E4718A">
        <w:rPr>
          <w:rFonts w:asciiTheme="minorHAnsi" w:hAnsiTheme="minorHAnsi" w:cstheme="minorHAnsi"/>
          <w:sz w:val="22"/>
          <w:szCs w:val="22"/>
          <w:lang w:val="pl-PL" w:eastAsia="pl-PL"/>
        </w:rPr>
        <w:t xml:space="preserve"> K</w:t>
      </w:r>
      <w:r w:rsidR="001176C9">
        <w:rPr>
          <w:rFonts w:asciiTheme="minorHAnsi" w:hAnsiTheme="minorHAnsi" w:cstheme="minorHAnsi"/>
          <w:sz w:val="22"/>
          <w:szCs w:val="22"/>
          <w:lang w:val="pl-PL" w:eastAsia="pl-PL"/>
        </w:rPr>
        <w:t>RONIK</w:t>
      </w:r>
      <w:r w:rsidRPr="00E4718A">
        <w:rPr>
          <w:rFonts w:asciiTheme="minorHAnsi" w:hAnsiTheme="minorHAnsi" w:cstheme="minorHAnsi"/>
          <w:sz w:val="22"/>
          <w:szCs w:val="22"/>
          <w:lang w:val="pl-PL" w:eastAsia="pl-PL"/>
        </w:rPr>
        <w:t>@</w:t>
      </w:r>
      <w:r>
        <w:rPr>
          <w:rFonts w:asciiTheme="minorHAnsi" w:hAnsiTheme="minorHAnsi" w:cstheme="minorHAnsi"/>
          <w:sz w:val="22"/>
          <w:szCs w:val="22"/>
          <w:lang w:val="pl-PL" w:eastAsia="pl-PL"/>
        </w:rPr>
        <w:t xml:space="preserve"> zostaną odpowiednio dostosowane lub zmapowane w celu umożliwienia wymiany danych.</w:t>
      </w:r>
      <w:r w:rsidRPr="00E4718A">
        <w:rPr>
          <w:rFonts w:asciiTheme="minorHAnsi" w:hAnsiTheme="minorHAnsi" w:cstheme="minorHAnsi"/>
          <w:sz w:val="22"/>
          <w:szCs w:val="22"/>
          <w:lang w:val="pl-PL" w:eastAsia="pl-PL"/>
        </w:rPr>
        <w:t xml:space="preserve"> </w:t>
      </w:r>
      <w:r>
        <w:rPr>
          <w:rFonts w:asciiTheme="minorHAnsi" w:hAnsiTheme="minorHAnsi" w:cstheme="minorHAnsi"/>
          <w:sz w:val="22"/>
          <w:szCs w:val="22"/>
          <w:lang w:val="pl-PL" w:eastAsia="pl-PL"/>
        </w:rPr>
        <w:t>Niniejszy p</w:t>
      </w:r>
      <w:r w:rsidRPr="00E4718A">
        <w:rPr>
          <w:rFonts w:asciiTheme="minorHAnsi" w:hAnsiTheme="minorHAnsi" w:cstheme="minorHAnsi"/>
          <w:sz w:val="22"/>
          <w:szCs w:val="22"/>
          <w:lang w:val="pl-PL" w:eastAsia="pl-PL"/>
        </w:rPr>
        <w:t xml:space="preserve">rojekt nie jest projektem zależnym, ale </w:t>
      </w:r>
      <w:r>
        <w:rPr>
          <w:rFonts w:asciiTheme="minorHAnsi" w:hAnsiTheme="minorHAnsi" w:cstheme="minorHAnsi"/>
          <w:sz w:val="22"/>
          <w:szCs w:val="22"/>
          <w:lang w:val="pl-PL" w:eastAsia="pl-PL"/>
        </w:rPr>
        <w:t xml:space="preserve">wpisuje się w założenia wymiany danych w projekcie </w:t>
      </w:r>
      <w:r w:rsidRPr="00E4718A">
        <w:rPr>
          <w:rFonts w:asciiTheme="minorHAnsi" w:hAnsiTheme="minorHAnsi" w:cstheme="minorHAnsi"/>
          <w:sz w:val="22"/>
          <w:szCs w:val="22"/>
          <w:lang w:val="pl-PL" w:eastAsia="pl-PL"/>
        </w:rPr>
        <w:t>K</w:t>
      </w:r>
      <w:r w:rsidR="001176C9">
        <w:rPr>
          <w:rFonts w:asciiTheme="minorHAnsi" w:hAnsiTheme="minorHAnsi" w:cstheme="minorHAnsi"/>
          <w:sz w:val="22"/>
          <w:szCs w:val="22"/>
          <w:lang w:val="pl-PL" w:eastAsia="pl-PL"/>
        </w:rPr>
        <w:t>RONIK</w:t>
      </w:r>
      <w:r w:rsidRPr="00E4718A">
        <w:rPr>
          <w:rFonts w:asciiTheme="minorHAnsi" w:hAnsiTheme="minorHAnsi" w:cstheme="minorHAnsi"/>
          <w:sz w:val="22"/>
          <w:szCs w:val="22"/>
          <w:lang w:val="pl-PL" w:eastAsia="pl-PL"/>
        </w:rPr>
        <w:t>@.</w:t>
      </w:r>
    </w:p>
    <w:p w14:paraId="2D070059" w14:textId="43815AE2" w:rsidR="007573B2" w:rsidRPr="00AC3E12" w:rsidRDefault="000D4900" w:rsidP="007573B2">
      <w:pPr>
        <w:pStyle w:val="Nagwek2"/>
        <w:keepNext/>
        <w:rPr>
          <w:rFonts w:asciiTheme="minorHAnsi" w:hAnsiTheme="minorHAnsi" w:cstheme="minorHAnsi"/>
          <w:lang w:val="pl-PL" w:eastAsia="pl-PL"/>
        </w:rPr>
      </w:pPr>
      <w:r>
        <w:rPr>
          <w:noProof/>
        </w:rPr>
        <w:pict w14:anchorId="3D38D5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4pt;margin-top:26.25pt;width:503.4pt;height:387.6pt;z-index:251659264;mso-position-horizontal-relative:text;mso-position-vertical-relative:text;mso-width-relative:page;mso-height-relative:page">
            <v:imagedata r:id="rId11" o:title="AZON2-applicationCooperation_V11"/>
            <w10:wrap type="topAndBottom"/>
          </v:shape>
        </w:pict>
      </w:r>
      <w:r w:rsidR="007573B2" w:rsidRPr="00AC3E12">
        <w:rPr>
          <w:rFonts w:asciiTheme="minorHAnsi" w:hAnsiTheme="minorHAnsi" w:cstheme="minorHAnsi"/>
          <w:lang w:val="pl-PL" w:eastAsia="pl-PL"/>
        </w:rPr>
        <w:t>Widok kooperacji aplikacji</w:t>
      </w:r>
    </w:p>
    <w:p w14:paraId="05938D4F" w14:textId="74F05888" w:rsidR="00C24030" w:rsidRPr="00AC3E12" w:rsidRDefault="00C24030" w:rsidP="007573B2">
      <w:pPr>
        <w:pStyle w:val="Tekstpodstawowy3"/>
        <w:ind w:left="851"/>
        <w:rPr>
          <w:rFonts w:asciiTheme="minorHAnsi" w:hAnsiTheme="minorHAnsi" w:cstheme="minorHAnsi"/>
          <w:lang w:val="pl-PL" w:eastAsia="pl-PL"/>
        </w:rPr>
      </w:pPr>
    </w:p>
    <w:p w14:paraId="0E6A36AC" w14:textId="196526C6" w:rsidR="007573B2" w:rsidRPr="00AC3E12" w:rsidRDefault="007609C7" w:rsidP="007573B2">
      <w:pPr>
        <w:pStyle w:val="Tekstpodstawowy2"/>
        <w:spacing w:after="0"/>
        <w:ind w:left="708"/>
        <w:jc w:val="both"/>
        <w:rPr>
          <w:rFonts w:asciiTheme="minorHAnsi" w:hAnsiTheme="minorHAnsi" w:cstheme="minorHAnsi"/>
          <w:color w:val="0070C0"/>
          <w:lang w:val="pl-PL" w:eastAsia="pl-PL"/>
        </w:rPr>
      </w:pPr>
      <w:r w:rsidRPr="00AC3E12">
        <w:rPr>
          <w:rFonts w:asciiTheme="minorHAnsi" w:hAnsiTheme="minorHAnsi" w:cstheme="minorHAnsi"/>
          <w:color w:val="0070C0"/>
          <w:lang w:val="pl-PL" w:eastAsia="pl-PL"/>
        </w:rPr>
        <w:t xml:space="preserve"> </w:t>
      </w:r>
    </w:p>
    <w:tbl>
      <w:tblPr>
        <w:tblW w:w="9495" w:type="dxa"/>
        <w:tblInd w:w="581" w:type="dxa"/>
        <w:tblBorders>
          <w:top w:val="single" w:sz="4"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left w:w="70" w:type="dxa"/>
          <w:right w:w="70" w:type="dxa"/>
        </w:tblCellMar>
        <w:tblLook w:val="0000" w:firstRow="0" w:lastRow="0" w:firstColumn="0" w:lastColumn="0" w:noHBand="0" w:noVBand="0"/>
      </w:tblPr>
      <w:tblGrid>
        <w:gridCol w:w="2061"/>
        <w:gridCol w:w="7434"/>
      </w:tblGrid>
      <w:tr w:rsidR="0032240B" w:rsidRPr="003274E8" w14:paraId="48DCF664" w14:textId="77777777" w:rsidTr="00402AAE">
        <w:trPr>
          <w:cantSplit/>
          <w:tblHeader/>
        </w:trPr>
        <w:tc>
          <w:tcPr>
            <w:tcW w:w="2061" w:type="dxa"/>
            <w:shd w:val="pct5" w:color="auto" w:fill="auto"/>
          </w:tcPr>
          <w:p w14:paraId="18A76655" w14:textId="77777777" w:rsidR="0032240B" w:rsidRPr="00AC3E12" w:rsidRDefault="0032240B" w:rsidP="00905BB0">
            <w:pPr>
              <w:pStyle w:val="Nagwektabeli"/>
              <w:rPr>
                <w:rFonts w:asciiTheme="minorHAnsi" w:hAnsiTheme="minorHAnsi" w:cstheme="minorHAnsi"/>
                <w:sz w:val="22"/>
                <w:szCs w:val="22"/>
              </w:rPr>
            </w:pPr>
            <w:r w:rsidRPr="00AC3E12">
              <w:rPr>
                <w:rFonts w:asciiTheme="minorHAnsi" w:hAnsiTheme="minorHAnsi" w:cstheme="minorHAnsi"/>
                <w:color w:val="333333"/>
                <w:sz w:val="22"/>
                <w:szCs w:val="22"/>
              </w:rPr>
              <w:lastRenderedPageBreak/>
              <w:t>Status</w:t>
            </w:r>
          </w:p>
        </w:tc>
        <w:tc>
          <w:tcPr>
            <w:tcW w:w="7434" w:type="dxa"/>
            <w:shd w:val="pct5" w:color="auto" w:fill="auto"/>
          </w:tcPr>
          <w:p w14:paraId="690D9368" w14:textId="77777777" w:rsidR="0032240B" w:rsidRPr="00AC3E12" w:rsidRDefault="0032240B" w:rsidP="00905BB0">
            <w:pPr>
              <w:pStyle w:val="Nagwektabeli"/>
              <w:rPr>
                <w:rFonts w:asciiTheme="minorHAnsi" w:hAnsiTheme="minorHAnsi" w:cstheme="minorHAnsi"/>
                <w:sz w:val="22"/>
                <w:szCs w:val="22"/>
              </w:rPr>
            </w:pPr>
            <w:r w:rsidRPr="00AC3E12">
              <w:rPr>
                <w:rFonts w:asciiTheme="minorHAnsi" w:hAnsiTheme="minorHAnsi" w:cstheme="minorHAnsi"/>
                <w:sz w:val="22"/>
                <w:szCs w:val="22"/>
              </w:rPr>
              <w:t>Opis</w:t>
            </w:r>
          </w:p>
        </w:tc>
      </w:tr>
      <w:tr w:rsidR="0032240B" w:rsidRPr="005E5963" w14:paraId="199B7AAE" w14:textId="77777777" w:rsidTr="00402AAE">
        <w:trPr>
          <w:cantSplit/>
        </w:trPr>
        <w:tc>
          <w:tcPr>
            <w:tcW w:w="2061" w:type="dxa"/>
          </w:tcPr>
          <w:p w14:paraId="5FE52C99" w14:textId="77777777" w:rsidR="0032240B" w:rsidRPr="00AC3E12" w:rsidRDefault="0032240B" w:rsidP="00905BB0">
            <w:pPr>
              <w:pStyle w:val="Poletabeli"/>
              <w:rPr>
                <w:rFonts w:asciiTheme="minorHAnsi" w:hAnsiTheme="minorHAnsi" w:cstheme="minorHAnsi"/>
                <w:sz w:val="22"/>
                <w:szCs w:val="22"/>
                <w:lang w:val="pl-PL" w:eastAsia="pl-PL"/>
              </w:rPr>
            </w:pPr>
            <w:r w:rsidRPr="00AC3E12">
              <w:rPr>
                <w:rFonts w:asciiTheme="minorHAnsi" w:hAnsiTheme="minorHAnsi" w:cstheme="minorHAnsi"/>
                <w:color w:val="333333"/>
                <w:sz w:val="22"/>
                <w:szCs w:val="22"/>
                <w:lang w:val="pl-PL" w:eastAsia="pl-PL"/>
              </w:rPr>
              <w:t>Planowany</w:t>
            </w:r>
          </w:p>
        </w:tc>
        <w:tc>
          <w:tcPr>
            <w:tcW w:w="7434" w:type="dxa"/>
          </w:tcPr>
          <w:p w14:paraId="75ECD45A" w14:textId="77777777" w:rsidR="0032240B" w:rsidRPr="00AC3E12" w:rsidRDefault="0032240B" w:rsidP="00905BB0">
            <w:pPr>
              <w:pStyle w:val="Poletabeli"/>
              <w:rPr>
                <w:rFonts w:asciiTheme="minorHAnsi" w:hAnsiTheme="minorHAnsi" w:cstheme="minorHAnsi"/>
                <w:sz w:val="22"/>
                <w:szCs w:val="22"/>
                <w:lang w:val="pl-PL" w:eastAsia="pl-PL"/>
              </w:rPr>
            </w:pPr>
            <w:r w:rsidRPr="00AC3E12">
              <w:rPr>
                <w:rFonts w:asciiTheme="minorHAnsi" w:hAnsiTheme="minorHAnsi" w:cstheme="minorHAnsi"/>
                <w:color w:val="333333"/>
                <w:sz w:val="22"/>
                <w:szCs w:val="22"/>
                <w:lang w:val="pl-PL" w:eastAsia="pl-PL"/>
              </w:rPr>
              <w:t>System projektowany, w trakcie budowy, w trakcie wdrożenia.</w:t>
            </w:r>
          </w:p>
        </w:tc>
      </w:tr>
      <w:tr w:rsidR="0032240B" w:rsidRPr="005E5963" w14:paraId="46BE6F6A" w14:textId="77777777" w:rsidTr="00402AAE">
        <w:trPr>
          <w:cantSplit/>
        </w:trPr>
        <w:tc>
          <w:tcPr>
            <w:tcW w:w="2061" w:type="dxa"/>
          </w:tcPr>
          <w:p w14:paraId="7CBE33F5" w14:textId="77777777" w:rsidR="0032240B" w:rsidRPr="00AC3E12" w:rsidRDefault="0032240B" w:rsidP="00905BB0">
            <w:pPr>
              <w:pStyle w:val="Poletabeli"/>
              <w:rPr>
                <w:rFonts w:asciiTheme="minorHAnsi" w:hAnsiTheme="minorHAnsi" w:cstheme="minorHAnsi"/>
                <w:sz w:val="22"/>
                <w:szCs w:val="22"/>
                <w:lang w:val="pl-PL" w:eastAsia="pl-PL"/>
              </w:rPr>
            </w:pPr>
            <w:r w:rsidRPr="00AC3E12">
              <w:rPr>
                <w:rFonts w:asciiTheme="minorHAnsi" w:hAnsiTheme="minorHAnsi" w:cstheme="minorHAnsi"/>
                <w:color w:val="333333"/>
                <w:sz w:val="22"/>
                <w:szCs w:val="22"/>
                <w:lang w:val="pl-PL" w:eastAsia="pl-PL"/>
              </w:rPr>
              <w:t>Modyfikowany</w:t>
            </w:r>
          </w:p>
        </w:tc>
        <w:tc>
          <w:tcPr>
            <w:tcW w:w="7434" w:type="dxa"/>
          </w:tcPr>
          <w:p w14:paraId="27DC3A89" w14:textId="77777777" w:rsidR="0032240B" w:rsidRPr="00AC3E12" w:rsidRDefault="0032240B" w:rsidP="00905BB0">
            <w:pPr>
              <w:pStyle w:val="Poletabeli"/>
              <w:rPr>
                <w:rFonts w:asciiTheme="minorHAnsi" w:hAnsiTheme="minorHAnsi" w:cstheme="minorHAnsi"/>
                <w:sz w:val="22"/>
                <w:szCs w:val="22"/>
                <w:lang w:val="pl-PL" w:eastAsia="pl-PL"/>
              </w:rPr>
            </w:pPr>
            <w:r w:rsidRPr="00AC3E12">
              <w:rPr>
                <w:rFonts w:asciiTheme="minorHAnsi" w:hAnsiTheme="minorHAnsi" w:cstheme="minorHAnsi"/>
                <w:color w:val="333333"/>
                <w:sz w:val="22"/>
                <w:szCs w:val="22"/>
                <w:lang w:val="pl-PL" w:eastAsia="pl-PL"/>
              </w:rPr>
              <w:t>System modyfikowany, rozszerzany na potrzeby projektu.</w:t>
            </w:r>
          </w:p>
        </w:tc>
      </w:tr>
      <w:tr w:rsidR="0032240B" w:rsidRPr="005E5963" w14:paraId="6319D24A" w14:textId="77777777" w:rsidTr="00402AAE">
        <w:trPr>
          <w:cantSplit/>
        </w:trPr>
        <w:tc>
          <w:tcPr>
            <w:tcW w:w="2061" w:type="dxa"/>
          </w:tcPr>
          <w:p w14:paraId="12C50097" w14:textId="77777777" w:rsidR="0032240B" w:rsidRPr="00AC3E12" w:rsidRDefault="0032240B" w:rsidP="00905BB0">
            <w:pPr>
              <w:pStyle w:val="Poletabeli"/>
              <w:rPr>
                <w:rFonts w:asciiTheme="minorHAnsi" w:hAnsiTheme="minorHAnsi" w:cstheme="minorHAnsi"/>
                <w:color w:val="333333"/>
                <w:sz w:val="22"/>
                <w:szCs w:val="22"/>
                <w:lang w:val="pl-PL" w:eastAsia="pl-PL"/>
              </w:rPr>
            </w:pPr>
            <w:r w:rsidRPr="00AC3E12">
              <w:rPr>
                <w:rFonts w:asciiTheme="minorHAnsi" w:hAnsiTheme="minorHAnsi" w:cstheme="minorHAnsi"/>
                <w:color w:val="333333"/>
                <w:sz w:val="22"/>
                <w:szCs w:val="22"/>
                <w:lang w:val="pl-PL" w:eastAsia="pl-PL"/>
              </w:rPr>
              <w:t>Istniejący</w:t>
            </w:r>
          </w:p>
        </w:tc>
        <w:tc>
          <w:tcPr>
            <w:tcW w:w="7434" w:type="dxa"/>
          </w:tcPr>
          <w:p w14:paraId="2AB4547C" w14:textId="77777777" w:rsidR="0032240B" w:rsidRPr="00AC3E12" w:rsidRDefault="0032240B" w:rsidP="00905BB0">
            <w:pPr>
              <w:pStyle w:val="Poletabeli"/>
              <w:rPr>
                <w:rFonts w:asciiTheme="minorHAnsi" w:hAnsiTheme="minorHAnsi" w:cstheme="minorHAnsi"/>
                <w:color w:val="333333"/>
                <w:sz w:val="22"/>
                <w:szCs w:val="22"/>
                <w:lang w:val="pl-PL" w:eastAsia="pl-PL"/>
              </w:rPr>
            </w:pPr>
            <w:r w:rsidRPr="00AC3E12">
              <w:rPr>
                <w:rFonts w:asciiTheme="minorHAnsi" w:hAnsiTheme="minorHAnsi" w:cstheme="minorHAnsi"/>
                <w:color w:val="333333"/>
                <w:sz w:val="22"/>
                <w:szCs w:val="22"/>
                <w:lang w:val="pl-PL" w:eastAsia="pl-PL"/>
              </w:rPr>
              <w:t>System działający produkcyjnie, gotowy do wykorzystania</w:t>
            </w:r>
          </w:p>
        </w:tc>
      </w:tr>
    </w:tbl>
    <w:p w14:paraId="29FDEE29" w14:textId="77777777" w:rsidR="0032240B" w:rsidRPr="00AC3E12" w:rsidRDefault="0032240B" w:rsidP="007573B2">
      <w:pPr>
        <w:pStyle w:val="Tekstpodstawowy2"/>
        <w:ind w:left="851"/>
        <w:jc w:val="both"/>
        <w:rPr>
          <w:rFonts w:asciiTheme="minorHAnsi" w:hAnsiTheme="minorHAnsi" w:cstheme="minorHAnsi"/>
          <w:lang w:val="pl-PL"/>
        </w:rPr>
      </w:pPr>
    </w:p>
    <w:p w14:paraId="1BC02A65" w14:textId="6A032555" w:rsidR="007573B2" w:rsidRPr="00AC3E12" w:rsidRDefault="007573B2" w:rsidP="007573B2">
      <w:pPr>
        <w:pStyle w:val="Tekstpodstawowy2"/>
        <w:ind w:left="851"/>
        <w:jc w:val="both"/>
        <w:rPr>
          <w:rFonts w:asciiTheme="minorHAnsi" w:hAnsiTheme="minorHAnsi" w:cstheme="minorHAnsi"/>
          <w:color w:val="7F7F7F" w:themeColor="text1" w:themeTint="80"/>
          <w:sz w:val="20"/>
          <w:szCs w:val="20"/>
          <w:lang w:val="pl-PL"/>
        </w:rPr>
      </w:pPr>
      <w:r w:rsidRPr="00AC3E12">
        <w:rPr>
          <w:rFonts w:asciiTheme="minorHAnsi" w:hAnsiTheme="minorHAnsi" w:cstheme="minorHAnsi"/>
          <w:lang w:val="pl-PL"/>
        </w:rPr>
        <w:t>Lista syst</w:t>
      </w:r>
      <w:r w:rsidR="00E01872" w:rsidRPr="00AC3E12">
        <w:rPr>
          <w:rFonts w:asciiTheme="minorHAnsi" w:hAnsiTheme="minorHAnsi" w:cstheme="minorHAnsi"/>
          <w:lang w:val="pl-PL"/>
        </w:rPr>
        <w:t>emów wykorzyst</w:t>
      </w:r>
      <w:r w:rsidR="0032240B" w:rsidRPr="00AC3E12">
        <w:rPr>
          <w:rFonts w:asciiTheme="minorHAnsi" w:hAnsiTheme="minorHAnsi" w:cstheme="minorHAnsi"/>
          <w:lang w:val="pl-PL"/>
        </w:rPr>
        <w:t>yw</w:t>
      </w:r>
      <w:r w:rsidR="00E01872" w:rsidRPr="00AC3E12">
        <w:rPr>
          <w:rFonts w:asciiTheme="minorHAnsi" w:hAnsiTheme="minorHAnsi" w:cstheme="minorHAnsi"/>
          <w:lang w:val="pl-PL"/>
        </w:rPr>
        <w:t xml:space="preserve">anych w projekcie </w:t>
      </w:r>
    </w:p>
    <w:tbl>
      <w:tblPr>
        <w:tblW w:w="922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390"/>
        <w:gridCol w:w="1111"/>
        <w:gridCol w:w="2648"/>
        <w:gridCol w:w="1732"/>
        <w:gridCol w:w="1848"/>
      </w:tblGrid>
      <w:tr w:rsidR="00F05090" w:rsidRPr="003274E8" w14:paraId="35CBE544" w14:textId="77777777" w:rsidTr="00177944">
        <w:tc>
          <w:tcPr>
            <w:tcW w:w="495" w:type="dxa"/>
            <w:tcBorders>
              <w:top w:val="single" w:sz="4" w:space="0" w:color="auto"/>
              <w:left w:val="single" w:sz="4" w:space="0" w:color="auto"/>
              <w:bottom w:val="single" w:sz="4" w:space="0" w:color="auto"/>
              <w:right w:val="single" w:sz="4" w:space="0" w:color="auto"/>
            </w:tcBorders>
            <w:shd w:val="clear" w:color="auto" w:fill="E7E6E6"/>
            <w:hideMark/>
          </w:tcPr>
          <w:p w14:paraId="36272A3A" w14:textId="77777777" w:rsidR="00D0302D" w:rsidRPr="00AC3E12" w:rsidRDefault="00D0302D" w:rsidP="00480C5A">
            <w:pPr>
              <w:spacing w:line="256" w:lineRule="auto"/>
              <w:jc w:val="center"/>
              <w:rPr>
                <w:rFonts w:asciiTheme="minorHAnsi" w:hAnsiTheme="minorHAnsi" w:cstheme="minorHAnsi"/>
                <w:b/>
                <w:sz w:val="20"/>
                <w:szCs w:val="24"/>
                <w:lang w:val="pl-PL"/>
              </w:rPr>
            </w:pPr>
            <w:r w:rsidRPr="00AC3E12">
              <w:rPr>
                <w:rFonts w:asciiTheme="minorHAnsi" w:hAnsiTheme="minorHAnsi" w:cstheme="minorHAnsi"/>
                <w:b/>
                <w:sz w:val="20"/>
                <w:szCs w:val="24"/>
                <w:lang w:val="pl-PL"/>
              </w:rPr>
              <w:t>Lp.</w:t>
            </w:r>
          </w:p>
        </w:tc>
        <w:tc>
          <w:tcPr>
            <w:tcW w:w="1390" w:type="dxa"/>
            <w:tcBorders>
              <w:top w:val="single" w:sz="4" w:space="0" w:color="auto"/>
              <w:left w:val="single" w:sz="4" w:space="0" w:color="auto"/>
              <w:bottom w:val="single" w:sz="4" w:space="0" w:color="auto"/>
              <w:right w:val="single" w:sz="4" w:space="0" w:color="auto"/>
            </w:tcBorders>
            <w:shd w:val="clear" w:color="auto" w:fill="E7E6E6"/>
            <w:hideMark/>
          </w:tcPr>
          <w:p w14:paraId="178BBC21" w14:textId="77777777" w:rsidR="00D0302D" w:rsidRPr="00AC3E12" w:rsidRDefault="00D0302D" w:rsidP="00480C5A">
            <w:pPr>
              <w:spacing w:line="256" w:lineRule="auto"/>
              <w:jc w:val="center"/>
              <w:rPr>
                <w:rFonts w:asciiTheme="minorHAnsi" w:hAnsiTheme="minorHAnsi" w:cstheme="minorHAnsi"/>
                <w:b/>
                <w:sz w:val="20"/>
                <w:szCs w:val="24"/>
                <w:lang w:val="pl-PL"/>
              </w:rPr>
            </w:pPr>
            <w:r w:rsidRPr="00AC3E12">
              <w:rPr>
                <w:rFonts w:asciiTheme="minorHAnsi" w:hAnsiTheme="minorHAnsi" w:cstheme="minorHAnsi"/>
                <w:b/>
                <w:sz w:val="20"/>
                <w:szCs w:val="24"/>
                <w:lang w:val="pl-PL"/>
              </w:rPr>
              <w:t>Nazwa systemu</w:t>
            </w:r>
          </w:p>
        </w:tc>
        <w:tc>
          <w:tcPr>
            <w:tcW w:w="1111" w:type="dxa"/>
            <w:tcBorders>
              <w:top w:val="single" w:sz="4" w:space="0" w:color="auto"/>
              <w:left w:val="single" w:sz="4" w:space="0" w:color="auto"/>
              <w:bottom w:val="single" w:sz="4" w:space="0" w:color="auto"/>
              <w:right w:val="single" w:sz="4" w:space="0" w:color="auto"/>
            </w:tcBorders>
            <w:shd w:val="clear" w:color="auto" w:fill="E7E6E6"/>
          </w:tcPr>
          <w:p w14:paraId="5E61D5C0" w14:textId="51F4C696" w:rsidR="00D0302D" w:rsidRPr="00AC3E12" w:rsidRDefault="00D0302D" w:rsidP="00480C5A">
            <w:pPr>
              <w:spacing w:line="256" w:lineRule="auto"/>
              <w:jc w:val="center"/>
              <w:rPr>
                <w:rFonts w:asciiTheme="minorHAnsi" w:hAnsiTheme="minorHAnsi" w:cstheme="minorHAnsi"/>
                <w:b/>
                <w:sz w:val="20"/>
                <w:lang w:val="pl-PL"/>
              </w:rPr>
            </w:pPr>
            <w:r w:rsidRPr="00AC3E12">
              <w:rPr>
                <w:rFonts w:asciiTheme="minorHAnsi" w:hAnsiTheme="minorHAnsi" w:cstheme="minorHAnsi"/>
                <w:b/>
                <w:sz w:val="20"/>
                <w:lang w:val="pl-PL"/>
              </w:rPr>
              <w:t>Gestor systemu</w:t>
            </w:r>
          </w:p>
        </w:tc>
        <w:tc>
          <w:tcPr>
            <w:tcW w:w="2648" w:type="dxa"/>
            <w:tcBorders>
              <w:top w:val="single" w:sz="4" w:space="0" w:color="auto"/>
              <w:left w:val="single" w:sz="4" w:space="0" w:color="auto"/>
              <w:bottom w:val="single" w:sz="4" w:space="0" w:color="auto"/>
              <w:right w:val="single" w:sz="4" w:space="0" w:color="auto"/>
            </w:tcBorders>
            <w:shd w:val="clear" w:color="auto" w:fill="E7E6E6"/>
            <w:hideMark/>
          </w:tcPr>
          <w:p w14:paraId="66BCF549" w14:textId="082DC16B" w:rsidR="00D0302D" w:rsidRPr="00AC3E12" w:rsidRDefault="00D0302D" w:rsidP="00480C5A">
            <w:pPr>
              <w:spacing w:line="256" w:lineRule="auto"/>
              <w:jc w:val="center"/>
              <w:rPr>
                <w:rFonts w:asciiTheme="minorHAnsi" w:hAnsiTheme="minorHAnsi" w:cstheme="minorHAnsi"/>
                <w:b/>
                <w:sz w:val="20"/>
                <w:lang w:val="pl-PL"/>
              </w:rPr>
            </w:pPr>
            <w:r w:rsidRPr="00AC3E12">
              <w:rPr>
                <w:rFonts w:asciiTheme="minorHAnsi" w:hAnsiTheme="minorHAnsi" w:cstheme="minorHAnsi"/>
                <w:b/>
                <w:sz w:val="20"/>
                <w:lang w:val="pl-PL"/>
              </w:rPr>
              <w:t>Opis systemu</w:t>
            </w:r>
          </w:p>
        </w:tc>
        <w:tc>
          <w:tcPr>
            <w:tcW w:w="1732" w:type="dxa"/>
            <w:tcBorders>
              <w:top w:val="single" w:sz="4" w:space="0" w:color="auto"/>
              <w:left w:val="single" w:sz="4" w:space="0" w:color="auto"/>
              <w:bottom w:val="single" w:sz="4" w:space="0" w:color="auto"/>
              <w:right w:val="single" w:sz="4" w:space="0" w:color="auto"/>
            </w:tcBorders>
            <w:shd w:val="clear" w:color="auto" w:fill="E7E6E6"/>
            <w:hideMark/>
          </w:tcPr>
          <w:p w14:paraId="7A1ACD4E" w14:textId="7250A289" w:rsidR="00D0302D" w:rsidRPr="00AC3E12" w:rsidRDefault="0032240B" w:rsidP="00480C5A">
            <w:pPr>
              <w:spacing w:line="256" w:lineRule="auto"/>
              <w:jc w:val="center"/>
              <w:rPr>
                <w:rFonts w:asciiTheme="minorHAnsi" w:hAnsiTheme="minorHAnsi" w:cstheme="minorHAnsi"/>
                <w:b/>
                <w:sz w:val="20"/>
                <w:szCs w:val="24"/>
                <w:lang w:val="pl-PL"/>
              </w:rPr>
            </w:pPr>
            <w:r w:rsidRPr="00AC3E12">
              <w:rPr>
                <w:rFonts w:asciiTheme="minorHAnsi" w:hAnsiTheme="minorHAnsi" w:cstheme="minorHAnsi"/>
                <w:b/>
                <w:sz w:val="20"/>
                <w:lang w:val="pl-PL"/>
              </w:rPr>
              <w:t>Status</w:t>
            </w:r>
          </w:p>
        </w:tc>
        <w:tc>
          <w:tcPr>
            <w:tcW w:w="1848" w:type="dxa"/>
            <w:tcBorders>
              <w:top w:val="single" w:sz="4" w:space="0" w:color="auto"/>
              <w:left w:val="single" w:sz="4" w:space="0" w:color="auto"/>
              <w:bottom w:val="single" w:sz="4" w:space="0" w:color="auto"/>
              <w:right w:val="single" w:sz="4" w:space="0" w:color="auto"/>
            </w:tcBorders>
            <w:shd w:val="clear" w:color="auto" w:fill="E7E6E6"/>
            <w:hideMark/>
          </w:tcPr>
          <w:p w14:paraId="714316BB" w14:textId="3BA19B28" w:rsidR="00D0302D" w:rsidRPr="00AC3E12" w:rsidRDefault="00D0302D" w:rsidP="00480C5A">
            <w:pPr>
              <w:spacing w:line="256" w:lineRule="auto"/>
              <w:jc w:val="center"/>
              <w:rPr>
                <w:rFonts w:asciiTheme="minorHAnsi" w:hAnsiTheme="minorHAnsi" w:cstheme="minorHAnsi"/>
                <w:b/>
                <w:sz w:val="20"/>
                <w:lang w:val="pl-PL"/>
              </w:rPr>
            </w:pPr>
            <w:r w:rsidRPr="00AC3E12">
              <w:rPr>
                <w:rFonts w:asciiTheme="minorHAnsi" w:hAnsiTheme="minorHAnsi" w:cstheme="minorHAnsi"/>
                <w:b/>
                <w:sz w:val="20"/>
                <w:szCs w:val="24"/>
                <w:lang w:val="pl-PL"/>
              </w:rPr>
              <w:t xml:space="preserve">Krótki opis </w:t>
            </w:r>
            <w:r w:rsidR="0032240B" w:rsidRPr="00AC3E12">
              <w:rPr>
                <w:rFonts w:asciiTheme="minorHAnsi" w:hAnsiTheme="minorHAnsi" w:cstheme="minorHAnsi"/>
                <w:b/>
                <w:sz w:val="20"/>
                <w:szCs w:val="24"/>
                <w:lang w:val="pl-PL"/>
              </w:rPr>
              <w:t xml:space="preserve">ewentualnej </w:t>
            </w:r>
            <w:r w:rsidRPr="00AC3E12">
              <w:rPr>
                <w:rFonts w:asciiTheme="minorHAnsi" w:hAnsiTheme="minorHAnsi" w:cstheme="minorHAnsi"/>
                <w:b/>
                <w:sz w:val="20"/>
                <w:szCs w:val="24"/>
                <w:lang w:val="pl-PL"/>
              </w:rPr>
              <w:t>zmiany</w:t>
            </w:r>
          </w:p>
        </w:tc>
      </w:tr>
      <w:tr w:rsidR="00F05090" w:rsidRPr="005E5963" w14:paraId="5B952CB2" w14:textId="77777777" w:rsidTr="00177944">
        <w:tc>
          <w:tcPr>
            <w:tcW w:w="495" w:type="dxa"/>
            <w:tcBorders>
              <w:top w:val="single" w:sz="4" w:space="0" w:color="auto"/>
              <w:left w:val="single" w:sz="4" w:space="0" w:color="auto"/>
              <w:bottom w:val="single" w:sz="4" w:space="0" w:color="auto"/>
              <w:right w:val="single" w:sz="4" w:space="0" w:color="auto"/>
            </w:tcBorders>
            <w:hideMark/>
          </w:tcPr>
          <w:p w14:paraId="6A2739BE" w14:textId="40537A3C" w:rsidR="009C4461" w:rsidRPr="008636D1" w:rsidRDefault="009C4461" w:rsidP="009C4461">
            <w:pPr>
              <w:spacing w:line="256" w:lineRule="auto"/>
              <w:jc w:val="both"/>
              <w:rPr>
                <w:rFonts w:asciiTheme="minorHAnsi" w:hAnsiTheme="minorHAnsi" w:cstheme="minorHAnsi"/>
                <w:sz w:val="20"/>
                <w:lang w:val="pl-PL" w:eastAsia="pl-PL"/>
              </w:rPr>
            </w:pPr>
            <w:r w:rsidRPr="008636D1">
              <w:rPr>
                <w:rFonts w:asciiTheme="minorHAnsi" w:hAnsiTheme="minorHAnsi" w:cstheme="minorHAnsi"/>
                <w:sz w:val="20"/>
                <w:lang w:val="pl-PL" w:eastAsia="pl-PL"/>
              </w:rPr>
              <w:t>1</w:t>
            </w:r>
          </w:p>
        </w:tc>
        <w:tc>
          <w:tcPr>
            <w:tcW w:w="1390" w:type="dxa"/>
            <w:tcBorders>
              <w:top w:val="single" w:sz="4" w:space="0" w:color="auto"/>
              <w:left w:val="single" w:sz="4" w:space="0" w:color="auto"/>
              <w:bottom w:val="single" w:sz="4" w:space="0" w:color="auto"/>
              <w:right w:val="single" w:sz="4" w:space="0" w:color="auto"/>
            </w:tcBorders>
          </w:tcPr>
          <w:p w14:paraId="7DDF1845" w14:textId="60585D15" w:rsidR="009C4461" w:rsidRPr="008636D1" w:rsidRDefault="009C4461" w:rsidP="009C4461">
            <w:pPr>
              <w:spacing w:line="256" w:lineRule="auto"/>
              <w:ind w:left="-22"/>
              <w:rPr>
                <w:rFonts w:asciiTheme="minorHAnsi" w:hAnsiTheme="minorHAnsi" w:cstheme="minorHAnsi"/>
                <w:sz w:val="20"/>
                <w:lang w:val="pl-PL" w:eastAsia="pl-PL"/>
              </w:rPr>
            </w:pPr>
            <w:r w:rsidRPr="008636D1">
              <w:rPr>
                <w:rFonts w:asciiTheme="minorHAnsi" w:hAnsiTheme="minorHAnsi" w:cstheme="minorHAnsi"/>
                <w:sz w:val="20"/>
                <w:lang w:val="pl-PL" w:eastAsia="pl-PL"/>
              </w:rPr>
              <w:t>System obsługi wsparcia</w:t>
            </w:r>
          </w:p>
        </w:tc>
        <w:tc>
          <w:tcPr>
            <w:tcW w:w="1111" w:type="dxa"/>
            <w:tcBorders>
              <w:top w:val="single" w:sz="4" w:space="0" w:color="auto"/>
              <w:left w:val="single" w:sz="4" w:space="0" w:color="auto"/>
              <w:bottom w:val="single" w:sz="4" w:space="0" w:color="auto"/>
              <w:right w:val="single" w:sz="4" w:space="0" w:color="auto"/>
            </w:tcBorders>
          </w:tcPr>
          <w:p w14:paraId="67520E00" w14:textId="19C8FC1B" w:rsidR="009C4461" w:rsidRPr="008636D1" w:rsidRDefault="009C4461" w:rsidP="009C4461">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PWr</w:t>
            </w:r>
          </w:p>
        </w:tc>
        <w:tc>
          <w:tcPr>
            <w:tcW w:w="2648" w:type="dxa"/>
            <w:tcBorders>
              <w:top w:val="single" w:sz="4" w:space="0" w:color="auto"/>
              <w:left w:val="single" w:sz="4" w:space="0" w:color="auto"/>
              <w:bottom w:val="single" w:sz="4" w:space="0" w:color="auto"/>
              <w:right w:val="single" w:sz="4" w:space="0" w:color="auto"/>
            </w:tcBorders>
          </w:tcPr>
          <w:p w14:paraId="72B2FEA2" w14:textId="36C98167" w:rsidR="009C4461" w:rsidRPr="008636D1" w:rsidRDefault="009C4461" w:rsidP="009C4461">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Oprogramowanie Open Source – OTRS, do rejestracji i obsługi zgłoszeń</w:t>
            </w:r>
          </w:p>
        </w:tc>
        <w:tc>
          <w:tcPr>
            <w:tcW w:w="1732" w:type="dxa"/>
            <w:tcBorders>
              <w:top w:val="single" w:sz="4" w:space="0" w:color="auto"/>
              <w:left w:val="single" w:sz="4" w:space="0" w:color="auto"/>
              <w:bottom w:val="single" w:sz="4" w:space="0" w:color="auto"/>
              <w:right w:val="single" w:sz="4" w:space="0" w:color="auto"/>
            </w:tcBorders>
            <w:hideMark/>
          </w:tcPr>
          <w:p w14:paraId="57DF7886" w14:textId="2CA11AEE" w:rsidR="009C4461" w:rsidRPr="008636D1" w:rsidRDefault="009C4461" w:rsidP="009C4461">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Istniejący</w:t>
            </w:r>
          </w:p>
        </w:tc>
        <w:tc>
          <w:tcPr>
            <w:tcW w:w="1848" w:type="dxa"/>
            <w:tcBorders>
              <w:top w:val="single" w:sz="4" w:space="0" w:color="auto"/>
              <w:left w:val="single" w:sz="4" w:space="0" w:color="auto"/>
              <w:bottom w:val="single" w:sz="4" w:space="0" w:color="auto"/>
              <w:right w:val="single" w:sz="4" w:space="0" w:color="auto"/>
            </w:tcBorders>
            <w:hideMark/>
          </w:tcPr>
          <w:p w14:paraId="0C22E623" w14:textId="77777777" w:rsidR="009C4461" w:rsidRPr="008636D1" w:rsidRDefault="009C4461" w:rsidP="009C4461">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Nie dotyczy</w:t>
            </w:r>
          </w:p>
          <w:p w14:paraId="331F8745" w14:textId="31E37DF2" w:rsidR="009C4461" w:rsidRPr="008636D1" w:rsidRDefault="009C4461" w:rsidP="009C4461">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(dostosowanie na poziomie konfiguracji)</w:t>
            </w:r>
          </w:p>
        </w:tc>
      </w:tr>
      <w:tr w:rsidR="00F05090" w:rsidRPr="003274E8" w14:paraId="1EB9B903" w14:textId="77777777" w:rsidTr="00177944">
        <w:tc>
          <w:tcPr>
            <w:tcW w:w="495" w:type="dxa"/>
            <w:tcBorders>
              <w:top w:val="single" w:sz="4" w:space="0" w:color="auto"/>
              <w:left w:val="single" w:sz="4" w:space="0" w:color="auto"/>
              <w:bottom w:val="single" w:sz="4" w:space="0" w:color="auto"/>
              <w:right w:val="single" w:sz="4" w:space="0" w:color="auto"/>
            </w:tcBorders>
          </w:tcPr>
          <w:p w14:paraId="23EE10B5" w14:textId="292188CA" w:rsidR="009C4461" w:rsidRPr="008636D1" w:rsidRDefault="009C4461" w:rsidP="009C4461">
            <w:pPr>
              <w:spacing w:line="256" w:lineRule="auto"/>
              <w:jc w:val="both"/>
              <w:rPr>
                <w:rFonts w:asciiTheme="minorHAnsi" w:hAnsiTheme="minorHAnsi" w:cstheme="minorHAnsi"/>
                <w:sz w:val="20"/>
                <w:lang w:val="pl-PL" w:eastAsia="pl-PL"/>
              </w:rPr>
            </w:pPr>
            <w:r w:rsidRPr="008636D1">
              <w:rPr>
                <w:rFonts w:asciiTheme="minorHAnsi" w:hAnsiTheme="minorHAnsi" w:cstheme="minorHAnsi"/>
                <w:sz w:val="20"/>
                <w:lang w:val="pl-PL" w:eastAsia="pl-PL"/>
              </w:rPr>
              <w:t>2</w:t>
            </w:r>
          </w:p>
        </w:tc>
        <w:tc>
          <w:tcPr>
            <w:tcW w:w="1390" w:type="dxa"/>
            <w:tcBorders>
              <w:top w:val="single" w:sz="4" w:space="0" w:color="auto"/>
              <w:left w:val="single" w:sz="4" w:space="0" w:color="auto"/>
              <w:bottom w:val="single" w:sz="4" w:space="0" w:color="auto"/>
              <w:right w:val="single" w:sz="4" w:space="0" w:color="auto"/>
            </w:tcBorders>
          </w:tcPr>
          <w:p w14:paraId="7F03B07D" w14:textId="3ACB0B06" w:rsidR="009C4461" w:rsidRPr="008636D1" w:rsidRDefault="009C4461" w:rsidP="009C4461">
            <w:pPr>
              <w:spacing w:line="256" w:lineRule="auto"/>
              <w:ind w:left="-22"/>
              <w:rPr>
                <w:rFonts w:asciiTheme="minorHAnsi" w:hAnsiTheme="minorHAnsi" w:cstheme="minorHAnsi"/>
                <w:sz w:val="20"/>
                <w:lang w:val="pl-PL" w:eastAsia="pl-PL"/>
              </w:rPr>
            </w:pPr>
            <w:r w:rsidRPr="008636D1">
              <w:rPr>
                <w:rFonts w:asciiTheme="minorHAnsi" w:hAnsiTheme="minorHAnsi" w:cstheme="minorHAnsi"/>
                <w:sz w:val="20"/>
                <w:lang w:val="pl-PL" w:eastAsia="pl-PL"/>
              </w:rPr>
              <w:t>System transkrypcji</w:t>
            </w:r>
          </w:p>
        </w:tc>
        <w:tc>
          <w:tcPr>
            <w:tcW w:w="1111" w:type="dxa"/>
            <w:tcBorders>
              <w:top w:val="single" w:sz="4" w:space="0" w:color="auto"/>
              <w:left w:val="single" w:sz="4" w:space="0" w:color="auto"/>
              <w:bottom w:val="single" w:sz="4" w:space="0" w:color="auto"/>
              <w:right w:val="single" w:sz="4" w:space="0" w:color="auto"/>
            </w:tcBorders>
          </w:tcPr>
          <w:p w14:paraId="4B96A937" w14:textId="1A72B595" w:rsidR="009C4461" w:rsidRPr="008636D1" w:rsidRDefault="009C4461" w:rsidP="009C4461">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PWr</w:t>
            </w:r>
          </w:p>
        </w:tc>
        <w:tc>
          <w:tcPr>
            <w:tcW w:w="2648" w:type="dxa"/>
            <w:tcBorders>
              <w:top w:val="single" w:sz="4" w:space="0" w:color="auto"/>
              <w:left w:val="single" w:sz="4" w:space="0" w:color="auto"/>
              <w:bottom w:val="single" w:sz="4" w:space="0" w:color="auto"/>
              <w:right w:val="single" w:sz="4" w:space="0" w:color="auto"/>
            </w:tcBorders>
          </w:tcPr>
          <w:p w14:paraId="6DE67BEB" w14:textId="3DACC4C9" w:rsidR="009C4461" w:rsidRPr="008636D1" w:rsidRDefault="009C4461" w:rsidP="009C4461">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Oprogramowanie komercyjne Limecraft do transkrypcji mowy (audio/wideo) wyposażone w API</w:t>
            </w:r>
          </w:p>
        </w:tc>
        <w:tc>
          <w:tcPr>
            <w:tcW w:w="1732" w:type="dxa"/>
            <w:tcBorders>
              <w:top w:val="single" w:sz="4" w:space="0" w:color="auto"/>
              <w:left w:val="single" w:sz="4" w:space="0" w:color="auto"/>
              <w:bottom w:val="single" w:sz="4" w:space="0" w:color="auto"/>
              <w:right w:val="single" w:sz="4" w:space="0" w:color="auto"/>
            </w:tcBorders>
          </w:tcPr>
          <w:p w14:paraId="3E2CD783" w14:textId="28061A94" w:rsidR="009C4461" w:rsidRPr="008636D1" w:rsidRDefault="009C4461" w:rsidP="009C4461">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Istniejący</w:t>
            </w:r>
          </w:p>
        </w:tc>
        <w:tc>
          <w:tcPr>
            <w:tcW w:w="1848" w:type="dxa"/>
            <w:tcBorders>
              <w:top w:val="single" w:sz="4" w:space="0" w:color="auto"/>
              <w:left w:val="single" w:sz="4" w:space="0" w:color="auto"/>
              <w:bottom w:val="single" w:sz="4" w:space="0" w:color="auto"/>
              <w:right w:val="single" w:sz="4" w:space="0" w:color="auto"/>
            </w:tcBorders>
          </w:tcPr>
          <w:p w14:paraId="5954A138" w14:textId="0D366527" w:rsidR="009C4461" w:rsidRPr="008636D1" w:rsidRDefault="009C4461" w:rsidP="009C4461">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Nie dotyczy</w:t>
            </w:r>
          </w:p>
        </w:tc>
      </w:tr>
      <w:tr w:rsidR="00F05090" w:rsidRPr="00FA2A7A" w14:paraId="02425C69" w14:textId="77777777" w:rsidTr="00177944">
        <w:tc>
          <w:tcPr>
            <w:tcW w:w="495" w:type="dxa"/>
            <w:tcBorders>
              <w:top w:val="single" w:sz="4" w:space="0" w:color="auto"/>
              <w:left w:val="single" w:sz="4" w:space="0" w:color="auto"/>
              <w:bottom w:val="single" w:sz="4" w:space="0" w:color="auto"/>
              <w:right w:val="single" w:sz="4" w:space="0" w:color="auto"/>
            </w:tcBorders>
          </w:tcPr>
          <w:p w14:paraId="521FF3FE" w14:textId="695A79E7" w:rsidR="009C4461" w:rsidRPr="008636D1" w:rsidRDefault="009C4461" w:rsidP="009C4461">
            <w:pPr>
              <w:spacing w:line="256" w:lineRule="auto"/>
              <w:jc w:val="both"/>
              <w:rPr>
                <w:rFonts w:asciiTheme="minorHAnsi" w:hAnsiTheme="minorHAnsi" w:cstheme="minorHAnsi"/>
                <w:sz w:val="20"/>
                <w:lang w:val="pl-PL" w:eastAsia="pl-PL"/>
              </w:rPr>
            </w:pPr>
            <w:r w:rsidRPr="008636D1">
              <w:rPr>
                <w:rFonts w:asciiTheme="minorHAnsi" w:hAnsiTheme="minorHAnsi" w:cstheme="minorHAnsi"/>
                <w:sz w:val="20"/>
                <w:lang w:val="pl-PL" w:eastAsia="pl-PL"/>
              </w:rPr>
              <w:t>3</w:t>
            </w:r>
          </w:p>
        </w:tc>
        <w:tc>
          <w:tcPr>
            <w:tcW w:w="1390" w:type="dxa"/>
            <w:tcBorders>
              <w:top w:val="single" w:sz="4" w:space="0" w:color="auto"/>
              <w:left w:val="single" w:sz="4" w:space="0" w:color="auto"/>
              <w:bottom w:val="single" w:sz="4" w:space="0" w:color="auto"/>
              <w:right w:val="single" w:sz="4" w:space="0" w:color="auto"/>
            </w:tcBorders>
          </w:tcPr>
          <w:p w14:paraId="2EE03FCD" w14:textId="175B5B98" w:rsidR="009C4461" w:rsidRPr="008636D1" w:rsidRDefault="009C4461" w:rsidP="009C4461">
            <w:pPr>
              <w:spacing w:line="256" w:lineRule="auto"/>
              <w:ind w:left="-22"/>
              <w:rPr>
                <w:rFonts w:asciiTheme="minorHAnsi" w:hAnsiTheme="minorHAnsi" w:cstheme="minorHAnsi"/>
                <w:sz w:val="20"/>
                <w:lang w:val="pl-PL" w:eastAsia="pl-PL"/>
              </w:rPr>
            </w:pPr>
            <w:r w:rsidRPr="008636D1">
              <w:rPr>
                <w:rFonts w:asciiTheme="minorHAnsi" w:hAnsiTheme="minorHAnsi" w:cstheme="minorHAnsi"/>
                <w:sz w:val="20"/>
                <w:lang w:val="pl-PL" w:eastAsia="pl-PL"/>
              </w:rPr>
              <w:t>System DBC dLibra</w:t>
            </w:r>
          </w:p>
        </w:tc>
        <w:tc>
          <w:tcPr>
            <w:tcW w:w="1111" w:type="dxa"/>
            <w:tcBorders>
              <w:top w:val="single" w:sz="4" w:space="0" w:color="auto"/>
              <w:left w:val="single" w:sz="4" w:space="0" w:color="auto"/>
              <w:bottom w:val="single" w:sz="4" w:space="0" w:color="auto"/>
              <w:right w:val="single" w:sz="4" w:space="0" w:color="auto"/>
            </w:tcBorders>
          </w:tcPr>
          <w:p w14:paraId="6BFC5DDB" w14:textId="3D5C4EFE" w:rsidR="009C4461" w:rsidRPr="008636D1" w:rsidRDefault="009C4461" w:rsidP="009C4461">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PWr</w:t>
            </w:r>
          </w:p>
        </w:tc>
        <w:tc>
          <w:tcPr>
            <w:tcW w:w="2648" w:type="dxa"/>
            <w:tcBorders>
              <w:top w:val="single" w:sz="4" w:space="0" w:color="auto"/>
              <w:left w:val="single" w:sz="4" w:space="0" w:color="auto"/>
              <w:bottom w:val="single" w:sz="4" w:space="0" w:color="auto"/>
              <w:right w:val="single" w:sz="4" w:space="0" w:color="auto"/>
            </w:tcBorders>
          </w:tcPr>
          <w:p w14:paraId="4BA99837" w14:textId="254A02FF" w:rsidR="009C4461" w:rsidRPr="008636D1" w:rsidRDefault="009C4461" w:rsidP="009C4461">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Oprogramowanie komercyjne dLibra do obsługi Dolnośląskiej Biblioteki Cyfrowej</w:t>
            </w:r>
            <w:r w:rsidR="004835C1" w:rsidRPr="008636D1">
              <w:rPr>
                <w:rFonts w:asciiTheme="minorHAnsi" w:hAnsiTheme="minorHAnsi" w:cstheme="minorHAnsi"/>
                <w:sz w:val="20"/>
                <w:lang w:val="pl-PL" w:eastAsia="pl-PL"/>
              </w:rPr>
              <w:t xml:space="preserve"> wyposażone w API</w:t>
            </w:r>
          </w:p>
        </w:tc>
        <w:tc>
          <w:tcPr>
            <w:tcW w:w="1732" w:type="dxa"/>
            <w:tcBorders>
              <w:top w:val="single" w:sz="4" w:space="0" w:color="auto"/>
              <w:left w:val="single" w:sz="4" w:space="0" w:color="auto"/>
              <w:bottom w:val="single" w:sz="4" w:space="0" w:color="auto"/>
              <w:right w:val="single" w:sz="4" w:space="0" w:color="auto"/>
            </w:tcBorders>
          </w:tcPr>
          <w:p w14:paraId="444140FC" w14:textId="5AAE6C23" w:rsidR="009C4461" w:rsidRPr="008636D1" w:rsidRDefault="009C4461" w:rsidP="009C4461">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Istniejący</w:t>
            </w:r>
          </w:p>
        </w:tc>
        <w:tc>
          <w:tcPr>
            <w:tcW w:w="1848" w:type="dxa"/>
            <w:tcBorders>
              <w:top w:val="single" w:sz="4" w:space="0" w:color="auto"/>
              <w:left w:val="single" w:sz="4" w:space="0" w:color="auto"/>
              <w:bottom w:val="single" w:sz="4" w:space="0" w:color="auto"/>
              <w:right w:val="single" w:sz="4" w:space="0" w:color="auto"/>
            </w:tcBorders>
          </w:tcPr>
          <w:p w14:paraId="1666D692" w14:textId="16778AE1" w:rsidR="009C4461" w:rsidRPr="008636D1" w:rsidRDefault="009C4461" w:rsidP="009C4461">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Nie dotyczy</w:t>
            </w:r>
          </w:p>
        </w:tc>
      </w:tr>
      <w:tr w:rsidR="00F05090" w:rsidRPr="00FA2A7A" w14:paraId="1A9EC87C" w14:textId="77777777" w:rsidTr="00177944">
        <w:tc>
          <w:tcPr>
            <w:tcW w:w="495" w:type="dxa"/>
            <w:tcBorders>
              <w:top w:val="single" w:sz="4" w:space="0" w:color="auto"/>
              <w:left w:val="single" w:sz="4" w:space="0" w:color="auto"/>
              <w:bottom w:val="single" w:sz="4" w:space="0" w:color="auto"/>
              <w:right w:val="single" w:sz="4" w:space="0" w:color="auto"/>
            </w:tcBorders>
          </w:tcPr>
          <w:p w14:paraId="45E4CA64" w14:textId="28D81676" w:rsidR="009C4461" w:rsidRPr="008636D1" w:rsidRDefault="009C4461" w:rsidP="009C4461">
            <w:pPr>
              <w:spacing w:line="256" w:lineRule="auto"/>
              <w:jc w:val="both"/>
              <w:rPr>
                <w:rFonts w:asciiTheme="minorHAnsi" w:hAnsiTheme="minorHAnsi" w:cstheme="minorHAnsi"/>
                <w:sz w:val="20"/>
                <w:lang w:val="pl-PL" w:eastAsia="pl-PL"/>
              </w:rPr>
            </w:pPr>
            <w:r w:rsidRPr="008636D1">
              <w:rPr>
                <w:rFonts w:asciiTheme="minorHAnsi" w:hAnsiTheme="minorHAnsi" w:cstheme="minorHAnsi"/>
                <w:sz w:val="20"/>
                <w:lang w:val="pl-PL" w:eastAsia="pl-PL"/>
              </w:rPr>
              <w:t>4</w:t>
            </w:r>
          </w:p>
        </w:tc>
        <w:tc>
          <w:tcPr>
            <w:tcW w:w="1390" w:type="dxa"/>
            <w:tcBorders>
              <w:top w:val="single" w:sz="4" w:space="0" w:color="auto"/>
              <w:left w:val="single" w:sz="4" w:space="0" w:color="auto"/>
              <w:bottom w:val="single" w:sz="4" w:space="0" w:color="auto"/>
              <w:right w:val="single" w:sz="4" w:space="0" w:color="auto"/>
            </w:tcBorders>
          </w:tcPr>
          <w:p w14:paraId="753543B4" w14:textId="510DB703" w:rsidR="009C4461" w:rsidRPr="008636D1" w:rsidRDefault="009C4461" w:rsidP="009C4461">
            <w:pPr>
              <w:spacing w:line="256" w:lineRule="auto"/>
              <w:ind w:left="-22"/>
              <w:rPr>
                <w:rFonts w:asciiTheme="minorHAnsi" w:hAnsiTheme="minorHAnsi" w:cstheme="minorHAnsi"/>
                <w:sz w:val="20"/>
                <w:lang w:val="pl-PL" w:eastAsia="pl-PL"/>
              </w:rPr>
            </w:pPr>
            <w:r w:rsidRPr="008636D1">
              <w:rPr>
                <w:rFonts w:asciiTheme="minorHAnsi" w:hAnsiTheme="minorHAnsi" w:cstheme="minorHAnsi"/>
                <w:sz w:val="20"/>
                <w:lang w:val="pl-PL" w:eastAsia="pl-PL"/>
              </w:rPr>
              <w:t>Centrum digitalizacji</w:t>
            </w:r>
            <w:r w:rsidR="008C184F" w:rsidRPr="008636D1">
              <w:rPr>
                <w:rFonts w:asciiTheme="minorHAnsi" w:hAnsiTheme="minorHAnsi" w:cstheme="minorHAnsi"/>
                <w:sz w:val="20"/>
                <w:lang w:val="pl-PL" w:eastAsia="pl-PL"/>
              </w:rPr>
              <w:t xml:space="preserve"> PWr</w:t>
            </w:r>
          </w:p>
        </w:tc>
        <w:tc>
          <w:tcPr>
            <w:tcW w:w="1111" w:type="dxa"/>
            <w:tcBorders>
              <w:top w:val="single" w:sz="4" w:space="0" w:color="auto"/>
              <w:left w:val="single" w:sz="4" w:space="0" w:color="auto"/>
              <w:bottom w:val="single" w:sz="4" w:space="0" w:color="auto"/>
              <w:right w:val="single" w:sz="4" w:space="0" w:color="auto"/>
            </w:tcBorders>
          </w:tcPr>
          <w:p w14:paraId="17734761" w14:textId="154100D9" w:rsidR="009C4461" w:rsidRPr="008636D1" w:rsidRDefault="009C4461"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PWr</w:t>
            </w:r>
          </w:p>
        </w:tc>
        <w:tc>
          <w:tcPr>
            <w:tcW w:w="2648" w:type="dxa"/>
            <w:tcBorders>
              <w:top w:val="single" w:sz="4" w:space="0" w:color="auto"/>
              <w:left w:val="single" w:sz="4" w:space="0" w:color="auto"/>
              <w:bottom w:val="single" w:sz="4" w:space="0" w:color="auto"/>
              <w:right w:val="single" w:sz="4" w:space="0" w:color="auto"/>
            </w:tcBorders>
          </w:tcPr>
          <w:p w14:paraId="3C8618CC" w14:textId="2806731D" w:rsidR="009C4461" w:rsidRPr="008636D1" w:rsidRDefault="009C4461"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 xml:space="preserve">Oprogramowanie typowe do digitalizacji zasobów 2D/ 3D/ wideo, posiadane lub kupowane </w:t>
            </w:r>
            <w:r w:rsidR="008C184F" w:rsidRPr="008636D1">
              <w:rPr>
                <w:rFonts w:asciiTheme="minorHAnsi" w:hAnsiTheme="minorHAnsi" w:cstheme="minorHAnsi"/>
                <w:sz w:val="20"/>
                <w:lang w:val="pl-PL" w:eastAsia="pl-PL"/>
              </w:rPr>
              <w:t>w ramach</w:t>
            </w:r>
            <w:r w:rsidRPr="008636D1">
              <w:rPr>
                <w:rFonts w:asciiTheme="minorHAnsi" w:hAnsiTheme="minorHAnsi" w:cstheme="minorHAnsi"/>
                <w:sz w:val="20"/>
                <w:lang w:val="pl-PL" w:eastAsia="pl-PL"/>
              </w:rPr>
              <w:t xml:space="preserve"> projektu</w:t>
            </w:r>
          </w:p>
        </w:tc>
        <w:tc>
          <w:tcPr>
            <w:tcW w:w="1732" w:type="dxa"/>
            <w:tcBorders>
              <w:top w:val="single" w:sz="4" w:space="0" w:color="auto"/>
              <w:left w:val="single" w:sz="4" w:space="0" w:color="auto"/>
              <w:bottom w:val="single" w:sz="4" w:space="0" w:color="auto"/>
              <w:right w:val="single" w:sz="4" w:space="0" w:color="auto"/>
            </w:tcBorders>
          </w:tcPr>
          <w:p w14:paraId="7F722BAA" w14:textId="28968CB4" w:rsidR="009C4461" w:rsidRPr="008636D1" w:rsidRDefault="009C4461" w:rsidP="009C4461">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Istniejący</w:t>
            </w:r>
          </w:p>
        </w:tc>
        <w:tc>
          <w:tcPr>
            <w:tcW w:w="1848" w:type="dxa"/>
            <w:tcBorders>
              <w:top w:val="single" w:sz="4" w:space="0" w:color="auto"/>
              <w:left w:val="single" w:sz="4" w:space="0" w:color="auto"/>
              <w:bottom w:val="single" w:sz="4" w:space="0" w:color="auto"/>
              <w:right w:val="single" w:sz="4" w:space="0" w:color="auto"/>
            </w:tcBorders>
          </w:tcPr>
          <w:p w14:paraId="5A0205A1" w14:textId="7A75AA43" w:rsidR="009C4461" w:rsidRPr="008636D1" w:rsidRDefault="009C4461" w:rsidP="009C4461">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Nie dotyczy</w:t>
            </w:r>
          </w:p>
        </w:tc>
      </w:tr>
      <w:tr w:rsidR="00F05090" w:rsidRPr="00FA2A7A" w14:paraId="51C18E68" w14:textId="77777777" w:rsidTr="00177944">
        <w:tc>
          <w:tcPr>
            <w:tcW w:w="495" w:type="dxa"/>
            <w:tcBorders>
              <w:top w:val="single" w:sz="4" w:space="0" w:color="auto"/>
              <w:left w:val="single" w:sz="4" w:space="0" w:color="auto"/>
              <w:bottom w:val="single" w:sz="4" w:space="0" w:color="auto"/>
              <w:right w:val="single" w:sz="4" w:space="0" w:color="auto"/>
            </w:tcBorders>
          </w:tcPr>
          <w:p w14:paraId="7AB45971" w14:textId="0E16B48B" w:rsidR="008C184F" w:rsidRPr="008636D1" w:rsidRDefault="008C184F" w:rsidP="008C184F">
            <w:pPr>
              <w:spacing w:line="256" w:lineRule="auto"/>
              <w:jc w:val="both"/>
              <w:rPr>
                <w:rFonts w:asciiTheme="minorHAnsi" w:hAnsiTheme="minorHAnsi" w:cstheme="minorHAnsi"/>
                <w:sz w:val="20"/>
                <w:lang w:val="pl-PL" w:eastAsia="pl-PL"/>
              </w:rPr>
            </w:pPr>
            <w:r w:rsidRPr="008636D1">
              <w:rPr>
                <w:rFonts w:asciiTheme="minorHAnsi" w:hAnsiTheme="minorHAnsi" w:cstheme="minorHAnsi"/>
                <w:sz w:val="20"/>
                <w:lang w:val="pl-PL" w:eastAsia="pl-PL"/>
              </w:rPr>
              <w:t>5</w:t>
            </w:r>
          </w:p>
        </w:tc>
        <w:tc>
          <w:tcPr>
            <w:tcW w:w="1390" w:type="dxa"/>
            <w:tcBorders>
              <w:top w:val="single" w:sz="4" w:space="0" w:color="auto"/>
              <w:left w:val="single" w:sz="4" w:space="0" w:color="auto"/>
              <w:bottom w:val="single" w:sz="4" w:space="0" w:color="auto"/>
              <w:right w:val="single" w:sz="4" w:space="0" w:color="auto"/>
            </w:tcBorders>
          </w:tcPr>
          <w:p w14:paraId="73D84AFE" w14:textId="35ABD76E" w:rsidR="008C184F" w:rsidRPr="008636D1" w:rsidRDefault="008C184F" w:rsidP="008C184F">
            <w:pPr>
              <w:spacing w:line="256" w:lineRule="auto"/>
              <w:ind w:left="-22"/>
              <w:rPr>
                <w:rFonts w:asciiTheme="minorHAnsi" w:hAnsiTheme="minorHAnsi" w:cstheme="minorHAnsi"/>
                <w:sz w:val="20"/>
                <w:lang w:val="pl-PL" w:eastAsia="pl-PL"/>
              </w:rPr>
            </w:pPr>
            <w:r w:rsidRPr="008636D1">
              <w:rPr>
                <w:rFonts w:asciiTheme="minorHAnsi" w:hAnsiTheme="minorHAnsi" w:cstheme="minorHAnsi"/>
                <w:sz w:val="20"/>
                <w:lang w:val="pl-PL" w:eastAsia="pl-PL"/>
              </w:rPr>
              <w:t>Centrum digitalizacji UPWr</w:t>
            </w:r>
          </w:p>
        </w:tc>
        <w:tc>
          <w:tcPr>
            <w:tcW w:w="1111" w:type="dxa"/>
            <w:tcBorders>
              <w:top w:val="single" w:sz="4" w:space="0" w:color="auto"/>
              <w:left w:val="single" w:sz="4" w:space="0" w:color="auto"/>
              <w:bottom w:val="single" w:sz="4" w:space="0" w:color="auto"/>
              <w:right w:val="single" w:sz="4" w:space="0" w:color="auto"/>
            </w:tcBorders>
          </w:tcPr>
          <w:p w14:paraId="4BC1F7B8" w14:textId="5D3BEBEA" w:rsidR="008C184F" w:rsidRPr="008636D1" w:rsidRDefault="008C184F"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UPWr</w:t>
            </w:r>
          </w:p>
        </w:tc>
        <w:tc>
          <w:tcPr>
            <w:tcW w:w="2648" w:type="dxa"/>
            <w:tcBorders>
              <w:top w:val="single" w:sz="4" w:space="0" w:color="auto"/>
              <w:left w:val="single" w:sz="4" w:space="0" w:color="auto"/>
              <w:bottom w:val="single" w:sz="4" w:space="0" w:color="auto"/>
              <w:right w:val="single" w:sz="4" w:space="0" w:color="auto"/>
            </w:tcBorders>
          </w:tcPr>
          <w:p w14:paraId="6B493B03" w14:textId="3C4CFEB7" w:rsidR="008C184F" w:rsidRPr="008636D1" w:rsidRDefault="008C184F"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Oprogramowanie typowe do digitalizacji zasobów 2D/ 3D/ wideo, posiadane lub kupowane w ramach projektu</w:t>
            </w:r>
          </w:p>
        </w:tc>
        <w:tc>
          <w:tcPr>
            <w:tcW w:w="1732" w:type="dxa"/>
            <w:tcBorders>
              <w:top w:val="single" w:sz="4" w:space="0" w:color="auto"/>
              <w:left w:val="single" w:sz="4" w:space="0" w:color="auto"/>
              <w:bottom w:val="single" w:sz="4" w:space="0" w:color="auto"/>
              <w:right w:val="single" w:sz="4" w:space="0" w:color="auto"/>
            </w:tcBorders>
          </w:tcPr>
          <w:p w14:paraId="7369D4E1" w14:textId="08B9769B" w:rsidR="008C184F" w:rsidRPr="008636D1" w:rsidRDefault="008C184F"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Istniejący</w:t>
            </w:r>
          </w:p>
        </w:tc>
        <w:tc>
          <w:tcPr>
            <w:tcW w:w="1848" w:type="dxa"/>
            <w:tcBorders>
              <w:top w:val="single" w:sz="4" w:space="0" w:color="auto"/>
              <w:left w:val="single" w:sz="4" w:space="0" w:color="auto"/>
              <w:bottom w:val="single" w:sz="4" w:space="0" w:color="auto"/>
              <w:right w:val="single" w:sz="4" w:space="0" w:color="auto"/>
            </w:tcBorders>
          </w:tcPr>
          <w:p w14:paraId="3E18A011" w14:textId="4E07C6FD" w:rsidR="008C184F" w:rsidRPr="008636D1" w:rsidRDefault="008C184F"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Nie dotyczy</w:t>
            </w:r>
          </w:p>
        </w:tc>
      </w:tr>
      <w:tr w:rsidR="00F05090" w:rsidRPr="00FA2A7A" w14:paraId="6777ED67" w14:textId="77777777" w:rsidTr="00177944">
        <w:tc>
          <w:tcPr>
            <w:tcW w:w="495" w:type="dxa"/>
            <w:tcBorders>
              <w:top w:val="single" w:sz="4" w:space="0" w:color="auto"/>
              <w:left w:val="single" w:sz="4" w:space="0" w:color="auto"/>
              <w:bottom w:val="single" w:sz="4" w:space="0" w:color="auto"/>
              <w:right w:val="single" w:sz="4" w:space="0" w:color="auto"/>
            </w:tcBorders>
          </w:tcPr>
          <w:p w14:paraId="5EEA832A" w14:textId="4543D650" w:rsidR="008C184F" w:rsidRPr="008636D1" w:rsidRDefault="008C184F" w:rsidP="008C184F">
            <w:pPr>
              <w:spacing w:line="256" w:lineRule="auto"/>
              <w:jc w:val="both"/>
              <w:rPr>
                <w:rFonts w:asciiTheme="minorHAnsi" w:hAnsiTheme="minorHAnsi" w:cstheme="minorHAnsi"/>
                <w:sz w:val="20"/>
                <w:lang w:val="pl-PL" w:eastAsia="pl-PL"/>
              </w:rPr>
            </w:pPr>
            <w:r w:rsidRPr="008636D1">
              <w:rPr>
                <w:rFonts w:asciiTheme="minorHAnsi" w:hAnsiTheme="minorHAnsi" w:cstheme="minorHAnsi"/>
                <w:sz w:val="20"/>
                <w:lang w:val="pl-PL" w:eastAsia="pl-PL"/>
              </w:rPr>
              <w:t>6</w:t>
            </w:r>
          </w:p>
        </w:tc>
        <w:tc>
          <w:tcPr>
            <w:tcW w:w="1390" w:type="dxa"/>
            <w:tcBorders>
              <w:top w:val="single" w:sz="4" w:space="0" w:color="auto"/>
              <w:left w:val="single" w:sz="4" w:space="0" w:color="auto"/>
              <w:bottom w:val="single" w:sz="4" w:space="0" w:color="auto"/>
              <w:right w:val="single" w:sz="4" w:space="0" w:color="auto"/>
            </w:tcBorders>
          </w:tcPr>
          <w:p w14:paraId="65B6D652" w14:textId="7F0E25B1" w:rsidR="008C184F" w:rsidRPr="008636D1" w:rsidRDefault="008C184F" w:rsidP="008C184F">
            <w:pPr>
              <w:spacing w:line="256" w:lineRule="auto"/>
              <w:ind w:left="-22"/>
              <w:rPr>
                <w:rFonts w:asciiTheme="minorHAnsi" w:hAnsiTheme="minorHAnsi" w:cstheme="minorHAnsi"/>
                <w:sz w:val="20"/>
                <w:lang w:val="pl-PL" w:eastAsia="pl-PL"/>
              </w:rPr>
            </w:pPr>
            <w:r w:rsidRPr="008636D1">
              <w:rPr>
                <w:rFonts w:asciiTheme="minorHAnsi" w:hAnsiTheme="minorHAnsi" w:cstheme="minorHAnsi"/>
                <w:sz w:val="20"/>
                <w:lang w:val="pl-PL" w:eastAsia="pl-PL"/>
              </w:rPr>
              <w:t>Centrum digitalizacji UMW</w:t>
            </w:r>
          </w:p>
        </w:tc>
        <w:tc>
          <w:tcPr>
            <w:tcW w:w="1111" w:type="dxa"/>
            <w:tcBorders>
              <w:top w:val="single" w:sz="4" w:space="0" w:color="auto"/>
              <w:left w:val="single" w:sz="4" w:space="0" w:color="auto"/>
              <w:bottom w:val="single" w:sz="4" w:space="0" w:color="auto"/>
              <w:right w:val="single" w:sz="4" w:space="0" w:color="auto"/>
            </w:tcBorders>
          </w:tcPr>
          <w:p w14:paraId="3248EF7E" w14:textId="56029E64" w:rsidR="008C184F" w:rsidRPr="008636D1" w:rsidRDefault="008C184F"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UMW</w:t>
            </w:r>
          </w:p>
        </w:tc>
        <w:tc>
          <w:tcPr>
            <w:tcW w:w="2648" w:type="dxa"/>
            <w:tcBorders>
              <w:top w:val="single" w:sz="4" w:space="0" w:color="auto"/>
              <w:left w:val="single" w:sz="4" w:space="0" w:color="auto"/>
              <w:bottom w:val="single" w:sz="4" w:space="0" w:color="auto"/>
              <w:right w:val="single" w:sz="4" w:space="0" w:color="auto"/>
            </w:tcBorders>
          </w:tcPr>
          <w:p w14:paraId="3318773C" w14:textId="09EDCE7C" w:rsidR="008C184F" w:rsidRPr="008636D1" w:rsidRDefault="008C184F" w:rsidP="00BC6BE7">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Oprogramowanie typowe d</w:t>
            </w:r>
            <w:r w:rsidR="00BC6BE7" w:rsidRPr="008636D1">
              <w:rPr>
                <w:rFonts w:asciiTheme="minorHAnsi" w:hAnsiTheme="minorHAnsi" w:cstheme="minorHAnsi"/>
                <w:sz w:val="20"/>
                <w:lang w:val="pl-PL" w:eastAsia="pl-PL"/>
              </w:rPr>
              <w:t>o digitalizacji zasobów 2D/ 3D</w:t>
            </w:r>
            <w:r w:rsidRPr="008636D1">
              <w:rPr>
                <w:rFonts w:asciiTheme="minorHAnsi" w:hAnsiTheme="minorHAnsi" w:cstheme="minorHAnsi"/>
                <w:sz w:val="20"/>
                <w:lang w:val="pl-PL" w:eastAsia="pl-PL"/>
              </w:rPr>
              <w:t>, posiadane lub kupowane w ramach projektu</w:t>
            </w:r>
          </w:p>
        </w:tc>
        <w:tc>
          <w:tcPr>
            <w:tcW w:w="1732" w:type="dxa"/>
            <w:tcBorders>
              <w:top w:val="single" w:sz="4" w:space="0" w:color="auto"/>
              <w:left w:val="single" w:sz="4" w:space="0" w:color="auto"/>
              <w:bottom w:val="single" w:sz="4" w:space="0" w:color="auto"/>
              <w:right w:val="single" w:sz="4" w:space="0" w:color="auto"/>
            </w:tcBorders>
          </w:tcPr>
          <w:p w14:paraId="4CA3170E" w14:textId="29AC0BEA" w:rsidR="008C184F" w:rsidRPr="008636D1" w:rsidRDefault="008C184F"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Istniejący</w:t>
            </w:r>
          </w:p>
        </w:tc>
        <w:tc>
          <w:tcPr>
            <w:tcW w:w="1848" w:type="dxa"/>
            <w:tcBorders>
              <w:top w:val="single" w:sz="4" w:space="0" w:color="auto"/>
              <w:left w:val="single" w:sz="4" w:space="0" w:color="auto"/>
              <w:bottom w:val="single" w:sz="4" w:space="0" w:color="auto"/>
              <w:right w:val="single" w:sz="4" w:space="0" w:color="auto"/>
            </w:tcBorders>
          </w:tcPr>
          <w:p w14:paraId="27B86142" w14:textId="4851DADC" w:rsidR="008C184F" w:rsidRPr="008636D1" w:rsidRDefault="008C184F"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Nie dotyczy</w:t>
            </w:r>
          </w:p>
        </w:tc>
      </w:tr>
      <w:tr w:rsidR="00F05090" w:rsidRPr="00FA2A7A" w14:paraId="56A40497" w14:textId="77777777" w:rsidTr="00177944">
        <w:tc>
          <w:tcPr>
            <w:tcW w:w="495" w:type="dxa"/>
            <w:tcBorders>
              <w:top w:val="single" w:sz="4" w:space="0" w:color="auto"/>
              <w:left w:val="single" w:sz="4" w:space="0" w:color="auto"/>
              <w:bottom w:val="single" w:sz="4" w:space="0" w:color="auto"/>
              <w:right w:val="single" w:sz="4" w:space="0" w:color="auto"/>
            </w:tcBorders>
          </w:tcPr>
          <w:p w14:paraId="2E1D8BB6" w14:textId="68D2E13A" w:rsidR="008C184F" w:rsidRPr="008636D1" w:rsidRDefault="008C184F" w:rsidP="008C184F">
            <w:pPr>
              <w:spacing w:line="256" w:lineRule="auto"/>
              <w:jc w:val="both"/>
              <w:rPr>
                <w:rFonts w:asciiTheme="minorHAnsi" w:hAnsiTheme="minorHAnsi" w:cstheme="minorHAnsi"/>
                <w:sz w:val="20"/>
                <w:lang w:val="pl-PL" w:eastAsia="pl-PL"/>
              </w:rPr>
            </w:pPr>
            <w:r w:rsidRPr="008636D1">
              <w:rPr>
                <w:rFonts w:asciiTheme="minorHAnsi" w:hAnsiTheme="minorHAnsi" w:cstheme="minorHAnsi"/>
                <w:sz w:val="20"/>
                <w:lang w:val="pl-PL" w:eastAsia="pl-PL"/>
              </w:rPr>
              <w:t>7</w:t>
            </w:r>
          </w:p>
        </w:tc>
        <w:tc>
          <w:tcPr>
            <w:tcW w:w="1390" w:type="dxa"/>
            <w:tcBorders>
              <w:top w:val="single" w:sz="4" w:space="0" w:color="auto"/>
              <w:left w:val="single" w:sz="4" w:space="0" w:color="auto"/>
              <w:bottom w:val="single" w:sz="4" w:space="0" w:color="auto"/>
              <w:right w:val="single" w:sz="4" w:space="0" w:color="auto"/>
            </w:tcBorders>
          </w:tcPr>
          <w:p w14:paraId="3E858E53" w14:textId="14E4BAB7" w:rsidR="008C184F" w:rsidRPr="008636D1" w:rsidRDefault="008C184F" w:rsidP="008C184F">
            <w:pPr>
              <w:spacing w:line="256" w:lineRule="auto"/>
              <w:ind w:left="-22"/>
              <w:rPr>
                <w:rFonts w:asciiTheme="minorHAnsi" w:hAnsiTheme="minorHAnsi" w:cstheme="minorHAnsi"/>
                <w:sz w:val="20"/>
                <w:lang w:val="pl-PL" w:eastAsia="pl-PL"/>
              </w:rPr>
            </w:pPr>
            <w:r w:rsidRPr="008636D1">
              <w:rPr>
                <w:rFonts w:asciiTheme="minorHAnsi" w:hAnsiTheme="minorHAnsi" w:cstheme="minorHAnsi"/>
                <w:sz w:val="20"/>
                <w:lang w:val="pl-PL" w:eastAsia="pl-PL"/>
              </w:rPr>
              <w:t>Centrum digitalizacji IBS PAN</w:t>
            </w:r>
          </w:p>
        </w:tc>
        <w:tc>
          <w:tcPr>
            <w:tcW w:w="1111" w:type="dxa"/>
            <w:tcBorders>
              <w:top w:val="single" w:sz="4" w:space="0" w:color="auto"/>
              <w:left w:val="single" w:sz="4" w:space="0" w:color="auto"/>
              <w:bottom w:val="single" w:sz="4" w:space="0" w:color="auto"/>
              <w:right w:val="single" w:sz="4" w:space="0" w:color="auto"/>
            </w:tcBorders>
          </w:tcPr>
          <w:p w14:paraId="24B1CB63" w14:textId="7520A6D8" w:rsidR="008C184F" w:rsidRPr="008636D1" w:rsidRDefault="008C184F"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IBS PAN</w:t>
            </w:r>
          </w:p>
        </w:tc>
        <w:tc>
          <w:tcPr>
            <w:tcW w:w="2648" w:type="dxa"/>
            <w:tcBorders>
              <w:top w:val="single" w:sz="4" w:space="0" w:color="auto"/>
              <w:left w:val="single" w:sz="4" w:space="0" w:color="auto"/>
              <w:bottom w:val="single" w:sz="4" w:space="0" w:color="auto"/>
              <w:right w:val="single" w:sz="4" w:space="0" w:color="auto"/>
            </w:tcBorders>
          </w:tcPr>
          <w:p w14:paraId="53D46882" w14:textId="02482C78" w:rsidR="008C184F" w:rsidRPr="008636D1" w:rsidRDefault="008C184F"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Oprogramowanie typowe do digitalizacji zasobów 2D, posiadane lub kupowane w ramach projektu</w:t>
            </w:r>
          </w:p>
        </w:tc>
        <w:tc>
          <w:tcPr>
            <w:tcW w:w="1732" w:type="dxa"/>
            <w:tcBorders>
              <w:top w:val="single" w:sz="4" w:space="0" w:color="auto"/>
              <w:left w:val="single" w:sz="4" w:space="0" w:color="auto"/>
              <w:bottom w:val="single" w:sz="4" w:space="0" w:color="auto"/>
              <w:right w:val="single" w:sz="4" w:space="0" w:color="auto"/>
            </w:tcBorders>
          </w:tcPr>
          <w:p w14:paraId="16BA3160" w14:textId="21057CD3" w:rsidR="008C184F" w:rsidRPr="008636D1" w:rsidRDefault="008C184F"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Istniejący</w:t>
            </w:r>
          </w:p>
        </w:tc>
        <w:tc>
          <w:tcPr>
            <w:tcW w:w="1848" w:type="dxa"/>
            <w:tcBorders>
              <w:top w:val="single" w:sz="4" w:space="0" w:color="auto"/>
              <w:left w:val="single" w:sz="4" w:space="0" w:color="auto"/>
              <w:bottom w:val="single" w:sz="4" w:space="0" w:color="auto"/>
              <w:right w:val="single" w:sz="4" w:space="0" w:color="auto"/>
            </w:tcBorders>
          </w:tcPr>
          <w:p w14:paraId="0004E3CE" w14:textId="6A92653F" w:rsidR="008C184F" w:rsidRPr="008636D1" w:rsidRDefault="008C184F"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Nie dotyczy</w:t>
            </w:r>
          </w:p>
        </w:tc>
      </w:tr>
      <w:tr w:rsidR="00F05090" w:rsidRPr="005E5963" w14:paraId="1BA0D883" w14:textId="77777777" w:rsidTr="00177944">
        <w:tc>
          <w:tcPr>
            <w:tcW w:w="495" w:type="dxa"/>
            <w:tcBorders>
              <w:top w:val="single" w:sz="4" w:space="0" w:color="auto"/>
              <w:left w:val="single" w:sz="4" w:space="0" w:color="auto"/>
              <w:bottom w:val="single" w:sz="4" w:space="0" w:color="auto"/>
              <w:right w:val="single" w:sz="4" w:space="0" w:color="auto"/>
            </w:tcBorders>
          </w:tcPr>
          <w:p w14:paraId="2B660550" w14:textId="2C06AB7C" w:rsidR="008C184F" w:rsidRPr="008636D1" w:rsidRDefault="008C184F" w:rsidP="008C184F">
            <w:pPr>
              <w:spacing w:line="256" w:lineRule="auto"/>
              <w:jc w:val="both"/>
              <w:rPr>
                <w:rFonts w:asciiTheme="minorHAnsi" w:hAnsiTheme="minorHAnsi" w:cstheme="minorHAnsi"/>
                <w:sz w:val="20"/>
                <w:lang w:val="pl-PL" w:eastAsia="pl-PL"/>
              </w:rPr>
            </w:pPr>
            <w:r w:rsidRPr="008636D1">
              <w:rPr>
                <w:rFonts w:asciiTheme="minorHAnsi" w:hAnsiTheme="minorHAnsi" w:cstheme="minorHAnsi"/>
                <w:sz w:val="20"/>
                <w:lang w:val="pl-PL" w:eastAsia="pl-PL"/>
              </w:rPr>
              <w:t>8</w:t>
            </w:r>
          </w:p>
        </w:tc>
        <w:tc>
          <w:tcPr>
            <w:tcW w:w="1390" w:type="dxa"/>
            <w:tcBorders>
              <w:top w:val="single" w:sz="4" w:space="0" w:color="auto"/>
              <w:left w:val="single" w:sz="4" w:space="0" w:color="auto"/>
              <w:bottom w:val="single" w:sz="4" w:space="0" w:color="auto"/>
              <w:right w:val="single" w:sz="4" w:space="0" w:color="auto"/>
            </w:tcBorders>
          </w:tcPr>
          <w:p w14:paraId="03E6A4FC" w14:textId="2489B58A" w:rsidR="008C184F" w:rsidRPr="008636D1" w:rsidRDefault="008C184F" w:rsidP="008C184F">
            <w:pPr>
              <w:spacing w:line="256" w:lineRule="auto"/>
              <w:ind w:left="-22"/>
              <w:rPr>
                <w:rFonts w:asciiTheme="minorHAnsi" w:hAnsiTheme="minorHAnsi" w:cstheme="minorHAnsi"/>
                <w:sz w:val="20"/>
                <w:lang w:val="pl-PL" w:eastAsia="pl-PL"/>
              </w:rPr>
            </w:pPr>
            <w:r w:rsidRPr="008636D1">
              <w:rPr>
                <w:rFonts w:asciiTheme="minorHAnsi" w:hAnsiTheme="minorHAnsi" w:cstheme="minorHAnsi"/>
                <w:sz w:val="20"/>
                <w:lang w:val="pl-PL" w:eastAsia="pl-PL"/>
              </w:rPr>
              <w:t xml:space="preserve">System AZON 2.0 </w:t>
            </w:r>
          </w:p>
        </w:tc>
        <w:tc>
          <w:tcPr>
            <w:tcW w:w="1111" w:type="dxa"/>
            <w:tcBorders>
              <w:top w:val="single" w:sz="4" w:space="0" w:color="auto"/>
              <w:left w:val="single" w:sz="4" w:space="0" w:color="auto"/>
              <w:bottom w:val="single" w:sz="4" w:space="0" w:color="auto"/>
              <w:right w:val="single" w:sz="4" w:space="0" w:color="auto"/>
            </w:tcBorders>
          </w:tcPr>
          <w:p w14:paraId="4253FFA2" w14:textId="1F1FBDF2" w:rsidR="008C184F" w:rsidRPr="008636D1" w:rsidRDefault="008C184F"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PWr</w:t>
            </w:r>
          </w:p>
        </w:tc>
        <w:tc>
          <w:tcPr>
            <w:tcW w:w="2648" w:type="dxa"/>
            <w:tcBorders>
              <w:top w:val="single" w:sz="4" w:space="0" w:color="auto"/>
              <w:left w:val="single" w:sz="4" w:space="0" w:color="auto"/>
              <w:bottom w:val="single" w:sz="4" w:space="0" w:color="auto"/>
              <w:right w:val="single" w:sz="4" w:space="0" w:color="auto"/>
            </w:tcBorders>
          </w:tcPr>
          <w:p w14:paraId="2B82CA83" w14:textId="1563A07A" w:rsidR="008C184F" w:rsidRPr="008636D1" w:rsidRDefault="008C184F"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 xml:space="preserve">System AZON wytwarzany w ramach projektu „Aktywna Platforma Informacyjne e-scienceplus.pl” modyfikowany na potrzeby niniejszego projektu, służący do deponowania, opisywania metadanymi, udostępniania i </w:t>
            </w:r>
            <w:r w:rsidRPr="008636D1">
              <w:rPr>
                <w:rFonts w:asciiTheme="minorHAnsi" w:hAnsiTheme="minorHAnsi" w:cstheme="minorHAnsi"/>
                <w:sz w:val="20"/>
                <w:lang w:val="pl-PL" w:eastAsia="pl-PL"/>
              </w:rPr>
              <w:lastRenderedPageBreak/>
              <w:t>przeszukiwania zasobów nauki partnerów projektu</w:t>
            </w:r>
          </w:p>
        </w:tc>
        <w:tc>
          <w:tcPr>
            <w:tcW w:w="1732" w:type="dxa"/>
            <w:tcBorders>
              <w:top w:val="single" w:sz="4" w:space="0" w:color="auto"/>
              <w:left w:val="single" w:sz="4" w:space="0" w:color="auto"/>
              <w:bottom w:val="single" w:sz="4" w:space="0" w:color="auto"/>
              <w:right w:val="single" w:sz="4" w:space="0" w:color="auto"/>
            </w:tcBorders>
          </w:tcPr>
          <w:p w14:paraId="539FC334" w14:textId="1CFA59B2" w:rsidR="008C184F" w:rsidRPr="008636D1" w:rsidRDefault="008C184F"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lastRenderedPageBreak/>
              <w:t>Modyfikowany</w:t>
            </w:r>
          </w:p>
        </w:tc>
        <w:tc>
          <w:tcPr>
            <w:tcW w:w="1848" w:type="dxa"/>
            <w:tcBorders>
              <w:top w:val="single" w:sz="4" w:space="0" w:color="auto"/>
              <w:left w:val="single" w:sz="4" w:space="0" w:color="auto"/>
              <w:bottom w:val="single" w:sz="4" w:space="0" w:color="auto"/>
              <w:right w:val="single" w:sz="4" w:space="0" w:color="auto"/>
            </w:tcBorders>
          </w:tcPr>
          <w:p w14:paraId="331083E6" w14:textId="1D4688E8" w:rsidR="008C184F" w:rsidRPr="008636D1" w:rsidRDefault="008C184F" w:rsidP="00F05090">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Rozbudowa systemu na potrzeby obsługi zasobów objętych projektem oraz rozwój funkcji</w:t>
            </w:r>
            <w:r w:rsidR="00F05090" w:rsidRPr="008636D1">
              <w:rPr>
                <w:rFonts w:asciiTheme="minorHAnsi" w:hAnsiTheme="minorHAnsi" w:cstheme="minorHAnsi"/>
                <w:sz w:val="20"/>
                <w:lang w:val="pl-PL" w:eastAsia="pl-PL"/>
              </w:rPr>
              <w:t xml:space="preserve"> np.</w:t>
            </w:r>
            <w:r w:rsidRPr="008636D1">
              <w:rPr>
                <w:rFonts w:asciiTheme="minorHAnsi" w:hAnsiTheme="minorHAnsi" w:cstheme="minorHAnsi"/>
                <w:sz w:val="20"/>
                <w:lang w:val="pl-PL" w:eastAsia="pl-PL"/>
              </w:rPr>
              <w:t xml:space="preserve"> poprawy dostępności oraz </w:t>
            </w:r>
            <w:r w:rsidRPr="008636D1">
              <w:rPr>
                <w:rFonts w:asciiTheme="minorHAnsi" w:hAnsiTheme="minorHAnsi" w:cstheme="minorHAnsi"/>
                <w:sz w:val="20"/>
                <w:lang w:val="pl-PL" w:eastAsia="pl-PL"/>
              </w:rPr>
              <w:lastRenderedPageBreak/>
              <w:t>sposobu prezentacji zasobów.</w:t>
            </w:r>
          </w:p>
        </w:tc>
      </w:tr>
      <w:tr w:rsidR="00F05090" w:rsidRPr="005E5963" w14:paraId="16E86377" w14:textId="77777777" w:rsidTr="00177944">
        <w:tc>
          <w:tcPr>
            <w:tcW w:w="495" w:type="dxa"/>
            <w:tcBorders>
              <w:top w:val="single" w:sz="4" w:space="0" w:color="auto"/>
              <w:left w:val="single" w:sz="4" w:space="0" w:color="auto"/>
              <w:bottom w:val="single" w:sz="4" w:space="0" w:color="auto"/>
              <w:right w:val="single" w:sz="4" w:space="0" w:color="auto"/>
            </w:tcBorders>
          </w:tcPr>
          <w:p w14:paraId="5C57E4B4" w14:textId="2E132DA9" w:rsidR="008C184F" w:rsidRPr="008636D1" w:rsidRDefault="008C184F" w:rsidP="008C184F">
            <w:pPr>
              <w:spacing w:line="256" w:lineRule="auto"/>
              <w:jc w:val="both"/>
              <w:rPr>
                <w:rFonts w:asciiTheme="minorHAnsi" w:hAnsiTheme="minorHAnsi" w:cstheme="minorHAnsi"/>
                <w:sz w:val="20"/>
                <w:lang w:val="pl-PL" w:eastAsia="pl-PL"/>
              </w:rPr>
            </w:pPr>
            <w:r w:rsidRPr="008636D1">
              <w:rPr>
                <w:rFonts w:asciiTheme="minorHAnsi" w:hAnsiTheme="minorHAnsi" w:cstheme="minorHAnsi"/>
                <w:sz w:val="20"/>
                <w:lang w:val="pl-PL" w:eastAsia="pl-PL"/>
              </w:rPr>
              <w:lastRenderedPageBreak/>
              <w:t>9</w:t>
            </w:r>
          </w:p>
        </w:tc>
        <w:tc>
          <w:tcPr>
            <w:tcW w:w="1390" w:type="dxa"/>
            <w:tcBorders>
              <w:top w:val="single" w:sz="4" w:space="0" w:color="auto"/>
              <w:left w:val="single" w:sz="4" w:space="0" w:color="auto"/>
              <w:bottom w:val="single" w:sz="4" w:space="0" w:color="auto"/>
              <w:right w:val="single" w:sz="4" w:space="0" w:color="auto"/>
            </w:tcBorders>
          </w:tcPr>
          <w:p w14:paraId="32EDA429" w14:textId="050F929E" w:rsidR="008C184F" w:rsidRPr="008636D1" w:rsidRDefault="008C184F" w:rsidP="008C184F">
            <w:pPr>
              <w:spacing w:line="256" w:lineRule="auto"/>
              <w:ind w:left="-22"/>
              <w:rPr>
                <w:rFonts w:asciiTheme="minorHAnsi" w:hAnsiTheme="minorHAnsi" w:cstheme="minorHAnsi"/>
                <w:sz w:val="20"/>
                <w:lang w:val="pl-PL" w:eastAsia="pl-PL"/>
              </w:rPr>
            </w:pPr>
            <w:r w:rsidRPr="008636D1">
              <w:rPr>
                <w:rFonts w:asciiTheme="minorHAnsi" w:hAnsiTheme="minorHAnsi" w:cstheme="minorHAnsi"/>
                <w:sz w:val="20"/>
                <w:lang w:val="pl-PL" w:eastAsia="pl-PL"/>
              </w:rPr>
              <w:t>Podsystem logowania</w:t>
            </w:r>
          </w:p>
        </w:tc>
        <w:tc>
          <w:tcPr>
            <w:tcW w:w="1111" w:type="dxa"/>
            <w:tcBorders>
              <w:top w:val="single" w:sz="4" w:space="0" w:color="auto"/>
              <w:left w:val="single" w:sz="4" w:space="0" w:color="auto"/>
              <w:bottom w:val="single" w:sz="4" w:space="0" w:color="auto"/>
              <w:right w:val="single" w:sz="4" w:space="0" w:color="auto"/>
            </w:tcBorders>
          </w:tcPr>
          <w:p w14:paraId="61BF7968" w14:textId="1865BCE0" w:rsidR="008C184F" w:rsidRPr="008636D1" w:rsidRDefault="008C184F"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PWr</w:t>
            </w:r>
          </w:p>
        </w:tc>
        <w:tc>
          <w:tcPr>
            <w:tcW w:w="2648" w:type="dxa"/>
            <w:tcBorders>
              <w:top w:val="single" w:sz="4" w:space="0" w:color="auto"/>
              <w:left w:val="single" w:sz="4" w:space="0" w:color="auto"/>
              <w:bottom w:val="single" w:sz="4" w:space="0" w:color="auto"/>
              <w:right w:val="single" w:sz="4" w:space="0" w:color="auto"/>
            </w:tcBorders>
          </w:tcPr>
          <w:p w14:paraId="09A173AF" w14:textId="368B5692" w:rsidR="008C184F" w:rsidRPr="008636D1" w:rsidRDefault="008C184F"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Podsystem systemu AZON</w:t>
            </w:r>
            <w:r w:rsidR="00B91422" w:rsidRPr="008636D1">
              <w:rPr>
                <w:rFonts w:asciiTheme="minorHAnsi" w:hAnsiTheme="minorHAnsi" w:cstheme="minorHAnsi"/>
                <w:sz w:val="20"/>
                <w:lang w:val="pl-PL" w:eastAsia="pl-PL"/>
              </w:rPr>
              <w:t xml:space="preserve"> 2.0 (login.e-science.pl)</w:t>
            </w:r>
            <w:r w:rsidRPr="008636D1">
              <w:rPr>
                <w:rFonts w:asciiTheme="minorHAnsi" w:hAnsiTheme="minorHAnsi" w:cstheme="minorHAnsi"/>
                <w:sz w:val="20"/>
                <w:lang w:val="pl-PL" w:eastAsia="pl-PL"/>
              </w:rPr>
              <w:t xml:space="preserve"> dostarczający funkcji uwierzytelniania użytkowników do obszarów systemu objętych kontrolą dostępu</w:t>
            </w:r>
            <w:r w:rsidR="004835C1" w:rsidRPr="008636D1">
              <w:rPr>
                <w:rFonts w:asciiTheme="minorHAnsi" w:hAnsiTheme="minorHAnsi" w:cstheme="minorHAnsi"/>
                <w:sz w:val="20"/>
                <w:lang w:val="pl-PL" w:eastAsia="pl-PL"/>
              </w:rPr>
              <w:t>, wyposażony w API</w:t>
            </w:r>
          </w:p>
        </w:tc>
        <w:tc>
          <w:tcPr>
            <w:tcW w:w="1732" w:type="dxa"/>
            <w:tcBorders>
              <w:top w:val="single" w:sz="4" w:space="0" w:color="auto"/>
              <w:left w:val="single" w:sz="4" w:space="0" w:color="auto"/>
              <w:bottom w:val="single" w:sz="4" w:space="0" w:color="auto"/>
              <w:right w:val="single" w:sz="4" w:space="0" w:color="auto"/>
            </w:tcBorders>
          </w:tcPr>
          <w:p w14:paraId="11DFBF71" w14:textId="1823FBE6" w:rsidR="008C184F" w:rsidRPr="008636D1" w:rsidRDefault="008C184F"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Modyfikowany</w:t>
            </w:r>
          </w:p>
        </w:tc>
        <w:tc>
          <w:tcPr>
            <w:tcW w:w="1848" w:type="dxa"/>
            <w:tcBorders>
              <w:top w:val="single" w:sz="4" w:space="0" w:color="auto"/>
              <w:left w:val="single" w:sz="4" w:space="0" w:color="auto"/>
              <w:bottom w:val="single" w:sz="4" w:space="0" w:color="auto"/>
              <w:right w:val="single" w:sz="4" w:space="0" w:color="auto"/>
            </w:tcBorders>
          </w:tcPr>
          <w:p w14:paraId="4FC014BC" w14:textId="118E6DCC" w:rsidR="008C184F" w:rsidRPr="008636D1" w:rsidRDefault="008C184F"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 xml:space="preserve">Dostosowanie do aktualnych </w:t>
            </w:r>
            <w:r w:rsidR="00F05090" w:rsidRPr="008636D1">
              <w:rPr>
                <w:rFonts w:asciiTheme="minorHAnsi" w:hAnsiTheme="minorHAnsi" w:cstheme="minorHAnsi"/>
                <w:sz w:val="20"/>
                <w:lang w:val="pl-PL" w:eastAsia="pl-PL"/>
              </w:rPr>
              <w:t>wymagań partnerów</w:t>
            </w:r>
            <w:r w:rsidRPr="008636D1">
              <w:rPr>
                <w:rFonts w:asciiTheme="minorHAnsi" w:hAnsiTheme="minorHAnsi" w:cstheme="minorHAnsi"/>
                <w:sz w:val="20"/>
                <w:lang w:val="pl-PL" w:eastAsia="pl-PL"/>
              </w:rPr>
              <w:t xml:space="preserve"> projektu w zakresie metod uwierzytelniania (CAS SSO, Shibboleth)</w:t>
            </w:r>
          </w:p>
        </w:tc>
      </w:tr>
      <w:tr w:rsidR="00F05090" w:rsidRPr="005E5963" w14:paraId="141B8D5E" w14:textId="77777777" w:rsidTr="00177944">
        <w:tc>
          <w:tcPr>
            <w:tcW w:w="495" w:type="dxa"/>
            <w:tcBorders>
              <w:top w:val="single" w:sz="4" w:space="0" w:color="auto"/>
              <w:left w:val="single" w:sz="4" w:space="0" w:color="auto"/>
              <w:bottom w:val="single" w:sz="4" w:space="0" w:color="auto"/>
              <w:right w:val="single" w:sz="4" w:space="0" w:color="auto"/>
            </w:tcBorders>
          </w:tcPr>
          <w:p w14:paraId="1E955831" w14:textId="7D23794D" w:rsidR="008C184F" w:rsidRPr="008636D1" w:rsidRDefault="008C184F" w:rsidP="008C184F">
            <w:pPr>
              <w:spacing w:line="256" w:lineRule="auto"/>
              <w:jc w:val="both"/>
              <w:rPr>
                <w:rFonts w:asciiTheme="minorHAnsi" w:hAnsiTheme="minorHAnsi" w:cstheme="minorHAnsi"/>
                <w:sz w:val="20"/>
                <w:lang w:val="pl-PL" w:eastAsia="pl-PL"/>
              </w:rPr>
            </w:pPr>
            <w:r w:rsidRPr="008636D1">
              <w:rPr>
                <w:rFonts w:asciiTheme="minorHAnsi" w:hAnsiTheme="minorHAnsi" w:cstheme="minorHAnsi"/>
                <w:sz w:val="20"/>
                <w:lang w:val="pl-PL" w:eastAsia="pl-PL"/>
              </w:rPr>
              <w:t>10</w:t>
            </w:r>
          </w:p>
        </w:tc>
        <w:tc>
          <w:tcPr>
            <w:tcW w:w="1390" w:type="dxa"/>
            <w:tcBorders>
              <w:top w:val="single" w:sz="4" w:space="0" w:color="auto"/>
              <w:left w:val="single" w:sz="4" w:space="0" w:color="auto"/>
              <w:bottom w:val="single" w:sz="4" w:space="0" w:color="auto"/>
              <w:right w:val="single" w:sz="4" w:space="0" w:color="auto"/>
            </w:tcBorders>
          </w:tcPr>
          <w:p w14:paraId="626507B2" w14:textId="2F2C9442" w:rsidR="008C184F" w:rsidRPr="008636D1" w:rsidRDefault="008C184F" w:rsidP="008C184F">
            <w:pPr>
              <w:spacing w:line="256" w:lineRule="auto"/>
              <w:ind w:left="-22"/>
              <w:rPr>
                <w:rFonts w:asciiTheme="minorHAnsi" w:hAnsiTheme="minorHAnsi" w:cstheme="minorHAnsi"/>
                <w:sz w:val="20"/>
                <w:lang w:val="pl-PL" w:eastAsia="pl-PL"/>
              </w:rPr>
            </w:pPr>
            <w:r w:rsidRPr="008636D1">
              <w:rPr>
                <w:rFonts w:asciiTheme="minorHAnsi" w:hAnsiTheme="minorHAnsi" w:cstheme="minorHAnsi"/>
                <w:sz w:val="20"/>
                <w:lang w:val="pl-PL" w:eastAsia="pl-PL"/>
              </w:rPr>
              <w:t>Podsystem deponowania</w:t>
            </w:r>
          </w:p>
        </w:tc>
        <w:tc>
          <w:tcPr>
            <w:tcW w:w="1111" w:type="dxa"/>
            <w:tcBorders>
              <w:top w:val="single" w:sz="4" w:space="0" w:color="auto"/>
              <w:left w:val="single" w:sz="4" w:space="0" w:color="auto"/>
              <w:bottom w:val="single" w:sz="4" w:space="0" w:color="auto"/>
              <w:right w:val="single" w:sz="4" w:space="0" w:color="auto"/>
            </w:tcBorders>
          </w:tcPr>
          <w:p w14:paraId="58E524D5" w14:textId="017DDC94" w:rsidR="008C184F" w:rsidRPr="008636D1" w:rsidRDefault="008C184F"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PWr</w:t>
            </w:r>
          </w:p>
        </w:tc>
        <w:tc>
          <w:tcPr>
            <w:tcW w:w="2648" w:type="dxa"/>
            <w:tcBorders>
              <w:top w:val="single" w:sz="4" w:space="0" w:color="auto"/>
              <w:left w:val="single" w:sz="4" w:space="0" w:color="auto"/>
              <w:bottom w:val="single" w:sz="4" w:space="0" w:color="auto"/>
              <w:right w:val="single" w:sz="4" w:space="0" w:color="auto"/>
            </w:tcBorders>
          </w:tcPr>
          <w:p w14:paraId="69C2F22B" w14:textId="535E4352" w:rsidR="008C184F" w:rsidRPr="008636D1" w:rsidRDefault="008C184F"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 xml:space="preserve">Podsystem systemu AZON </w:t>
            </w:r>
            <w:r w:rsidR="00B91422" w:rsidRPr="008636D1">
              <w:rPr>
                <w:rFonts w:asciiTheme="minorHAnsi" w:hAnsiTheme="minorHAnsi" w:cstheme="minorHAnsi"/>
                <w:sz w:val="20"/>
                <w:lang w:val="pl-PL" w:eastAsia="pl-PL"/>
              </w:rPr>
              <w:t xml:space="preserve">2.0 (deponuj.azon.e-science.pl) </w:t>
            </w:r>
            <w:r w:rsidRPr="008636D1">
              <w:rPr>
                <w:rFonts w:asciiTheme="minorHAnsi" w:hAnsiTheme="minorHAnsi" w:cstheme="minorHAnsi"/>
                <w:sz w:val="20"/>
                <w:lang w:val="pl-PL" w:eastAsia="pl-PL"/>
              </w:rPr>
              <w:t xml:space="preserve">dostarczający funkcji i interfejsów (GUI/API) do deponowania zasobów (depozytorium), opisywania ich metadanymi, automatycznego uzupełniania i konwertowania. </w:t>
            </w:r>
          </w:p>
        </w:tc>
        <w:tc>
          <w:tcPr>
            <w:tcW w:w="1732" w:type="dxa"/>
            <w:tcBorders>
              <w:top w:val="single" w:sz="4" w:space="0" w:color="auto"/>
              <w:left w:val="single" w:sz="4" w:space="0" w:color="auto"/>
              <w:bottom w:val="single" w:sz="4" w:space="0" w:color="auto"/>
              <w:right w:val="single" w:sz="4" w:space="0" w:color="auto"/>
            </w:tcBorders>
          </w:tcPr>
          <w:p w14:paraId="76D13FF2" w14:textId="035A191E" w:rsidR="008C184F" w:rsidRPr="008636D1" w:rsidRDefault="008C184F"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Modyfikowany</w:t>
            </w:r>
          </w:p>
        </w:tc>
        <w:tc>
          <w:tcPr>
            <w:tcW w:w="1848" w:type="dxa"/>
            <w:tcBorders>
              <w:top w:val="single" w:sz="4" w:space="0" w:color="auto"/>
              <w:left w:val="single" w:sz="4" w:space="0" w:color="auto"/>
              <w:bottom w:val="single" w:sz="4" w:space="0" w:color="auto"/>
              <w:right w:val="single" w:sz="4" w:space="0" w:color="auto"/>
            </w:tcBorders>
          </w:tcPr>
          <w:p w14:paraId="548F2F6F" w14:textId="1E924FD1" w:rsidR="008C184F" w:rsidRPr="008636D1" w:rsidRDefault="008C184F" w:rsidP="00F05090">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Rozbudowa funkcji automatycznych (konwertery formatów, importery zasobów), dodanie kreatorów deponowania, mechanizmów  oceny dostępności zasobów, dostosowanie statystyk, rozbudowa i poprawa jakości słowników</w:t>
            </w:r>
          </w:p>
        </w:tc>
      </w:tr>
      <w:tr w:rsidR="00F05090" w:rsidRPr="005E5963" w14:paraId="11AB6902" w14:textId="77777777" w:rsidTr="00F05090">
        <w:tc>
          <w:tcPr>
            <w:tcW w:w="495" w:type="dxa"/>
            <w:tcBorders>
              <w:top w:val="single" w:sz="4" w:space="0" w:color="auto"/>
              <w:left w:val="single" w:sz="4" w:space="0" w:color="auto"/>
              <w:bottom w:val="single" w:sz="4" w:space="0" w:color="auto"/>
              <w:right w:val="single" w:sz="4" w:space="0" w:color="auto"/>
            </w:tcBorders>
          </w:tcPr>
          <w:p w14:paraId="198FB0DA" w14:textId="5512C93E" w:rsidR="004835C1" w:rsidRPr="008636D1" w:rsidRDefault="004835C1" w:rsidP="008C184F">
            <w:pPr>
              <w:spacing w:line="256" w:lineRule="auto"/>
              <w:jc w:val="both"/>
              <w:rPr>
                <w:rFonts w:asciiTheme="minorHAnsi" w:hAnsiTheme="minorHAnsi" w:cstheme="minorHAnsi"/>
                <w:sz w:val="20"/>
                <w:lang w:val="pl-PL" w:eastAsia="pl-PL"/>
              </w:rPr>
            </w:pPr>
            <w:r w:rsidRPr="008636D1">
              <w:rPr>
                <w:rFonts w:asciiTheme="minorHAnsi" w:hAnsiTheme="minorHAnsi" w:cstheme="minorHAnsi"/>
                <w:sz w:val="20"/>
                <w:lang w:val="pl-PL" w:eastAsia="pl-PL"/>
              </w:rPr>
              <w:t>11</w:t>
            </w:r>
          </w:p>
        </w:tc>
        <w:tc>
          <w:tcPr>
            <w:tcW w:w="1390" w:type="dxa"/>
            <w:tcBorders>
              <w:top w:val="single" w:sz="4" w:space="0" w:color="auto"/>
              <w:left w:val="single" w:sz="4" w:space="0" w:color="auto"/>
              <w:bottom w:val="single" w:sz="4" w:space="0" w:color="auto"/>
              <w:right w:val="single" w:sz="4" w:space="0" w:color="auto"/>
            </w:tcBorders>
          </w:tcPr>
          <w:p w14:paraId="38804874" w14:textId="1DC648FD" w:rsidR="004835C1" w:rsidRPr="008636D1" w:rsidRDefault="004835C1" w:rsidP="008C184F">
            <w:pPr>
              <w:spacing w:line="256" w:lineRule="auto"/>
              <w:ind w:left="-22"/>
              <w:rPr>
                <w:rFonts w:asciiTheme="minorHAnsi" w:hAnsiTheme="minorHAnsi" w:cstheme="minorHAnsi"/>
                <w:sz w:val="20"/>
                <w:lang w:val="pl-PL" w:eastAsia="pl-PL"/>
              </w:rPr>
            </w:pPr>
            <w:r w:rsidRPr="008636D1">
              <w:rPr>
                <w:rFonts w:asciiTheme="minorHAnsi" w:hAnsiTheme="minorHAnsi" w:cstheme="minorHAnsi"/>
                <w:sz w:val="20"/>
                <w:lang w:val="pl-PL" w:eastAsia="pl-PL"/>
              </w:rPr>
              <w:t>Podsystem udostępniania</w:t>
            </w:r>
          </w:p>
        </w:tc>
        <w:tc>
          <w:tcPr>
            <w:tcW w:w="1111" w:type="dxa"/>
            <w:tcBorders>
              <w:top w:val="single" w:sz="4" w:space="0" w:color="auto"/>
              <w:left w:val="single" w:sz="4" w:space="0" w:color="auto"/>
              <w:bottom w:val="single" w:sz="4" w:space="0" w:color="auto"/>
              <w:right w:val="single" w:sz="4" w:space="0" w:color="auto"/>
            </w:tcBorders>
          </w:tcPr>
          <w:p w14:paraId="2C6858E4" w14:textId="62A015E6" w:rsidR="004835C1" w:rsidRPr="008636D1" w:rsidRDefault="004835C1"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PWr</w:t>
            </w:r>
          </w:p>
        </w:tc>
        <w:tc>
          <w:tcPr>
            <w:tcW w:w="2648" w:type="dxa"/>
            <w:tcBorders>
              <w:top w:val="single" w:sz="4" w:space="0" w:color="auto"/>
              <w:left w:val="single" w:sz="4" w:space="0" w:color="auto"/>
              <w:bottom w:val="single" w:sz="4" w:space="0" w:color="auto"/>
              <w:right w:val="single" w:sz="4" w:space="0" w:color="auto"/>
            </w:tcBorders>
          </w:tcPr>
          <w:p w14:paraId="3A26F8FF" w14:textId="4359599D" w:rsidR="004835C1" w:rsidRPr="008636D1" w:rsidRDefault="004835C1" w:rsidP="00B91422">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 xml:space="preserve">Podsystem systemu AZON </w:t>
            </w:r>
            <w:r w:rsidR="00B91422" w:rsidRPr="008636D1">
              <w:rPr>
                <w:rFonts w:asciiTheme="minorHAnsi" w:hAnsiTheme="minorHAnsi" w:cstheme="minorHAnsi"/>
                <w:sz w:val="20"/>
                <w:lang w:val="pl-PL" w:eastAsia="pl-PL"/>
              </w:rPr>
              <w:t xml:space="preserve">2.0 (azon.e-science.pl) </w:t>
            </w:r>
            <w:r w:rsidRPr="008636D1">
              <w:rPr>
                <w:rFonts w:asciiTheme="minorHAnsi" w:hAnsiTheme="minorHAnsi" w:cstheme="minorHAnsi"/>
                <w:sz w:val="20"/>
                <w:lang w:val="pl-PL" w:eastAsia="pl-PL"/>
              </w:rPr>
              <w:t>dostarczający funkcji i interfejsów (GUI, API) do udostępniania, prezentacji i wyszukiwania zasobów</w:t>
            </w:r>
            <w:r w:rsidR="00B91422" w:rsidRPr="008636D1">
              <w:rPr>
                <w:rFonts w:asciiTheme="minorHAnsi" w:hAnsiTheme="minorHAnsi" w:cstheme="minorHAnsi"/>
                <w:sz w:val="20"/>
                <w:lang w:val="pl-PL" w:eastAsia="pl-PL"/>
              </w:rPr>
              <w:t>.</w:t>
            </w:r>
          </w:p>
        </w:tc>
        <w:tc>
          <w:tcPr>
            <w:tcW w:w="1732" w:type="dxa"/>
            <w:tcBorders>
              <w:top w:val="single" w:sz="4" w:space="0" w:color="auto"/>
              <w:left w:val="single" w:sz="4" w:space="0" w:color="auto"/>
              <w:bottom w:val="single" w:sz="4" w:space="0" w:color="auto"/>
              <w:right w:val="single" w:sz="4" w:space="0" w:color="auto"/>
            </w:tcBorders>
          </w:tcPr>
          <w:p w14:paraId="042B2422" w14:textId="1299CB08" w:rsidR="004835C1" w:rsidRPr="008636D1" w:rsidRDefault="00B91422"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Modyfikowany</w:t>
            </w:r>
          </w:p>
        </w:tc>
        <w:tc>
          <w:tcPr>
            <w:tcW w:w="1848" w:type="dxa"/>
            <w:tcBorders>
              <w:top w:val="single" w:sz="4" w:space="0" w:color="auto"/>
              <w:left w:val="single" w:sz="4" w:space="0" w:color="auto"/>
              <w:bottom w:val="single" w:sz="4" w:space="0" w:color="auto"/>
              <w:right w:val="single" w:sz="4" w:space="0" w:color="auto"/>
            </w:tcBorders>
          </w:tcPr>
          <w:p w14:paraId="0615E97F" w14:textId="456EB1BD" w:rsidR="004835C1" w:rsidRPr="008636D1" w:rsidRDefault="00B91422"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Rozbudowa funkcji i interfejsów do prezentacji i wyszukiwania zasobów objętych projektem, dostosowanie statystyk</w:t>
            </w:r>
          </w:p>
        </w:tc>
      </w:tr>
      <w:tr w:rsidR="00F05090" w:rsidRPr="005E5963" w14:paraId="756BFA2A" w14:textId="77777777" w:rsidTr="00F05090">
        <w:tc>
          <w:tcPr>
            <w:tcW w:w="495" w:type="dxa"/>
            <w:tcBorders>
              <w:top w:val="single" w:sz="4" w:space="0" w:color="auto"/>
              <w:left w:val="single" w:sz="4" w:space="0" w:color="auto"/>
              <w:bottom w:val="single" w:sz="4" w:space="0" w:color="auto"/>
              <w:right w:val="single" w:sz="4" w:space="0" w:color="auto"/>
            </w:tcBorders>
          </w:tcPr>
          <w:p w14:paraId="1259D878" w14:textId="37E6345A" w:rsidR="00B91422" w:rsidRPr="008636D1" w:rsidRDefault="00B91422" w:rsidP="008C184F">
            <w:pPr>
              <w:spacing w:line="256" w:lineRule="auto"/>
              <w:jc w:val="both"/>
              <w:rPr>
                <w:rFonts w:asciiTheme="minorHAnsi" w:hAnsiTheme="minorHAnsi" w:cstheme="minorHAnsi"/>
                <w:sz w:val="20"/>
                <w:lang w:val="pl-PL" w:eastAsia="pl-PL"/>
              </w:rPr>
            </w:pPr>
            <w:r w:rsidRPr="008636D1">
              <w:rPr>
                <w:rFonts w:asciiTheme="minorHAnsi" w:hAnsiTheme="minorHAnsi" w:cstheme="minorHAnsi"/>
                <w:sz w:val="20"/>
                <w:lang w:val="pl-PL" w:eastAsia="pl-PL"/>
              </w:rPr>
              <w:t>12</w:t>
            </w:r>
          </w:p>
        </w:tc>
        <w:tc>
          <w:tcPr>
            <w:tcW w:w="1390" w:type="dxa"/>
            <w:tcBorders>
              <w:top w:val="single" w:sz="4" w:space="0" w:color="auto"/>
              <w:left w:val="single" w:sz="4" w:space="0" w:color="auto"/>
              <w:bottom w:val="single" w:sz="4" w:space="0" w:color="auto"/>
              <w:right w:val="single" w:sz="4" w:space="0" w:color="auto"/>
            </w:tcBorders>
          </w:tcPr>
          <w:p w14:paraId="1BD23E86" w14:textId="2F91998E" w:rsidR="00B91422" w:rsidRPr="008636D1" w:rsidRDefault="00B91422" w:rsidP="008C184F">
            <w:pPr>
              <w:spacing w:line="256" w:lineRule="auto"/>
              <w:ind w:left="-22"/>
              <w:rPr>
                <w:rFonts w:asciiTheme="minorHAnsi" w:hAnsiTheme="minorHAnsi" w:cstheme="minorHAnsi"/>
                <w:sz w:val="20"/>
                <w:lang w:val="pl-PL" w:eastAsia="pl-PL"/>
              </w:rPr>
            </w:pPr>
            <w:r w:rsidRPr="008636D1">
              <w:rPr>
                <w:rFonts w:asciiTheme="minorHAnsi" w:hAnsiTheme="minorHAnsi" w:cstheme="minorHAnsi"/>
                <w:sz w:val="20"/>
                <w:lang w:val="pl-PL" w:eastAsia="pl-PL"/>
              </w:rPr>
              <w:t>Podsystem serwowania zasobów</w:t>
            </w:r>
          </w:p>
        </w:tc>
        <w:tc>
          <w:tcPr>
            <w:tcW w:w="1111" w:type="dxa"/>
            <w:tcBorders>
              <w:top w:val="single" w:sz="4" w:space="0" w:color="auto"/>
              <w:left w:val="single" w:sz="4" w:space="0" w:color="auto"/>
              <w:bottom w:val="single" w:sz="4" w:space="0" w:color="auto"/>
              <w:right w:val="single" w:sz="4" w:space="0" w:color="auto"/>
            </w:tcBorders>
          </w:tcPr>
          <w:p w14:paraId="6BB566BB" w14:textId="1BDEA941" w:rsidR="00B91422" w:rsidRPr="008636D1" w:rsidRDefault="00B91422"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PWr</w:t>
            </w:r>
          </w:p>
        </w:tc>
        <w:tc>
          <w:tcPr>
            <w:tcW w:w="2648" w:type="dxa"/>
            <w:tcBorders>
              <w:top w:val="single" w:sz="4" w:space="0" w:color="auto"/>
              <w:left w:val="single" w:sz="4" w:space="0" w:color="auto"/>
              <w:bottom w:val="single" w:sz="4" w:space="0" w:color="auto"/>
              <w:right w:val="single" w:sz="4" w:space="0" w:color="auto"/>
            </w:tcBorders>
          </w:tcPr>
          <w:p w14:paraId="2932FBC9" w14:textId="2A08399F" w:rsidR="00B91422" w:rsidRPr="008636D1" w:rsidRDefault="00B91422" w:rsidP="00B91422">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 xml:space="preserve">Podsystem systemu AZON 2.0 (data.e-science.pl) dostarczający funkcji dostępu do zasobów (w formie plików) do ich prezentacji lub pobrania </w:t>
            </w:r>
          </w:p>
        </w:tc>
        <w:tc>
          <w:tcPr>
            <w:tcW w:w="1732" w:type="dxa"/>
            <w:tcBorders>
              <w:top w:val="single" w:sz="4" w:space="0" w:color="auto"/>
              <w:left w:val="single" w:sz="4" w:space="0" w:color="auto"/>
              <w:bottom w:val="single" w:sz="4" w:space="0" w:color="auto"/>
              <w:right w:val="single" w:sz="4" w:space="0" w:color="auto"/>
            </w:tcBorders>
          </w:tcPr>
          <w:p w14:paraId="23F21E92" w14:textId="0A530A4B" w:rsidR="00B91422" w:rsidRPr="008636D1" w:rsidRDefault="00B91422"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Modyfikowany</w:t>
            </w:r>
          </w:p>
        </w:tc>
        <w:tc>
          <w:tcPr>
            <w:tcW w:w="1848" w:type="dxa"/>
            <w:tcBorders>
              <w:top w:val="single" w:sz="4" w:space="0" w:color="auto"/>
              <w:left w:val="single" w:sz="4" w:space="0" w:color="auto"/>
              <w:bottom w:val="single" w:sz="4" w:space="0" w:color="auto"/>
              <w:right w:val="single" w:sz="4" w:space="0" w:color="auto"/>
            </w:tcBorders>
          </w:tcPr>
          <w:p w14:paraId="1A8B84A2" w14:textId="66A03DCC" w:rsidR="00B91422" w:rsidRPr="008636D1" w:rsidRDefault="00B91422"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Dostosowanie statystyk do zasobów objętych projektem i wskaźników projektu</w:t>
            </w:r>
          </w:p>
        </w:tc>
      </w:tr>
      <w:tr w:rsidR="00F05090" w:rsidRPr="005E5963" w14:paraId="0BE87A60" w14:textId="77777777" w:rsidTr="00F05090">
        <w:tc>
          <w:tcPr>
            <w:tcW w:w="495" w:type="dxa"/>
            <w:tcBorders>
              <w:top w:val="single" w:sz="4" w:space="0" w:color="auto"/>
              <w:left w:val="single" w:sz="4" w:space="0" w:color="auto"/>
              <w:bottom w:val="single" w:sz="4" w:space="0" w:color="auto"/>
              <w:right w:val="single" w:sz="4" w:space="0" w:color="auto"/>
            </w:tcBorders>
          </w:tcPr>
          <w:p w14:paraId="73191B4C" w14:textId="01C6FC5F" w:rsidR="00B91422" w:rsidRPr="008636D1" w:rsidRDefault="00B91422" w:rsidP="008C184F">
            <w:pPr>
              <w:spacing w:line="256" w:lineRule="auto"/>
              <w:jc w:val="both"/>
              <w:rPr>
                <w:rFonts w:asciiTheme="minorHAnsi" w:hAnsiTheme="minorHAnsi" w:cstheme="minorHAnsi"/>
                <w:sz w:val="20"/>
                <w:lang w:val="pl-PL" w:eastAsia="pl-PL"/>
              </w:rPr>
            </w:pPr>
            <w:r w:rsidRPr="008636D1">
              <w:rPr>
                <w:rFonts w:asciiTheme="minorHAnsi" w:hAnsiTheme="minorHAnsi" w:cstheme="minorHAnsi"/>
                <w:sz w:val="20"/>
                <w:lang w:val="pl-PL" w:eastAsia="pl-PL"/>
              </w:rPr>
              <w:t>13</w:t>
            </w:r>
          </w:p>
        </w:tc>
        <w:tc>
          <w:tcPr>
            <w:tcW w:w="1390" w:type="dxa"/>
            <w:tcBorders>
              <w:top w:val="single" w:sz="4" w:space="0" w:color="auto"/>
              <w:left w:val="single" w:sz="4" w:space="0" w:color="auto"/>
              <w:bottom w:val="single" w:sz="4" w:space="0" w:color="auto"/>
              <w:right w:val="single" w:sz="4" w:space="0" w:color="auto"/>
            </w:tcBorders>
          </w:tcPr>
          <w:p w14:paraId="2539282D" w14:textId="65E49904" w:rsidR="00B91422" w:rsidRPr="008636D1" w:rsidRDefault="00B91422" w:rsidP="008C184F">
            <w:pPr>
              <w:spacing w:line="256" w:lineRule="auto"/>
              <w:ind w:left="-22"/>
              <w:rPr>
                <w:rFonts w:asciiTheme="minorHAnsi" w:hAnsiTheme="minorHAnsi" w:cstheme="minorHAnsi"/>
                <w:sz w:val="20"/>
                <w:lang w:val="pl-PL" w:eastAsia="pl-PL"/>
              </w:rPr>
            </w:pPr>
            <w:r w:rsidRPr="008636D1">
              <w:rPr>
                <w:rFonts w:asciiTheme="minorHAnsi" w:hAnsiTheme="minorHAnsi" w:cstheme="minorHAnsi"/>
                <w:sz w:val="20"/>
                <w:lang w:val="pl-PL" w:eastAsia="pl-PL"/>
              </w:rPr>
              <w:t>Podsystem dereferowania</w:t>
            </w:r>
          </w:p>
        </w:tc>
        <w:tc>
          <w:tcPr>
            <w:tcW w:w="1111" w:type="dxa"/>
            <w:tcBorders>
              <w:top w:val="single" w:sz="4" w:space="0" w:color="auto"/>
              <w:left w:val="single" w:sz="4" w:space="0" w:color="auto"/>
              <w:bottom w:val="single" w:sz="4" w:space="0" w:color="auto"/>
              <w:right w:val="single" w:sz="4" w:space="0" w:color="auto"/>
            </w:tcBorders>
          </w:tcPr>
          <w:p w14:paraId="1CC6F9AD" w14:textId="6B8536C6" w:rsidR="00B91422" w:rsidRPr="008636D1" w:rsidRDefault="00B91422"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PWr</w:t>
            </w:r>
          </w:p>
        </w:tc>
        <w:tc>
          <w:tcPr>
            <w:tcW w:w="2648" w:type="dxa"/>
            <w:tcBorders>
              <w:top w:val="single" w:sz="4" w:space="0" w:color="auto"/>
              <w:left w:val="single" w:sz="4" w:space="0" w:color="auto"/>
              <w:bottom w:val="single" w:sz="4" w:space="0" w:color="auto"/>
              <w:right w:val="single" w:sz="4" w:space="0" w:color="auto"/>
            </w:tcBorders>
          </w:tcPr>
          <w:p w14:paraId="18652596" w14:textId="4CC56EF2" w:rsidR="00B91422" w:rsidRPr="008636D1" w:rsidRDefault="00B91422" w:rsidP="00B91422">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Podsystem systemu AZON 2.0 (id.e-science.pl) dostarczający funkcji dereferowania</w:t>
            </w:r>
            <w:r w:rsidR="008874E8" w:rsidRPr="008636D1">
              <w:rPr>
                <w:rFonts w:asciiTheme="minorHAnsi" w:hAnsiTheme="minorHAnsi" w:cstheme="minorHAnsi"/>
                <w:sz w:val="20"/>
                <w:lang w:val="pl-PL" w:eastAsia="pl-PL"/>
              </w:rPr>
              <w:t xml:space="preserve"> zasobów</w:t>
            </w:r>
            <w:r w:rsidRPr="008636D1">
              <w:rPr>
                <w:rFonts w:asciiTheme="minorHAnsi" w:hAnsiTheme="minorHAnsi" w:cstheme="minorHAnsi"/>
                <w:sz w:val="20"/>
                <w:lang w:val="pl-PL" w:eastAsia="pl-PL"/>
              </w:rPr>
              <w:t>, wyposażony w API</w:t>
            </w:r>
          </w:p>
        </w:tc>
        <w:tc>
          <w:tcPr>
            <w:tcW w:w="1732" w:type="dxa"/>
            <w:tcBorders>
              <w:top w:val="single" w:sz="4" w:space="0" w:color="auto"/>
              <w:left w:val="single" w:sz="4" w:space="0" w:color="auto"/>
              <w:bottom w:val="single" w:sz="4" w:space="0" w:color="auto"/>
              <w:right w:val="single" w:sz="4" w:space="0" w:color="auto"/>
            </w:tcBorders>
          </w:tcPr>
          <w:p w14:paraId="7B5FA6C2" w14:textId="769531BC" w:rsidR="00B91422" w:rsidRPr="008636D1" w:rsidRDefault="00B91422"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Modyfikowany</w:t>
            </w:r>
          </w:p>
        </w:tc>
        <w:tc>
          <w:tcPr>
            <w:tcW w:w="1848" w:type="dxa"/>
            <w:tcBorders>
              <w:top w:val="single" w:sz="4" w:space="0" w:color="auto"/>
              <w:left w:val="single" w:sz="4" w:space="0" w:color="auto"/>
              <w:bottom w:val="single" w:sz="4" w:space="0" w:color="auto"/>
              <w:right w:val="single" w:sz="4" w:space="0" w:color="auto"/>
            </w:tcBorders>
          </w:tcPr>
          <w:p w14:paraId="1F8D5451" w14:textId="053F2B57" w:rsidR="00B91422" w:rsidRPr="008636D1" w:rsidRDefault="00B91422"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 xml:space="preserve">Dostosowanie </w:t>
            </w:r>
            <w:r w:rsidR="008874E8" w:rsidRPr="008636D1">
              <w:rPr>
                <w:rFonts w:asciiTheme="minorHAnsi" w:hAnsiTheme="minorHAnsi" w:cstheme="minorHAnsi"/>
                <w:sz w:val="20"/>
                <w:lang w:val="pl-PL" w:eastAsia="pl-PL"/>
              </w:rPr>
              <w:t xml:space="preserve">mechanizmów </w:t>
            </w:r>
            <w:r w:rsidRPr="008636D1">
              <w:rPr>
                <w:rFonts w:asciiTheme="minorHAnsi" w:hAnsiTheme="minorHAnsi" w:cstheme="minorHAnsi"/>
                <w:sz w:val="20"/>
                <w:lang w:val="pl-PL" w:eastAsia="pl-PL"/>
              </w:rPr>
              <w:t xml:space="preserve">do zasobów objętych projektem, </w:t>
            </w:r>
            <w:r w:rsidR="008874E8" w:rsidRPr="008636D1">
              <w:rPr>
                <w:rFonts w:asciiTheme="minorHAnsi" w:hAnsiTheme="minorHAnsi" w:cstheme="minorHAnsi"/>
                <w:sz w:val="20"/>
                <w:lang w:val="pl-PL" w:eastAsia="pl-PL"/>
              </w:rPr>
              <w:t>dostosowanie ststystyk</w:t>
            </w:r>
          </w:p>
        </w:tc>
      </w:tr>
      <w:tr w:rsidR="00F05090" w:rsidRPr="00FA2A7A" w14:paraId="553DAFA9" w14:textId="77777777" w:rsidTr="00F05090">
        <w:tc>
          <w:tcPr>
            <w:tcW w:w="495" w:type="dxa"/>
            <w:tcBorders>
              <w:top w:val="single" w:sz="4" w:space="0" w:color="auto"/>
              <w:left w:val="single" w:sz="4" w:space="0" w:color="auto"/>
              <w:bottom w:val="single" w:sz="4" w:space="0" w:color="auto"/>
              <w:right w:val="single" w:sz="4" w:space="0" w:color="auto"/>
            </w:tcBorders>
          </w:tcPr>
          <w:p w14:paraId="7AEBC668" w14:textId="710D6536" w:rsidR="008874E8" w:rsidRPr="008636D1" w:rsidRDefault="008874E8" w:rsidP="008C184F">
            <w:pPr>
              <w:spacing w:line="256" w:lineRule="auto"/>
              <w:jc w:val="both"/>
              <w:rPr>
                <w:rFonts w:asciiTheme="minorHAnsi" w:hAnsiTheme="minorHAnsi" w:cstheme="minorHAnsi"/>
                <w:sz w:val="20"/>
                <w:lang w:val="pl-PL" w:eastAsia="pl-PL"/>
              </w:rPr>
            </w:pPr>
            <w:r w:rsidRPr="008636D1">
              <w:rPr>
                <w:rFonts w:asciiTheme="minorHAnsi" w:hAnsiTheme="minorHAnsi" w:cstheme="minorHAnsi"/>
                <w:sz w:val="20"/>
                <w:lang w:val="pl-PL" w:eastAsia="pl-PL"/>
              </w:rPr>
              <w:t>14</w:t>
            </w:r>
          </w:p>
        </w:tc>
        <w:tc>
          <w:tcPr>
            <w:tcW w:w="1390" w:type="dxa"/>
            <w:tcBorders>
              <w:top w:val="single" w:sz="4" w:space="0" w:color="auto"/>
              <w:left w:val="single" w:sz="4" w:space="0" w:color="auto"/>
              <w:bottom w:val="single" w:sz="4" w:space="0" w:color="auto"/>
              <w:right w:val="single" w:sz="4" w:space="0" w:color="auto"/>
            </w:tcBorders>
          </w:tcPr>
          <w:p w14:paraId="42277838" w14:textId="45D0432B" w:rsidR="008874E8" w:rsidRPr="008636D1" w:rsidRDefault="008874E8" w:rsidP="008C184F">
            <w:pPr>
              <w:spacing w:line="256" w:lineRule="auto"/>
              <w:ind w:left="-22"/>
              <w:rPr>
                <w:rFonts w:asciiTheme="minorHAnsi" w:hAnsiTheme="minorHAnsi" w:cstheme="minorHAnsi"/>
                <w:sz w:val="20"/>
                <w:lang w:val="pl-PL" w:eastAsia="pl-PL"/>
              </w:rPr>
            </w:pPr>
            <w:r w:rsidRPr="008636D1">
              <w:rPr>
                <w:rFonts w:asciiTheme="minorHAnsi" w:hAnsiTheme="minorHAnsi" w:cstheme="minorHAnsi"/>
                <w:sz w:val="20"/>
                <w:lang w:val="pl-PL" w:eastAsia="pl-PL"/>
              </w:rPr>
              <w:t>Podsystem grafowej bazy danych</w:t>
            </w:r>
          </w:p>
        </w:tc>
        <w:tc>
          <w:tcPr>
            <w:tcW w:w="1111" w:type="dxa"/>
            <w:tcBorders>
              <w:top w:val="single" w:sz="4" w:space="0" w:color="auto"/>
              <w:left w:val="single" w:sz="4" w:space="0" w:color="auto"/>
              <w:bottom w:val="single" w:sz="4" w:space="0" w:color="auto"/>
              <w:right w:val="single" w:sz="4" w:space="0" w:color="auto"/>
            </w:tcBorders>
          </w:tcPr>
          <w:p w14:paraId="7F3BE0AB" w14:textId="1CBE3972" w:rsidR="008874E8" w:rsidRPr="008636D1" w:rsidRDefault="008874E8"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PWr</w:t>
            </w:r>
          </w:p>
        </w:tc>
        <w:tc>
          <w:tcPr>
            <w:tcW w:w="2648" w:type="dxa"/>
            <w:tcBorders>
              <w:top w:val="single" w:sz="4" w:space="0" w:color="auto"/>
              <w:left w:val="single" w:sz="4" w:space="0" w:color="auto"/>
              <w:bottom w:val="single" w:sz="4" w:space="0" w:color="auto"/>
              <w:right w:val="single" w:sz="4" w:space="0" w:color="auto"/>
            </w:tcBorders>
          </w:tcPr>
          <w:p w14:paraId="372708A4" w14:textId="7A08D972" w:rsidR="008874E8" w:rsidRPr="008636D1" w:rsidRDefault="008874E8" w:rsidP="009762D8">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Oprogramowanie komercyjne Allegrograph dostarczające funkcji grafowej reprezentacji</w:t>
            </w:r>
            <w:r w:rsidR="009762D8" w:rsidRPr="008636D1">
              <w:rPr>
                <w:rFonts w:asciiTheme="minorHAnsi" w:hAnsiTheme="minorHAnsi" w:cstheme="minorHAnsi"/>
                <w:sz w:val="20"/>
                <w:lang w:val="pl-PL" w:eastAsia="pl-PL"/>
              </w:rPr>
              <w:t xml:space="preserve"> </w:t>
            </w:r>
            <w:r w:rsidR="009762D8" w:rsidRPr="008636D1">
              <w:rPr>
                <w:rFonts w:asciiTheme="minorHAnsi" w:hAnsiTheme="minorHAnsi" w:cstheme="minorHAnsi"/>
                <w:sz w:val="20"/>
                <w:lang w:val="pl-PL" w:eastAsia="pl-PL"/>
              </w:rPr>
              <w:lastRenderedPageBreak/>
              <w:t>i przeszukiwania</w:t>
            </w:r>
            <w:r w:rsidRPr="008636D1">
              <w:rPr>
                <w:rFonts w:asciiTheme="minorHAnsi" w:hAnsiTheme="minorHAnsi" w:cstheme="minorHAnsi"/>
                <w:sz w:val="20"/>
                <w:lang w:val="pl-PL" w:eastAsia="pl-PL"/>
              </w:rPr>
              <w:t xml:space="preserve"> wiedzy dla metadanych zasobów</w:t>
            </w:r>
            <w:r w:rsidR="009762D8" w:rsidRPr="008636D1">
              <w:rPr>
                <w:rFonts w:asciiTheme="minorHAnsi" w:hAnsiTheme="minorHAnsi" w:cstheme="minorHAnsi"/>
                <w:sz w:val="20"/>
                <w:lang w:val="pl-PL" w:eastAsia="pl-PL"/>
              </w:rPr>
              <w:t xml:space="preserve"> przechowywanych w systemie AZON</w:t>
            </w:r>
          </w:p>
        </w:tc>
        <w:tc>
          <w:tcPr>
            <w:tcW w:w="1732" w:type="dxa"/>
            <w:tcBorders>
              <w:top w:val="single" w:sz="4" w:space="0" w:color="auto"/>
              <w:left w:val="single" w:sz="4" w:space="0" w:color="auto"/>
              <w:bottom w:val="single" w:sz="4" w:space="0" w:color="auto"/>
              <w:right w:val="single" w:sz="4" w:space="0" w:color="auto"/>
            </w:tcBorders>
          </w:tcPr>
          <w:p w14:paraId="6F83539E" w14:textId="6C9B5861" w:rsidR="008874E8" w:rsidRPr="008636D1" w:rsidRDefault="009762D8"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lastRenderedPageBreak/>
              <w:t>Istniejący</w:t>
            </w:r>
          </w:p>
        </w:tc>
        <w:tc>
          <w:tcPr>
            <w:tcW w:w="1848" w:type="dxa"/>
            <w:tcBorders>
              <w:top w:val="single" w:sz="4" w:space="0" w:color="auto"/>
              <w:left w:val="single" w:sz="4" w:space="0" w:color="auto"/>
              <w:bottom w:val="single" w:sz="4" w:space="0" w:color="auto"/>
              <w:right w:val="single" w:sz="4" w:space="0" w:color="auto"/>
            </w:tcBorders>
          </w:tcPr>
          <w:p w14:paraId="1C2BBEA6" w14:textId="689B2707" w:rsidR="008874E8" w:rsidRPr="008636D1" w:rsidRDefault="009762D8" w:rsidP="00F05090">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 xml:space="preserve">Nie dotyczy </w:t>
            </w:r>
          </w:p>
        </w:tc>
      </w:tr>
      <w:tr w:rsidR="00177944" w:rsidRPr="00FA2A7A" w14:paraId="448A228B" w14:textId="77777777" w:rsidTr="00F05090">
        <w:tc>
          <w:tcPr>
            <w:tcW w:w="495" w:type="dxa"/>
            <w:tcBorders>
              <w:top w:val="single" w:sz="4" w:space="0" w:color="auto"/>
              <w:left w:val="single" w:sz="4" w:space="0" w:color="auto"/>
              <w:bottom w:val="single" w:sz="4" w:space="0" w:color="auto"/>
              <w:right w:val="single" w:sz="4" w:space="0" w:color="auto"/>
            </w:tcBorders>
          </w:tcPr>
          <w:p w14:paraId="11647132" w14:textId="05D4C8BD" w:rsidR="00177944" w:rsidRPr="008636D1" w:rsidRDefault="00177944" w:rsidP="008C184F">
            <w:pPr>
              <w:spacing w:line="256" w:lineRule="auto"/>
              <w:jc w:val="both"/>
              <w:rPr>
                <w:rFonts w:asciiTheme="minorHAnsi" w:hAnsiTheme="minorHAnsi" w:cstheme="minorHAnsi"/>
                <w:sz w:val="20"/>
                <w:lang w:val="pl-PL" w:eastAsia="pl-PL"/>
              </w:rPr>
            </w:pPr>
            <w:r w:rsidRPr="008636D1">
              <w:rPr>
                <w:rFonts w:asciiTheme="minorHAnsi" w:hAnsiTheme="minorHAnsi" w:cstheme="minorHAnsi"/>
                <w:sz w:val="20"/>
                <w:lang w:val="pl-PL" w:eastAsia="pl-PL"/>
              </w:rPr>
              <w:t>15</w:t>
            </w:r>
          </w:p>
        </w:tc>
        <w:tc>
          <w:tcPr>
            <w:tcW w:w="1390" w:type="dxa"/>
            <w:tcBorders>
              <w:top w:val="single" w:sz="4" w:space="0" w:color="auto"/>
              <w:left w:val="single" w:sz="4" w:space="0" w:color="auto"/>
              <w:bottom w:val="single" w:sz="4" w:space="0" w:color="auto"/>
              <w:right w:val="single" w:sz="4" w:space="0" w:color="auto"/>
            </w:tcBorders>
          </w:tcPr>
          <w:p w14:paraId="555746E2" w14:textId="09E61C89" w:rsidR="00177944" w:rsidRPr="008636D1" w:rsidRDefault="00177944" w:rsidP="008C184F">
            <w:pPr>
              <w:spacing w:line="256" w:lineRule="auto"/>
              <w:ind w:left="-22"/>
              <w:rPr>
                <w:rFonts w:asciiTheme="minorHAnsi" w:hAnsiTheme="minorHAnsi" w:cstheme="minorHAnsi"/>
                <w:sz w:val="20"/>
                <w:lang w:val="pl-PL" w:eastAsia="pl-PL"/>
              </w:rPr>
            </w:pPr>
            <w:r w:rsidRPr="008636D1">
              <w:rPr>
                <w:rFonts w:asciiTheme="minorHAnsi" w:hAnsiTheme="minorHAnsi" w:cstheme="minorHAnsi"/>
                <w:sz w:val="20"/>
                <w:lang w:val="pl-PL" w:eastAsia="pl-PL"/>
              </w:rPr>
              <w:t>Podsystem składowania plików</w:t>
            </w:r>
          </w:p>
        </w:tc>
        <w:tc>
          <w:tcPr>
            <w:tcW w:w="1111" w:type="dxa"/>
            <w:tcBorders>
              <w:top w:val="single" w:sz="4" w:space="0" w:color="auto"/>
              <w:left w:val="single" w:sz="4" w:space="0" w:color="auto"/>
              <w:bottom w:val="single" w:sz="4" w:space="0" w:color="auto"/>
              <w:right w:val="single" w:sz="4" w:space="0" w:color="auto"/>
            </w:tcBorders>
          </w:tcPr>
          <w:p w14:paraId="10471D07" w14:textId="2B55F859" w:rsidR="00177944" w:rsidRPr="008636D1" w:rsidRDefault="00177944"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PWr</w:t>
            </w:r>
          </w:p>
        </w:tc>
        <w:tc>
          <w:tcPr>
            <w:tcW w:w="2648" w:type="dxa"/>
            <w:tcBorders>
              <w:top w:val="single" w:sz="4" w:space="0" w:color="auto"/>
              <w:left w:val="single" w:sz="4" w:space="0" w:color="auto"/>
              <w:bottom w:val="single" w:sz="4" w:space="0" w:color="auto"/>
              <w:right w:val="single" w:sz="4" w:space="0" w:color="auto"/>
            </w:tcBorders>
          </w:tcPr>
          <w:p w14:paraId="13314F9E" w14:textId="4FCC6A20" w:rsidR="00177944" w:rsidRPr="008636D1" w:rsidRDefault="00177944" w:rsidP="00177944">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Podsystem systemu AZON dostarczający funkcji składowania i dostępu do plików deponowanych zasobów, w tym na potrzeby przetwarzania</w:t>
            </w:r>
          </w:p>
        </w:tc>
        <w:tc>
          <w:tcPr>
            <w:tcW w:w="1732" w:type="dxa"/>
            <w:tcBorders>
              <w:top w:val="single" w:sz="4" w:space="0" w:color="auto"/>
              <w:left w:val="single" w:sz="4" w:space="0" w:color="auto"/>
              <w:bottom w:val="single" w:sz="4" w:space="0" w:color="auto"/>
              <w:right w:val="single" w:sz="4" w:space="0" w:color="auto"/>
            </w:tcBorders>
          </w:tcPr>
          <w:p w14:paraId="65C80B1B" w14:textId="12E56217" w:rsidR="00177944" w:rsidRPr="008636D1" w:rsidRDefault="00177944"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Istniejący</w:t>
            </w:r>
          </w:p>
        </w:tc>
        <w:tc>
          <w:tcPr>
            <w:tcW w:w="1848" w:type="dxa"/>
            <w:tcBorders>
              <w:top w:val="single" w:sz="4" w:space="0" w:color="auto"/>
              <w:left w:val="single" w:sz="4" w:space="0" w:color="auto"/>
              <w:bottom w:val="single" w:sz="4" w:space="0" w:color="auto"/>
              <w:right w:val="single" w:sz="4" w:space="0" w:color="auto"/>
            </w:tcBorders>
          </w:tcPr>
          <w:p w14:paraId="465EF92E" w14:textId="30396618" w:rsidR="00177944" w:rsidRPr="008636D1" w:rsidRDefault="00177944" w:rsidP="008C184F">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Nie dotyczy</w:t>
            </w:r>
          </w:p>
        </w:tc>
      </w:tr>
    </w:tbl>
    <w:p w14:paraId="04E07F36" w14:textId="77777777" w:rsidR="007573B2" w:rsidRPr="00AC3E12" w:rsidRDefault="007573B2" w:rsidP="007573B2">
      <w:pPr>
        <w:jc w:val="both"/>
        <w:rPr>
          <w:rFonts w:asciiTheme="minorHAnsi" w:hAnsiTheme="minorHAnsi" w:cstheme="minorHAnsi"/>
          <w:color w:val="0070C0"/>
          <w:szCs w:val="24"/>
          <w:lang w:val="pl-PL" w:eastAsia="pl-PL"/>
        </w:rPr>
      </w:pPr>
    </w:p>
    <w:p w14:paraId="337CE63A" w14:textId="6445E815" w:rsidR="007573B2" w:rsidRPr="00AC3E12" w:rsidRDefault="007573B2" w:rsidP="007573B2">
      <w:pPr>
        <w:spacing w:before="120" w:after="120"/>
        <w:ind w:left="851" w:firstLine="68"/>
        <w:jc w:val="both"/>
        <w:rPr>
          <w:rFonts w:asciiTheme="minorHAnsi" w:hAnsiTheme="minorHAnsi" w:cstheme="minorHAnsi"/>
          <w:color w:val="0070C0"/>
          <w:szCs w:val="24"/>
          <w:lang w:val="pl-PL" w:eastAsia="pl-PL"/>
        </w:rPr>
      </w:pPr>
      <w:r w:rsidRPr="00AC3E12">
        <w:rPr>
          <w:rFonts w:asciiTheme="minorHAnsi" w:hAnsiTheme="minorHAnsi" w:cstheme="minorHAnsi"/>
          <w:lang w:val="pl-PL"/>
        </w:rPr>
        <w:t>Lista przepływów</w:t>
      </w:r>
      <w:r w:rsidR="00E01872" w:rsidRPr="00AC3E12">
        <w:rPr>
          <w:rFonts w:asciiTheme="minorHAnsi" w:hAnsiTheme="minorHAnsi" w:cstheme="minorHAnsi"/>
          <w:lang w:val="pl-PL"/>
        </w:rPr>
        <w:t xml:space="preserve"> </w:t>
      </w:r>
    </w:p>
    <w:tbl>
      <w:tblPr>
        <w:tblW w:w="96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58"/>
        <w:gridCol w:w="1618"/>
        <w:gridCol w:w="1275"/>
        <w:gridCol w:w="1418"/>
        <w:gridCol w:w="1418"/>
        <w:gridCol w:w="1984"/>
      </w:tblGrid>
      <w:tr w:rsidR="00D0302D" w:rsidRPr="003274E8" w14:paraId="17C8043C" w14:textId="77777777" w:rsidTr="00252D90">
        <w:tc>
          <w:tcPr>
            <w:tcW w:w="567" w:type="dxa"/>
            <w:tcBorders>
              <w:top w:val="single" w:sz="4" w:space="0" w:color="auto"/>
              <w:left w:val="single" w:sz="4" w:space="0" w:color="auto"/>
              <w:bottom w:val="single" w:sz="4" w:space="0" w:color="auto"/>
              <w:right w:val="single" w:sz="4" w:space="0" w:color="auto"/>
            </w:tcBorders>
            <w:shd w:val="clear" w:color="auto" w:fill="E7E6E6"/>
            <w:hideMark/>
          </w:tcPr>
          <w:p w14:paraId="59990DF8" w14:textId="77777777" w:rsidR="00D0302D" w:rsidRPr="00AC3E12" w:rsidRDefault="00D0302D" w:rsidP="00480C5A">
            <w:pPr>
              <w:spacing w:line="256" w:lineRule="auto"/>
              <w:jc w:val="center"/>
              <w:rPr>
                <w:rFonts w:asciiTheme="minorHAnsi" w:hAnsiTheme="minorHAnsi" w:cstheme="minorHAnsi"/>
                <w:b/>
                <w:sz w:val="20"/>
                <w:szCs w:val="24"/>
                <w:lang w:val="pl-PL"/>
              </w:rPr>
            </w:pPr>
            <w:r w:rsidRPr="00AC3E12">
              <w:rPr>
                <w:rFonts w:asciiTheme="minorHAnsi" w:hAnsiTheme="minorHAnsi" w:cstheme="minorHAnsi"/>
                <w:b/>
                <w:sz w:val="20"/>
                <w:szCs w:val="24"/>
                <w:lang w:val="pl-PL"/>
              </w:rPr>
              <w:t>Lp.</w:t>
            </w:r>
          </w:p>
        </w:tc>
        <w:tc>
          <w:tcPr>
            <w:tcW w:w="1358" w:type="dxa"/>
            <w:tcBorders>
              <w:top w:val="single" w:sz="4" w:space="0" w:color="auto"/>
              <w:left w:val="single" w:sz="4" w:space="0" w:color="auto"/>
              <w:bottom w:val="single" w:sz="4" w:space="0" w:color="auto"/>
              <w:right w:val="single" w:sz="4" w:space="0" w:color="auto"/>
            </w:tcBorders>
            <w:shd w:val="clear" w:color="auto" w:fill="E7E6E6"/>
            <w:hideMark/>
          </w:tcPr>
          <w:p w14:paraId="5FB9C732" w14:textId="77777777" w:rsidR="00D0302D" w:rsidRPr="00AC3E12" w:rsidRDefault="00D0302D" w:rsidP="00480C5A">
            <w:pPr>
              <w:spacing w:line="256" w:lineRule="auto"/>
              <w:jc w:val="center"/>
              <w:rPr>
                <w:rFonts w:asciiTheme="minorHAnsi" w:hAnsiTheme="minorHAnsi" w:cstheme="minorHAnsi"/>
                <w:b/>
                <w:sz w:val="20"/>
                <w:szCs w:val="24"/>
                <w:lang w:val="pl-PL"/>
              </w:rPr>
            </w:pPr>
            <w:r w:rsidRPr="00AC3E12">
              <w:rPr>
                <w:rFonts w:asciiTheme="minorHAnsi" w:hAnsiTheme="minorHAnsi" w:cstheme="minorHAnsi"/>
                <w:b/>
                <w:sz w:val="20"/>
                <w:szCs w:val="24"/>
                <w:lang w:val="pl-PL"/>
              </w:rPr>
              <w:t>System źródłowy</w:t>
            </w:r>
          </w:p>
        </w:tc>
        <w:tc>
          <w:tcPr>
            <w:tcW w:w="1618" w:type="dxa"/>
            <w:tcBorders>
              <w:top w:val="single" w:sz="4" w:space="0" w:color="auto"/>
              <w:left w:val="single" w:sz="4" w:space="0" w:color="auto"/>
              <w:bottom w:val="single" w:sz="4" w:space="0" w:color="auto"/>
              <w:right w:val="single" w:sz="4" w:space="0" w:color="auto"/>
            </w:tcBorders>
            <w:shd w:val="clear" w:color="auto" w:fill="E7E6E6"/>
            <w:hideMark/>
          </w:tcPr>
          <w:p w14:paraId="751BBCC7" w14:textId="77777777" w:rsidR="00D0302D" w:rsidRPr="00AC3E12" w:rsidRDefault="00D0302D" w:rsidP="00480C5A">
            <w:pPr>
              <w:spacing w:line="256" w:lineRule="auto"/>
              <w:jc w:val="center"/>
              <w:rPr>
                <w:rFonts w:asciiTheme="minorHAnsi" w:hAnsiTheme="minorHAnsi" w:cstheme="minorHAnsi"/>
                <w:b/>
                <w:sz w:val="20"/>
                <w:lang w:val="pl-PL"/>
              </w:rPr>
            </w:pPr>
            <w:r w:rsidRPr="00AC3E12">
              <w:rPr>
                <w:rFonts w:asciiTheme="minorHAnsi" w:hAnsiTheme="minorHAnsi" w:cstheme="minorHAnsi"/>
                <w:b/>
                <w:sz w:val="20"/>
                <w:lang w:val="pl-PL"/>
              </w:rPr>
              <w:t>System docelowy</w:t>
            </w:r>
          </w:p>
        </w:tc>
        <w:tc>
          <w:tcPr>
            <w:tcW w:w="1275" w:type="dxa"/>
            <w:tcBorders>
              <w:top w:val="single" w:sz="4" w:space="0" w:color="auto"/>
              <w:left w:val="single" w:sz="4" w:space="0" w:color="auto"/>
              <w:bottom w:val="single" w:sz="4" w:space="0" w:color="auto"/>
              <w:right w:val="single" w:sz="4" w:space="0" w:color="auto"/>
            </w:tcBorders>
            <w:shd w:val="clear" w:color="auto" w:fill="E7E6E6"/>
            <w:hideMark/>
          </w:tcPr>
          <w:p w14:paraId="4426028C" w14:textId="4F1E1DF7" w:rsidR="00D0302D" w:rsidRPr="00AC3E12" w:rsidRDefault="0063545E" w:rsidP="00480C5A">
            <w:pPr>
              <w:spacing w:line="256" w:lineRule="auto"/>
              <w:jc w:val="center"/>
              <w:rPr>
                <w:rFonts w:asciiTheme="minorHAnsi" w:hAnsiTheme="minorHAnsi" w:cstheme="minorHAnsi"/>
                <w:b/>
                <w:sz w:val="20"/>
                <w:szCs w:val="24"/>
                <w:lang w:val="pl-PL"/>
              </w:rPr>
            </w:pPr>
            <w:r w:rsidRPr="00AC3E12">
              <w:rPr>
                <w:rFonts w:asciiTheme="minorHAnsi" w:hAnsiTheme="minorHAnsi" w:cstheme="minorHAnsi"/>
                <w:b/>
                <w:sz w:val="20"/>
                <w:lang w:val="pl-PL"/>
              </w:rPr>
              <w:t>Zakres  wymienianych danych</w:t>
            </w:r>
          </w:p>
        </w:tc>
        <w:tc>
          <w:tcPr>
            <w:tcW w:w="1418" w:type="dxa"/>
            <w:tcBorders>
              <w:top w:val="single" w:sz="4" w:space="0" w:color="auto"/>
              <w:left w:val="single" w:sz="4" w:space="0" w:color="auto"/>
              <w:bottom w:val="single" w:sz="4" w:space="0" w:color="auto"/>
              <w:right w:val="single" w:sz="4" w:space="0" w:color="auto"/>
            </w:tcBorders>
            <w:shd w:val="clear" w:color="auto" w:fill="E7E6E6"/>
          </w:tcPr>
          <w:p w14:paraId="7AF86B7C" w14:textId="1C91816B" w:rsidR="00D0302D" w:rsidRPr="00AC3E12" w:rsidRDefault="00D0302D" w:rsidP="00480C5A">
            <w:pPr>
              <w:spacing w:line="256" w:lineRule="auto"/>
              <w:jc w:val="center"/>
              <w:rPr>
                <w:rFonts w:asciiTheme="minorHAnsi" w:hAnsiTheme="minorHAnsi" w:cstheme="minorHAnsi"/>
                <w:b/>
                <w:sz w:val="20"/>
                <w:lang w:val="pl-PL"/>
              </w:rPr>
            </w:pPr>
            <w:r w:rsidRPr="00AC3E12">
              <w:rPr>
                <w:rFonts w:asciiTheme="minorHAnsi" w:hAnsiTheme="minorHAnsi" w:cstheme="minorHAnsi"/>
                <w:b/>
                <w:sz w:val="20"/>
                <w:lang w:val="pl-PL"/>
              </w:rPr>
              <w:t>Sposób wymiany danych</w:t>
            </w:r>
          </w:p>
        </w:tc>
        <w:tc>
          <w:tcPr>
            <w:tcW w:w="1418" w:type="dxa"/>
            <w:tcBorders>
              <w:top w:val="single" w:sz="4" w:space="0" w:color="auto"/>
              <w:left w:val="single" w:sz="4" w:space="0" w:color="auto"/>
              <w:bottom w:val="single" w:sz="4" w:space="0" w:color="auto"/>
              <w:right w:val="single" w:sz="4" w:space="0" w:color="auto"/>
            </w:tcBorders>
            <w:shd w:val="clear" w:color="auto" w:fill="E7E6E6"/>
            <w:hideMark/>
          </w:tcPr>
          <w:p w14:paraId="013C9033" w14:textId="2566FCAE" w:rsidR="00D0302D" w:rsidRPr="00AC3E12" w:rsidRDefault="00D0302D" w:rsidP="00480C5A">
            <w:pPr>
              <w:spacing w:line="256" w:lineRule="auto"/>
              <w:jc w:val="center"/>
              <w:rPr>
                <w:rFonts w:asciiTheme="minorHAnsi" w:hAnsiTheme="minorHAnsi" w:cstheme="minorHAnsi"/>
                <w:b/>
                <w:sz w:val="20"/>
                <w:szCs w:val="24"/>
                <w:lang w:val="pl-PL"/>
              </w:rPr>
            </w:pPr>
            <w:r w:rsidRPr="00AC3E12">
              <w:rPr>
                <w:rFonts w:asciiTheme="minorHAnsi" w:hAnsiTheme="minorHAnsi" w:cstheme="minorHAnsi"/>
                <w:b/>
                <w:sz w:val="20"/>
                <w:lang w:val="pl-PL"/>
              </w:rPr>
              <w:t>Typ modyfikacji</w:t>
            </w:r>
          </w:p>
        </w:tc>
        <w:tc>
          <w:tcPr>
            <w:tcW w:w="1984" w:type="dxa"/>
            <w:tcBorders>
              <w:top w:val="single" w:sz="4" w:space="0" w:color="auto"/>
              <w:left w:val="single" w:sz="4" w:space="0" w:color="auto"/>
              <w:bottom w:val="single" w:sz="4" w:space="0" w:color="auto"/>
              <w:right w:val="single" w:sz="4" w:space="0" w:color="auto"/>
            </w:tcBorders>
            <w:shd w:val="clear" w:color="auto" w:fill="E7E6E6"/>
            <w:hideMark/>
          </w:tcPr>
          <w:p w14:paraId="0B74B81E" w14:textId="77777777" w:rsidR="00D0302D" w:rsidRPr="00AC3E12" w:rsidRDefault="00D0302D" w:rsidP="00480C5A">
            <w:pPr>
              <w:spacing w:line="256" w:lineRule="auto"/>
              <w:jc w:val="center"/>
              <w:rPr>
                <w:rFonts w:asciiTheme="minorHAnsi" w:hAnsiTheme="minorHAnsi" w:cstheme="minorHAnsi"/>
                <w:b/>
                <w:sz w:val="20"/>
                <w:lang w:val="pl-PL"/>
              </w:rPr>
            </w:pPr>
            <w:r w:rsidRPr="00AC3E12">
              <w:rPr>
                <w:rFonts w:asciiTheme="minorHAnsi" w:hAnsiTheme="minorHAnsi" w:cstheme="minorHAnsi"/>
                <w:b/>
                <w:sz w:val="20"/>
                <w:lang w:val="pl-PL"/>
              </w:rPr>
              <w:t>Typ Interfejsu</w:t>
            </w:r>
          </w:p>
        </w:tc>
      </w:tr>
      <w:tr w:rsidR="005B1DD2" w:rsidRPr="003274E8" w14:paraId="66DA5232" w14:textId="77777777" w:rsidTr="00252D90">
        <w:tc>
          <w:tcPr>
            <w:tcW w:w="567" w:type="dxa"/>
            <w:tcBorders>
              <w:top w:val="single" w:sz="4" w:space="0" w:color="auto"/>
              <w:left w:val="single" w:sz="4" w:space="0" w:color="auto"/>
              <w:bottom w:val="single" w:sz="4" w:space="0" w:color="auto"/>
              <w:right w:val="single" w:sz="4" w:space="0" w:color="auto"/>
            </w:tcBorders>
          </w:tcPr>
          <w:p w14:paraId="3ADB792E" w14:textId="76B73469" w:rsidR="005B1DD2" w:rsidRPr="008636D1" w:rsidRDefault="005B1DD2" w:rsidP="00480C5A">
            <w:pPr>
              <w:spacing w:line="256" w:lineRule="auto"/>
              <w:jc w:val="both"/>
              <w:rPr>
                <w:rFonts w:asciiTheme="minorHAnsi" w:hAnsiTheme="minorHAnsi" w:cstheme="minorHAnsi"/>
                <w:sz w:val="20"/>
                <w:lang w:val="pl-PL" w:eastAsia="pl-PL"/>
              </w:rPr>
            </w:pPr>
            <w:r w:rsidRPr="008636D1">
              <w:rPr>
                <w:rFonts w:asciiTheme="minorHAnsi" w:hAnsiTheme="minorHAnsi" w:cstheme="minorHAnsi"/>
                <w:sz w:val="20"/>
                <w:lang w:val="pl-PL" w:eastAsia="pl-PL"/>
              </w:rPr>
              <w:t>1</w:t>
            </w:r>
          </w:p>
        </w:tc>
        <w:tc>
          <w:tcPr>
            <w:tcW w:w="1358" w:type="dxa"/>
            <w:tcBorders>
              <w:top w:val="single" w:sz="4" w:space="0" w:color="auto"/>
              <w:left w:val="single" w:sz="4" w:space="0" w:color="auto"/>
              <w:bottom w:val="single" w:sz="4" w:space="0" w:color="auto"/>
              <w:right w:val="single" w:sz="4" w:space="0" w:color="auto"/>
            </w:tcBorders>
          </w:tcPr>
          <w:p w14:paraId="10C4A564" w14:textId="48400ED5" w:rsidR="005B1DD2" w:rsidRPr="008636D1" w:rsidRDefault="005B1DD2" w:rsidP="005B1DD2">
            <w:pPr>
              <w:spacing w:line="257" w:lineRule="auto"/>
              <w:rPr>
                <w:rFonts w:asciiTheme="minorHAnsi" w:hAnsiTheme="minorHAnsi" w:cstheme="minorHAnsi"/>
                <w:sz w:val="20"/>
                <w:lang w:val="pl-PL" w:eastAsia="pl-PL"/>
              </w:rPr>
            </w:pPr>
            <w:r w:rsidRPr="008636D1">
              <w:rPr>
                <w:rFonts w:asciiTheme="minorHAnsi" w:hAnsiTheme="minorHAnsi" w:cstheme="minorHAnsi"/>
                <w:sz w:val="20"/>
                <w:lang w:val="pl-PL" w:eastAsia="pl-PL"/>
              </w:rPr>
              <w:t>System AZON 2.0</w:t>
            </w:r>
          </w:p>
        </w:tc>
        <w:tc>
          <w:tcPr>
            <w:tcW w:w="1618" w:type="dxa"/>
            <w:tcBorders>
              <w:top w:val="single" w:sz="4" w:space="0" w:color="auto"/>
              <w:left w:val="single" w:sz="4" w:space="0" w:color="auto"/>
              <w:bottom w:val="single" w:sz="4" w:space="0" w:color="auto"/>
              <w:right w:val="single" w:sz="4" w:space="0" w:color="auto"/>
            </w:tcBorders>
          </w:tcPr>
          <w:p w14:paraId="6309B256" w14:textId="5DEDBC42" w:rsidR="005B1DD2" w:rsidRPr="008636D1" w:rsidRDefault="005B1DD2" w:rsidP="00480C5A">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System obsługi wsparcia (OTRS)</w:t>
            </w:r>
          </w:p>
        </w:tc>
        <w:tc>
          <w:tcPr>
            <w:tcW w:w="1275" w:type="dxa"/>
            <w:tcBorders>
              <w:top w:val="single" w:sz="4" w:space="0" w:color="auto"/>
              <w:left w:val="single" w:sz="4" w:space="0" w:color="auto"/>
              <w:bottom w:val="single" w:sz="4" w:space="0" w:color="auto"/>
              <w:right w:val="single" w:sz="4" w:space="0" w:color="auto"/>
            </w:tcBorders>
          </w:tcPr>
          <w:p w14:paraId="060B7240" w14:textId="472A2E8E" w:rsidR="005B1DD2" w:rsidRPr="008636D1" w:rsidRDefault="00B06344" w:rsidP="00480C5A">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Treść zgłoszenia</w:t>
            </w:r>
          </w:p>
        </w:tc>
        <w:tc>
          <w:tcPr>
            <w:tcW w:w="1418" w:type="dxa"/>
            <w:tcBorders>
              <w:top w:val="single" w:sz="4" w:space="0" w:color="auto"/>
              <w:left w:val="single" w:sz="4" w:space="0" w:color="auto"/>
              <w:bottom w:val="single" w:sz="4" w:space="0" w:color="auto"/>
              <w:right w:val="single" w:sz="4" w:space="0" w:color="auto"/>
            </w:tcBorders>
          </w:tcPr>
          <w:p w14:paraId="002AAF09" w14:textId="5FD1DF0B" w:rsidR="005B1DD2" w:rsidRPr="008636D1" w:rsidRDefault="00B06344" w:rsidP="00480C5A">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Kopiowanie danych</w:t>
            </w:r>
          </w:p>
        </w:tc>
        <w:tc>
          <w:tcPr>
            <w:tcW w:w="1418" w:type="dxa"/>
            <w:tcBorders>
              <w:top w:val="single" w:sz="4" w:space="0" w:color="auto"/>
              <w:left w:val="single" w:sz="4" w:space="0" w:color="auto"/>
              <w:bottom w:val="single" w:sz="4" w:space="0" w:color="auto"/>
              <w:right w:val="single" w:sz="4" w:space="0" w:color="auto"/>
            </w:tcBorders>
          </w:tcPr>
          <w:p w14:paraId="00899F13" w14:textId="587B5035" w:rsidR="005B1DD2" w:rsidRPr="008636D1" w:rsidRDefault="00B06344" w:rsidP="00480C5A">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Nie dotyczy</w:t>
            </w:r>
          </w:p>
        </w:tc>
        <w:tc>
          <w:tcPr>
            <w:tcW w:w="1984" w:type="dxa"/>
            <w:tcBorders>
              <w:top w:val="single" w:sz="4" w:space="0" w:color="auto"/>
              <w:left w:val="single" w:sz="4" w:space="0" w:color="auto"/>
              <w:bottom w:val="single" w:sz="4" w:space="0" w:color="auto"/>
              <w:right w:val="single" w:sz="4" w:space="0" w:color="auto"/>
            </w:tcBorders>
          </w:tcPr>
          <w:p w14:paraId="3AA85539" w14:textId="170DA759" w:rsidR="005B1DD2" w:rsidRPr="008636D1" w:rsidRDefault="00B06344" w:rsidP="00480C5A">
            <w:pPr>
              <w:pStyle w:val="Tekstkomentarza"/>
              <w:spacing w:line="256" w:lineRule="auto"/>
              <w:rPr>
                <w:rFonts w:asciiTheme="minorHAnsi" w:hAnsiTheme="minorHAnsi" w:cstheme="minorHAnsi"/>
                <w:lang w:val="pl-PL" w:eastAsia="pl-PL"/>
              </w:rPr>
            </w:pPr>
            <w:r w:rsidRPr="008636D1">
              <w:rPr>
                <w:rFonts w:asciiTheme="minorHAnsi" w:hAnsiTheme="minorHAnsi" w:cstheme="minorHAnsi"/>
                <w:lang w:val="pl-PL" w:eastAsia="pl-PL"/>
              </w:rPr>
              <w:t>Email</w:t>
            </w:r>
            <w:r w:rsidR="0020644A" w:rsidRPr="008636D1">
              <w:rPr>
                <w:rFonts w:asciiTheme="minorHAnsi" w:hAnsiTheme="minorHAnsi" w:cstheme="minorHAnsi"/>
                <w:lang w:val="pl-PL" w:eastAsia="pl-PL"/>
              </w:rPr>
              <w:t xml:space="preserve"> / SMTP</w:t>
            </w:r>
          </w:p>
        </w:tc>
      </w:tr>
      <w:tr w:rsidR="0020644A" w:rsidRPr="0020644A" w14:paraId="6D28FE58" w14:textId="77777777" w:rsidTr="00252D90">
        <w:tc>
          <w:tcPr>
            <w:tcW w:w="567" w:type="dxa"/>
            <w:tcBorders>
              <w:top w:val="single" w:sz="4" w:space="0" w:color="auto"/>
              <w:left w:val="single" w:sz="4" w:space="0" w:color="auto"/>
              <w:bottom w:val="single" w:sz="4" w:space="0" w:color="auto"/>
              <w:right w:val="single" w:sz="4" w:space="0" w:color="auto"/>
            </w:tcBorders>
          </w:tcPr>
          <w:p w14:paraId="3F13B132" w14:textId="2C5E56D6" w:rsidR="0020644A" w:rsidRPr="008636D1" w:rsidRDefault="0020644A" w:rsidP="0020644A">
            <w:pPr>
              <w:spacing w:line="256" w:lineRule="auto"/>
              <w:jc w:val="both"/>
              <w:rPr>
                <w:rFonts w:asciiTheme="minorHAnsi" w:hAnsiTheme="minorHAnsi" w:cstheme="minorHAnsi"/>
                <w:sz w:val="20"/>
                <w:lang w:val="pl-PL" w:eastAsia="pl-PL"/>
              </w:rPr>
            </w:pPr>
            <w:r w:rsidRPr="008636D1">
              <w:rPr>
                <w:rFonts w:asciiTheme="minorHAnsi" w:hAnsiTheme="minorHAnsi" w:cstheme="minorHAnsi"/>
                <w:sz w:val="20"/>
                <w:lang w:val="pl-PL" w:eastAsia="pl-PL"/>
              </w:rPr>
              <w:t>2</w:t>
            </w:r>
          </w:p>
        </w:tc>
        <w:tc>
          <w:tcPr>
            <w:tcW w:w="1358" w:type="dxa"/>
            <w:tcBorders>
              <w:top w:val="single" w:sz="4" w:space="0" w:color="auto"/>
              <w:left w:val="single" w:sz="4" w:space="0" w:color="auto"/>
              <w:bottom w:val="single" w:sz="4" w:space="0" w:color="auto"/>
              <w:right w:val="single" w:sz="4" w:space="0" w:color="auto"/>
            </w:tcBorders>
          </w:tcPr>
          <w:p w14:paraId="71819E08" w14:textId="3C5CA502" w:rsidR="0020644A" w:rsidRPr="008636D1" w:rsidRDefault="0020644A" w:rsidP="0020644A">
            <w:pPr>
              <w:spacing w:line="257" w:lineRule="auto"/>
              <w:rPr>
                <w:rFonts w:asciiTheme="minorHAnsi" w:hAnsiTheme="minorHAnsi" w:cstheme="minorHAnsi"/>
                <w:sz w:val="20"/>
                <w:lang w:val="pl-PL" w:eastAsia="pl-PL"/>
              </w:rPr>
            </w:pPr>
            <w:r w:rsidRPr="008636D1">
              <w:rPr>
                <w:rFonts w:asciiTheme="minorHAnsi" w:hAnsiTheme="minorHAnsi" w:cstheme="minorHAnsi"/>
                <w:sz w:val="20"/>
                <w:lang w:val="pl-PL" w:eastAsia="pl-PL"/>
              </w:rPr>
              <w:t>System AZON 2.0: Podsystem deponowania</w:t>
            </w:r>
          </w:p>
        </w:tc>
        <w:tc>
          <w:tcPr>
            <w:tcW w:w="1618" w:type="dxa"/>
            <w:tcBorders>
              <w:top w:val="single" w:sz="4" w:space="0" w:color="auto"/>
              <w:left w:val="single" w:sz="4" w:space="0" w:color="auto"/>
              <w:bottom w:val="single" w:sz="4" w:space="0" w:color="auto"/>
              <w:right w:val="single" w:sz="4" w:space="0" w:color="auto"/>
            </w:tcBorders>
          </w:tcPr>
          <w:p w14:paraId="14989511" w14:textId="7816EBF3" w:rsidR="0020644A" w:rsidRPr="008636D1" w:rsidRDefault="0020644A" w:rsidP="0020644A">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System transkrypcji</w:t>
            </w:r>
          </w:p>
        </w:tc>
        <w:tc>
          <w:tcPr>
            <w:tcW w:w="1275" w:type="dxa"/>
            <w:tcBorders>
              <w:top w:val="single" w:sz="4" w:space="0" w:color="auto"/>
              <w:left w:val="single" w:sz="4" w:space="0" w:color="auto"/>
              <w:bottom w:val="single" w:sz="4" w:space="0" w:color="auto"/>
              <w:right w:val="single" w:sz="4" w:space="0" w:color="auto"/>
            </w:tcBorders>
          </w:tcPr>
          <w:p w14:paraId="3C9B5FE7" w14:textId="5DAE5D0E" w:rsidR="0020644A" w:rsidRPr="008636D1" w:rsidRDefault="0020644A" w:rsidP="0020644A">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Zlecenie wykonania transkrypcji dla zasobu (plik audio, wideo)</w:t>
            </w:r>
          </w:p>
        </w:tc>
        <w:tc>
          <w:tcPr>
            <w:tcW w:w="1418" w:type="dxa"/>
            <w:tcBorders>
              <w:top w:val="single" w:sz="4" w:space="0" w:color="auto"/>
              <w:left w:val="single" w:sz="4" w:space="0" w:color="auto"/>
              <w:bottom w:val="single" w:sz="4" w:space="0" w:color="auto"/>
              <w:right w:val="single" w:sz="4" w:space="0" w:color="auto"/>
            </w:tcBorders>
          </w:tcPr>
          <w:p w14:paraId="2FBAF9A2" w14:textId="19E1C26C" w:rsidR="0020644A" w:rsidRPr="008636D1" w:rsidRDefault="0020644A" w:rsidP="0020644A">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Kopiowanie danych</w:t>
            </w:r>
          </w:p>
        </w:tc>
        <w:tc>
          <w:tcPr>
            <w:tcW w:w="1418" w:type="dxa"/>
            <w:tcBorders>
              <w:top w:val="single" w:sz="4" w:space="0" w:color="auto"/>
              <w:left w:val="single" w:sz="4" w:space="0" w:color="auto"/>
              <w:bottom w:val="single" w:sz="4" w:space="0" w:color="auto"/>
              <w:right w:val="single" w:sz="4" w:space="0" w:color="auto"/>
            </w:tcBorders>
          </w:tcPr>
          <w:p w14:paraId="33079817" w14:textId="43D241B0" w:rsidR="0020644A" w:rsidRPr="008636D1" w:rsidRDefault="0020644A" w:rsidP="0020644A">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Nie dotyczy</w:t>
            </w:r>
          </w:p>
        </w:tc>
        <w:tc>
          <w:tcPr>
            <w:tcW w:w="1984" w:type="dxa"/>
            <w:tcBorders>
              <w:top w:val="single" w:sz="4" w:space="0" w:color="auto"/>
              <w:left w:val="single" w:sz="4" w:space="0" w:color="auto"/>
              <w:bottom w:val="single" w:sz="4" w:space="0" w:color="auto"/>
              <w:right w:val="single" w:sz="4" w:space="0" w:color="auto"/>
            </w:tcBorders>
          </w:tcPr>
          <w:p w14:paraId="456274D6" w14:textId="2AEFF9AB" w:rsidR="0020644A" w:rsidRPr="008636D1" w:rsidRDefault="0020644A" w:rsidP="0020644A">
            <w:pPr>
              <w:pStyle w:val="Tekstkomentarza"/>
              <w:spacing w:line="256" w:lineRule="auto"/>
              <w:rPr>
                <w:rFonts w:asciiTheme="minorHAnsi" w:hAnsiTheme="minorHAnsi" w:cstheme="minorHAnsi"/>
                <w:lang w:val="pl-PL" w:eastAsia="pl-PL"/>
              </w:rPr>
            </w:pPr>
            <w:r w:rsidRPr="008636D1">
              <w:rPr>
                <w:rFonts w:asciiTheme="minorHAnsi" w:hAnsiTheme="minorHAnsi" w:cstheme="minorHAnsi"/>
                <w:lang w:val="pl-PL" w:eastAsia="pl-PL"/>
              </w:rPr>
              <w:t>REST API, SFTP</w:t>
            </w:r>
          </w:p>
        </w:tc>
      </w:tr>
      <w:tr w:rsidR="005B1DD2" w:rsidRPr="003274E8" w14:paraId="741D1591" w14:textId="77777777" w:rsidTr="00252D90">
        <w:tc>
          <w:tcPr>
            <w:tcW w:w="567" w:type="dxa"/>
            <w:tcBorders>
              <w:top w:val="single" w:sz="4" w:space="0" w:color="auto"/>
              <w:left w:val="single" w:sz="4" w:space="0" w:color="auto"/>
              <w:bottom w:val="single" w:sz="4" w:space="0" w:color="auto"/>
              <w:right w:val="single" w:sz="4" w:space="0" w:color="auto"/>
            </w:tcBorders>
          </w:tcPr>
          <w:p w14:paraId="6CB119B6" w14:textId="18255708" w:rsidR="005B1DD2" w:rsidRPr="008636D1" w:rsidRDefault="0020644A" w:rsidP="00480C5A">
            <w:pPr>
              <w:spacing w:line="256" w:lineRule="auto"/>
              <w:jc w:val="both"/>
              <w:rPr>
                <w:rFonts w:asciiTheme="minorHAnsi" w:hAnsiTheme="minorHAnsi" w:cstheme="minorHAnsi"/>
                <w:sz w:val="20"/>
                <w:lang w:val="pl-PL" w:eastAsia="pl-PL"/>
              </w:rPr>
            </w:pPr>
            <w:r w:rsidRPr="008636D1">
              <w:rPr>
                <w:rFonts w:asciiTheme="minorHAnsi" w:hAnsiTheme="minorHAnsi" w:cstheme="minorHAnsi"/>
                <w:sz w:val="20"/>
                <w:lang w:val="pl-PL" w:eastAsia="pl-PL"/>
              </w:rPr>
              <w:t>3</w:t>
            </w:r>
          </w:p>
        </w:tc>
        <w:tc>
          <w:tcPr>
            <w:tcW w:w="1358" w:type="dxa"/>
            <w:tcBorders>
              <w:top w:val="single" w:sz="4" w:space="0" w:color="auto"/>
              <w:left w:val="single" w:sz="4" w:space="0" w:color="auto"/>
              <w:bottom w:val="single" w:sz="4" w:space="0" w:color="auto"/>
              <w:right w:val="single" w:sz="4" w:space="0" w:color="auto"/>
            </w:tcBorders>
          </w:tcPr>
          <w:p w14:paraId="61343A93" w14:textId="37C313F7" w:rsidR="005B1DD2" w:rsidRPr="008636D1" w:rsidRDefault="0020644A" w:rsidP="0020644A">
            <w:pPr>
              <w:spacing w:line="257" w:lineRule="auto"/>
              <w:rPr>
                <w:rFonts w:asciiTheme="minorHAnsi" w:hAnsiTheme="minorHAnsi" w:cstheme="minorHAnsi"/>
                <w:sz w:val="20"/>
                <w:lang w:val="pl-PL" w:eastAsia="pl-PL"/>
              </w:rPr>
            </w:pPr>
            <w:r w:rsidRPr="008636D1">
              <w:rPr>
                <w:rFonts w:asciiTheme="minorHAnsi" w:hAnsiTheme="minorHAnsi" w:cstheme="minorHAnsi"/>
                <w:sz w:val="20"/>
                <w:lang w:val="pl-PL" w:eastAsia="pl-PL"/>
              </w:rPr>
              <w:t>System transkrypcji</w:t>
            </w:r>
          </w:p>
        </w:tc>
        <w:tc>
          <w:tcPr>
            <w:tcW w:w="1618" w:type="dxa"/>
            <w:tcBorders>
              <w:top w:val="single" w:sz="4" w:space="0" w:color="auto"/>
              <w:left w:val="single" w:sz="4" w:space="0" w:color="auto"/>
              <w:bottom w:val="single" w:sz="4" w:space="0" w:color="auto"/>
              <w:right w:val="single" w:sz="4" w:space="0" w:color="auto"/>
            </w:tcBorders>
          </w:tcPr>
          <w:p w14:paraId="2BB80321" w14:textId="58984875" w:rsidR="005B1DD2" w:rsidRPr="008636D1" w:rsidRDefault="0020644A" w:rsidP="00480C5A">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System AZON 2.0: Podsystem deponowania</w:t>
            </w:r>
          </w:p>
        </w:tc>
        <w:tc>
          <w:tcPr>
            <w:tcW w:w="1275" w:type="dxa"/>
            <w:tcBorders>
              <w:top w:val="single" w:sz="4" w:space="0" w:color="auto"/>
              <w:left w:val="single" w:sz="4" w:space="0" w:color="auto"/>
              <w:bottom w:val="single" w:sz="4" w:space="0" w:color="auto"/>
              <w:right w:val="single" w:sz="4" w:space="0" w:color="auto"/>
            </w:tcBorders>
          </w:tcPr>
          <w:p w14:paraId="4D5CC7C7" w14:textId="2C9AFFD3" w:rsidR="005B1DD2" w:rsidRPr="008636D1" w:rsidRDefault="0020644A" w:rsidP="004F3EE3">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 xml:space="preserve">Transkrypt, pliki z napisami </w:t>
            </w:r>
            <w:r w:rsidR="004F3EE3" w:rsidRPr="008636D1">
              <w:rPr>
                <w:rFonts w:asciiTheme="minorHAnsi" w:hAnsiTheme="minorHAnsi" w:cstheme="minorHAnsi"/>
                <w:sz w:val="20"/>
                <w:lang w:val="pl-PL" w:eastAsia="pl-PL"/>
              </w:rPr>
              <w:t>dla zasobu</w:t>
            </w:r>
          </w:p>
        </w:tc>
        <w:tc>
          <w:tcPr>
            <w:tcW w:w="1418" w:type="dxa"/>
            <w:tcBorders>
              <w:top w:val="single" w:sz="4" w:space="0" w:color="auto"/>
              <w:left w:val="single" w:sz="4" w:space="0" w:color="auto"/>
              <w:bottom w:val="single" w:sz="4" w:space="0" w:color="auto"/>
              <w:right w:val="single" w:sz="4" w:space="0" w:color="auto"/>
            </w:tcBorders>
          </w:tcPr>
          <w:p w14:paraId="7B68FF5F" w14:textId="330D9C11" w:rsidR="005B1DD2" w:rsidRPr="008636D1" w:rsidRDefault="0020644A" w:rsidP="00480C5A">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Kopiowanie danych</w:t>
            </w:r>
          </w:p>
        </w:tc>
        <w:tc>
          <w:tcPr>
            <w:tcW w:w="1418" w:type="dxa"/>
            <w:tcBorders>
              <w:top w:val="single" w:sz="4" w:space="0" w:color="auto"/>
              <w:left w:val="single" w:sz="4" w:space="0" w:color="auto"/>
              <w:bottom w:val="single" w:sz="4" w:space="0" w:color="auto"/>
              <w:right w:val="single" w:sz="4" w:space="0" w:color="auto"/>
            </w:tcBorders>
          </w:tcPr>
          <w:p w14:paraId="0619D6CD" w14:textId="6EC4FEFC" w:rsidR="005B1DD2" w:rsidRPr="008636D1" w:rsidRDefault="00E90FF3" w:rsidP="00480C5A">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 xml:space="preserve">Nie dotyczy </w:t>
            </w:r>
          </w:p>
        </w:tc>
        <w:tc>
          <w:tcPr>
            <w:tcW w:w="1984" w:type="dxa"/>
            <w:tcBorders>
              <w:top w:val="single" w:sz="4" w:space="0" w:color="auto"/>
              <w:left w:val="single" w:sz="4" w:space="0" w:color="auto"/>
              <w:bottom w:val="single" w:sz="4" w:space="0" w:color="auto"/>
              <w:right w:val="single" w:sz="4" w:space="0" w:color="auto"/>
            </w:tcBorders>
          </w:tcPr>
          <w:p w14:paraId="2852308B" w14:textId="669B0C84" w:rsidR="005B1DD2" w:rsidRPr="008636D1" w:rsidRDefault="0020644A" w:rsidP="00480C5A">
            <w:pPr>
              <w:pStyle w:val="Tekstkomentarza"/>
              <w:spacing w:line="256" w:lineRule="auto"/>
              <w:rPr>
                <w:rFonts w:asciiTheme="minorHAnsi" w:hAnsiTheme="minorHAnsi" w:cstheme="minorHAnsi"/>
                <w:lang w:val="pl-PL" w:eastAsia="pl-PL"/>
              </w:rPr>
            </w:pPr>
            <w:r w:rsidRPr="008636D1">
              <w:rPr>
                <w:rFonts w:asciiTheme="minorHAnsi" w:hAnsiTheme="minorHAnsi" w:cstheme="minorHAnsi"/>
                <w:lang w:val="pl-PL" w:eastAsia="pl-PL"/>
              </w:rPr>
              <w:t>REST API</w:t>
            </w:r>
            <w:r w:rsidR="004F3EE3" w:rsidRPr="008636D1">
              <w:rPr>
                <w:rFonts w:asciiTheme="minorHAnsi" w:hAnsiTheme="minorHAnsi" w:cstheme="minorHAnsi"/>
                <w:lang w:val="pl-PL" w:eastAsia="pl-PL"/>
              </w:rPr>
              <w:t>, tekst (formaty MD, SRT, VTT)</w:t>
            </w:r>
          </w:p>
        </w:tc>
      </w:tr>
      <w:tr w:rsidR="005B1DD2" w:rsidRPr="004F3EE3" w14:paraId="22D65663" w14:textId="77777777" w:rsidTr="00252D90">
        <w:tc>
          <w:tcPr>
            <w:tcW w:w="567" w:type="dxa"/>
            <w:tcBorders>
              <w:top w:val="single" w:sz="4" w:space="0" w:color="auto"/>
              <w:left w:val="single" w:sz="4" w:space="0" w:color="auto"/>
              <w:bottom w:val="single" w:sz="4" w:space="0" w:color="auto"/>
              <w:right w:val="single" w:sz="4" w:space="0" w:color="auto"/>
            </w:tcBorders>
          </w:tcPr>
          <w:p w14:paraId="307B49E3" w14:textId="0FE6D105" w:rsidR="005B1DD2" w:rsidRPr="008636D1" w:rsidRDefault="0020644A" w:rsidP="00480C5A">
            <w:pPr>
              <w:spacing w:line="256" w:lineRule="auto"/>
              <w:jc w:val="both"/>
              <w:rPr>
                <w:rFonts w:asciiTheme="minorHAnsi" w:hAnsiTheme="minorHAnsi" w:cstheme="minorHAnsi"/>
                <w:sz w:val="20"/>
                <w:lang w:val="pl-PL" w:eastAsia="pl-PL"/>
              </w:rPr>
            </w:pPr>
            <w:r w:rsidRPr="008636D1">
              <w:rPr>
                <w:rFonts w:asciiTheme="minorHAnsi" w:hAnsiTheme="minorHAnsi" w:cstheme="minorHAnsi"/>
                <w:sz w:val="20"/>
                <w:lang w:val="pl-PL" w:eastAsia="pl-PL"/>
              </w:rPr>
              <w:t>4</w:t>
            </w:r>
          </w:p>
        </w:tc>
        <w:tc>
          <w:tcPr>
            <w:tcW w:w="1358" w:type="dxa"/>
            <w:tcBorders>
              <w:top w:val="single" w:sz="4" w:space="0" w:color="auto"/>
              <w:left w:val="single" w:sz="4" w:space="0" w:color="auto"/>
              <w:bottom w:val="single" w:sz="4" w:space="0" w:color="auto"/>
              <w:right w:val="single" w:sz="4" w:space="0" w:color="auto"/>
            </w:tcBorders>
          </w:tcPr>
          <w:p w14:paraId="04CE6123" w14:textId="39E0F33C" w:rsidR="005B1DD2" w:rsidRPr="008636D1" w:rsidRDefault="004F3EE3" w:rsidP="0020644A">
            <w:pPr>
              <w:spacing w:line="257" w:lineRule="auto"/>
              <w:rPr>
                <w:rFonts w:asciiTheme="minorHAnsi" w:hAnsiTheme="minorHAnsi" w:cstheme="minorHAnsi"/>
                <w:sz w:val="20"/>
                <w:lang w:val="pl-PL" w:eastAsia="pl-PL"/>
              </w:rPr>
            </w:pPr>
            <w:r w:rsidRPr="008636D1">
              <w:rPr>
                <w:rFonts w:asciiTheme="minorHAnsi" w:hAnsiTheme="minorHAnsi" w:cstheme="minorHAnsi"/>
                <w:sz w:val="20"/>
                <w:lang w:val="pl-PL" w:eastAsia="pl-PL"/>
              </w:rPr>
              <w:t>System DBC dLibra</w:t>
            </w:r>
          </w:p>
        </w:tc>
        <w:tc>
          <w:tcPr>
            <w:tcW w:w="1618" w:type="dxa"/>
            <w:tcBorders>
              <w:top w:val="single" w:sz="4" w:space="0" w:color="auto"/>
              <w:left w:val="single" w:sz="4" w:space="0" w:color="auto"/>
              <w:bottom w:val="single" w:sz="4" w:space="0" w:color="auto"/>
              <w:right w:val="single" w:sz="4" w:space="0" w:color="auto"/>
            </w:tcBorders>
          </w:tcPr>
          <w:p w14:paraId="7C711CC1" w14:textId="68E831A8" w:rsidR="005B1DD2" w:rsidRPr="008636D1" w:rsidRDefault="004F3EE3" w:rsidP="00480C5A">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System AZON 2.0: Podsystem deponowania</w:t>
            </w:r>
          </w:p>
        </w:tc>
        <w:tc>
          <w:tcPr>
            <w:tcW w:w="1275" w:type="dxa"/>
            <w:tcBorders>
              <w:top w:val="single" w:sz="4" w:space="0" w:color="auto"/>
              <w:left w:val="single" w:sz="4" w:space="0" w:color="auto"/>
              <w:bottom w:val="single" w:sz="4" w:space="0" w:color="auto"/>
              <w:right w:val="single" w:sz="4" w:space="0" w:color="auto"/>
            </w:tcBorders>
          </w:tcPr>
          <w:p w14:paraId="1A691C4A" w14:textId="3B3971F8" w:rsidR="005B1DD2" w:rsidRPr="008636D1" w:rsidRDefault="004F3EE3" w:rsidP="004F3EE3">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Wybrane zasoby cyfrowe partnerów projektu (Metadane, pliki)</w:t>
            </w:r>
          </w:p>
        </w:tc>
        <w:tc>
          <w:tcPr>
            <w:tcW w:w="1418" w:type="dxa"/>
            <w:tcBorders>
              <w:top w:val="single" w:sz="4" w:space="0" w:color="auto"/>
              <w:left w:val="single" w:sz="4" w:space="0" w:color="auto"/>
              <w:bottom w:val="single" w:sz="4" w:space="0" w:color="auto"/>
              <w:right w:val="single" w:sz="4" w:space="0" w:color="auto"/>
            </w:tcBorders>
          </w:tcPr>
          <w:p w14:paraId="4D6F063E" w14:textId="5AFD8136" w:rsidR="005B1DD2" w:rsidRPr="008636D1" w:rsidRDefault="004F3EE3" w:rsidP="00480C5A">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Kopiowanie danych</w:t>
            </w:r>
          </w:p>
        </w:tc>
        <w:tc>
          <w:tcPr>
            <w:tcW w:w="1418" w:type="dxa"/>
            <w:tcBorders>
              <w:top w:val="single" w:sz="4" w:space="0" w:color="auto"/>
              <w:left w:val="single" w:sz="4" w:space="0" w:color="auto"/>
              <w:bottom w:val="single" w:sz="4" w:space="0" w:color="auto"/>
              <w:right w:val="single" w:sz="4" w:space="0" w:color="auto"/>
            </w:tcBorders>
          </w:tcPr>
          <w:p w14:paraId="374F5DAD" w14:textId="00987ACF" w:rsidR="005B1DD2" w:rsidRPr="008636D1" w:rsidRDefault="004F3EE3" w:rsidP="00480C5A">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Nie dotyczy</w:t>
            </w:r>
          </w:p>
        </w:tc>
        <w:tc>
          <w:tcPr>
            <w:tcW w:w="1984" w:type="dxa"/>
            <w:tcBorders>
              <w:top w:val="single" w:sz="4" w:space="0" w:color="auto"/>
              <w:left w:val="single" w:sz="4" w:space="0" w:color="auto"/>
              <w:bottom w:val="single" w:sz="4" w:space="0" w:color="auto"/>
              <w:right w:val="single" w:sz="4" w:space="0" w:color="auto"/>
            </w:tcBorders>
          </w:tcPr>
          <w:p w14:paraId="7AC997ED" w14:textId="49635E12" w:rsidR="005B1DD2" w:rsidRPr="008636D1" w:rsidRDefault="004F3EE3" w:rsidP="00480C5A">
            <w:pPr>
              <w:pStyle w:val="Tekstkomentarza"/>
              <w:spacing w:line="256" w:lineRule="auto"/>
              <w:rPr>
                <w:rFonts w:asciiTheme="minorHAnsi" w:hAnsiTheme="minorHAnsi" w:cstheme="minorHAnsi"/>
                <w:lang w:val="pl-PL" w:eastAsia="pl-PL"/>
              </w:rPr>
            </w:pPr>
            <w:r w:rsidRPr="008636D1">
              <w:rPr>
                <w:rFonts w:asciiTheme="minorHAnsi" w:hAnsiTheme="minorHAnsi" w:cstheme="minorHAnsi"/>
                <w:lang w:val="pl-PL" w:eastAsia="pl-PL"/>
              </w:rPr>
              <w:t>OAI-MPH</w:t>
            </w:r>
          </w:p>
        </w:tc>
      </w:tr>
      <w:tr w:rsidR="00726A05" w:rsidRPr="00D11703" w14:paraId="5B009331" w14:textId="77777777" w:rsidTr="00252D90">
        <w:tc>
          <w:tcPr>
            <w:tcW w:w="567" w:type="dxa"/>
            <w:tcBorders>
              <w:top w:val="single" w:sz="4" w:space="0" w:color="auto"/>
              <w:left w:val="single" w:sz="4" w:space="0" w:color="auto"/>
              <w:bottom w:val="single" w:sz="4" w:space="0" w:color="auto"/>
              <w:right w:val="single" w:sz="4" w:space="0" w:color="auto"/>
            </w:tcBorders>
          </w:tcPr>
          <w:p w14:paraId="12A20445" w14:textId="6394EF5B" w:rsidR="00726A05" w:rsidRPr="008636D1" w:rsidRDefault="00726A05" w:rsidP="00480C5A">
            <w:pPr>
              <w:spacing w:line="256" w:lineRule="auto"/>
              <w:jc w:val="both"/>
              <w:rPr>
                <w:rFonts w:asciiTheme="minorHAnsi" w:hAnsiTheme="minorHAnsi" w:cstheme="minorHAnsi"/>
                <w:sz w:val="20"/>
                <w:lang w:val="pl-PL" w:eastAsia="pl-PL"/>
              </w:rPr>
            </w:pPr>
            <w:r w:rsidRPr="008636D1">
              <w:rPr>
                <w:rFonts w:asciiTheme="minorHAnsi" w:hAnsiTheme="minorHAnsi" w:cstheme="minorHAnsi"/>
                <w:sz w:val="20"/>
                <w:lang w:val="pl-PL" w:eastAsia="pl-PL"/>
              </w:rPr>
              <w:t>5</w:t>
            </w:r>
          </w:p>
        </w:tc>
        <w:tc>
          <w:tcPr>
            <w:tcW w:w="1358" w:type="dxa"/>
            <w:tcBorders>
              <w:top w:val="single" w:sz="4" w:space="0" w:color="auto"/>
              <w:left w:val="single" w:sz="4" w:space="0" w:color="auto"/>
              <w:bottom w:val="single" w:sz="4" w:space="0" w:color="auto"/>
              <w:right w:val="single" w:sz="4" w:space="0" w:color="auto"/>
            </w:tcBorders>
          </w:tcPr>
          <w:p w14:paraId="6C8A91F2" w14:textId="0FA9E9DB" w:rsidR="00726A05" w:rsidRPr="008636D1" w:rsidRDefault="00D11703" w:rsidP="0020644A">
            <w:pPr>
              <w:spacing w:line="257" w:lineRule="auto"/>
              <w:rPr>
                <w:rFonts w:asciiTheme="minorHAnsi" w:hAnsiTheme="minorHAnsi" w:cstheme="minorHAnsi"/>
                <w:sz w:val="20"/>
                <w:lang w:val="pl-PL" w:eastAsia="pl-PL"/>
              </w:rPr>
            </w:pPr>
            <w:r w:rsidRPr="008636D1">
              <w:rPr>
                <w:rFonts w:asciiTheme="minorHAnsi" w:hAnsiTheme="minorHAnsi" w:cstheme="minorHAnsi"/>
                <w:sz w:val="20"/>
                <w:lang w:val="pl-PL" w:eastAsia="pl-PL"/>
              </w:rPr>
              <w:t>Centrum digitalizacji UPWr</w:t>
            </w:r>
          </w:p>
        </w:tc>
        <w:tc>
          <w:tcPr>
            <w:tcW w:w="1618" w:type="dxa"/>
            <w:tcBorders>
              <w:top w:val="single" w:sz="4" w:space="0" w:color="auto"/>
              <w:left w:val="single" w:sz="4" w:space="0" w:color="auto"/>
              <w:bottom w:val="single" w:sz="4" w:space="0" w:color="auto"/>
              <w:right w:val="single" w:sz="4" w:space="0" w:color="auto"/>
            </w:tcBorders>
          </w:tcPr>
          <w:p w14:paraId="1B0DEAAD" w14:textId="7F08A953" w:rsidR="00726A05" w:rsidRPr="008636D1" w:rsidRDefault="00D11703" w:rsidP="00480C5A">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System AZON 2.0</w:t>
            </w:r>
          </w:p>
        </w:tc>
        <w:tc>
          <w:tcPr>
            <w:tcW w:w="1275" w:type="dxa"/>
            <w:tcBorders>
              <w:top w:val="single" w:sz="4" w:space="0" w:color="auto"/>
              <w:left w:val="single" w:sz="4" w:space="0" w:color="auto"/>
              <w:bottom w:val="single" w:sz="4" w:space="0" w:color="auto"/>
              <w:right w:val="single" w:sz="4" w:space="0" w:color="auto"/>
            </w:tcBorders>
          </w:tcPr>
          <w:p w14:paraId="7FF0A8C3" w14:textId="1D926116" w:rsidR="00726A05" w:rsidRPr="008636D1" w:rsidRDefault="00D11703" w:rsidP="004F3EE3">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Zasoby cyfrowe UPWr (pliki)</w:t>
            </w:r>
          </w:p>
        </w:tc>
        <w:tc>
          <w:tcPr>
            <w:tcW w:w="1418" w:type="dxa"/>
            <w:tcBorders>
              <w:top w:val="single" w:sz="4" w:space="0" w:color="auto"/>
              <w:left w:val="single" w:sz="4" w:space="0" w:color="auto"/>
              <w:bottom w:val="single" w:sz="4" w:space="0" w:color="auto"/>
              <w:right w:val="single" w:sz="4" w:space="0" w:color="auto"/>
            </w:tcBorders>
          </w:tcPr>
          <w:p w14:paraId="4E8750B4" w14:textId="3F882F3F" w:rsidR="00726A05" w:rsidRPr="008636D1" w:rsidRDefault="00D11703" w:rsidP="00480C5A">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Kopiowanie danych</w:t>
            </w:r>
          </w:p>
        </w:tc>
        <w:tc>
          <w:tcPr>
            <w:tcW w:w="1418" w:type="dxa"/>
            <w:tcBorders>
              <w:top w:val="single" w:sz="4" w:space="0" w:color="auto"/>
              <w:left w:val="single" w:sz="4" w:space="0" w:color="auto"/>
              <w:bottom w:val="single" w:sz="4" w:space="0" w:color="auto"/>
              <w:right w:val="single" w:sz="4" w:space="0" w:color="auto"/>
            </w:tcBorders>
          </w:tcPr>
          <w:p w14:paraId="382FD9A4" w14:textId="275967E1" w:rsidR="00726A05" w:rsidRPr="008636D1" w:rsidRDefault="00D11703" w:rsidP="00480C5A">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Nie dotyczy</w:t>
            </w:r>
          </w:p>
        </w:tc>
        <w:tc>
          <w:tcPr>
            <w:tcW w:w="1984" w:type="dxa"/>
            <w:tcBorders>
              <w:top w:val="single" w:sz="4" w:space="0" w:color="auto"/>
              <w:left w:val="single" w:sz="4" w:space="0" w:color="auto"/>
              <w:bottom w:val="single" w:sz="4" w:space="0" w:color="auto"/>
              <w:right w:val="single" w:sz="4" w:space="0" w:color="auto"/>
            </w:tcBorders>
          </w:tcPr>
          <w:p w14:paraId="1EBD30A9" w14:textId="7CA3D638" w:rsidR="00726A05" w:rsidRPr="008636D1" w:rsidRDefault="00D11703" w:rsidP="00480C5A">
            <w:pPr>
              <w:pStyle w:val="Tekstkomentarza"/>
              <w:spacing w:line="256" w:lineRule="auto"/>
              <w:rPr>
                <w:rFonts w:asciiTheme="minorHAnsi" w:hAnsiTheme="minorHAnsi" w:cstheme="minorHAnsi"/>
                <w:lang w:eastAsia="pl-PL"/>
              </w:rPr>
            </w:pPr>
            <w:r w:rsidRPr="008636D1">
              <w:rPr>
                <w:rFonts w:asciiTheme="minorHAnsi" w:hAnsiTheme="minorHAnsi" w:cstheme="minorHAnsi"/>
                <w:lang w:eastAsia="pl-PL"/>
              </w:rPr>
              <w:t>SFTP/CIFS, REST API/HTTPS, GUI/HTTPS</w:t>
            </w:r>
          </w:p>
        </w:tc>
      </w:tr>
      <w:tr w:rsidR="00D11703" w:rsidRPr="00D11703" w14:paraId="6E32882A" w14:textId="77777777" w:rsidTr="00252D90">
        <w:tc>
          <w:tcPr>
            <w:tcW w:w="567" w:type="dxa"/>
            <w:tcBorders>
              <w:top w:val="single" w:sz="4" w:space="0" w:color="auto"/>
              <w:left w:val="single" w:sz="4" w:space="0" w:color="auto"/>
              <w:bottom w:val="single" w:sz="4" w:space="0" w:color="auto"/>
              <w:right w:val="single" w:sz="4" w:space="0" w:color="auto"/>
            </w:tcBorders>
          </w:tcPr>
          <w:p w14:paraId="26E3116D" w14:textId="3DA7FA73" w:rsidR="00D11703" w:rsidRPr="008636D1" w:rsidRDefault="00D11703" w:rsidP="00D11703">
            <w:pPr>
              <w:spacing w:line="256" w:lineRule="auto"/>
              <w:jc w:val="both"/>
              <w:rPr>
                <w:rFonts w:asciiTheme="minorHAnsi" w:hAnsiTheme="minorHAnsi" w:cstheme="minorHAnsi"/>
                <w:sz w:val="20"/>
                <w:lang w:eastAsia="pl-PL"/>
              </w:rPr>
            </w:pPr>
            <w:r w:rsidRPr="008636D1">
              <w:rPr>
                <w:rFonts w:asciiTheme="minorHAnsi" w:hAnsiTheme="minorHAnsi" w:cstheme="minorHAnsi"/>
                <w:sz w:val="20"/>
                <w:lang w:eastAsia="pl-PL"/>
              </w:rPr>
              <w:t>6</w:t>
            </w:r>
          </w:p>
        </w:tc>
        <w:tc>
          <w:tcPr>
            <w:tcW w:w="1358" w:type="dxa"/>
            <w:tcBorders>
              <w:top w:val="single" w:sz="4" w:space="0" w:color="auto"/>
              <w:left w:val="single" w:sz="4" w:space="0" w:color="auto"/>
              <w:bottom w:val="single" w:sz="4" w:space="0" w:color="auto"/>
              <w:right w:val="single" w:sz="4" w:space="0" w:color="auto"/>
            </w:tcBorders>
          </w:tcPr>
          <w:p w14:paraId="702051F2" w14:textId="021926A6" w:rsidR="00D11703" w:rsidRPr="008636D1" w:rsidRDefault="00D11703" w:rsidP="00D11703">
            <w:pPr>
              <w:spacing w:line="257" w:lineRule="auto"/>
              <w:rPr>
                <w:rFonts w:asciiTheme="minorHAnsi" w:hAnsiTheme="minorHAnsi" w:cstheme="minorHAnsi"/>
                <w:sz w:val="20"/>
                <w:lang w:eastAsia="pl-PL"/>
              </w:rPr>
            </w:pPr>
            <w:r w:rsidRPr="008636D1">
              <w:rPr>
                <w:rFonts w:asciiTheme="minorHAnsi" w:hAnsiTheme="minorHAnsi" w:cstheme="minorHAnsi"/>
                <w:sz w:val="20"/>
                <w:lang w:val="pl-PL" w:eastAsia="pl-PL"/>
              </w:rPr>
              <w:t>Centrum digitalizacji UPWr</w:t>
            </w:r>
          </w:p>
        </w:tc>
        <w:tc>
          <w:tcPr>
            <w:tcW w:w="1618" w:type="dxa"/>
            <w:tcBorders>
              <w:top w:val="single" w:sz="4" w:space="0" w:color="auto"/>
              <w:left w:val="single" w:sz="4" w:space="0" w:color="auto"/>
              <w:bottom w:val="single" w:sz="4" w:space="0" w:color="auto"/>
              <w:right w:val="single" w:sz="4" w:space="0" w:color="auto"/>
            </w:tcBorders>
          </w:tcPr>
          <w:p w14:paraId="22F49878" w14:textId="19EC5139" w:rsidR="00D11703" w:rsidRPr="008636D1" w:rsidRDefault="00D11703" w:rsidP="00D11703">
            <w:pPr>
              <w:spacing w:line="256" w:lineRule="auto"/>
              <w:jc w:val="center"/>
              <w:rPr>
                <w:rFonts w:asciiTheme="minorHAnsi" w:hAnsiTheme="minorHAnsi" w:cstheme="minorHAnsi"/>
                <w:sz w:val="20"/>
                <w:lang w:eastAsia="pl-PL"/>
              </w:rPr>
            </w:pPr>
            <w:r w:rsidRPr="008636D1">
              <w:rPr>
                <w:rFonts w:asciiTheme="minorHAnsi" w:hAnsiTheme="minorHAnsi" w:cstheme="minorHAnsi"/>
                <w:sz w:val="20"/>
                <w:lang w:val="pl-PL" w:eastAsia="pl-PL"/>
              </w:rPr>
              <w:t>System AZON 2.0</w:t>
            </w:r>
          </w:p>
        </w:tc>
        <w:tc>
          <w:tcPr>
            <w:tcW w:w="1275" w:type="dxa"/>
            <w:tcBorders>
              <w:top w:val="single" w:sz="4" w:space="0" w:color="auto"/>
              <w:left w:val="single" w:sz="4" w:space="0" w:color="auto"/>
              <w:bottom w:val="single" w:sz="4" w:space="0" w:color="auto"/>
              <w:right w:val="single" w:sz="4" w:space="0" w:color="auto"/>
            </w:tcBorders>
          </w:tcPr>
          <w:p w14:paraId="1C89E845" w14:textId="19F4C3EA" w:rsidR="00D11703" w:rsidRPr="008636D1" w:rsidRDefault="00D11703" w:rsidP="00D11703">
            <w:pPr>
              <w:spacing w:line="256" w:lineRule="auto"/>
              <w:jc w:val="center"/>
              <w:rPr>
                <w:rFonts w:asciiTheme="minorHAnsi" w:hAnsiTheme="minorHAnsi" w:cstheme="minorHAnsi"/>
                <w:sz w:val="20"/>
                <w:lang w:eastAsia="pl-PL"/>
              </w:rPr>
            </w:pPr>
            <w:r w:rsidRPr="008636D1">
              <w:rPr>
                <w:rFonts w:asciiTheme="minorHAnsi" w:hAnsiTheme="minorHAnsi" w:cstheme="minorHAnsi"/>
                <w:sz w:val="20"/>
                <w:lang w:val="pl-PL" w:eastAsia="pl-PL"/>
              </w:rPr>
              <w:t>Zasoby cyfrowe UPWr (pliki)</w:t>
            </w:r>
          </w:p>
        </w:tc>
        <w:tc>
          <w:tcPr>
            <w:tcW w:w="1418" w:type="dxa"/>
            <w:tcBorders>
              <w:top w:val="single" w:sz="4" w:space="0" w:color="auto"/>
              <w:left w:val="single" w:sz="4" w:space="0" w:color="auto"/>
              <w:bottom w:val="single" w:sz="4" w:space="0" w:color="auto"/>
              <w:right w:val="single" w:sz="4" w:space="0" w:color="auto"/>
            </w:tcBorders>
          </w:tcPr>
          <w:p w14:paraId="71A06D24" w14:textId="5E0CA812" w:rsidR="00D11703" w:rsidRPr="008636D1" w:rsidRDefault="00D11703" w:rsidP="00D11703">
            <w:pPr>
              <w:spacing w:line="256" w:lineRule="auto"/>
              <w:jc w:val="center"/>
              <w:rPr>
                <w:rFonts w:asciiTheme="minorHAnsi" w:hAnsiTheme="minorHAnsi" w:cstheme="minorHAnsi"/>
                <w:sz w:val="20"/>
                <w:lang w:eastAsia="pl-PL"/>
              </w:rPr>
            </w:pPr>
            <w:r w:rsidRPr="008636D1">
              <w:rPr>
                <w:rFonts w:asciiTheme="minorHAnsi" w:hAnsiTheme="minorHAnsi" w:cstheme="minorHAnsi"/>
                <w:sz w:val="20"/>
                <w:lang w:val="pl-PL" w:eastAsia="pl-PL"/>
              </w:rPr>
              <w:t>Kopiowanie danych</w:t>
            </w:r>
          </w:p>
        </w:tc>
        <w:tc>
          <w:tcPr>
            <w:tcW w:w="1418" w:type="dxa"/>
            <w:tcBorders>
              <w:top w:val="single" w:sz="4" w:space="0" w:color="auto"/>
              <w:left w:val="single" w:sz="4" w:space="0" w:color="auto"/>
              <w:bottom w:val="single" w:sz="4" w:space="0" w:color="auto"/>
              <w:right w:val="single" w:sz="4" w:space="0" w:color="auto"/>
            </w:tcBorders>
          </w:tcPr>
          <w:p w14:paraId="3287E242" w14:textId="26989FFE" w:rsidR="00D11703" w:rsidRPr="008636D1" w:rsidRDefault="00D11703" w:rsidP="00D11703">
            <w:pPr>
              <w:spacing w:line="256" w:lineRule="auto"/>
              <w:jc w:val="center"/>
              <w:rPr>
                <w:rFonts w:asciiTheme="minorHAnsi" w:hAnsiTheme="minorHAnsi" w:cstheme="minorHAnsi"/>
                <w:sz w:val="20"/>
                <w:lang w:eastAsia="pl-PL"/>
              </w:rPr>
            </w:pPr>
            <w:r w:rsidRPr="008636D1">
              <w:rPr>
                <w:rFonts w:asciiTheme="minorHAnsi" w:hAnsiTheme="minorHAnsi" w:cstheme="minorHAnsi"/>
                <w:sz w:val="20"/>
                <w:lang w:val="pl-PL" w:eastAsia="pl-PL"/>
              </w:rPr>
              <w:t>Nie dotyczy</w:t>
            </w:r>
          </w:p>
        </w:tc>
        <w:tc>
          <w:tcPr>
            <w:tcW w:w="1984" w:type="dxa"/>
            <w:tcBorders>
              <w:top w:val="single" w:sz="4" w:space="0" w:color="auto"/>
              <w:left w:val="single" w:sz="4" w:space="0" w:color="auto"/>
              <w:bottom w:val="single" w:sz="4" w:space="0" w:color="auto"/>
              <w:right w:val="single" w:sz="4" w:space="0" w:color="auto"/>
            </w:tcBorders>
          </w:tcPr>
          <w:p w14:paraId="21FFD246" w14:textId="483EAADD" w:rsidR="00D11703" w:rsidRPr="008636D1" w:rsidRDefault="00D11703" w:rsidP="00D11703">
            <w:pPr>
              <w:pStyle w:val="Tekstkomentarza"/>
              <w:spacing w:line="256" w:lineRule="auto"/>
              <w:rPr>
                <w:rFonts w:asciiTheme="minorHAnsi" w:hAnsiTheme="minorHAnsi" w:cstheme="minorHAnsi"/>
                <w:lang w:eastAsia="pl-PL"/>
              </w:rPr>
            </w:pPr>
            <w:r w:rsidRPr="008636D1">
              <w:rPr>
                <w:rFonts w:asciiTheme="minorHAnsi" w:hAnsiTheme="minorHAnsi" w:cstheme="minorHAnsi"/>
                <w:lang w:eastAsia="pl-PL"/>
              </w:rPr>
              <w:t>SFTP/CIFS, REST API/HTTPS, GUI/HTTPS</w:t>
            </w:r>
          </w:p>
        </w:tc>
      </w:tr>
      <w:tr w:rsidR="00D11703" w:rsidRPr="00D11703" w14:paraId="0FC815EF" w14:textId="77777777" w:rsidTr="00252D90">
        <w:tc>
          <w:tcPr>
            <w:tcW w:w="567" w:type="dxa"/>
            <w:tcBorders>
              <w:top w:val="single" w:sz="4" w:space="0" w:color="auto"/>
              <w:left w:val="single" w:sz="4" w:space="0" w:color="auto"/>
              <w:bottom w:val="single" w:sz="4" w:space="0" w:color="auto"/>
              <w:right w:val="single" w:sz="4" w:space="0" w:color="auto"/>
            </w:tcBorders>
          </w:tcPr>
          <w:p w14:paraId="5D3F08E0" w14:textId="4DA55134" w:rsidR="00D11703" w:rsidRPr="008636D1" w:rsidRDefault="00D11703" w:rsidP="00D11703">
            <w:pPr>
              <w:spacing w:line="256" w:lineRule="auto"/>
              <w:jc w:val="both"/>
              <w:rPr>
                <w:rFonts w:asciiTheme="minorHAnsi" w:hAnsiTheme="minorHAnsi" w:cstheme="minorHAnsi"/>
                <w:sz w:val="20"/>
                <w:lang w:eastAsia="pl-PL"/>
              </w:rPr>
            </w:pPr>
            <w:r w:rsidRPr="008636D1">
              <w:rPr>
                <w:rFonts w:asciiTheme="minorHAnsi" w:hAnsiTheme="minorHAnsi" w:cstheme="minorHAnsi"/>
                <w:sz w:val="20"/>
                <w:lang w:eastAsia="pl-PL"/>
              </w:rPr>
              <w:t>7</w:t>
            </w:r>
          </w:p>
        </w:tc>
        <w:tc>
          <w:tcPr>
            <w:tcW w:w="1358" w:type="dxa"/>
            <w:tcBorders>
              <w:top w:val="single" w:sz="4" w:space="0" w:color="auto"/>
              <w:left w:val="single" w:sz="4" w:space="0" w:color="auto"/>
              <w:bottom w:val="single" w:sz="4" w:space="0" w:color="auto"/>
              <w:right w:val="single" w:sz="4" w:space="0" w:color="auto"/>
            </w:tcBorders>
          </w:tcPr>
          <w:p w14:paraId="564470E2" w14:textId="4BF2E31B" w:rsidR="00D11703" w:rsidRPr="008636D1" w:rsidRDefault="00D11703" w:rsidP="00D11703">
            <w:pPr>
              <w:spacing w:line="257" w:lineRule="auto"/>
              <w:rPr>
                <w:rFonts w:asciiTheme="minorHAnsi" w:hAnsiTheme="minorHAnsi" w:cstheme="minorHAnsi"/>
                <w:sz w:val="20"/>
                <w:lang w:eastAsia="pl-PL"/>
              </w:rPr>
            </w:pPr>
            <w:r w:rsidRPr="008636D1">
              <w:rPr>
                <w:rFonts w:asciiTheme="minorHAnsi" w:hAnsiTheme="minorHAnsi" w:cstheme="minorHAnsi"/>
                <w:sz w:val="20"/>
                <w:lang w:val="pl-PL" w:eastAsia="pl-PL"/>
              </w:rPr>
              <w:t>Centrum digitalizacji UPWr</w:t>
            </w:r>
          </w:p>
        </w:tc>
        <w:tc>
          <w:tcPr>
            <w:tcW w:w="1618" w:type="dxa"/>
            <w:tcBorders>
              <w:top w:val="single" w:sz="4" w:space="0" w:color="auto"/>
              <w:left w:val="single" w:sz="4" w:space="0" w:color="auto"/>
              <w:bottom w:val="single" w:sz="4" w:space="0" w:color="auto"/>
              <w:right w:val="single" w:sz="4" w:space="0" w:color="auto"/>
            </w:tcBorders>
          </w:tcPr>
          <w:p w14:paraId="1AAB8371" w14:textId="3FFF4E90" w:rsidR="00D11703" w:rsidRPr="008636D1" w:rsidRDefault="00D11703" w:rsidP="00D11703">
            <w:pPr>
              <w:spacing w:line="256" w:lineRule="auto"/>
              <w:jc w:val="center"/>
              <w:rPr>
                <w:rFonts w:asciiTheme="minorHAnsi" w:hAnsiTheme="minorHAnsi" w:cstheme="minorHAnsi"/>
                <w:sz w:val="20"/>
                <w:lang w:eastAsia="pl-PL"/>
              </w:rPr>
            </w:pPr>
            <w:r w:rsidRPr="008636D1">
              <w:rPr>
                <w:rFonts w:asciiTheme="minorHAnsi" w:hAnsiTheme="minorHAnsi" w:cstheme="minorHAnsi"/>
                <w:sz w:val="20"/>
                <w:lang w:val="pl-PL" w:eastAsia="pl-PL"/>
              </w:rPr>
              <w:t>System AZON 2.0</w:t>
            </w:r>
          </w:p>
        </w:tc>
        <w:tc>
          <w:tcPr>
            <w:tcW w:w="1275" w:type="dxa"/>
            <w:tcBorders>
              <w:top w:val="single" w:sz="4" w:space="0" w:color="auto"/>
              <w:left w:val="single" w:sz="4" w:space="0" w:color="auto"/>
              <w:bottom w:val="single" w:sz="4" w:space="0" w:color="auto"/>
              <w:right w:val="single" w:sz="4" w:space="0" w:color="auto"/>
            </w:tcBorders>
          </w:tcPr>
          <w:p w14:paraId="40DE4AC3" w14:textId="4075B64A" w:rsidR="00D11703" w:rsidRPr="008636D1" w:rsidRDefault="00D11703" w:rsidP="00D11703">
            <w:pPr>
              <w:spacing w:line="256" w:lineRule="auto"/>
              <w:jc w:val="center"/>
              <w:rPr>
                <w:rFonts w:asciiTheme="minorHAnsi" w:hAnsiTheme="minorHAnsi" w:cstheme="minorHAnsi"/>
                <w:sz w:val="20"/>
                <w:lang w:eastAsia="pl-PL"/>
              </w:rPr>
            </w:pPr>
            <w:r w:rsidRPr="008636D1">
              <w:rPr>
                <w:rFonts w:asciiTheme="minorHAnsi" w:hAnsiTheme="minorHAnsi" w:cstheme="minorHAnsi"/>
                <w:sz w:val="20"/>
                <w:lang w:val="pl-PL" w:eastAsia="pl-PL"/>
              </w:rPr>
              <w:t>Zasoby cyfrowe UPWr (pliki)</w:t>
            </w:r>
          </w:p>
        </w:tc>
        <w:tc>
          <w:tcPr>
            <w:tcW w:w="1418" w:type="dxa"/>
            <w:tcBorders>
              <w:top w:val="single" w:sz="4" w:space="0" w:color="auto"/>
              <w:left w:val="single" w:sz="4" w:space="0" w:color="auto"/>
              <w:bottom w:val="single" w:sz="4" w:space="0" w:color="auto"/>
              <w:right w:val="single" w:sz="4" w:space="0" w:color="auto"/>
            </w:tcBorders>
          </w:tcPr>
          <w:p w14:paraId="2AE6E3F9" w14:textId="7EDF15C3" w:rsidR="00D11703" w:rsidRPr="008636D1" w:rsidRDefault="00D11703" w:rsidP="00D11703">
            <w:pPr>
              <w:spacing w:line="256" w:lineRule="auto"/>
              <w:jc w:val="center"/>
              <w:rPr>
                <w:rFonts w:asciiTheme="minorHAnsi" w:hAnsiTheme="minorHAnsi" w:cstheme="minorHAnsi"/>
                <w:sz w:val="20"/>
                <w:lang w:eastAsia="pl-PL"/>
              </w:rPr>
            </w:pPr>
            <w:r w:rsidRPr="008636D1">
              <w:rPr>
                <w:rFonts w:asciiTheme="minorHAnsi" w:hAnsiTheme="minorHAnsi" w:cstheme="minorHAnsi"/>
                <w:sz w:val="20"/>
                <w:lang w:val="pl-PL" w:eastAsia="pl-PL"/>
              </w:rPr>
              <w:t>Kopiowanie danych</w:t>
            </w:r>
          </w:p>
        </w:tc>
        <w:tc>
          <w:tcPr>
            <w:tcW w:w="1418" w:type="dxa"/>
            <w:tcBorders>
              <w:top w:val="single" w:sz="4" w:space="0" w:color="auto"/>
              <w:left w:val="single" w:sz="4" w:space="0" w:color="auto"/>
              <w:bottom w:val="single" w:sz="4" w:space="0" w:color="auto"/>
              <w:right w:val="single" w:sz="4" w:space="0" w:color="auto"/>
            </w:tcBorders>
          </w:tcPr>
          <w:p w14:paraId="76C485B8" w14:textId="4F52D4B9" w:rsidR="00D11703" w:rsidRPr="008636D1" w:rsidRDefault="00D11703" w:rsidP="00D11703">
            <w:pPr>
              <w:spacing w:line="256" w:lineRule="auto"/>
              <w:jc w:val="center"/>
              <w:rPr>
                <w:rFonts w:asciiTheme="minorHAnsi" w:hAnsiTheme="minorHAnsi" w:cstheme="minorHAnsi"/>
                <w:sz w:val="20"/>
                <w:lang w:eastAsia="pl-PL"/>
              </w:rPr>
            </w:pPr>
            <w:r w:rsidRPr="008636D1">
              <w:rPr>
                <w:rFonts w:asciiTheme="minorHAnsi" w:hAnsiTheme="minorHAnsi" w:cstheme="minorHAnsi"/>
                <w:sz w:val="20"/>
                <w:lang w:val="pl-PL" w:eastAsia="pl-PL"/>
              </w:rPr>
              <w:t>Nie dotyczy</w:t>
            </w:r>
          </w:p>
        </w:tc>
        <w:tc>
          <w:tcPr>
            <w:tcW w:w="1984" w:type="dxa"/>
            <w:tcBorders>
              <w:top w:val="single" w:sz="4" w:space="0" w:color="auto"/>
              <w:left w:val="single" w:sz="4" w:space="0" w:color="auto"/>
              <w:bottom w:val="single" w:sz="4" w:space="0" w:color="auto"/>
              <w:right w:val="single" w:sz="4" w:space="0" w:color="auto"/>
            </w:tcBorders>
          </w:tcPr>
          <w:p w14:paraId="6C4AE1DF" w14:textId="37B792DA" w:rsidR="00D11703" w:rsidRPr="008636D1" w:rsidRDefault="00D11703" w:rsidP="00D11703">
            <w:pPr>
              <w:pStyle w:val="Tekstkomentarza"/>
              <w:spacing w:line="256" w:lineRule="auto"/>
              <w:rPr>
                <w:rFonts w:asciiTheme="minorHAnsi" w:hAnsiTheme="minorHAnsi" w:cstheme="minorHAnsi"/>
                <w:lang w:eastAsia="pl-PL"/>
              </w:rPr>
            </w:pPr>
            <w:r w:rsidRPr="008636D1">
              <w:rPr>
                <w:rFonts w:asciiTheme="minorHAnsi" w:hAnsiTheme="minorHAnsi" w:cstheme="minorHAnsi"/>
                <w:lang w:eastAsia="pl-PL"/>
              </w:rPr>
              <w:t>SFTP/CIFS, REST API/HTTPS, GUI/HTTPS</w:t>
            </w:r>
          </w:p>
        </w:tc>
      </w:tr>
      <w:tr w:rsidR="00D11703" w:rsidRPr="00D11703" w14:paraId="07976D89" w14:textId="77777777" w:rsidTr="00252D90">
        <w:tc>
          <w:tcPr>
            <w:tcW w:w="567" w:type="dxa"/>
            <w:tcBorders>
              <w:top w:val="single" w:sz="4" w:space="0" w:color="auto"/>
              <w:left w:val="single" w:sz="4" w:space="0" w:color="auto"/>
              <w:bottom w:val="single" w:sz="4" w:space="0" w:color="auto"/>
              <w:right w:val="single" w:sz="4" w:space="0" w:color="auto"/>
            </w:tcBorders>
          </w:tcPr>
          <w:p w14:paraId="047D8912" w14:textId="27C92827" w:rsidR="00D11703" w:rsidRPr="008636D1" w:rsidRDefault="00D11703" w:rsidP="00D11703">
            <w:pPr>
              <w:spacing w:line="256" w:lineRule="auto"/>
              <w:jc w:val="both"/>
              <w:rPr>
                <w:rFonts w:asciiTheme="minorHAnsi" w:hAnsiTheme="minorHAnsi" w:cstheme="minorHAnsi"/>
                <w:sz w:val="20"/>
                <w:lang w:eastAsia="pl-PL"/>
              </w:rPr>
            </w:pPr>
            <w:r w:rsidRPr="008636D1">
              <w:rPr>
                <w:rFonts w:asciiTheme="minorHAnsi" w:hAnsiTheme="minorHAnsi" w:cstheme="minorHAnsi"/>
                <w:sz w:val="20"/>
                <w:lang w:eastAsia="pl-PL"/>
              </w:rPr>
              <w:t>8</w:t>
            </w:r>
          </w:p>
        </w:tc>
        <w:tc>
          <w:tcPr>
            <w:tcW w:w="1358" w:type="dxa"/>
            <w:tcBorders>
              <w:top w:val="single" w:sz="4" w:space="0" w:color="auto"/>
              <w:left w:val="single" w:sz="4" w:space="0" w:color="auto"/>
              <w:bottom w:val="single" w:sz="4" w:space="0" w:color="auto"/>
              <w:right w:val="single" w:sz="4" w:space="0" w:color="auto"/>
            </w:tcBorders>
          </w:tcPr>
          <w:p w14:paraId="5F001F66" w14:textId="1182CBDE" w:rsidR="00D11703" w:rsidRPr="008636D1" w:rsidRDefault="00D11703" w:rsidP="00D11703">
            <w:pPr>
              <w:spacing w:line="257" w:lineRule="auto"/>
              <w:rPr>
                <w:rFonts w:asciiTheme="minorHAnsi" w:hAnsiTheme="minorHAnsi" w:cstheme="minorHAnsi"/>
                <w:sz w:val="20"/>
                <w:lang w:eastAsia="pl-PL"/>
              </w:rPr>
            </w:pPr>
            <w:r w:rsidRPr="008636D1">
              <w:rPr>
                <w:rFonts w:asciiTheme="minorHAnsi" w:hAnsiTheme="minorHAnsi" w:cstheme="minorHAnsi"/>
                <w:sz w:val="20"/>
                <w:lang w:val="pl-PL" w:eastAsia="pl-PL"/>
              </w:rPr>
              <w:t>Centrum digitalizacji UPWr</w:t>
            </w:r>
          </w:p>
        </w:tc>
        <w:tc>
          <w:tcPr>
            <w:tcW w:w="1618" w:type="dxa"/>
            <w:tcBorders>
              <w:top w:val="single" w:sz="4" w:space="0" w:color="auto"/>
              <w:left w:val="single" w:sz="4" w:space="0" w:color="auto"/>
              <w:bottom w:val="single" w:sz="4" w:space="0" w:color="auto"/>
              <w:right w:val="single" w:sz="4" w:space="0" w:color="auto"/>
            </w:tcBorders>
          </w:tcPr>
          <w:p w14:paraId="22C17E2C" w14:textId="61D3C3EF" w:rsidR="00D11703" w:rsidRPr="008636D1" w:rsidRDefault="00D11703" w:rsidP="00D11703">
            <w:pPr>
              <w:spacing w:line="256" w:lineRule="auto"/>
              <w:jc w:val="center"/>
              <w:rPr>
                <w:rFonts w:asciiTheme="minorHAnsi" w:hAnsiTheme="minorHAnsi" w:cstheme="minorHAnsi"/>
                <w:sz w:val="20"/>
                <w:lang w:eastAsia="pl-PL"/>
              </w:rPr>
            </w:pPr>
            <w:r w:rsidRPr="008636D1">
              <w:rPr>
                <w:rFonts w:asciiTheme="minorHAnsi" w:hAnsiTheme="minorHAnsi" w:cstheme="minorHAnsi"/>
                <w:sz w:val="20"/>
                <w:lang w:val="pl-PL" w:eastAsia="pl-PL"/>
              </w:rPr>
              <w:t>System AZON 2.0</w:t>
            </w:r>
          </w:p>
        </w:tc>
        <w:tc>
          <w:tcPr>
            <w:tcW w:w="1275" w:type="dxa"/>
            <w:tcBorders>
              <w:top w:val="single" w:sz="4" w:space="0" w:color="auto"/>
              <w:left w:val="single" w:sz="4" w:space="0" w:color="auto"/>
              <w:bottom w:val="single" w:sz="4" w:space="0" w:color="auto"/>
              <w:right w:val="single" w:sz="4" w:space="0" w:color="auto"/>
            </w:tcBorders>
          </w:tcPr>
          <w:p w14:paraId="741229F5" w14:textId="1410A22F" w:rsidR="00D11703" w:rsidRPr="008636D1" w:rsidRDefault="00D11703" w:rsidP="00D11703">
            <w:pPr>
              <w:spacing w:line="256" w:lineRule="auto"/>
              <w:jc w:val="center"/>
              <w:rPr>
                <w:rFonts w:asciiTheme="minorHAnsi" w:hAnsiTheme="minorHAnsi" w:cstheme="minorHAnsi"/>
                <w:sz w:val="20"/>
                <w:lang w:eastAsia="pl-PL"/>
              </w:rPr>
            </w:pPr>
            <w:r w:rsidRPr="008636D1">
              <w:rPr>
                <w:rFonts w:asciiTheme="minorHAnsi" w:hAnsiTheme="minorHAnsi" w:cstheme="minorHAnsi"/>
                <w:sz w:val="20"/>
                <w:lang w:val="pl-PL" w:eastAsia="pl-PL"/>
              </w:rPr>
              <w:t>Zasoby cyfrowe UPWr (pliki)</w:t>
            </w:r>
          </w:p>
        </w:tc>
        <w:tc>
          <w:tcPr>
            <w:tcW w:w="1418" w:type="dxa"/>
            <w:tcBorders>
              <w:top w:val="single" w:sz="4" w:space="0" w:color="auto"/>
              <w:left w:val="single" w:sz="4" w:space="0" w:color="auto"/>
              <w:bottom w:val="single" w:sz="4" w:space="0" w:color="auto"/>
              <w:right w:val="single" w:sz="4" w:space="0" w:color="auto"/>
            </w:tcBorders>
          </w:tcPr>
          <w:p w14:paraId="77E0A33F" w14:textId="5D2AB04D" w:rsidR="00D11703" w:rsidRPr="008636D1" w:rsidRDefault="00D11703" w:rsidP="00D11703">
            <w:pPr>
              <w:spacing w:line="256" w:lineRule="auto"/>
              <w:jc w:val="center"/>
              <w:rPr>
                <w:rFonts w:asciiTheme="minorHAnsi" w:hAnsiTheme="minorHAnsi" w:cstheme="minorHAnsi"/>
                <w:sz w:val="20"/>
                <w:lang w:eastAsia="pl-PL"/>
              </w:rPr>
            </w:pPr>
            <w:r w:rsidRPr="008636D1">
              <w:rPr>
                <w:rFonts w:asciiTheme="minorHAnsi" w:hAnsiTheme="minorHAnsi" w:cstheme="minorHAnsi"/>
                <w:sz w:val="20"/>
                <w:lang w:val="pl-PL" w:eastAsia="pl-PL"/>
              </w:rPr>
              <w:t>Kopiowanie danych</w:t>
            </w:r>
          </w:p>
        </w:tc>
        <w:tc>
          <w:tcPr>
            <w:tcW w:w="1418" w:type="dxa"/>
            <w:tcBorders>
              <w:top w:val="single" w:sz="4" w:space="0" w:color="auto"/>
              <w:left w:val="single" w:sz="4" w:space="0" w:color="auto"/>
              <w:bottom w:val="single" w:sz="4" w:space="0" w:color="auto"/>
              <w:right w:val="single" w:sz="4" w:space="0" w:color="auto"/>
            </w:tcBorders>
          </w:tcPr>
          <w:p w14:paraId="7FE3A2D7" w14:textId="49BA61E6" w:rsidR="00D11703" w:rsidRPr="008636D1" w:rsidRDefault="00D11703" w:rsidP="00D11703">
            <w:pPr>
              <w:spacing w:line="256" w:lineRule="auto"/>
              <w:jc w:val="center"/>
              <w:rPr>
                <w:rFonts w:asciiTheme="minorHAnsi" w:hAnsiTheme="minorHAnsi" w:cstheme="minorHAnsi"/>
                <w:sz w:val="20"/>
                <w:lang w:eastAsia="pl-PL"/>
              </w:rPr>
            </w:pPr>
            <w:r w:rsidRPr="008636D1">
              <w:rPr>
                <w:rFonts w:asciiTheme="minorHAnsi" w:hAnsiTheme="minorHAnsi" w:cstheme="minorHAnsi"/>
                <w:sz w:val="20"/>
                <w:lang w:val="pl-PL" w:eastAsia="pl-PL"/>
              </w:rPr>
              <w:t>Nie dotyczy</w:t>
            </w:r>
          </w:p>
        </w:tc>
        <w:tc>
          <w:tcPr>
            <w:tcW w:w="1984" w:type="dxa"/>
            <w:tcBorders>
              <w:top w:val="single" w:sz="4" w:space="0" w:color="auto"/>
              <w:left w:val="single" w:sz="4" w:space="0" w:color="auto"/>
              <w:bottom w:val="single" w:sz="4" w:space="0" w:color="auto"/>
              <w:right w:val="single" w:sz="4" w:space="0" w:color="auto"/>
            </w:tcBorders>
          </w:tcPr>
          <w:p w14:paraId="5AEB1527" w14:textId="0E4A8BED" w:rsidR="00D11703" w:rsidRPr="008636D1" w:rsidRDefault="00D11703" w:rsidP="00D11703">
            <w:pPr>
              <w:pStyle w:val="Tekstkomentarza"/>
              <w:spacing w:line="256" w:lineRule="auto"/>
              <w:rPr>
                <w:rFonts w:asciiTheme="minorHAnsi" w:hAnsiTheme="minorHAnsi" w:cstheme="minorHAnsi"/>
                <w:lang w:eastAsia="pl-PL"/>
              </w:rPr>
            </w:pPr>
            <w:r w:rsidRPr="008636D1">
              <w:rPr>
                <w:rFonts w:asciiTheme="minorHAnsi" w:hAnsiTheme="minorHAnsi" w:cstheme="minorHAnsi"/>
                <w:lang w:eastAsia="pl-PL"/>
              </w:rPr>
              <w:t>SFTP/CIFS, REST API/HTTPS, GUI/HTTPS</w:t>
            </w:r>
          </w:p>
        </w:tc>
      </w:tr>
      <w:tr w:rsidR="00D11703" w:rsidRPr="00337168" w14:paraId="779B3DE6" w14:textId="77777777" w:rsidTr="00252D90">
        <w:tc>
          <w:tcPr>
            <w:tcW w:w="567" w:type="dxa"/>
            <w:tcBorders>
              <w:top w:val="single" w:sz="4" w:space="0" w:color="auto"/>
              <w:left w:val="single" w:sz="4" w:space="0" w:color="auto"/>
              <w:bottom w:val="single" w:sz="4" w:space="0" w:color="auto"/>
              <w:right w:val="single" w:sz="4" w:space="0" w:color="auto"/>
            </w:tcBorders>
          </w:tcPr>
          <w:p w14:paraId="205A0E15" w14:textId="36117D58" w:rsidR="00D11703" w:rsidRPr="008636D1" w:rsidRDefault="00337168" w:rsidP="00D11703">
            <w:pPr>
              <w:spacing w:line="256" w:lineRule="auto"/>
              <w:jc w:val="both"/>
              <w:rPr>
                <w:rFonts w:asciiTheme="minorHAnsi" w:hAnsiTheme="minorHAnsi" w:cstheme="minorHAnsi"/>
                <w:sz w:val="20"/>
                <w:lang w:eastAsia="pl-PL"/>
              </w:rPr>
            </w:pPr>
            <w:r w:rsidRPr="008636D1">
              <w:rPr>
                <w:rFonts w:asciiTheme="minorHAnsi" w:hAnsiTheme="minorHAnsi" w:cstheme="minorHAnsi"/>
                <w:sz w:val="20"/>
                <w:lang w:eastAsia="pl-PL"/>
              </w:rPr>
              <w:lastRenderedPageBreak/>
              <w:t>9</w:t>
            </w:r>
          </w:p>
        </w:tc>
        <w:tc>
          <w:tcPr>
            <w:tcW w:w="1358" w:type="dxa"/>
            <w:tcBorders>
              <w:top w:val="single" w:sz="4" w:space="0" w:color="auto"/>
              <w:left w:val="single" w:sz="4" w:space="0" w:color="auto"/>
              <w:bottom w:val="single" w:sz="4" w:space="0" w:color="auto"/>
              <w:right w:val="single" w:sz="4" w:space="0" w:color="auto"/>
            </w:tcBorders>
          </w:tcPr>
          <w:p w14:paraId="39DB0476" w14:textId="04951AFB" w:rsidR="00D11703" w:rsidRPr="008636D1" w:rsidRDefault="00337168" w:rsidP="00D11703">
            <w:pPr>
              <w:spacing w:line="257" w:lineRule="auto"/>
              <w:rPr>
                <w:rFonts w:asciiTheme="minorHAnsi" w:hAnsiTheme="minorHAnsi" w:cstheme="minorHAnsi"/>
                <w:sz w:val="20"/>
                <w:lang w:eastAsia="pl-PL"/>
              </w:rPr>
            </w:pPr>
            <w:r w:rsidRPr="008636D1">
              <w:rPr>
                <w:rFonts w:asciiTheme="minorHAnsi" w:hAnsiTheme="minorHAnsi" w:cstheme="minorHAnsi"/>
                <w:sz w:val="20"/>
                <w:lang w:eastAsia="pl-PL"/>
              </w:rPr>
              <w:t>System AZON 2.0</w:t>
            </w:r>
          </w:p>
        </w:tc>
        <w:tc>
          <w:tcPr>
            <w:tcW w:w="1618" w:type="dxa"/>
            <w:tcBorders>
              <w:top w:val="single" w:sz="4" w:space="0" w:color="auto"/>
              <w:left w:val="single" w:sz="4" w:space="0" w:color="auto"/>
              <w:bottom w:val="single" w:sz="4" w:space="0" w:color="auto"/>
              <w:right w:val="single" w:sz="4" w:space="0" w:color="auto"/>
            </w:tcBorders>
          </w:tcPr>
          <w:p w14:paraId="2246EBA0" w14:textId="073DDFDA" w:rsidR="00D11703" w:rsidRPr="008636D1" w:rsidRDefault="00337168" w:rsidP="00D11703">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System zewnętrzny (np. KRONIK@)</w:t>
            </w:r>
          </w:p>
        </w:tc>
        <w:tc>
          <w:tcPr>
            <w:tcW w:w="1275" w:type="dxa"/>
            <w:tcBorders>
              <w:top w:val="single" w:sz="4" w:space="0" w:color="auto"/>
              <w:left w:val="single" w:sz="4" w:space="0" w:color="auto"/>
              <w:bottom w:val="single" w:sz="4" w:space="0" w:color="auto"/>
              <w:right w:val="single" w:sz="4" w:space="0" w:color="auto"/>
            </w:tcBorders>
          </w:tcPr>
          <w:p w14:paraId="15CA1AEA" w14:textId="3894A92A" w:rsidR="00D11703" w:rsidRPr="008636D1" w:rsidRDefault="00EE68F2" w:rsidP="00EE68F2">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Zasoby cyfrowe (m</w:t>
            </w:r>
            <w:r w:rsidR="00337168" w:rsidRPr="008636D1">
              <w:rPr>
                <w:rFonts w:asciiTheme="minorHAnsi" w:hAnsiTheme="minorHAnsi" w:cstheme="minorHAnsi"/>
                <w:sz w:val="20"/>
                <w:lang w:val="pl-PL" w:eastAsia="pl-PL"/>
              </w:rPr>
              <w:t xml:space="preserve">etadane </w:t>
            </w:r>
            <w:r w:rsidRPr="008636D1">
              <w:rPr>
                <w:rFonts w:asciiTheme="minorHAnsi" w:hAnsiTheme="minorHAnsi" w:cstheme="minorHAnsi"/>
                <w:sz w:val="20"/>
                <w:lang w:val="pl-PL" w:eastAsia="pl-PL"/>
              </w:rPr>
              <w:t>i/lub pliki)</w:t>
            </w:r>
          </w:p>
        </w:tc>
        <w:tc>
          <w:tcPr>
            <w:tcW w:w="1418" w:type="dxa"/>
            <w:tcBorders>
              <w:top w:val="single" w:sz="4" w:space="0" w:color="auto"/>
              <w:left w:val="single" w:sz="4" w:space="0" w:color="auto"/>
              <w:bottom w:val="single" w:sz="4" w:space="0" w:color="auto"/>
              <w:right w:val="single" w:sz="4" w:space="0" w:color="auto"/>
            </w:tcBorders>
          </w:tcPr>
          <w:p w14:paraId="057748EB" w14:textId="04C12592" w:rsidR="00D11703" w:rsidRPr="008636D1" w:rsidRDefault="00337168" w:rsidP="00D11703">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Tryb odwołań bezpośrednich</w:t>
            </w:r>
          </w:p>
        </w:tc>
        <w:tc>
          <w:tcPr>
            <w:tcW w:w="1418" w:type="dxa"/>
            <w:tcBorders>
              <w:top w:val="single" w:sz="4" w:space="0" w:color="auto"/>
              <w:left w:val="single" w:sz="4" w:space="0" w:color="auto"/>
              <w:bottom w:val="single" w:sz="4" w:space="0" w:color="auto"/>
              <w:right w:val="single" w:sz="4" w:space="0" w:color="auto"/>
            </w:tcBorders>
          </w:tcPr>
          <w:p w14:paraId="4C3524E7" w14:textId="29640724" w:rsidR="00D11703" w:rsidRPr="008636D1" w:rsidRDefault="00337168" w:rsidP="00D11703">
            <w:pPr>
              <w:spacing w:line="256" w:lineRule="auto"/>
              <w:jc w:val="center"/>
              <w:rPr>
                <w:rFonts w:asciiTheme="minorHAnsi" w:hAnsiTheme="minorHAnsi" w:cstheme="minorHAnsi"/>
                <w:sz w:val="20"/>
                <w:lang w:val="pl-PL" w:eastAsia="pl-PL"/>
              </w:rPr>
            </w:pPr>
            <w:r w:rsidRPr="008636D1">
              <w:rPr>
                <w:rFonts w:asciiTheme="minorHAnsi" w:hAnsiTheme="minorHAnsi" w:cstheme="minorHAnsi"/>
                <w:sz w:val="20"/>
                <w:lang w:val="pl-PL" w:eastAsia="pl-PL"/>
              </w:rPr>
              <w:t>Nie dotyczy (system docelowy planowany)</w:t>
            </w:r>
          </w:p>
        </w:tc>
        <w:tc>
          <w:tcPr>
            <w:tcW w:w="1984" w:type="dxa"/>
            <w:tcBorders>
              <w:top w:val="single" w:sz="4" w:space="0" w:color="auto"/>
              <w:left w:val="single" w:sz="4" w:space="0" w:color="auto"/>
              <w:bottom w:val="single" w:sz="4" w:space="0" w:color="auto"/>
              <w:right w:val="single" w:sz="4" w:space="0" w:color="auto"/>
            </w:tcBorders>
          </w:tcPr>
          <w:p w14:paraId="2DD5A156" w14:textId="4FE830BF" w:rsidR="00D11703" w:rsidRPr="008636D1" w:rsidRDefault="00EE68F2" w:rsidP="00D11703">
            <w:pPr>
              <w:pStyle w:val="Tekstkomentarza"/>
              <w:spacing w:line="256" w:lineRule="auto"/>
              <w:rPr>
                <w:rFonts w:asciiTheme="minorHAnsi" w:hAnsiTheme="minorHAnsi" w:cstheme="minorHAnsi"/>
                <w:lang w:val="pl-PL" w:eastAsia="pl-PL"/>
              </w:rPr>
            </w:pPr>
            <w:r w:rsidRPr="008636D1">
              <w:rPr>
                <w:rFonts w:asciiTheme="minorHAnsi" w:hAnsiTheme="minorHAnsi" w:cstheme="minorHAnsi"/>
                <w:lang w:val="pl-PL" w:eastAsia="pl-PL"/>
              </w:rPr>
              <w:t>T</w:t>
            </w:r>
            <w:r w:rsidR="00337168" w:rsidRPr="008636D1">
              <w:rPr>
                <w:rFonts w:asciiTheme="minorHAnsi" w:hAnsiTheme="minorHAnsi" w:cstheme="minorHAnsi"/>
                <w:lang w:val="pl-PL" w:eastAsia="pl-PL"/>
              </w:rPr>
              <w:t>ekst</w:t>
            </w:r>
            <w:r w:rsidRPr="008636D1">
              <w:rPr>
                <w:rFonts w:asciiTheme="minorHAnsi" w:hAnsiTheme="minorHAnsi" w:cstheme="minorHAnsi"/>
                <w:lang w:val="pl-PL" w:eastAsia="pl-PL"/>
              </w:rPr>
              <w:t>, grafika, audio, wideo</w:t>
            </w:r>
          </w:p>
        </w:tc>
      </w:tr>
    </w:tbl>
    <w:p w14:paraId="702FCB45" w14:textId="77777777" w:rsidR="007573B2" w:rsidRPr="00337168" w:rsidRDefault="007573B2" w:rsidP="007609C7">
      <w:pPr>
        <w:pStyle w:val="Tekstpodstawowy2"/>
        <w:spacing w:after="0"/>
        <w:ind w:left="0"/>
        <w:jc w:val="both"/>
        <w:rPr>
          <w:rFonts w:asciiTheme="minorHAnsi" w:hAnsiTheme="minorHAnsi" w:cstheme="minorHAnsi"/>
          <w:color w:val="0070C0"/>
          <w:lang w:val="pl-PL" w:eastAsia="pl-PL"/>
        </w:rPr>
      </w:pPr>
    </w:p>
    <w:p w14:paraId="74960ABA" w14:textId="77777777" w:rsidR="007573B2" w:rsidRPr="00AC3E12" w:rsidRDefault="007573B2" w:rsidP="007573B2">
      <w:pPr>
        <w:pStyle w:val="Nagwek2"/>
        <w:keepNext/>
        <w:rPr>
          <w:rFonts w:asciiTheme="minorHAnsi" w:hAnsiTheme="minorHAnsi" w:cstheme="minorHAnsi"/>
          <w:lang w:val="pl-PL"/>
        </w:rPr>
      </w:pPr>
      <w:bookmarkStart w:id="11" w:name="_Hlk508868570"/>
      <w:r w:rsidRPr="00AC3E12">
        <w:rPr>
          <w:rFonts w:asciiTheme="minorHAnsi" w:hAnsiTheme="minorHAnsi" w:cstheme="minorHAnsi"/>
          <w:lang w:val="pl-PL"/>
        </w:rPr>
        <w:t xml:space="preserve">Kluczowe komponenty architektury rozwiązania </w:t>
      </w:r>
    </w:p>
    <w:bookmarkEnd w:id="11"/>
    <w:p w14:paraId="2EE11FA4" w14:textId="357A871C" w:rsidR="00C24030" w:rsidRPr="00C149B6" w:rsidRDefault="000827A2" w:rsidP="00C149B6">
      <w:pPr>
        <w:pStyle w:val="Tekstpodstawowy"/>
        <w:spacing w:after="240"/>
        <w:ind w:left="902"/>
        <w:jc w:val="both"/>
        <w:rPr>
          <w:rFonts w:asciiTheme="minorHAnsi" w:hAnsiTheme="minorHAnsi" w:cstheme="minorHAnsi"/>
          <w:lang w:val="pl-PL"/>
        </w:rPr>
      </w:pPr>
      <w:r w:rsidRPr="008E6CDE">
        <w:rPr>
          <w:rFonts w:asciiTheme="minorHAnsi" w:hAnsiTheme="minorHAnsi" w:cstheme="minorHAnsi"/>
          <w:sz w:val="22"/>
          <w:szCs w:val="22"/>
          <w:lang w:val="pl-PL" w:eastAsia="pl-PL"/>
        </w:rPr>
        <w:t>Kluczowe</w:t>
      </w:r>
      <w:r w:rsidRPr="008E6CDE">
        <w:rPr>
          <w:rFonts w:asciiTheme="minorHAnsi" w:hAnsiTheme="minorHAnsi" w:cstheme="minorHAnsi"/>
          <w:lang w:val="pl-PL"/>
        </w:rPr>
        <w:t xml:space="preserve"> komponenty architektury systemu AZON 2.0 uwidocznione zostały na diagramie powyżej, wraz ze wskazaniem planowanego zakresu zmian.</w:t>
      </w:r>
      <w:bookmarkStart w:id="12" w:name="_Hlk508868657"/>
    </w:p>
    <w:p w14:paraId="4536D2B2" w14:textId="77777777" w:rsidR="008565B8" w:rsidRPr="00AC3E12" w:rsidRDefault="008565B8" w:rsidP="008565B8">
      <w:pPr>
        <w:pStyle w:val="Nagwek2"/>
        <w:keepNext/>
        <w:numPr>
          <w:ilvl w:val="0"/>
          <w:numId w:val="0"/>
        </w:numPr>
        <w:ind w:left="792"/>
        <w:rPr>
          <w:rFonts w:asciiTheme="minorHAnsi" w:hAnsiTheme="minorHAnsi" w:cstheme="minorHAnsi"/>
          <w:b w:val="0"/>
          <w:color w:val="7F7F7F" w:themeColor="text1" w:themeTint="80"/>
          <w:sz w:val="20"/>
          <w:szCs w:val="20"/>
          <w:lang w:val="pl-PL" w:eastAsia="pl-PL"/>
        </w:rPr>
      </w:pPr>
    </w:p>
    <w:p w14:paraId="28F826DD" w14:textId="6641476B" w:rsidR="007573B2" w:rsidRPr="00AC3E12" w:rsidRDefault="007573B2" w:rsidP="007573B2">
      <w:pPr>
        <w:pStyle w:val="Nagwek2"/>
        <w:keepNext/>
        <w:rPr>
          <w:rFonts w:asciiTheme="minorHAnsi" w:hAnsiTheme="minorHAnsi" w:cstheme="minorHAnsi"/>
          <w:b w:val="0"/>
          <w:color w:val="7F7F7F" w:themeColor="text1" w:themeTint="80"/>
          <w:sz w:val="20"/>
          <w:szCs w:val="20"/>
          <w:lang w:val="pl-PL" w:eastAsia="pl-PL"/>
        </w:rPr>
      </w:pPr>
      <w:r w:rsidRPr="00AC3E12">
        <w:rPr>
          <w:rFonts w:asciiTheme="minorHAnsi" w:hAnsiTheme="minorHAnsi" w:cstheme="minorHAnsi"/>
          <w:lang w:val="pl-PL" w:eastAsia="pl-PL"/>
        </w:rPr>
        <w:t>Przyjęte założenia technologiczne</w:t>
      </w:r>
      <w:r w:rsidR="00E01872" w:rsidRPr="00AC3E12">
        <w:rPr>
          <w:rFonts w:asciiTheme="minorHAnsi" w:hAnsiTheme="minorHAnsi" w:cstheme="minorHAnsi"/>
          <w:lang w:val="pl-PL" w:eastAsia="pl-PL"/>
        </w:rPr>
        <w:t xml:space="preserve"> </w:t>
      </w:r>
    </w:p>
    <w:bookmarkEnd w:id="12"/>
    <w:p w14:paraId="06AC48F9" w14:textId="1EA2AAF1" w:rsidR="007573B2" w:rsidRPr="00AC3E12" w:rsidRDefault="007573B2" w:rsidP="007573B2">
      <w:pPr>
        <w:ind w:left="851" w:firstLine="66"/>
        <w:jc w:val="both"/>
        <w:rPr>
          <w:rFonts w:asciiTheme="minorHAnsi" w:hAnsiTheme="minorHAnsi" w:cstheme="minorHAnsi"/>
          <w:color w:val="0070C0"/>
          <w:sz w:val="22"/>
          <w:szCs w:val="24"/>
          <w:lang w:val="pl-PL" w:eastAsia="pl-PL"/>
        </w:rPr>
      </w:pPr>
    </w:p>
    <w:tbl>
      <w:tblPr>
        <w:tblW w:w="9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6"/>
        <w:gridCol w:w="6521"/>
      </w:tblGrid>
      <w:tr w:rsidR="00F90F03" w:rsidRPr="003274E8" w14:paraId="2D14E427" w14:textId="77777777" w:rsidTr="00321C0D">
        <w:tc>
          <w:tcPr>
            <w:tcW w:w="567" w:type="dxa"/>
            <w:shd w:val="clear" w:color="auto" w:fill="E7E6E6"/>
          </w:tcPr>
          <w:p w14:paraId="1A782E09" w14:textId="77777777" w:rsidR="00F90F03" w:rsidRPr="00AC3E12" w:rsidRDefault="00F90F03" w:rsidP="00480C5A">
            <w:pPr>
              <w:jc w:val="center"/>
              <w:rPr>
                <w:rFonts w:asciiTheme="minorHAnsi" w:hAnsiTheme="minorHAnsi" w:cstheme="minorHAnsi"/>
                <w:b/>
                <w:sz w:val="20"/>
                <w:szCs w:val="24"/>
                <w:lang w:val="pl-PL"/>
              </w:rPr>
            </w:pPr>
            <w:r w:rsidRPr="00AC3E12">
              <w:rPr>
                <w:rFonts w:asciiTheme="minorHAnsi" w:hAnsiTheme="minorHAnsi" w:cstheme="minorHAnsi"/>
                <w:b/>
                <w:sz w:val="20"/>
                <w:szCs w:val="24"/>
                <w:lang w:val="pl-PL"/>
              </w:rPr>
              <w:t>Lp.</w:t>
            </w:r>
          </w:p>
        </w:tc>
        <w:tc>
          <w:tcPr>
            <w:tcW w:w="2126" w:type="dxa"/>
            <w:shd w:val="clear" w:color="auto" w:fill="E7E6E6"/>
          </w:tcPr>
          <w:p w14:paraId="0F8ABDE1" w14:textId="77777777" w:rsidR="00F90F03" w:rsidRPr="00AC3E12" w:rsidRDefault="00F90F03" w:rsidP="00480C5A">
            <w:pPr>
              <w:rPr>
                <w:rFonts w:asciiTheme="minorHAnsi" w:hAnsiTheme="minorHAnsi" w:cstheme="minorHAnsi"/>
                <w:b/>
                <w:sz w:val="20"/>
                <w:szCs w:val="24"/>
                <w:lang w:val="pl-PL"/>
              </w:rPr>
            </w:pPr>
            <w:r w:rsidRPr="00AC3E12">
              <w:rPr>
                <w:rFonts w:asciiTheme="minorHAnsi" w:hAnsiTheme="minorHAnsi" w:cstheme="minorHAnsi"/>
                <w:b/>
                <w:sz w:val="20"/>
                <w:szCs w:val="24"/>
                <w:lang w:val="pl-PL"/>
              </w:rPr>
              <w:t>Obszar</w:t>
            </w:r>
          </w:p>
        </w:tc>
        <w:tc>
          <w:tcPr>
            <w:tcW w:w="6521" w:type="dxa"/>
            <w:shd w:val="clear" w:color="auto" w:fill="E7E6E6"/>
          </w:tcPr>
          <w:p w14:paraId="58A31377" w14:textId="77777777" w:rsidR="00F90F03" w:rsidRPr="00AC3E12" w:rsidRDefault="00F90F03" w:rsidP="00480C5A">
            <w:pPr>
              <w:jc w:val="center"/>
              <w:rPr>
                <w:rFonts w:asciiTheme="minorHAnsi" w:hAnsiTheme="minorHAnsi" w:cstheme="minorHAnsi"/>
                <w:b/>
                <w:sz w:val="20"/>
                <w:lang w:val="pl-PL"/>
              </w:rPr>
            </w:pPr>
            <w:r w:rsidRPr="00AC3E12">
              <w:rPr>
                <w:rFonts w:asciiTheme="minorHAnsi" w:hAnsiTheme="minorHAnsi" w:cstheme="minorHAnsi"/>
                <w:b/>
                <w:sz w:val="20"/>
                <w:lang w:val="pl-PL"/>
              </w:rPr>
              <w:t>Założenie technologiczne</w:t>
            </w:r>
          </w:p>
        </w:tc>
      </w:tr>
      <w:tr w:rsidR="00F90F03" w:rsidRPr="003274E8" w14:paraId="62F53BEF" w14:textId="77777777" w:rsidTr="00321C0D">
        <w:tc>
          <w:tcPr>
            <w:tcW w:w="567" w:type="dxa"/>
          </w:tcPr>
          <w:p w14:paraId="158176A7" w14:textId="77777777" w:rsidR="00F90F03" w:rsidRPr="00AC3E12" w:rsidRDefault="00F90F03" w:rsidP="00505D03">
            <w:pPr>
              <w:pStyle w:val="Akapitzlist"/>
              <w:numPr>
                <w:ilvl w:val="0"/>
                <w:numId w:val="9"/>
              </w:numPr>
              <w:spacing w:line="240" w:lineRule="auto"/>
              <w:rPr>
                <w:rFonts w:asciiTheme="minorHAnsi" w:hAnsiTheme="minorHAnsi" w:cstheme="minorHAnsi"/>
                <w:color w:val="0070C0"/>
                <w:sz w:val="20"/>
              </w:rPr>
            </w:pPr>
          </w:p>
        </w:tc>
        <w:tc>
          <w:tcPr>
            <w:tcW w:w="2126" w:type="dxa"/>
          </w:tcPr>
          <w:p w14:paraId="22B19DEA" w14:textId="77777777" w:rsidR="00F90F03" w:rsidRPr="00AC3E12" w:rsidRDefault="00F90F03" w:rsidP="00480C5A">
            <w:pPr>
              <w:rPr>
                <w:rFonts w:asciiTheme="minorHAnsi" w:hAnsiTheme="minorHAnsi" w:cstheme="minorHAnsi"/>
                <w:color w:val="000000" w:themeColor="text1"/>
                <w:sz w:val="20"/>
                <w:lang w:val="pl-PL" w:eastAsia="pl-PL"/>
              </w:rPr>
            </w:pPr>
            <w:r w:rsidRPr="00AC3E12">
              <w:rPr>
                <w:rFonts w:asciiTheme="minorHAnsi" w:hAnsiTheme="minorHAnsi" w:cstheme="minorHAnsi"/>
                <w:color w:val="000000" w:themeColor="text1"/>
                <w:sz w:val="20"/>
                <w:lang w:val="pl-PL" w:eastAsia="pl-PL"/>
              </w:rPr>
              <w:t>Infrastruktura</w:t>
            </w:r>
          </w:p>
        </w:tc>
        <w:tc>
          <w:tcPr>
            <w:tcW w:w="6521" w:type="dxa"/>
          </w:tcPr>
          <w:p w14:paraId="1303EB29" w14:textId="77777777" w:rsidR="00F90F03" w:rsidRPr="00AC3E12" w:rsidRDefault="00F90F03" w:rsidP="00480C5A">
            <w:pPr>
              <w:jc w:val="center"/>
              <w:rPr>
                <w:rFonts w:asciiTheme="minorHAnsi" w:hAnsiTheme="minorHAnsi" w:cstheme="minorHAnsi"/>
                <w:color w:val="0070C0"/>
                <w:sz w:val="20"/>
                <w:lang w:val="pl-PL" w:eastAsia="pl-PL"/>
              </w:rPr>
            </w:pPr>
          </w:p>
        </w:tc>
      </w:tr>
      <w:tr w:rsidR="00F90F03" w:rsidRPr="003274E8" w14:paraId="3A3213E3" w14:textId="77777777" w:rsidTr="00321C0D">
        <w:tc>
          <w:tcPr>
            <w:tcW w:w="567" w:type="dxa"/>
          </w:tcPr>
          <w:p w14:paraId="75092F51" w14:textId="77777777" w:rsidR="00F90F03" w:rsidRPr="00AC3E12" w:rsidRDefault="00F90F03" w:rsidP="00505D03">
            <w:pPr>
              <w:pStyle w:val="Akapitzlist"/>
              <w:numPr>
                <w:ilvl w:val="0"/>
                <w:numId w:val="9"/>
              </w:numPr>
              <w:spacing w:line="240" w:lineRule="auto"/>
              <w:rPr>
                <w:rFonts w:asciiTheme="minorHAnsi" w:hAnsiTheme="minorHAnsi" w:cstheme="minorHAnsi"/>
                <w:color w:val="0070C0"/>
                <w:sz w:val="20"/>
              </w:rPr>
            </w:pPr>
          </w:p>
        </w:tc>
        <w:tc>
          <w:tcPr>
            <w:tcW w:w="2126" w:type="dxa"/>
          </w:tcPr>
          <w:p w14:paraId="7C691B0D" w14:textId="77777777" w:rsidR="00F90F03" w:rsidRPr="00AC3E12" w:rsidRDefault="00F90F03" w:rsidP="00480C5A">
            <w:pPr>
              <w:rPr>
                <w:rFonts w:asciiTheme="minorHAnsi" w:hAnsiTheme="minorHAnsi" w:cstheme="minorHAnsi"/>
                <w:color w:val="000000" w:themeColor="text1"/>
                <w:sz w:val="20"/>
                <w:lang w:val="pl-PL" w:eastAsia="pl-PL"/>
              </w:rPr>
            </w:pPr>
            <w:r w:rsidRPr="00AC3E12">
              <w:rPr>
                <w:rFonts w:asciiTheme="minorHAnsi" w:hAnsiTheme="minorHAnsi" w:cstheme="minorHAnsi"/>
                <w:color w:val="000000" w:themeColor="text1"/>
                <w:sz w:val="20"/>
                <w:lang w:val="pl-PL" w:eastAsia="pl-PL"/>
              </w:rPr>
              <w:t>Sieć i bezpieczeństwo</w:t>
            </w:r>
          </w:p>
        </w:tc>
        <w:tc>
          <w:tcPr>
            <w:tcW w:w="6521" w:type="dxa"/>
          </w:tcPr>
          <w:p w14:paraId="673FBFD3" w14:textId="77777777" w:rsidR="00F90F03" w:rsidRPr="00AC3E12" w:rsidRDefault="00F90F03" w:rsidP="00480C5A">
            <w:pPr>
              <w:jc w:val="center"/>
              <w:rPr>
                <w:rFonts w:asciiTheme="minorHAnsi" w:hAnsiTheme="minorHAnsi" w:cstheme="minorHAnsi"/>
                <w:color w:val="0070C0"/>
                <w:sz w:val="20"/>
                <w:lang w:val="pl-PL" w:eastAsia="pl-PL"/>
              </w:rPr>
            </w:pPr>
          </w:p>
        </w:tc>
      </w:tr>
      <w:tr w:rsidR="00F90F03" w:rsidRPr="003274E8" w14:paraId="2FE10F28" w14:textId="77777777" w:rsidTr="00321C0D">
        <w:tc>
          <w:tcPr>
            <w:tcW w:w="567" w:type="dxa"/>
          </w:tcPr>
          <w:p w14:paraId="2E31D172" w14:textId="77777777" w:rsidR="00F90F03" w:rsidRPr="00AC3E12" w:rsidRDefault="00F90F03" w:rsidP="00505D03">
            <w:pPr>
              <w:pStyle w:val="Akapitzlist"/>
              <w:numPr>
                <w:ilvl w:val="0"/>
                <w:numId w:val="9"/>
              </w:numPr>
              <w:spacing w:line="240" w:lineRule="auto"/>
              <w:rPr>
                <w:rFonts w:asciiTheme="minorHAnsi" w:hAnsiTheme="minorHAnsi" w:cstheme="minorHAnsi"/>
                <w:color w:val="0070C0"/>
                <w:sz w:val="20"/>
              </w:rPr>
            </w:pPr>
          </w:p>
        </w:tc>
        <w:tc>
          <w:tcPr>
            <w:tcW w:w="2126" w:type="dxa"/>
          </w:tcPr>
          <w:p w14:paraId="483CBE0F" w14:textId="77777777" w:rsidR="00F90F03" w:rsidRPr="00AC3E12" w:rsidRDefault="00F90F03" w:rsidP="00480C5A">
            <w:pPr>
              <w:rPr>
                <w:rFonts w:asciiTheme="minorHAnsi" w:hAnsiTheme="minorHAnsi" w:cstheme="minorHAnsi"/>
                <w:color w:val="000000" w:themeColor="text1"/>
                <w:sz w:val="20"/>
                <w:lang w:val="pl-PL" w:eastAsia="pl-PL"/>
              </w:rPr>
            </w:pPr>
            <w:r w:rsidRPr="00AC3E12">
              <w:rPr>
                <w:rFonts w:asciiTheme="minorHAnsi" w:hAnsiTheme="minorHAnsi" w:cstheme="minorHAnsi"/>
                <w:color w:val="000000" w:themeColor="text1"/>
                <w:sz w:val="20"/>
                <w:lang w:val="pl-PL" w:eastAsia="pl-PL"/>
              </w:rPr>
              <w:t>Standardy wymiany danych</w:t>
            </w:r>
          </w:p>
        </w:tc>
        <w:tc>
          <w:tcPr>
            <w:tcW w:w="6521" w:type="dxa"/>
          </w:tcPr>
          <w:p w14:paraId="5D540F67" w14:textId="77777777" w:rsidR="00F90F03" w:rsidRPr="00AC3E12" w:rsidRDefault="00F90F03" w:rsidP="00480C5A">
            <w:pPr>
              <w:jc w:val="center"/>
              <w:rPr>
                <w:rFonts w:asciiTheme="minorHAnsi" w:hAnsiTheme="minorHAnsi" w:cstheme="minorHAnsi"/>
                <w:color w:val="0070C0"/>
                <w:sz w:val="20"/>
                <w:lang w:val="pl-PL" w:eastAsia="pl-PL"/>
              </w:rPr>
            </w:pPr>
          </w:p>
        </w:tc>
      </w:tr>
      <w:tr w:rsidR="00F90F03" w:rsidRPr="003274E8" w14:paraId="54243825" w14:textId="77777777" w:rsidTr="00321C0D">
        <w:tc>
          <w:tcPr>
            <w:tcW w:w="567" w:type="dxa"/>
          </w:tcPr>
          <w:p w14:paraId="680F3D22" w14:textId="77777777" w:rsidR="00F90F03" w:rsidRPr="00AC3E12" w:rsidRDefault="00F90F03" w:rsidP="00505D03">
            <w:pPr>
              <w:pStyle w:val="Akapitzlist"/>
              <w:numPr>
                <w:ilvl w:val="0"/>
                <w:numId w:val="9"/>
              </w:numPr>
              <w:spacing w:line="240" w:lineRule="auto"/>
              <w:rPr>
                <w:rFonts w:asciiTheme="minorHAnsi" w:hAnsiTheme="minorHAnsi" w:cstheme="minorHAnsi"/>
                <w:color w:val="0070C0"/>
                <w:sz w:val="20"/>
              </w:rPr>
            </w:pPr>
          </w:p>
        </w:tc>
        <w:tc>
          <w:tcPr>
            <w:tcW w:w="2126" w:type="dxa"/>
          </w:tcPr>
          <w:p w14:paraId="2BA925C2" w14:textId="77777777" w:rsidR="00F90F03" w:rsidRPr="00AC3E12" w:rsidRDefault="00F90F03" w:rsidP="00480C5A">
            <w:pPr>
              <w:rPr>
                <w:rFonts w:asciiTheme="minorHAnsi" w:hAnsiTheme="minorHAnsi" w:cstheme="minorHAnsi"/>
                <w:color w:val="000000" w:themeColor="text1"/>
                <w:sz w:val="20"/>
                <w:lang w:val="pl-PL" w:eastAsia="pl-PL"/>
              </w:rPr>
            </w:pPr>
            <w:r w:rsidRPr="00AC3E12">
              <w:rPr>
                <w:rFonts w:asciiTheme="minorHAnsi" w:hAnsiTheme="minorHAnsi" w:cstheme="minorHAnsi"/>
                <w:color w:val="000000" w:themeColor="text1"/>
                <w:sz w:val="20"/>
                <w:lang w:val="pl-PL" w:eastAsia="pl-PL"/>
              </w:rPr>
              <w:t>Systemy operacyjne serwerowe</w:t>
            </w:r>
          </w:p>
        </w:tc>
        <w:tc>
          <w:tcPr>
            <w:tcW w:w="6521" w:type="dxa"/>
          </w:tcPr>
          <w:p w14:paraId="131A463E" w14:textId="77777777" w:rsidR="00F90F03" w:rsidRPr="00AC3E12" w:rsidRDefault="00F90F03" w:rsidP="00480C5A">
            <w:pPr>
              <w:jc w:val="center"/>
              <w:rPr>
                <w:rFonts w:asciiTheme="minorHAnsi" w:hAnsiTheme="minorHAnsi" w:cstheme="minorHAnsi"/>
                <w:color w:val="0070C0"/>
                <w:sz w:val="20"/>
                <w:lang w:val="pl-PL" w:eastAsia="pl-PL"/>
              </w:rPr>
            </w:pPr>
          </w:p>
        </w:tc>
      </w:tr>
      <w:tr w:rsidR="00F90F03" w:rsidRPr="003274E8" w14:paraId="672A9F1A" w14:textId="77777777" w:rsidTr="00321C0D">
        <w:tc>
          <w:tcPr>
            <w:tcW w:w="567" w:type="dxa"/>
          </w:tcPr>
          <w:p w14:paraId="0C8AD7CF" w14:textId="77777777" w:rsidR="00F90F03" w:rsidRPr="00AC3E12" w:rsidRDefault="00F90F03" w:rsidP="00505D03">
            <w:pPr>
              <w:pStyle w:val="Akapitzlist"/>
              <w:numPr>
                <w:ilvl w:val="0"/>
                <w:numId w:val="9"/>
              </w:numPr>
              <w:spacing w:line="240" w:lineRule="auto"/>
              <w:rPr>
                <w:rFonts w:asciiTheme="minorHAnsi" w:hAnsiTheme="minorHAnsi" w:cstheme="minorHAnsi"/>
                <w:color w:val="0070C0"/>
                <w:sz w:val="20"/>
              </w:rPr>
            </w:pPr>
          </w:p>
        </w:tc>
        <w:tc>
          <w:tcPr>
            <w:tcW w:w="2126" w:type="dxa"/>
          </w:tcPr>
          <w:p w14:paraId="4585D70C" w14:textId="77777777" w:rsidR="00F90F03" w:rsidRPr="00AC3E12" w:rsidRDefault="00F90F03" w:rsidP="00480C5A">
            <w:pPr>
              <w:rPr>
                <w:rFonts w:asciiTheme="minorHAnsi" w:hAnsiTheme="minorHAnsi" w:cstheme="minorHAnsi"/>
                <w:color w:val="000000" w:themeColor="text1"/>
                <w:sz w:val="20"/>
                <w:lang w:val="pl-PL" w:eastAsia="pl-PL"/>
              </w:rPr>
            </w:pPr>
            <w:r w:rsidRPr="00AC3E12">
              <w:rPr>
                <w:rFonts w:asciiTheme="minorHAnsi" w:hAnsiTheme="minorHAnsi" w:cstheme="minorHAnsi"/>
                <w:color w:val="000000" w:themeColor="text1"/>
                <w:sz w:val="20"/>
                <w:lang w:val="pl-PL" w:eastAsia="pl-PL"/>
              </w:rPr>
              <w:t>Bazy danych</w:t>
            </w:r>
          </w:p>
        </w:tc>
        <w:tc>
          <w:tcPr>
            <w:tcW w:w="6521" w:type="dxa"/>
          </w:tcPr>
          <w:p w14:paraId="3A97BFB3" w14:textId="77777777" w:rsidR="00F90F03" w:rsidRPr="00AC3E12" w:rsidRDefault="00F90F03" w:rsidP="00480C5A">
            <w:pPr>
              <w:jc w:val="center"/>
              <w:rPr>
                <w:rFonts w:asciiTheme="minorHAnsi" w:hAnsiTheme="minorHAnsi" w:cstheme="minorHAnsi"/>
                <w:color w:val="0070C0"/>
                <w:sz w:val="20"/>
                <w:lang w:val="pl-PL" w:eastAsia="pl-PL"/>
              </w:rPr>
            </w:pPr>
          </w:p>
        </w:tc>
      </w:tr>
      <w:tr w:rsidR="00F90F03" w:rsidRPr="003274E8" w14:paraId="64484120" w14:textId="77777777" w:rsidTr="00321C0D">
        <w:tc>
          <w:tcPr>
            <w:tcW w:w="567" w:type="dxa"/>
          </w:tcPr>
          <w:p w14:paraId="6926958A" w14:textId="77777777" w:rsidR="00F90F03" w:rsidRPr="00AC3E12" w:rsidRDefault="00F90F03" w:rsidP="00505D03">
            <w:pPr>
              <w:pStyle w:val="Akapitzlist"/>
              <w:numPr>
                <w:ilvl w:val="0"/>
                <w:numId w:val="9"/>
              </w:numPr>
              <w:spacing w:line="240" w:lineRule="auto"/>
              <w:rPr>
                <w:rFonts w:asciiTheme="minorHAnsi" w:hAnsiTheme="minorHAnsi" w:cstheme="minorHAnsi"/>
                <w:color w:val="0070C0"/>
                <w:sz w:val="20"/>
              </w:rPr>
            </w:pPr>
          </w:p>
        </w:tc>
        <w:tc>
          <w:tcPr>
            <w:tcW w:w="2126" w:type="dxa"/>
          </w:tcPr>
          <w:p w14:paraId="0843BAF5" w14:textId="77777777" w:rsidR="00F90F03" w:rsidRPr="00AC3E12" w:rsidRDefault="00F90F03" w:rsidP="00480C5A">
            <w:pPr>
              <w:rPr>
                <w:rFonts w:asciiTheme="minorHAnsi" w:hAnsiTheme="minorHAnsi" w:cstheme="minorHAnsi"/>
                <w:color w:val="000000" w:themeColor="text1"/>
                <w:sz w:val="20"/>
                <w:lang w:val="pl-PL" w:eastAsia="pl-PL"/>
              </w:rPr>
            </w:pPr>
            <w:r w:rsidRPr="00AC3E12">
              <w:rPr>
                <w:rFonts w:asciiTheme="minorHAnsi" w:hAnsiTheme="minorHAnsi" w:cstheme="minorHAnsi"/>
                <w:color w:val="000000" w:themeColor="text1"/>
                <w:sz w:val="20"/>
                <w:lang w:val="pl-PL" w:eastAsia="pl-PL"/>
              </w:rPr>
              <w:t>Serwery aplikacji</w:t>
            </w:r>
          </w:p>
        </w:tc>
        <w:tc>
          <w:tcPr>
            <w:tcW w:w="6521" w:type="dxa"/>
          </w:tcPr>
          <w:p w14:paraId="29680B18" w14:textId="77777777" w:rsidR="00F90F03" w:rsidRPr="00AC3E12" w:rsidRDefault="00F90F03" w:rsidP="00480C5A">
            <w:pPr>
              <w:jc w:val="center"/>
              <w:rPr>
                <w:rFonts w:asciiTheme="minorHAnsi" w:hAnsiTheme="minorHAnsi" w:cstheme="minorHAnsi"/>
                <w:color w:val="0070C0"/>
                <w:sz w:val="20"/>
                <w:lang w:val="pl-PL" w:eastAsia="pl-PL"/>
              </w:rPr>
            </w:pPr>
          </w:p>
        </w:tc>
      </w:tr>
      <w:tr w:rsidR="00F90F03" w:rsidRPr="003274E8" w14:paraId="73D2907F" w14:textId="77777777" w:rsidTr="00321C0D">
        <w:tc>
          <w:tcPr>
            <w:tcW w:w="567" w:type="dxa"/>
          </w:tcPr>
          <w:p w14:paraId="42F7598B" w14:textId="77777777" w:rsidR="00F90F03" w:rsidRPr="00AC3E12" w:rsidRDefault="00F90F03" w:rsidP="00505D03">
            <w:pPr>
              <w:pStyle w:val="Akapitzlist"/>
              <w:numPr>
                <w:ilvl w:val="0"/>
                <w:numId w:val="9"/>
              </w:numPr>
              <w:spacing w:line="240" w:lineRule="auto"/>
              <w:rPr>
                <w:rFonts w:asciiTheme="minorHAnsi" w:hAnsiTheme="minorHAnsi" w:cstheme="minorHAnsi"/>
                <w:color w:val="0070C0"/>
                <w:sz w:val="20"/>
              </w:rPr>
            </w:pPr>
          </w:p>
        </w:tc>
        <w:tc>
          <w:tcPr>
            <w:tcW w:w="2126" w:type="dxa"/>
          </w:tcPr>
          <w:p w14:paraId="2632F912" w14:textId="77777777" w:rsidR="00F90F03" w:rsidRPr="00AC3E12" w:rsidRDefault="00F90F03" w:rsidP="00480C5A">
            <w:pPr>
              <w:rPr>
                <w:rFonts w:asciiTheme="minorHAnsi" w:hAnsiTheme="minorHAnsi" w:cstheme="minorHAnsi"/>
                <w:color w:val="000000" w:themeColor="text1"/>
                <w:sz w:val="20"/>
                <w:lang w:val="pl-PL" w:eastAsia="pl-PL"/>
              </w:rPr>
            </w:pPr>
            <w:r w:rsidRPr="00AC3E12">
              <w:rPr>
                <w:rFonts w:asciiTheme="minorHAnsi" w:hAnsiTheme="minorHAnsi" w:cstheme="minorHAnsi"/>
                <w:color w:val="000000" w:themeColor="text1"/>
                <w:sz w:val="20"/>
                <w:lang w:val="pl-PL" w:eastAsia="pl-PL"/>
              </w:rPr>
              <w:t>Portale</w:t>
            </w:r>
          </w:p>
        </w:tc>
        <w:tc>
          <w:tcPr>
            <w:tcW w:w="6521" w:type="dxa"/>
          </w:tcPr>
          <w:p w14:paraId="0C89FDA3" w14:textId="77777777" w:rsidR="00F90F03" w:rsidRPr="00AC3E12" w:rsidRDefault="00F90F03" w:rsidP="00480C5A">
            <w:pPr>
              <w:jc w:val="center"/>
              <w:rPr>
                <w:rFonts w:asciiTheme="minorHAnsi" w:hAnsiTheme="minorHAnsi" w:cstheme="minorHAnsi"/>
                <w:color w:val="0070C0"/>
                <w:sz w:val="20"/>
                <w:lang w:val="pl-PL" w:eastAsia="pl-PL"/>
              </w:rPr>
            </w:pPr>
          </w:p>
        </w:tc>
      </w:tr>
      <w:tr w:rsidR="006142D8" w:rsidRPr="003274E8" w14:paraId="170E2985" w14:textId="77777777" w:rsidTr="00F90F03">
        <w:tc>
          <w:tcPr>
            <w:tcW w:w="567" w:type="dxa"/>
          </w:tcPr>
          <w:p w14:paraId="386E6833" w14:textId="77777777" w:rsidR="006142D8" w:rsidRPr="00AC3E12" w:rsidRDefault="006142D8" w:rsidP="00505D03">
            <w:pPr>
              <w:pStyle w:val="Akapitzlist"/>
              <w:numPr>
                <w:ilvl w:val="0"/>
                <w:numId w:val="9"/>
              </w:numPr>
              <w:spacing w:line="240" w:lineRule="auto"/>
              <w:rPr>
                <w:rFonts w:asciiTheme="minorHAnsi" w:hAnsiTheme="minorHAnsi" w:cstheme="minorHAnsi"/>
                <w:color w:val="0070C0"/>
                <w:sz w:val="20"/>
              </w:rPr>
            </w:pPr>
          </w:p>
        </w:tc>
        <w:tc>
          <w:tcPr>
            <w:tcW w:w="2126" w:type="dxa"/>
          </w:tcPr>
          <w:p w14:paraId="7EA04743" w14:textId="155B8D9D" w:rsidR="006142D8" w:rsidRPr="00AC3E12" w:rsidRDefault="006142D8" w:rsidP="00480C5A">
            <w:pPr>
              <w:rPr>
                <w:rFonts w:asciiTheme="minorHAnsi" w:hAnsiTheme="minorHAnsi" w:cstheme="minorHAnsi"/>
                <w:color w:val="000000" w:themeColor="text1"/>
                <w:sz w:val="20"/>
                <w:lang w:val="pl-PL" w:eastAsia="pl-PL"/>
              </w:rPr>
            </w:pPr>
            <w:r w:rsidRPr="00AC3E12">
              <w:rPr>
                <w:rFonts w:asciiTheme="minorHAnsi" w:hAnsiTheme="minorHAnsi" w:cstheme="minorHAnsi"/>
                <w:color w:val="000000" w:themeColor="text1"/>
                <w:sz w:val="20"/>
                <w:lang w:val="pl-PL" w:eastAsia="pl-PL"/>
              </w:rPr>
              <w:t>Inne</w:t>
            </w:r>
          </w:p>
        </w:tc>
        <w:tc>
          <w:tcPr>
            <w:tcW w:w="6521" w:type="dxa"/>
          </w:tcPr>
          <w:p w14:paraId="65DAD444" w14:textId="77777777" w:rsidR="006142D8" w:rsidRPr="00AC3E12" w:rsidRDefault="006142D8" w:rsidP="00480C5A">
            <w:pPr>
              <w:jc w:val="center"/>
              <w:rPr>
                <w:rFonts w:asciiTheme="minorHAnsi" w:hAnsiTheme="minorHAnsi" w:cstheme="minorHAnsi"/>
                <w:color w:val="0070C0"/>
                <w:sz w:val="20"/>
                <w:lang w:val="pl-PL" w:eastAsia="pl-PL"/>
              </w:rPr>
            </w:pPr>
          </w:p>
        </w:tc>
      </w:tr>
    </w:tbl>
    <w:p w14:paraId="6FFE605B" w14:textId="77777777" w:rsidR="007573B2" w:rsidRPr="00AC3E12" w:rsidRDefault="007573B2" w:rsidP="007573B2">
      <w:pPr>
        <w:pStyle w:val="Tekstpodstawowy2"/>
        <w:rPr>
          <w:rFonts w:asciiTheme="minorHAnsi" w:hAnsiTheme="minorHAnsi" w:cstheme="minorHAnsi"/>
          <w:lang w:val="pl-PL" w:eastAsia="pl-PL"/>
        </w:rPr>
      </w:pPr>
    </w:p>
    <w:p w14:paraId="3F1D264D" w14:textId="7CC85EE5" w:rsidR="007573B2" w:rsidRPr="00AC3E12" w:rsidRDefault="007573B2" w:rsidP="004A0BB2">
      <w:pPr>
        <w:pStyle w:val="Nagwek2"/>
        <w:keepNext/>
        <w:rPr>
          <w:rFonts w:asciiTheme="minorHAnsi" w:hAnsiTheme="minorHAnsi" w:cstheme="minorHAnsi"/>
          <w:b w:val="0"/>
          <w:color w:val="7F7F7F" w:themeColor="text1" w:themeTint="80"/>
          <w:sz w:val="20"/>
          <w:szCs w:val="20"/>
          <w:lang w:val="pl-PL" w:eastAsia="pl-PL"/>
        </w:rPr>
      </w:pPr>
      <w:bookmarkStart w:id="13" w:name="_Hlk508868684"/>
      <w:r w:rsidRPr="00AC3E12">
        <w:rPr>
          <w:rFonts w:asciiTheme="minorHAnsi" w:hAnsiTheme="minorHAnsi" w:cstheme="minorHAnsi"/>
          <w:lang w:val="pl-PL" w:eastAsia="pl-PL"/>
        </w:rPr>
        <w:t>Opis zasobów danych przetwarzanych w planowanym rozwiązaniu</w:t>
      </w:r>
      <w:bookmarkEnd w:id="13"/>
      <w:r w:rsidR="00E01872" w:rsidRPr="00AC3E12">
        <w:rPr>
          <w:rFonts w:asciiTheme="minorHAnsi" w:hAnsiTheme="minorHAnsi" w:cstheme="minorHAnsi"/>
          <w:lang w:val="pl-PL" w:eastAsia="pl-PL"/>
        </w:rPr>
        <w:t xml:space="preserve"> </w:t>
      </w:r>
    </w:p>
    <w:p w14:paraId="5C5326A5" w14:textId="77777777" w:rsidR="007573B2" w:rsidRPr="00AC3E12" w:rsidRDefault="007573B2" w:rsidP="004A0BB2">
      <w:pPr>
        <w:spacing w:before="120"/>
        <w:ind w:left="851"/>
        <w:jc w:val="both"/>
        <w:rPr>
          <w:rFonts w:asciiTheme="minorHAnsi" w:hAnsiTheme="minorHAnsi" w:cstheme="minorHAnsi"/>
          <w:lang w:val="pl-PL"/>
        </w:rPr>
      </w:pPr>
      <w:r w:rsidRPr="00AC3E12">
        <w:rPr>
          <w:rFonts w:asciiTheme="minorHAnsi" w:hAnsiTheme="minorHAnsi" w:cstheme="minorHAnsi"/>
          <w:lang w:val="pl-PL"/>
        </w:rPr>
        <w:t>Czy nowy system będzie tworzył zasoby danych o charakterze rejestru publicznego?</w:t>
      </w:r>
    </w:p>
    <w:p w14:paraId="7559F5B0" w14:textId="550F3CB2" w:rsidR="004A0BB2" w:rsidRPr="00AC3E12" w:rsidRDefault="004A0BB2" w:rsidP="00402AAE">
      <w:pPr>
        <w:spacing w:before="120" w:after="120"/>
        <w:ind w:left="851"/>
        <w:jc w:val="both"/>
        <w:rPr>
          <w:rFonts w:asciiTheme="minorHAnsi" w:hAnsiTheme="minorHAnsi" w:cstheme="minorHAnsi"/>
          <w:lang w:val="pl-PL"/>
        </w:rPr>
      </w:pPr>
      <w:r w:rsidRPr="006915CE">
        <w:rPr>
          <w:rFonts w:asciiTheme="minorHAnsi" w:eastAsiaTheme="minorHAnsi" w:hAnsiTheme="minorHAnsi" w:cstheme="minorHAnsi"/>
          <w:strike/>
          <w:lang w:val="pl-PL" w:eastAsia="pl-PL"/>
        </w:rPr>
        <w:t>TAK</w:t>
      </w:r>
      <w:r w:rsidRPr="00AC3E12">
        <w:rPr>
          <w:rFonts w:asciiTheme="minorHAnsi" w:eastAsiaTheme="minorHAnsi" w:hAnsiTheme="minorHAnsi" w:cstheme="minorHAnsi"/>
          <w:lang w:val="pl-PL" w:eastAsia="pl-PL"/>
        </w:rPr>
        <w:t>/</w:t>
      </w:r>
      <w:r w:rsidRPr="00C149B6">
        <w:rPr>
          <w:rFonts w:asciiTheme="minorHAnsi" w:eastAsiaTheme="minorHAnsi" w:hAnsiTheme="minorHAnsi" w:cstheme="minorHAnsi"/>
          <w:b/>
          <w:lang w:val="pl-PL" w:eastAsia="pl-PL"/>
        </w:rPr>
        <w:t>NIE</w:t>
      </w:r>
      <w:r w:rsidRPr="00AC3E12">
        <w:rPr>
          <w:rFonts w:asciiTheme="minorHAnsi" w:eastAsiaTheme="minorHAnsi" w:hAnsiTheme="minorHAnsi" w:cstheme="minorHAnsi"/>
          <w:lang w:val="pl-PL" w:eastAsia="pl-PL"/>
        </w:rPr>
        <w:t xml:space="preserve"> </w:t>
      </w:r>
      <w:r w:rsidRPr="00AC3E12">
        <w:rPr>
          <w:rStyle w:val="Odwoanieprzypisudolnego"/>
          <w:rFonts w:asciiTheme="minorHAnsi" w:eastAsiaTheme="minorHAnsi" w:hAnsiTheme="minorHAnsi" w:cstheme="minorHAnsi"/>
          <w:lang w:val="pl-PL" w:eastAsia="pl-PL"/>
        </w:rPr>
        <w:footnoteReference w:id="5"/>
      </w:r>
    </w:p>
    <w:tbl>
      <w:tblPr>
        <w:tblW w:w="779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915"/>
        <w:gridCol w:w="5386"/>
      </w:tblGrid>
      <w:tr w:rsidR="007573B2" w:rsidRPr="003274E8" w14:paraId="3FAD4F88" w14:textId="77777777" w:rsidTr="00480C5A">
        <w:tc>
          <w:tcPr>
            <w:tcW w:w="495" w:type="dxa"/>
            <w:tcBorders>
              <w:top w:val="single" w:sz="4" w:space="0" w:color="auto"/>
              <w:left w:val="single" w:sz="4" w:space="0" w:color="auto"/>
              <w:bottom w:val="single" w:sz="4" w:space="0" w:color="auto"/>
              <w:right w:val="single" w:sz="4" w:space="0" w:color="auto"/>
            </w:tcBorders>
            <w:shd w:val="clear" w:color="auto" w:fill="E7E6E6"/>
            <w:hideMark/>
          </w:tcPr>
          <w:p w14:paraId="7CFE7D80" w14:textId="77777777" w:rsidR="007573B2" w:rsidRPr="00AC3E12" w:rsidRDefault="007573B2" w:rsidP="00480C5A">
            <w:pPr>
              <w:spacing w:line="256" w:lineRule="auto"/>
              <w:jc w:val="center"/>
              <w:rPr>
                <w:rFonts w:asciiTheme="minorHAnsi" w:hAnsiTheme="minorHAnsi" w:cstheme="minorHAnsi"/>
                <w:b/>
                <w:sz w:val="20"/>
                <w:szCs w:val="24"/>
                <w:lang w:val="pl-PL"/>
              </w:rPr>
            </w:pPr>
            <w:r w:rsidRPr="00AC3E12">
              <w:rPr>
                <w:rFonts w:asciiTheme="minorHAnsi" w:hAnsiTheme="minorHAnsi" w:cstheme="minorHAnsi"/>
                <w:b/>
                <w:sz w:val="20"/>
                <w:szCs w:val="24"/>
                <w:lang w:val="pl-PL"/>
              </w:rPr>
              <w:t>Lp.</w:t>
            </w:r>
          </w:p>
        </w:tc>
        <w:tc>
          <w:tcPr>
            <w:tcW w:w="1915" w:type="dxa"/>
            <w:tcBorders>
              <w:top w:val="single" w:sz="4" w:space="0" w:color="auto"/>
              <w:left w:val="single" w:sz="4" w:space="0" w:color="auto"/>
              <w:bottom w:val="single" w:sz="4" w:space="0" w:color="auto"/>
              <w:right w:val="single" w:sz="4" w:space="0" w:color="auto"/>
            </w:tcBorders>
            <w:shd w:val="clear" w:color="auto" w:fill="E7E6E6"/>
            <w:hideMark/>
          </w:tcPr>
          <w:p w14:paraId="4A21977A" w14:textId="5AF11AA8" w:rsidR="007573B2" w:rsidRPr="00AC3E12" w:rsidRDefault="006142D8" w:rsidP="00480C5A">
            <w:pPr>
              <w:spacing w:line="256" w:lineRule="auto"/>
              <w:jc w:val="center"/>
              <w:rPr>
                <w:rFonts w:asciiTheme="minorHAnsi" w:hAnsiTheme="minorHAnsi" w:cstheme="minorHAnsi"/>
                <w:b/>
                <w:sz w:val="20"/>
                <w:szCs w:val="24"/>
                <w:lang w:val="pl-PL"/>
              </w:rPr>
            </w:pPr>
            <w:r w:rsidRPr="00AC3E12">
              <w:rPr>
                <w:rFonts w:asciiTheme="minorHAnsi" w:hAnsiTheme="minorHAnsi" w:cstheme="minorHAnsi"/>
                <w:b/>
                <w:sz w:val="20"/>
                <w:szCs w:val="24"/>
                <w:lang w:val="pl-PL"/>
              </w:rPr>
              <w:t>Tworzony rejestr publiczny</w:t>
            </w:r>
          </w:p>
        </w:tc>
        <w:tc>
          <w:tcPr>
            <w:tcW w:w="5386" w:type="dxa"/>
            <w:tcBorders>
              <w:top w:val="single" w:sz="4" w:space="0" w:color="auto"/>
              <w:left w:val="single" w:sz="4" w:space="0" w:color="auto"/>
              <w:bottom w:val="single" w:sz="4" w:space="0" w:color="auto"/>
              <w:right w:val="single" w:sz="4" w:space="0" w:color="auto"/>
            </w:tcBorders>
            <w:shd w:val="clear" w:color="auto" w:fill="E7E6E6"/>
            <w:hideMark/>
          </w:tcPr>
          <w:p w14:paraId="05BD0674" w14:textId="77777777" w:rsidR="007573B2" w:rsidRPr="00AC3E12" w:rsidRDefault="007573B2" w:rsidP="00480C5A">
            <w:pPr>
              <w:spacing w:line="256" w:lineRule="auto"/>
              <w:jc w:val="center"/>
              <w:rPr>
                <w:rFonts w:asciiTheme="minorHAnsi" w:hAnsiTheme="minorHAnsi" w:cstheme="minorHAnsi"/>
                <w:b/>
                <w:sz w:val="20"/>
                <w:lang w:val="pl-PL"/>
              </w:rPr>
            </w:pPr>
            <w:r w:rsidRPr="00AC3E12">
              <w:rPr>
                <w:rFonts w:asciiTheme="minorHAnsi" w:hAnsiTheme="minorHAnsi" w:cstheme="minorHAnsi"/>
                <w:b/>
                <w:sz w:val="20"/>
                <w:lang w:val="pl-PL"/>
              </w:rPr>
              <w:t xml:space="preserve">Opis </w:t>
            </w:r>
          </w:p>
        </w:tc>
      </w:tr>
      <w:tr w:rsidR="007573B2" w:rsidRPr="003274E8" w14:paraId="03A2D85D" w14:textId="77777777" w:rsidTr="00480C5A">
        <w:tc>
          <w:tcPr>
            <w:tcW w:w="495" w:type="dxa"/>
            <w:tcBorders>
              <w:top w:val="single" w:sz="4" w:space="0" w:color="auto"/>
              <w:left w:val="single" w:sz="4" w:space="0" w:color="auto"/>
              <w:bottom w:val="single" w:sz="4" w:space="0" w:color="auto"/>
              <w:right w:val="single" w:sz="4" w:space="0" w:color="auto"/>
            </w:tcBorders>
            <w:hideMark/>
          </w:tcPr>
          <w:p w14:paraId="76D0E181" w14:textId="77777777" w:rsidR="007573B2" w:rsidRPr="00AC3E12" w:rsidRDefault="007573B2" w:rsidP="00480C5A">
            <w:pPr>
              <w:spacing w:line="256" w:lineRule="auto"/>
              <w:jc w:val="both"/>
              <w:rPr>
                <w:rFonts w:asciiTheme="minorHAnsi" w:hAnsiTheme="minorHAnsi" w:cstheme="minorHAnsi"/>
                <w:color w:val="0070C0"/>
                <w:sz w:val="20"/>
                <w:lang w:val="pl-PL" w:eastAsia="pl-PL"/>
              </w:rPr>
            </w:pPr>
          </w:p>
        </w:tc>
        <w:tc>
          <w:tcPr>
            <w:tcW w:w="1915" w:type="dxa"/>
            <w:tcBorders>
              <w:top w:val="single" w:sz="4" w:space="0" w:color="auto"/>
              <w:left w:val="single" w:sz="4" w:space="0" w:color="auto"/>
              <w:bottom w:val="single" w:sz="4" w:space="0" w:color="auto"/>
              <w:right w:val="single" w:sz="4" w:space="0" w:color="auto"/>
            </w:tcBorders>
          </w:tcPr>
          <w:p w14:paraId="46680E8B" w14:textId="77777777" w:rsidR="007573B2" w:rsidRPr="00AC3E12" w:rsidRDefault="007573B2" w:rsidP="00480C5A">
            <w:pPr>
              <w:spacing w:line="256" w:lineRule="auto"/>
              <w:ind w:left="2124"/>
              <w:jc w:val="center"/>
              <w:rPr>
                <w:rFonts w:asciiTheme="minorHAnsi" w:hAnsiTheme="minorHAnsi" w:cstheme="minorHAnsi"/>
                <w:color w:val="0070C0"/>
                <w:sz w:val="20"/>
                <w:lang w:val="pl-PL" w:eastAsia="pl-PL"/>
              </w:rPr>
            </w:pPr>
          </w:p>
        </w:tc>
        <w:tc>
          <w:tcPr>
            <w:tcW w:w="5386" w:type="dxa"/>
            <w:tcBorders>
              <w:top w:val="single" w:sz="4" w:space="0" w:color="auto"/>
              <w:left w:val="single" w:sz="4" w:space="0" w:color="auto"/>
              <w:bottom w:val="single" w:sz="4" w:space="0" w:color="auto"/>
              <w:right w:val="single" w:sz="4" w:space="0" w:color="auto"/>
            </w:tcBorders>
          </w:tcPr>
          <w:p w14:paraId="2102CDEE" w14:textId="77777777" w:rsidR="007573B2" w:rsidRPr="00AC3E12" w:rsidRDefault="007573B2" w:rsidP="00480C5A">
            <w:pPr>
              <w:spacing w:line="256" w:lineRule="auto"/>
              <w:jc w:val="center"/>
              <w:rPr>
                <w:rFonts w:asciiTheme="minorHAnsi" w:hAnsiTheme="minorHAnsi" w:cstheme="minorHAnsi"/>
                <w:color w:val="0070C0"/>
                <w:sz w:val="20"/>
                <w:lang w:val="pl-PL" w:eastAsia="pl-PL"/>
              </w:rPr>
            </w:pPr>
          </w:p>
        </w:tc>
      </w:tr>
    </w:tbl>
    <w:p w14:paraId="19532468" w14:textId="77777777" w:rsidR="007573B2" w:rsidRPr="00AC3E12" w:rsidRDefault="007573B2" w:rsidP="007573B2">
      <w:pPr>
        <w:rPr>
          <w:rFonts w:asciiTheme="minorHAnsi" w:hAnsiTheme="minorHAnsi" w:cstheme="minorHAnsi"/>
          <w:lang w:val="pl-PL"/>
        </w:rPr>
      </w:pPr>
    </w:p>
    <w:p w14:paraId="633DBFA4" w14:textId="77777777" w:rsidR="008565B8" w:rsidRPr="00AC3E12" w:rsidRDefault="006142D8" w:rsidP="004A0BB2">
      <w:pPr>
        <w:spacing w:before="120"/>
        <w:ind w:left="851"/>
        <w:jc w:val="both"/>
        <w:rPr>
          <w:rFonts w:asciiTheme="minorHAnsi" w:hAnsiTheme="minorHAnsi" w:cstheme="minorHAnsi"/>
          <w:lang w:val="pl-PL"/>
        </w:rPr>
      </w:pPr>
      <w:r w:rsidRPr="00AC3E12">
        <w:rPr>
          <w:rFonts w:asciiTheme="minorHAnsi" w:hAnsiTheme="minorHAnsi" w:cstheme="minorHAnsi"/>
          <w:lang w:val="pl-PL"/>
        </w:rPr>
        <w:t xml:space="preserve">Czy nowy system będzie przetwarzał (używał, zmieniał) zawartość innych rejestrów publicznych? </w:t>
      </w:r>
    </w:p>
    <w:p w14:paraId="26B281B9" w14:textId="52EDF3A2" w:rsidR="004A0BB2" w:rsidRPr="00AC3E12" w:rsidRDefault="004A0BB2" w:rsidP="00402AAE">
      <w:pPr>
        <w:spacing w:before="120" w:after="120"/>
        <w:ind w:left="851"/>
        <w:jc w:val="both"/>
        <w:rPr>
          <w:rFonts w:asciiTheme="minorHAnsi" w:hAnsiTheme="minorHAnsi" w:cstheme="minorHAnsi"/>
          <w:lang w:val="pl-PL"/>
        </w:rPr>
      </w:pPr>
      <w:r w:rsidRPr="006915CE">
        <w:rPr>
          <w:rFonts w:asciiTheme="minorHAnsi" w:eastAsiaTheme="minorHAnsi" w:hAnsiTheme="minorHAnsi" w:cstheme="minorHAnsi"/>
          <w:strike/>
          <w:lang w:val="pl-PL" w:eastAsia="pl-PL"/>
        </w:rPr>
        <w:t>TAK</w:t>
      </w:r>
      <w:r w:rsidRPr="00AC3E12">
        <w:rPr>
          <w:rFonts w:asciiTheme="minorHAnsi" w:eastAsiaTheme="minorHAnsi" w:hAnsiTheme="minorHAnsi" w:cstheme="minorHAnsi"/>
          <w:lang w:val="pl-PL" w:eastAsia="pl-PL"/>
        </w:rPr>
        <w:t>/</w:t>
      </w:r>
      <w:r w:rsidRPr="00C149B6">
        <w:rPr>
          <w:rFonts w:asciiTheme="minorHAnsi" w:eastAsiaTheme="minorHAnsi" w:hAnsiTheme="minorHAnsi" w:cstheme="minorHAnsi"/>
          <w:b/>
          <w:lang w:val="pl-PL" w:eastAsia="pl-PL"/>
        </w:rPr>
        <w:t>NIE</w:t>
      </w:r>
      <w:r w:rsidRPr="00AC3E12">
        <w:rPr>
          <w:rFonts w:asciiTheme="minorHAnsi" w:eastAsiaTheme="minorHAnsi" w:hAnsiTheme="minorHAnsi" w:cstheme="minorHAnsi"/>
          <w:lang w:val="pl-PL" w:eastAsia="pl-PL"/>
        </w:rPr>
        <w:t xml:space="preserve"> </w:t>
      </w:r>
      <w:r w:rsidRPr="00AC3E12">
        <w:rPr>
          <w:rStyle w:val="Odwoanieprzypisudolnego"/>
          <w:rFonts w:asciiTheme="minorHAnsi" w:eastAsiaTheme="minorHAnsi" w:hAnsiTheme="minorHAnsi" w:cstheme="minorHAnsi"/>
          <w:lang w:val="pl-PL" w:eastAsia="pl-PL"/>
        </w:rPr>
        <w:footnoteReference w:id="6"/>
      </w:r>
    </w:p>
    <w:tbl>
      <w:tblPr>
        <w:tblW w:w="765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056"/>
        <w:gridCol w:w="2552"/>
        <w:gridCol w:w="2551"/>
      </w:tblGrid>
      <w:tr w:rsidR="007573B2" w:rsidRPr="003274E8" w14:paraId="60CC9480" w14:textId="77777777" w:rsidTr="00480C5A">
        <w:tc>
          <w:tcPr>
            <w:tcW w:w="495" w:type="dxa"/>
            <w:tcBorders>
              <w:top w:val="single" w:sz="4" w:space="0" w:color="auto"/>
              <w:left w:val="single" w:sz="4" w:space="0" w:color="auto"/>
              <w:bottom w:val="single" w:sz="4" w:space="0" w:color="auto"/>
              <w:right w:val="single" w:sz="4" w:space="0" w:color="auto"/>
            </w:tcBorders>
            <w:shd w:val="clear" w:color="auto" w:fill="E7E6E6"/>
            <w:hideMark/>
          </w:tcPr>
          <w:p w14:paraId="46C0E224" w14:textId="77777777" w:rsidR="007573B2" w:rsidRPr="00AC3E12" w:rsidRDefault="007573B2" w:rsidP="00480C5A">
            <w:pPr>
              <w:spacing w:line="256" w:lineRule="auto"/>
              <w:jc w:val="center"/>
              <w:rPr>
                <w:rFonts w:asciiTheme="minorHAnsi" w:hAnsiTheme="minorHAnsi" w:cstheme="minorHAnsi"/>
                <w:b/>
                <w:sz w:val="20"/>
                <w:szCs w:val="24"/>
                <w:lang w:val="pl-PL"/>
              </w:rPr>
            </w:pPr>
            <w:r w:rsidRPr="00AC3E12">
              <w:rPr>
                <w:rFonts w:asciiTheme="minorHAnsi" w:hAnsiTheme="minorHAnsi" w:cstheme="minorHAnsi"/>
                <w:b/>
                <w:sz w:val="20"/>
                <w:szCs w:val="24"/>
                <w:lang w:val="pl-PL"/>
              </w:rPr>
              <w:t>Lp.</w:t>
            </w:r>
          </w:p>
        </w:tc>
        <w:tc>
          <w:tcPr>
            <w:tcW w:w="2056" w:type="dxa"/>
            <w:tcBorders>
              <w:top w:val="single" w:sz="4" w:space="0" w:color="auto"/>
              <w:left w:val="single" w:sz="4" w:space="0" w:color="auto"/>
              <w:bottom w:val="single" w:sz="4" w:space="0" w:color="auto"/>
              <w:right w:val="single" w:sz="4" w:space="0" w:color="auto"/>
            </w:tcBorders>
            <w:shd w:val="clear" w:color="auto" w:fill="E7E6E6"/>
            <w:hideMark/>
          </w:tcPr>
          <w:p w14:paraId="70B054A5" w14:textId="77777777" w:rsidR="007573B2" w:rsidRPr="00AC3E12" w:rsidRDefault="007573B2" w:rsidP="00480C5A">
            <w:pPr>
              <w:spacing w:line="256" w:lineRule="auto"/>
              <w:jc w:val="center"/>
              <w:rPr>
                <w:rFonts w:asciiTheme="minorHAnsi" w:hAnsiTheme="minorHAnsi" w:cstheme="minorHAnsi"/>
                <w:b/>
                <w:sz w:val="20"/>
                <w:szCs w:val="24"/>
                <w:lang w:val="pl-PL"/>
              </w:rPr>
            </w:pPr>
            <w:r w:rsidRPr="00AC3E12">
              <w:rPr>
                <w:rFonts w:asciiTheme="minorHAnsi" w:hAnsiTheme="minorHAnsi" w:cstheme="minorHAnsi"/>
                <w:b/>
                <w:sz w:val="20"/>
                <w:szCs w:val="24"/>
                <w:lang w:val="pl-PL"/>
              </w:rPr>
              <w:t>Rejestr publiczny</w:t>
            </w:r>
          </w:p>
        </w:tc>
        <w:tc>
          <w:tcPr>
            <w:tcW w:w="2552" w:type="dxa"/>
            <w:tcBorders>
              <w:top w:val="single" w:sz="4" w:space="0" w:color="auto"/>
              <w:left w:val="single" w:sz="4" w:space="0" w:color="auto"/>
              <w:bottom w:val="single" w:sz="4" w:space="0" w:color="auto"/>
              <w:right w:val="single" w:sz="4" w:space="0" w:color="auto"/>
            </w:tcBorders>
            <w:shd w:val="clear" w:color="auto" w:fill="E7E6E6"/>
            <w:hideMark/>
          </w:tcPr>
          <w:p w14:paraId="37AC286A" w14:textId="77777777" w:rsidR="007573B2" w:rsidRPr="00AC3E12" w:rsidRDefault="007573B2" w:rsidP="00480C5A">
            <w:pPr>
              <w:spacing w:line="256" w:lineRule="auto"/>
              <w:jc w:val="center"/>
              <w:rPr>
                <w:rFonts w:asciiTheme="minorHAnsi" w:hAnsiTheme="minorHAnsi" w:cstheme="minorHAnsi"/>
                <w:b/>
                <w:sz w:val="20"/>
                <w:lang w:val="pl-PL"/>
              </w:rPr>
            </w:pPr>
            <w:r w:rsidRPr="00AC3E12">
              <w:rPr>
                <w:rFonts w:asciiTheme="minorHAnsi" w:hAnsiTheme="minorHAnsi" w:cstheme="minorHAnsi"/>
                <w:b/>
                <w:sz w:val="20"/>
                <w:lang w:val="pl-PL"/>
              </w:rPr>
              <w:t xml:space="preserve">Opis </w:t>
            </w:r>
          </w:p>
        </w:tc>
        <w:tc>
          <w:tcPr>
            <w:tcW w:w="2551" w:type="dxa"/>
            <w:tcBorders>
              <w:top w:val="single" w:sz="4" w:space="0" w:color="auto"/>
              <w:left w:val="single" w:sz="4" w:space="0" w:color="auto"/>
              <w:bottom w:val="single" w:sz="4" w:space="0" w:color="auto"/>
              <w:right w:val="single" w:sz="4" w:space="0" w:color="auto"/>
            </w:tcBorders>
            <w:shd w:val="clear" w:color="auto" w:fill="E7E6E6"/>
          </w:tcPr>
          <w:p w14:paraId="629748B1" w14:textId="77777777" w:rsidR="007573B2" w:rsidRPr="00AC3E12" w:rsidRDefault="007573B2" w:rsidP="00480C5A">
            <w:pPr>
              <w:spacing w:line="256" w:lineRule="auto"/>
              <w:jc w:val="center"/>
              <w:rPr>
                <w:rFonts w:asciiTheme="minorHAnsi" w:hAnsiTheme="minorHAnsi" w:cstheme="minorHAnsi"/>
                <w:b/>
                <w:sz w:val="20"/>
                <w:lang w:val="pl-PL"/>
              </w:rPr>
            </w:pPr>
            <w:r w:rsidRPr="00AC3E12">
              <w:rPr>
                <w:rFonts w:asciiTheme="minorHAnsi" w:hAnsiTheme="minorHAnsi" w:cstheme="minorHAnsi"/>
                <w:b/>
                <w:sz w:val="20"/>
                <w:lang w:val="pl-PL"/>
              </w:rPr>
              <w:t>Zakres przetwarzania</w:t>
            </w:r>
          </w:p>
        </w:tc>
      </w:tr>
      <w:tr w:rsidR="007573B2" w:rsidRPr="003274E8" w14:paraId="05118DE6" w14:textId="77777777" w:rsidTr="00480C5A">
        <w:tc>
          <w:tcPr>
            <w:tcW w:w="495" w:type="dxa"/>
            <w:tcBorders>
              <w:top w:val="single" w:sz="4" w:space="0" w:color="auto"/>
              <w:left w:val="single" w:sz="4" w:space="0" w:color="auto"/>
              <w:bottom w:val="single" w:sz="4" w:space="0" w:color="auto"/>
              <w:right w:val="single" w:sz="4" w:space="0" w:color="auto"/>
            </w:tcBorders>
            <w:hideMark/>
          </w:tcPr>
          <w:p w14:paraId="2369E96A" w14:textId="77777777" w:rsidR="007573B2" w:rsidRPr="00AC3E12" w:rsidRDefault="007573B2" w:rsidP="00480C5A">
            <w:pPr>
              <w:spacing w:line="256" w:lineRule="auto"/>
              <w:jc w:val="both"/>
              <w:rPr>
                <w:rFonts w:asciiTheme="minorHAnsi" w:hAnsiTheme="minorHAnsi" w:cstheme="minorHAnsi"/>
                <w:color w:val="0070C0"/>
                <w:sz w:val="20"/>
                <w:lang w:val="pl-PL" w:eastAsia="pl-PL"/>
              </w:rPr>
            </w:pPr>
          </w:p>
        </w:tc>
        <w:tc>
          <w:tcPr>
            <w:tcW w:w="2056" w:type="dxa"/>
            <w:tcBorders>
              <w:top w:val="single" w:sz="4" w:space="0" w:color="auto"/>
              <w:left w:val="single" w:sz="4" w:space="0" w:color="auto"/>
              <w:bottom w:val="single" w:sz="4" w:space="0" w:color="auto"/>
              <w:right w:val="single" w:sz="4" w:space="0" w:color="auto"/>
            </w:tcBorders>
          </w:tcPr>
          <w:p w14:paraId="312C451A" w14:textId="77777777" w:rsidR="007573B2" w:rsidRPr="00AC3E12" w:rsidRDefault="007573B2" w:rsidP="00480C5A">
            <w:pPr>
              <w:spacing w:line="256" w:lineRule="auto"/>
              <w:ind w:left="2124"/>
              <w:jc w:val="center"/>
              <w:rPr>
                <w:rFonts w:asciiTheme="minorHAnsi" w:hAnsiTheme="minorHAnsi" w:cstheme="minorHAnsi"/>
                <w:color w:val="0070C0"/>
                <w:sz w:val="20"/>
                <w:lang w:val="pl-PL" w:eastAsia="pl-PL"/>
              </w:rPr>
            </w:pPr>
          </w:p>
        </w:tc>
        <w:tc>
          <w:tcPr>
            <w:tcW w:w="2552" w:type="dxa"/>
            <w:tcBorders>
              <w:top w:val="single" w:sz="4" w:space="0" w:color="auto"/>
              <w:left w:val="single" w:sz="4" w:space="0" w:color="auto"/>
              <w:bottom w:val="single" w:sz="4" w:space="0" w:color="auto"/>
              <w:right w:val="single" w:sz="4" w:space="0" w:color="auto"/>
            </w:tcBorders>
          </w:tcPr>
          <w:p w14:paraId="0A63B5C3" w14:textId="77777777" w:rsidR="007573B2" w:rsidRPr="00AC3E12" w:rsidRDefault="007573B2" w:rsidP="00480C5A">
            <w:pPr>
              <w:spacing w:line="256" w:lineRule="auto"/>
              <w:jc w:val="center"/>
              <w:rPr>
                <w:rFonts w:asciiTheme="minorHAnsi" w:hAnsiTheme="minorHAnsi" w:cstheme="minorHAnsi"/>
                <w:color w:val="0070C0"/>
                <w:sz w:val="20"/>
                <w:lang w:val="pl-PL" w:eastAsia="pl-PL"/>
              </w:rPr>
            </w:pPr>
          </w:p>
        </w:tc>
        <w:tc>
          <w:tcPr>
            <w:tcW w:w="2551" w:type="dxa"/>
            <w:tcBorders>
              <w:top w:val="single" w:sz="4" w:space="0" w:color="auto"/>
              <w:left w:val="single" w:sz="4" w:space="0" w:color="auto"/>
              <w:bottom w:val="single" w:sz="4" w:space="0" w:color="auto"/>
              <w:right w:val="single" w:sz="4" w:space="0" w:color="auto"/>
            </w:tcBorders>
          </w:tcPr>
          <w:p w14:paraId="2E40BFF9" w14:textId="218CCF34" w:rsidR="007573B2" w:rsidRPr="00AC3E12" w:rsidRDefault="007573B2" w:rsidP="00480C5A">
            <w:pPr>
              <w:spacing w:line="256" w:lineRule="auto"/>
              <w:jc w:val="center"/>
              <w:rPr>
                <w:rFonts w:asciiTheme="minorHAnsi" w:hAnsiTheme="minorHAnsi" w:cstheme="minorHAnsi"/>
                <w:color w:val="0070C0"/>
                <w:sz w:val="20"/>
                <w:lang w:val="pl-PL" w:eastAsia="pl-PL"/>
              </w:rPr>
            </w:pPr>
          </w:p>
        </w:tc>
      </w:tr>
    </w:tbl>
    <w:p w14:paraId="7FB177C0" w14:textId="77777777" w:rsidR="00BD4EE3" w:rsidRPr="00AC3E12" w:rsidRDefault="00BD4EE3" w:rsidP="00BD4EE3">
      <w:pPr>
        <w:pStyle w:val="Tekstpodstawowy2"/>
        <w:rPr>
          <w:rFonts w:asciiTheme="minorHAnsi" w:hAnsiTheme="minorHAnsi" w:cstheme="minorHAnsi"/>
          <w:lang w:val="pl-PL" w:eastAsia="pl-PL"/>
        </w:rPr>
      </w:pPr>
    </w:p>
    <w:p w14:paraId="15E97743" w14:textId="6552135E" w:rsidR="00BD4EE3" w:rsidRPr="00AC3E12" w:rsidRDefault="00BD4EE3" w:rsidP="00A03B75">
      <w:pPr>
        <w:pStyle w:val="Nagwek2"/>
        <w:keepNext/>
        <w:rPr>
          <w:rFonts w:asciiTheme="minorHAnsi" w:hAnsiTheme="minorHAnsi" w:cstheme="minorHAnsi"/>
          <w:b w:val="0"/>
          <w:sz w:val="20"/>
          <w:szCs w:val="20"/>
          <w:lang w:val="pl-PL" w:eastAsia="pl-PL"/>
        </w:rPr>
      </w:pPr>
      <w:r w:rsidRPr="00AC3E12">
        <w:rPr>
          <w:rFonts w:asciiTheme="minorHAnsi" w:hAnsiTheme="minorHAnsi" w:cstheme="minorHAnsi"/>
          <w:szCs w:val="20"/>
          <w:lang w:val="pl-PL" w:eastAsia="pl-PL"/>
        </w:rPr>
        <w:lastRenderedPageBreak/>
        <w:t>Bezpieczeństwo</w:t>
      </w:r>
      <w:r w:rsidRPr="00AC3E12">
        <w:rPr>
          <w:rFonts w:asciiTheme="minorHAnsi" w:hAnsiTheme="minorHAnsi" w:cstheme="minorHAnsi"/>
          <w:sz w:val="20"/>
          <w:szCs w:val="20"/>
          <w:lang w:val="pl-PL" w:eastAsia="pl-PL"/>
        </w:rPr>
        <w:t xml:space="preserve"> </w:t>
      </w:r>
    </w:p>
    <w:p w14:paraId="3890F6B8" w14:textId="0124C6CE" w:rsidR="00BD4EE3" w:rsidRPr="00AC3E12" w:rsidRDefault="00BD4EE3" w:rsidP="00521A80">
      <w:pPr>
        <w:spacing w:after="120"/>
        <w:ind w:left="426"/>
        <w:jc w:val="both"/>
        <w:rPr>
          <w:rFonts w:asciiTheme="minorHAnsi" w:hAnsiTheme="minorHAnsi" w:cstheme="minorHAnsi"/>
          <w:sz w:val="22"/>
          <w:szCs w:val="24"/>
          <w:lang w:val="pl-PL" w:eastAsia="pl-PL"/>
        </w:rPr>
      </w:pPr>
      <w:r w:rsidRPr="00AC3E12">
        <w:rPr>
          <w:rFonts w:asciiTheme="minorHAnsi" w:hAnsiTheme="minorHAnsi" w:cstheme="minorHAnsi"/>
          <w:sz w:val="22"/>
          <w:szCs w:val="24"/>
          <w:lang w:val="pl-PL" w:eastAsia="pl-PL"/>
        </w:rPr>
        <w:t>Planowany poziom zapewnienia bezpieczeństwa (w rozumieniu przepisów §20 rozporządzenia Rady Ministrów z dnia 12 kwietnia 2012</w:t>
      </w:r>
      <w:r w:rsidR="00321C0D" w:rsidRPr="00AC3E12">
        <w:rPr>
          <w:rFonts w:asciiTheme="minorHAnsi" w:hAnsiTheme="minorHAnsi" w:cstheme="minorHAnsi"/>
          <w:sz w:val="22"/>
          <w:szCs w:val="24"/>
          <w:lang w:val="pl-PL" w:eastAsia="pl-PL"/>
        </w:rPr>
        <w:t xml:space="preserve"> </w:t>
      </w:r>
      <w:r w:rsidRPr="00AC3E12">
        <w:rPr>
          <w:rFonts w:asciiTheme="minorHAnsi" w:hAnsiTheme="minorHAnsi" w:cstheme="minorHAnsi"/>
          <w:sz w:val="22"/>
          <w:szCs w:val="24"/>
          <w:lang w:val="pl-PL" w:eastAsia="pl-PL"/>
        </w:rPr>
        <w:t>r. w</w:t>
      </w:r>
      <w:r w:rsidR="00321C0D" w:rsidRPr="00AC3E12">
        <w:rPr>
          <w:rFonts w:asciiTheme="minorHAnsi" w:hAnsiTheme="minorHAnsi" w:cstheme="minorHAnsi"/>
          <w:sz w:val="22"/>
          <w:szCs w:val="24"/>
          <w:lang w:val="pl-PL" w:eastAsia="pl-PL"/>
        </w:rPr>
        <w:t xml:space="preserve"> </w:t>
      </w:r>
      <w:r w:rsidRPr="00AC3E12">
        <w:rPr>
          <w:rFonts w:asciiTheme="minorHAnsi" w:hAnsiTheme="minorHAnsi" w:cstheme="minorHAnsi"/>
          <w:sz w:val="22"/>
          <w:szCs w:val="24"/>
          <w:lang w:val="pl-PL" w:eastAsia="pl-PL"/>
        </w:rPr>
        <w:t>s</w:t>
      </w:r>
      <w:r w:rsidR="00321C0D" w:rsidRPr="00AC3E12">
        <w:rPr>
          <w:rFonts w:asciiTheme="minorHAnsi" w:hAnsiTheme="minorHAnsi" w:cstheme="minorHAnsi"/>
          <w:sz w:val="22"/>
          <w:szCs w:val="24"/>
          <w:lang w:val="pl-PL" w:eastAsia="pl-PL"/>
        </w:rPr>
        <w:t>prawie</w:t>
      </w:r>
      <w:r w:rsidRPr="00AC3E12">
        <w:rPr>
          <w:rFonts w:asciiTheme="minorHAnsi" w:hAnsiTheme="minorHAnsi" w:cstheme="minorHAnsi"/>
          <w:sz w:val="22"/>
          <w:szCs w:val="24"/>
          <w:lang w:val="pl-PL" w:eastAsia="pl-PL"/>
        </w:rPr>
        <w:t xml:space="preserve"> Krajowych Ram Interoperacyjności […] </w:t>
      </w:r>
      <w:r w:rsidR="00580089" w:rsidRPr="00AC3E12">
        <w:rPr>
          <w:rFonts w:asciiTheme="minorHAnsi" w:hAnsiTheme="minorHAnsi" w:cstheme="minorHAnsi"/>
          <w:sz w:val="22"/>
          <w:szCs w:val="24"/>
          <w:lang w:val="pl-PL" w:eastAsia="pl-PL"/>
        </w:rPr>
        <w:t xml:space="preserve">(Dz. U. 2012, poz. 526 z późn. zm.) </w:t>
      </w:r>
      <w:r w:rsidRPr="00AC3E12">
        <w:rPr>
          <w:rFonts w:asciiTheme="minorHAnsi" w:hAnsiTheme="minorHAnsi" w:cstheme="minorHAnsi"/>
          <w:sz w:val="22"/>
          <w:szCs w:val="24"/>
          <w:lang w:val="pl-PL" w:eastAsia="pl-PL"/>
        </w:rPr>
        <w:t>w zakresie dot. systemu zarządzania bezpieczeństwem informacji:</w:t>
      </w:r>
    </w:p>
    <w:p w14:paraId="7095A108" w14:textId="5D305E5F" w:rsidR="00BD4EE3" w:rsidRPr="00AC3E12" w:rsidRDefault="00245488" w:rsidP="008E0A98">
      <w:pPr>
        <w:pStyle w:val="Akapitzlist"/>
        <w:numPr>
          <w:ilvl w:val="0"/>
          <w:numId w:val="12"/>
        </w:numPr>
        <w:spacing w:after="120" w:line="240" w:lineRule="auto"/>
        <w:ind w:left="1633" w:hanging="357"/>
        <w:contextualSpacing w:val="0"/>
        <w:rPr>
          <w:rFonts w:asciiTheme="minorHAnsi" w:hAnsiTheme="minorHAnsi" w:cstheme="minorHAnsi"/>
        </w:rPr>
      </w:pPr>
      <w:r w:rsidRPr="00AC3E12">
        <w:rPr>
          <w:rFonts w:asciiTheme="minorHAnsi" w:hAnsiTheme="minorHAnsi" w:cstheme="minorHAnsi"/>
        </w:rPr>
        <w:t>s</w:t>
      </w:r>
      <w:r w:rsidR="004B504D" w:rsidRPr="00AC3E12">
        <w:rPr>
          <w:rFonts w:asciiTheme="minorHAnsi" w:hAnsiTheme="minorHAnsi" w:cstheme="minorHAnsi"/>
        </w:rPr>
        <w:t xml:space="preserve">ystem nie podlega rygorom KRI – </w:t>
      </w:r>
      <w:r w:rsidRPr="00AC3E12">
        <w:rPr>
          <w:rFonts w:asciiTheme="minorHAnsi" w:hAnsiTheme="minorHAnsi" w:cstheme="minorHAnsi"/>
        </w:rPr>
        <w:t xml:space="preserve">należy </w:t>
      </w:r>
      <w:r w:rsidR="004B504D" w:rsidRPr="00AC3E12">
        <w:rPr>
          <w:rFonts w:asciiTheme="minorHAnsi" w:hAnsiTheme="minorHAnsi" w:cstheme="minorHAnsi"/>
        </w:rPr>
        <w:t>wyjaś</w:t>
      </w:r>
      <w:r w:rsidRPr="00AC3E12">
        <w:rPr>
          <w:rFonts w:asciiTheme="minorHAnsi" w:hAnsiTheme="minorHAnsi" w:cstheme="minorHAnsi"/>
        </w:rPr>
        <w:t>nić</w:t>
      </w:r>
      <w:r w:rsidR="004B504D" w:rsidRPr="00AC3E12">
        <w:rPr>
          <w:rFonts w:asciiTheme="minorHAnsi" w:hAnsiTheme="minorHAnsi" w:cstheme="minorHAnsi"/>
        </w:rPr>
        <w:t xml:space="preserve"> czy istnieją inne normy bezpieczeństwa, które będą spełnione </w:t>
      </w:r>
      <w:r w:rsidRPr="00AC3E12">
        <w:rPr>
          <w:rFonts w:asciiTheme="minorHAnsi" w:hAnsiTheme="minorHAnsi" w:cstheme="minorHAnsi"/>
        </w:rPr>
        <w:t>przez system</w:t>
      </w:r>
      <w:r w:rsidR="004B504D" w:rsidRPr="00AC3E12">
        <w:rPr>
          <w:rFonts w:asciiTheme="minorHAnsi" w:hAnsiTheme="minorHAnsi" w:cstheme="minorHAnsi"/>
        </w:rPr>
        <w:t xml:space="preserve"> </w:t>
      </w:r>
      <w:r w:rsidRPr="00AC3E12">
        <w:rPr>
          <w:rFonts w:asciiTheme="minorHAnsi" w:hAnsiTheme="minorHAnsi" w:cstheme="minorHAnsi"/>
        </w:rPr>
        <w:t>z</w:t>
      </w:r>
      <w:r w:rsidR="00BD4EE3" w:rsidRPr="00AC3E12">
        <w:rPr>
          <w:rFonts w:asciiTheme="minorHAnsi" w:hAnsiTheme="minorHAnsi" w:cstheme="minorHAnsi"/>
        </w:rPr>
        <w:t>godnie z wymogami KRI</w:t>
      </w:r>
      <w:r w:rsidR="008565B8" w:rsidRPr="00AC3E12">
        <w:rPr>
          <w:rFonts w:asciiTheme="minorHAnsi" w:hAnsiTheme="minorHAnsi" w:cstheme="minorHAnsi"/>
        </w:rPr>
        <w:t>,</w:t>
      </w:r>
    </w:p>
    <w:p w14:paraId="374F9A01" w14:textId="71BC569D" w:rsidR="00BD4EE3" w:rsidRPr="006915CE" w:rsidRDefault="00245488" w:rsidP="008E0A98">
      <w:pPr>
        <w:pStyle w:val="Akapitzlist"/>
        <w:numPr>
          <w:ilvl w:val="0"/>
          <w:numId w:val="12"/>
        </w:numPr>
        <w:rPr>
          <w:rFonts w:asciiTheme="minorHAnsi" w:hAnsiTheme="minorHAnsi" w:cstheme="minorHAnsi"/>
          <w:strike/>
        </w:rPr>
      </w:pPr>
      <w:r w:rsidRPr="006915CE">
        <w:rPr>
          <w:rFonts w:asciiTheme="minorHAnsi" w:hAnsiTheme="minorHAnsi" w:cstheme="minorHAnsi"/>
          <w:strike/>
        </w:rPr>
        <w:t>d</w:t>
      </w:r>
      <w:r w:rsidR="00BD4EE3" w:rsidRPr="006915CE">
        <w:rPr>
          <w:rFonts w:asciiTheme="minorHAnsi" w:hAnsiTheme="minorHAnsi" w:cstheme="minorHAnsi"/>
          <w:strike/>
        </w:rPr>
        <w:t xml:space="preserve">odatkowe zabezpieczenia powyżej wymogów KRI: </w:t>
      </w:r>
      <w:r w:rsidRPr="006915CE">
        <w:rPr>
          <w:rFonts w:asciiTheme="minorHAnsi" w:hAnsiTheme="minorHAnsi" w:cstheme="minorHAnsi"/>
          <w:strike/>
        </w:rPr>
        <w:t>należy wskazać</w:t>
      </w:r>
      <w:r w:rsidR="00BD4EE3" w:rsidRPr="006915CE">
        <w:rPr>
          <w:rFonts w:asciiTheme="minorHAnsi" w:hAnsiTheme="minorHAnsi" w:cstheme="minorHAnsi"/>
          <w:strike/>
        </w:rPr>
        <w:t xml:space="preserve"> uzasadnienie&gt;&gt;</w:t>
      </w:r>
      <w:r w:rsidRPr="006915CE">
        <w:rPr>
          <w:rFonts w:asciiTheme="minorHAnsi" w:hAnsiTheme="minorHAnsi" w:cstheme="minorHAnsi"/>
          <w:strike/>
          <w:vertAlign w:val="superscript"/>
        </w:rPr>
        <w:footnoteReference w:id="7"/>
      </w:r>
    </w:p>
    <w:p w14:paraId="79A4DC73" w14:textId="2BA89341" w:rsidR="00E171EE" w:rsidRPr="00E171EE" w:rsidRDefault="00E171EE" w:rsidP="00E171EE">
      <w:pPr>
        <w:spacing w:after="120"/>
        <w:ind w:left="426"/>
        <w:rPr>
          <w:rFonts w:asciiTheme="minorHAnsi" w:hAnsiTheme="minorHAnsi" w:cstheme="minorHAnsi"/>
          <w:sz w:val="20"/>
          <w:lang w:val="pl-PL" w:eastAsia="pl-PL"/>
        </w:rPr>
      </w:pPr>
      <w:r w:rsidRPr="00E171EE">
        <w:rPr>
          <w:rFonts w:asciiTheme="minorHAnsi" w:hAnsiTheme="minorHAnsi" w:cstheme="minorHAnsi"/>
          <w:sz w:val="20"/>
          <w:lang w:val="pl-PL" w:eastAsia="pl-PL"/>
        </w:rPr>
        <w:t xml:space="preserve">System </w:t>
      </w:r>
      <w:r>
        <w:rPr>
          <w:rFonts w:asciiTheme="minorHAnsi" w:hAnsiTheme="minorHAnsi" w:cstheme="minorHAnsi"/>
          <w:sz w:val="20"/>
          <w:lang w:val="pl-PL" w:eastAsia="pl-PL"/>
        </w:rPr>
        <w:t xml:space="preserve">rozbudowywany w rama projektu </w:t>
      </w:r>
      <w:r w:rsidRPr="00E171EE">
        <w:rPr>
          <w:rFonts w:asciiTheme="minorHAnsi" w:hAnsiTheme="minorHAnsi" w:cstheme="minorHAnsi"/>
          <w:sz w:val="20"/>
          <w:lang w:val="pl-PL" w:eastAsia="pl-PL"/>
        </w:rPr>
        <w:t xml:space="preserve">nie podlega wymogom KRI, nie tworzy zbiorów o charakterze rejestrów publicznych, ani nie </w:t>
      </w:r>
      <w:r w:rsidRPr="00E171EE">
        <w:rPr>
          <w:rFonts w:asciiTheme="minorHAnsi" w:hAnsiTheme="minorHAnsi" w:cstheme="minorHAnsi"/>
          <w:sz w:val="22"/>
          <w:szCs w:val="24"/>
          <w:lang w:val="pl-PL" w:eastAsia="pl-PL"/>
        </w:rPr>
        <w:t>przewiduje</w:t>
      </w:r>
      <w:r w:rsidRPr="00E171EE">
        <w:rPr>
          <w:rFonts w:asciiTheme="minorHAnsi" w:hAnsiTheme="minorHAnsi" w:cstheme="minorHAnsi"/>
          <w:sz w:val="20"/>
          <w:lang w:val="pl-PL" w:eastAsia="pl-PL"/>
        </w:rPr>
        <w:t xml:space="preserve"> </w:t>
      </w:r>
      <w:r>
        <w:rPr>
          <w:rFonts w:asciiTheme="minorHAnsi" w:hAnsiTheme="minorHAnsi" w:cstheme="minorHAnsi"/>
          <w:sz w:val="20"/>
          <w:lang w:val="pl-PL" w:eastAsia="pl-PL"/>
        </w:rPr>
        <w:t xml:space="preserve">na tym etapie </w:t>
      </w:r>
      <w:r w:rsidRPr="00E171EE">
        <w:rPr>
          <w:rFonts w:asciiTheme="minorHAnsi" w:hAnsiTheme="minorHAnsi" w:cstheme="minorHAnsi"/>
          <w:sz w:val="20"/>
          <w:lang w:val="pl-PL" w:eastAsia="pl-PL"/>
        </w:rPr>
        <w:t>wymiany z</w:t>
      </w:r>
      <w:r>
        <w:rPr>
          <w:rFonts w:asciiTheme="minorHAnsi" w:hAnsiTheme="minorHAnsi" w:cstheme="minorHAnsi"/>
          <w:sz w:val="20"/>
          <w:lang w:val="pl-PL" w:eastAsia="pl-PL"/>
        </w:rPr>
        <w:t xml:space="preserve"> innymi rejestrami publicznymi.</w:t>
      </w:r>
    </w:p>
    <w:p w14:paraId="29B46E7F" w14:textId="77777777" w:rsidR="00E171EE" w:rsidRDefault="00E171EE" w:rsidP="00E171EE">
      <w:pPr>
        <w:spacing w:after="120"/>
        <w:ind w:left="426"/>
        <w:rPr>
          <w:rFonts w:asciiTheme="minorHAnsi" w:hAnsiTheme="minorHAnsi" w:cstheme="minorHAnsi"/>
          <w:sz w:val="20"/>
          <w:lang w:val="pl-PL" w:eastAsia="pl-PL"/>
        </w:rPr>
      </w:pPr>
      <w:r>
        <w:rPr>
          <w:rFonts w:asciiTheme="minorHAnsi" w:hAnsiTheme="minorHAnsi" w:cstheme="minorHAnsi"/>
          <w:sz w:val="20"/>
          <w:lang w:val="pl-PL" w:eastAsia="pl-PL"/>
        </w:rPr>
        <w:t>Polityki bezpieczeństwa przetwarzania danych stosowane w Politechnice Wrocławskiej i instytucjach partnerskich</w:t>
      </w:r>
      <w:r w:rsidRPr="00E171EE">
        <w:rPr>
          <w:rFonts w:asciiTheme="minorHAnsi" w:hAnsiTheme="minorHAnsi" w:cstheme="minorHAnsi"/>
          <w:sz w:val="20"/>
          <w:lang w:val="pl-PL" w:eastAsia="pl-PL"/>
        </w:rPr>
        <w:t xml:space="preserve"> są zgodne z minimalnymi wymaganiami dla systemów teleinformatycznych określonymi w rozdziale IV Rozporządzenia Rady Ministrów z dn. 12 kwietnia 2012 r. w sprawie KRI, minimalnych wymagań dla rejestrów publicznych i wymiany informacji w postaci elektronicznej oraz minimalnych wymagań dla systemów teleinformatycznych. </w:t>
      </w:r>
    </w:p>
    <w:p w14:paraId="44AA2D13" w14:textId="34D43197" w:rsidR="00E171EE" w:rsidRPr="00E171EE" w:rsidRDefault="001A2ADD" w:rsidP="00E171EE">
      <w:pPr>
        <w:spacing w:after="120"/>
        <w:ind w:left="426"/>
        <w:rPr>
          <w:rFonts w:asciiTheme="minorHAnsi" w:hAnsiTheme="minorHAnsi" w:cstheme="minorHAnsi"/>
          <w:sz w:val="20"/>
          <w:lang w:val="pl-PL" w:eastAsia="pl-PL"/>
        </w:rPr>
      </w:pPr>
      <w:r>
        <w:rPr>
          <w:rFonts w:asciiTheme="minorHAnsi" w:hAnsiTheme="minorHAnsi" w:cstheme="minorHAnsi"/>
          <w:sz w:val="20"/>
          <w:lang w:val="pl-PL" w:eastAsia="pl-PL"/>
        </w:rPr>
        <w:t xml:space="preserve">Zakres </w:t>
      </w:r>
      <w:r w:rsidR="00E171EE">
        <w:rPr>
          <w:rFonts w:asciiTheme="minorHAnsi" w:hAnsiTheme="minorHAnsi" w:cstheme="minorHAnsi"/>
          <w:sz w:val="20"/>
          <w:lang w:val="pl-PL" w:eastAsia="pl-PL"/>
        </w:rPr>
        <w:t xml:space="preserve">podejmowanych </w:t>
      </w:r>
      <w:r>
        <w:rPr>
          <w:rFonts w:asciiTheme="minorHAnsi" w:hAnsiTheme="minorHAnsi" w:cstheme="minorHAnsi"/>
          <w:sz w:val="20"/>
          <w:lang w:val="pl-PL" w:eastAsia="pl-PL"/>
        </w:rPr>
        <w:t>działań dotyczących</w:t>
      </w:r>
      <w:r w:rsidR="00E171EE" w:rsidRPr="00E171EE">
        <w:rPr>
          <w:rFonts w:asciiTheme="minorHAnsi" w:hAnsiTheme="minorHAnsi" w:cstheme="minorHAnsi"/>
          <w:sz w:val="20"/>
          <w:lang w:val="pl-PL" w:eastAsia="pl-PL"/>
        </w:rPr>
        <w:t xml:space="preserve"> zarządzania bezpieczeństwem informacji</w:t>
      </w:r>
      <w:r w:rsidR="00E171EE">
        <w:rPr>
          <w:rFonts w:asciiTheme="minorHAnsi" w:hAnsiTheme="minorHAnsi" w:cstheme="minorHAnsi"/>
          <w:sz w:val="20"/>
          <w:lang w:val="pl-PL" w:eastAsia="pl-PL"/>
        </w:rPr>
        <w:t xml:space="preserve"> obejmuje</w:t>
      </w:r>
      <w:r w:rsidR="00E171EE" w:rsidRPr="00E171EE">
        <w:rPr>
          <w:rFonts w:asciiTheme="minorHAnsi" w:hAnsiTheme="minorHAnsi" w:cstheme="minorHAnsi"/>
          <w:sz w:val="20"/>
          <w:lang w:val="pl-PL" w:eastAsia="pl-PL"/>
        </w:rPr>
        <w:t xml:space="preserve">: </w:t>
      </w:r>
    </w:p>
    <w:p w14:paraId="75E3B417" w14:textId="661E6C3B" w:rsidR="001A2ADD" w:rsidRDefault="00E171EE" w:rsidP="008E0A98">
      <w:pPr>
        <w:pStyle w:val="Akapitzlist"/>
        <w:numPr>
          <w:ilvl w:val="0"/>
          <w:numId w:val="19"/>
        </w:numPr>
        <w:spacing w:after="120" w:line="276" w:lineRule="auto"/>
        <w:ind w:left="851"/>
        <w:rPr>
          <w:rFonts w:asciiTheme="minorHAnsi" w:hAnsiTheme="minorHAnsi" w:cstheme="minorHAnsi"/>
          <w:sz w:val="20"/>
        </w:rPr>
      </w:pPr>
      <w:r w:rsidRPr="001A2ADD">
        <w:rPr>
          <w:rFonts w:asciiTheme="minorHAnsi" w:hAnsiTheme="minorHAnsi" w:cstheme="minorHAnsi"/>
          <w:sz w:val="20"/>
        </w:rPr>
        <w:t>aktualizacj</w:t>
      </w:r>
      <w:r w:rsidR="00397562">
        <w:rPr>
          <w:rFonts w:asciiTheme="minorHAnsi" w:hAnsiTheme="minorHAnsi" w:cstheme="minorHAnsi"/>
          <w:sz w:val="20"/>
        </w:rPr>
        <w:t>ę</w:t>
      </w:r>
      <w:r w:rsidRPr="001A2ADD">
        <w:rPr>
          <w:rFonts w:asciiTheme="minorHAnsi" w:hAnsiTheme="minorHAnsi" w:cstheme="minorHAnsi"/>
          <w:sz w:val="20"/>
        </w:rPr>
        <w:t xml:space="preserve"> regulacji wewnętrznych </w:t>
      </w:r>
      <w:r w:rsidR="00397562">
        <w:rPr>
          <w:rFonts w:asciiTheme="minorHAnsi" w:hAnsiTheme="minorHAnsi" w:cstheme="minorHAnsi"/>
          <w:sz w:val="20"/>
        </w:rPr>
        <w:t xml:space="preserve">Wnioskodawcy </w:t>
      </w:r>
      <w:r w:rsidRPr="001A2ADD">
        <w:rPr>
          <w:rFonts w:asciiTheme="minorHAnsi" w:hAnsiTheme="minorHAnsi" w:cstheme="minorHAnsi"/>
          <w:sz w:val="20"/>
        </w:rPr>
        <w:t>w przypadku zmian w otoczeniu</w:t>
      </w:r>
      <w:r w:rsidR="00397562">
        <w:rPr>
          <w:rFonts w:asciiTheme="minorHAnsi" w:hAnsiTheme="minorHAnsi" w:cstheme="minorHAnsi"/>
          <w:sz w:val="20"/>
        </w:rPr>
        <w:t xml:space="preserve"> prawnym</w:t>
      </w:r>
      <w:r w:rsidRPr="001A2ADD">
        <w:rPr>
          <w:rFonts w:asciiTheme="minorHAnsi" w:hAnsiTheme="minorHAnsi" w:cstheme="minorHAnsi"/>
          <w:sz w:val="20"/>
        </w:rPr>
        <w:t xml:space="preserve">, </w:t>
      </w:r>
    </w:p>
    <w:p w14:paraId="42B0C77A" w14:textId="77777777" w:rsidR="001A2ADD" w:rsidRDefault="00E171EE" w:rsidP="008E0A98">
      <w:pPr>
        <w:pStyle w:val="Akapitzlist"/>
        <w:numPr>
          <w:ilvl w:val="0"/>
          <w:numId w:val="19"/>
        </w:numPr>
        <w:spacing w:after="120" w:line="276" w:lineRule="auto"/>
        <w:ind w:left="851"/>
        <w:rPr>
          <w:rFonts w:asciiTheme="minorHAnsi" w:hAnsiTheme="minorHAnsi" w:cstheme="minorHAnsi"/>
          <w:sz w:val="20"/>
        </w:rPr>
      </w:pPr>
      <w:r w:rsidRPr="001A2ADD">
        <w:rPr>
          <w:rFonts w:asciiTheme="minorHAnsi" w:hAnsiTheme="minorHAnsi" w:cstheme="minorHAnsi"/>
          <w:sz w:val="20"/>
        </w:rPr>
        <w:t xml:space="preserve">utrzymywanie aktualności inwentaryzacji sprzętu i oprogramowania, </w:t>
      </w:r>
    </w:p>
    <w:p w14:paraId="76E22F55" w14:textId="77777777" w:rsidR="001A2ADD" w:rsidRDefault="00E171EE" w:rsidP="008E0A98">
      <w:pPr>
        <w:pStyle w:val="Akapitzlist"/>
        <w:numPr>
          <w:ilvl w:val="0"/>
          <w:numId w:val="19"/>
        </w:numPr>
        <w:spacing w:after="120" w:line="276" w:lineRule="auto"/>
        <w:ind w:left="851"/>
        <w:rPr>
          <w:rFonts w:asciiTheme="minorHAnsi" w:hAnsiTheme="minorHAnsi" w:cstheme="minorHAnsi"/>
          <w:sz w:val="20"/>
        </w:rPr>
      </w:pPr>
      <w:r w:rsidRPr="001A2ADD">
        <w:rPr>
          <w:rFonts w:asciiTheme="minorHAnsi" w:hAnsiTheme="minorHAnsi" w:cstheme="minorHAnsi"/>
          <w:sz w:val="20"/>
        </w:rPr>
        <w:t xml:space="preserve">przeprowadzanie okresowych analiz ryzyka integralności i dostępności informacji publicznej, </w:t>
      </w:r>
    </w:p>
    <w:p w14:paraId="5C151B7E" w14:textId="3F4B7700" w:rsidR="001A2ADD" w:rsidRDefault="00E171EE" w:rsidP="008E0A98">
      <w:pPr>
        <w:pStyle w:val="Akapitzlist"/>
        <w:numPr>
          <w:ilvl w:val="0"/>
          <w:numId w:val="19"/>
        </w:numPr>
        <w:spacing w:after="120" w:line="276" w:lineRule="auto"/>
        <w:ind w:left="851"/>
        <w:rPr>
          <w:rFonts w:asciiTheme="minorHAnsi" w:hAnsiTheme="minorHAnsi" w:cstheme="minorHAnsi"/>
          <w:sz w:val="20"/>
        </w:rPr>
      </w:pPr>
      <w:r w:rsidRPr="001A2ADD">
        <w:rPr>
          <w:rFonts w:asciiTheme="minorHAnsi" w:hAnsiTheme="minorHAnsi" w:cstheme="minorHAnsi"/>
          <w:sz w:val="20"/>
        </w:rPr>
        <w:t>stosowanie środków organizacyjnych określonych Polity</w:t>
      </w:r>
      <w:r w:rsidR="001A2ADD" w:rsidRPr="001A2ADD">
        <w:rPr>
          <w:rFonts w:asciiTheme="minorHAnsi" w:hAnsiTheme="minorHAnsi" w:cstheme="minorHAnsi"/>
          <w:sz w:val="20"/>
        </w:rPr>
        <w:t>ce</w:t>
      </w:r>
      <w:r w:rsidRPr="001A2ADD">
        <w:rPr>
          <w:rFonts w:asciiTheme="minorHAnsi" w:hAnsiTheme="minorHAnsi" w:cstheme="minorHAnsi"/>
          <w:sz w:val="20"/>
        </w:rPr>
        <w:t xml:space="preserve"> Bezpieczeństwa </w:t>
      </w:r>
      <w:r w:rsidR="00397562">
        <w:rPr>
          <w:rFonts w:asciiTheme="minorHAnsi" w:hAnsiTheme="minorHAnsi" w:cstheme="minorHAnsi"/>
          <w:sz w:val="20"/>
        </w:rPr>
        <w:t xml:space="preserve">Informacji oraz Polityce Bezpieczeństwa </w:t>
      </w:r>
      <w:r w:rsidRPr="001A2ADD">
        <w:rPr>
          <w:rFonts w:asciiTheme="minorHAnsi" w:hAnsiTheme="minorHAnsi" w:cstheme="minorHAnsi"/>
          <w:sz w:val="20"/>
        </w:rPr>
        <w:t xml:space="preserve">Danych Osobowych </w:t>
      </w:r>
      <w:r w:rsidR="001A2ADD" w:rsidRPr="001A2ADD">
        <w:rPr>
          <w:rFonts w:asciiTheme="minorHAnsi" w:hAnsiTheme="minorHAnsi" w:cstheme="minorHAnsi"/>
          <w:sz w:val="20"/>
        </w:rPr>
        <w:t>Wnioskodawcy</w:t>
      </w:r>
      <w:r w:rsidRPr="001A2ADD">
        <w:rPr>
          <w:rFonts w:asciiTheme="minorHAnsi" w:hAnsiTheme="minorHAnsi" w:cstheme="minorHAnsi"/>
          <w:sz w:val="20"/>
        </w:rPr>
        <w:t xml:space="preserve">, stanowiących działania zapewniające, że osoby zaangażowane w proces przetwarzania informacji: </w:t>
      </w:r>
      <w:r w:rsidR="001A2ADD" w:rsidRPr="001A2ADD">
        <w:rPr>
          <w:rFonts w:asciiTheme="minorHAnsi" w:hAnsiTheme="minorHAnsi" w:cstheme="minorHAnsi"/>
          <w:sz w:val="20"/>
        </w:rPr>
        <w:t>1.</w:t>
      </w:r>
      <w:r w:rsidRPr="001A2ADD">
        <w:rPr>
          <w:rFonts w:asciiTheme="minorHAnsi" w:hAnsiTheme="minorHAnsi" w:cstheme="minorHAnsi"/>
          <w:sz w:val="20"/>
        </w:rPr>
        <w:t xml:space="preserve"> posiadają stosowne uprawnienia i uczestniczą w tym procesie w stopniu adekwatnym do ich stanowiska i sprawowanych obowiązków; 2</w:t>
      </w:r>
      <w:r w:rsidR="001A2ADD" w:rsidRPr="001A2ADD">
        <w:rPr>
          <w:rFonts w:asciiTheme="minorHAnsi" w:hAnsiTheme="minorHAnsi" w:cstheme="minorHAnsi"/>
          <w:sz w:val="20"/>
        </w:rPr>
        <w:t>.</w:t>
      </w:r>
      <w:r w:rsidRPr="001A2ADD">
        <w:rPr>
          <w:rFonts w:asciiTheme="minorHAnsi" w:hAnsiTheme="minorHAnsi" w:cstheme="minorHAnsi"/>
          <w:sz w:val="20"/>
        </w:rPr>
        <w:t xml:space="preserve"> mają zapewnione szkolenia w zakresie zagrożeń bezpieczeństwa informacji, skutków naruszenia zasad bezpieczeństwa oraz stosowania środków zapewniających bezpieczeństwo informacji,</w:t>
      </w:r>
    </w:p>
    <w:p w14:paraId="2C537F50" w14:textId="3A18DCA0" w:rsidR="001A2ADD" w:rsidRDefault="001A2ADD" w:rsidP="008E0A98">
      <w:pPr>
        <w:pStyle w:val="Akapitzlist"/>
        <w:numPr>
          <w:ilvl w:val="0"/>
          <w:numId w:val="19"/>
        </w:numPr>
        <w:spacing w:after="120" w:line="276" w:lineRule="auto"/>
        <w:ind w:left="851"/>
        <w:rPr>
          <w:rFonts w:asciiTheme="minorHAnsi" w:hAnsiTheme="minorHAnsi" w:cstheme="minorHAnsi"/>
          <w:sz w:val="20"/>
        </w:rPr>
      </w:pPr>
      <w:r w:rsidRPr="001A2ADD">
        <w:rPr>
          <w:rFonts w:asciiTheme="minorHAnsi" w:hAnsiTheme="minorHAnsi" w:cstheme="minorHAnsi"/>
          <w:sz w:val="20"/>
        </w:rPr>
        <w:t>z</w:t>
      </w:r>
      <w:r w:rsidR="00E171EE" w:rsidRPr="001A2ADD">
        <w:rPr>
          <w:rFonts w:asciiTheme="minorHAnsi" w:hAnsiTheme="minorHAnsi" w:cstheme="minorHAnsi"/>
          <w:sz w:val="20"/>
        </w:rPr>
        <w:t>apewnienie</w:t>
      </w:r>
      <w:r w:rsidRPr="001A2ADD">
        <w:rPr>
          <w:rFonts w:asciiTheme="minorHAnsi" w:hAnsiTheme="minorHAnsi" w:cstheme="minorHAnsi"/>
          <w:sz w:val="20"/>
        </w:rPr>
        <w:t>, zgodnie z w/w Polityką,</w:t>
      </w:r>
      <w:r w:rsidR="00E171EE" w:rsidRPr="001A2ADD">
        <w:rPr>
          <w:rFonts w:asciiTheme="minorHAnsi" w:hAnsiTheme="minorHAnsi" w:cstheme="minorHAnsi"/>
          <w:sz w:val="20"/>
        </w:rPr>
        <w:t xml:space="preserve"> ochrony przetwarzanych informacji przed ich kradzieżą, nieuprawnionym dostępem, uszkodzeniami lub zakłóceniami</w:t>
      </w:r>
      <w:r>
        <w:rPr>
          <w:rFonts w:asciiTheme="minorHAnsi" w:hAnsiTheme="minorHAnsi" w:cstheme="minorHAnsi"/>
          <w:sz w:val="20"/>
        </w:rPr>
        <w:t>,</w:t>
      </w:r>
    </w:p>
    <w:p w14:paraId="7E661B22" w14:textId="77777777" w:rsidR="001A2ADD" w:rsidRDefault="00E171EE" w:rsidP="008E0A98">
      <w:pPr>
        <w:pStyle w:val="Akapitzlist"/>
        <w:numPr>
          <w:ilvl w:val="0"/>
          <w:numId w:val="19"/>
        </w:numPr>
        <w:spacing w:after="120" w:line="276" w:lineRule="auto"/>
        <w:ind w:left="851"/>
        <w:rPr>
          <w:rFonts w:asciiTheme="minorHAnsi" w:hAnsiTheme="minorHAnsi" w:cstheme="minorHAnsi"/>
          <w:sz w:val="20"/>
        </w:rPr>
      </w:pPr>
      <w:r w:rsidRPr="001A2ADD">
        <w:rPr>
          <w:rFonts w:asciiTheme="minorHAnsi" w:hAnsiTheme="minorHAnsi" w:cstheme="minorHAnsi"/>
          <w:sz w:val="20"/>
        </w:rPr>
        <w:t>zabezpieczenie informacji w sposób uniemożliwiający nieuprawnionemu jej ujawnienie, modyfikacj</w:t>
      </w:r>
      <w:r w:rsidR="001A2ADD" w:rsidRPr="001A2ADD">
        <w:rPr>
          <w:rFonts w:asciiTheme="minorHAnsi" w:hAnsiTheme="minorHAnsi" w:cstheme="minorHAnsi"/>
          <w:sz w:val="20"/>
        </w:rPr>
        <w:t>ę</w:t>
      </w:r>
      <w:r w:rsidRPr="001A2ADD">
        <w:rPr>
          <w:rFonts w:asciiTheme="minorHAnsi" w:hAnsiTheme="minorHAnsi" w:cstheme="minorHAnsi"/>
          <w:sz w:val="20"/>
        </w:rPr>
        <w:t>, usunięcie lub zniszczenie,</w:t>
      </w:r>
    </w:p>
    <w:p w14:paraId="093F404B" w14:textId="4E78A46F" w:rsidR="00BD4EE3" w:rsidRPr="00E171EE" w:rsidRDefault="001A2ADD" w:rsidP="008E0A98">
      <w:pPr>
        <w:pStyle w:val="Akapitzlist"/>
        <w:numPr>
          <w:ilvl w:val="0"/>
          <w:numId w:val="19"/>
        </w:numPr>
        <w:spacing w:after="120" w:line="276" w:lineRule="auto"/>
        <w:ind w:left="851"/>
        <w:rPr>
          <w:rFonts w:asciiTheme="minorHAnsi" w:hAnsiTheme="minorHAnsi" w:cstheme="minorHAnsi"/>
          <w:sz w:val="20"/>
        </w:rPr>
      </w:pPr>
      <w:r>
        <w:rPr>
          <w:rFonts w:asciiTheme="minorHAnsi" w:hAnsiTheme="minorHAnsi" w:cstheme="minorHAnsi"/>
          <w:sz w:val="20"/>
        </w:rPr>
        <w:t>przeprowadzanie o</w:t>
      </w:r>
      <w:r w:rsidR="00E171EE" w:rsidRPr="00E171EE">
        <w:rPr>
          <w:rFonts w:asciiTheme="minorHAnsi" w:hAnsiTheme="minorHAnsi" w:cstheme="minorHAnsi"/>
          <w:sz w:val="20"/>
        </w:rPr>
        <w:t>kresowo (</w:t>
      </w:r>
      <w:r>
        <w:rPr>
          <w:rFonts w:asciiTheme="minorHAnsi" w:hAnsiTheme="minorHAnsi" w:cstheme="minorHAnsi"/>
          <w:sz w:val="20"/>
        </w:rPr>
        <w:t xml:space="preserve">przynajmniej </w:t>
      </w:r>
      <w:r w:rsidR="00E171EE" w:rsidRPr="00E171EE">
        <w:rPr>
          <w:rFonts w:asciiTheme="minorHAnsi" w:hAnsiTheme="minorHAnsi" w:cstheme="minorHAnsi"/>
          <w:sz w:val="20"/>
        </w:rPr>
        <w:t>raz w roku) audyt</w:t>
      </w:r>
      <w:r>
        <w:rPr>
          <w:rFonts w:asciiTheme="minorHAnsi" w:hAnsiTheme="minorHAnsi" w:cstheme="minorHAnsi"/>
          <w:sz w:val="20"/>
        </w:rPr>
        <w:t>u wewnętrznego</w:t>
      </w:r>
      <w:r w:rsidR="00E171EE" w:rsidRPr="00E171EE">
        <w:rPr>
          <w:rFonts w:asciiTheme="minorHAnsi" w:hAnsiTheme="minorHAnsi" w:cstheme="minorHAnsi"/>
          <w:sz w:val="20"/>
        </w:rPr>
        <w:t xml:space="preserve"> w zakresie bezpieczeństwa </w:t>
      </w:r>
      <w:r>
        <w:rPr>
          <w:rFonts w:asciiTheme="minorHAnsi" w:hAnsiTheme="minorHAnsi" w:cstheme="minorHAnsi"/>
          <w:sz w:val="20"/>
        </w:rPr>
        <w:t>informacji i systemu</w:t>
      </w:r>
      <w:r w:rsidR="00E171EE" w:rsidRPr="00E171EE">
        <w:rPr>
          <w:rFonts w:asciiTheme="minorHAnsi" w:hAnsiTheme="minorHAnsi" w:cstheme="minorHAnsi"/>
          <w:sz w:val="20"/>
        </w:rPr>
        <w:t>.</w:t>
      </w:r>
    </w:p>
    <w:p w14:paraId="45EEDFB5" w14:textId="77777777" w:rsidR="007573B2" w:rsidRPr="00AC3E12" w:rsidRDefault="007573B2" w:rsidP="007573B2">
      <w:pPr>
        <w:pStyle w:val="Tekstpodstawowy2"/>
        <w:rPr>
          <w:rFonts w:asciiTheme="minorHAnsi" w:hAnsiTheme="minorHAnsi" w:cstheme="minorHAnsi"/>
          <w:color w:val="0070C0"/>
          <w:sz w:val="22"/>
          <w:lang w:val="pl-PL" w:eastAsia="pl-PL"/>
        </w:rPr>
      </w:pPr>
    </w:p>
    <w:p w14:paraId="7CA5C453" w14:textId="77777777" w:rsidR="007573B2" w:rsidRPr="00AC3E12" w:rsidRDefault="007573B2" w:rsidP="007573B2">
      <w:pPr>
        <w:pStyle w:val="Tekstpodstawowy2"/>
        <w:rPr>
          <w:rFonts w:asciiTheme="minorHAnsi" w:hAnsiTheme="minorHAnsi" w:cstheme="minorHAnsi"/>
          <w:lang w:val="pl-PL" w:eastAsia="pl-PL"/>
        </w:rPr>
      </w:pPr>
    </w:p>
    <w:p w14:paraId="7E699BA9" w14:textId="77777777" w:rsidR="007573B2" w:rsidRPr="00AC3E12" w:rsidRDefault="007573B2" w:rsidP="007573B2">
      <w:pPr>
        <w:rPr>
          <w:rFonts w:asciiTheme="minorHAnsi" w:hAnsiTheme="minorHAnsi" w:cstheme="minorHAnsi"/>
          <w:lang w:val="pl-PL"/>
        </w:rPr>
      </w:pPr>
    </w:p>
    <w:p w14:paraId="2FE8BD4A" w14:textId="77777777" w:rsidR="007573B2" w:rsidRPr="00AC3E12" w:rsidRDefault="007573B2" w:rsidP="00534314">
      <w:pPr>
        <w:pStyle w:val="Tekstpodstawowy2"/>
        <w:ind w:left="0"/>
        <w:rPr>
          <w:rFonts w:asciiTheme="minorHAnsi" w:hAnsiTheme="minorHAnsi" w:cstheme="minorHAnsi"/>
          <w:lang w:val="pl-PL" w:eastAsia="pl-PL"/>
        </w:rPr>
      </w:pPr>
    </w:p>
    <w:sectPr w:rsidR="007573B2" w:rsidRPr="00AC3E12" w:rsidSect="0020199F">
      <w:headerReference w:type="default" r:id="rId12"/>
      <w:footerReference w:type="default" r:id="rId13"/>
      <w:pgSz w:w="12240" w:h="15840"/>
      <w:pgMar w:top="1440" w:right="1080" w:bottom="1440" w:left="1080" w:header="720" w:footer="308"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89FA3" w14:textId="77777777" w:rsidR="000D4900" w:rsidRDefault="000D4900" w:rsidP="00AC47BE">
      <w:r>
        <w:separator/>
      </w:r>
    </w:p>
  </w:endnote>
  <w:endnote w:type="continuationSeparator" w:id="0">
    <w:p w14:paraId="2016CA1A" w14:textId="77777777" w:rsidR="000D4900" w:rsidRDefault="000D4900" w:rsidP="00AC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S MinNew Roman">
    <w:altName w:val="Arial Unicode MS"/>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sz w:val="20"/>
        <w:lang w:val="pl-PL"/>
      </w:rPr>
      <w:id w:val="434558680"/>
      <w:docPartObj>
        <w:docPartGallery w:val="Page Numbers (Bottom of Page)"/>
        <w:docPartUnique/>
      </w:docPartObj>
    </w:sdtPr>
    <w:sdtEndPr/>
    <w:sdtContent>
      <w:p w14:paraId="16C79FEC" w14:textId="5A1EF0DB" w:rsidR="00D84503" w:rsidRPr="00534314" w:rsidRDefault="00D84503" w:rsidP="00534314">
        <w:pPr>
          <w:pStyle w:val="Stopka"/>
          <w:spacing w:after="240"/>
          <w:jc w:val="right"/>
          <w:rPr>
            <w:color w:val="000000" w:themeColor="text1"/>
            <w:sz w:val="20"/>
          </w:rPr>
        </w:pPr>
        <w:r w:rsidRPr="00534314">
          <w:rPr>
            <w:color w:val="000000" w:themeColor="text1"/>
            <w:sz w:val="20"/>
            <w:lang w:val="pl-PL"/>
          </w:rPr>
          <w:t xml:space="preserve">Strona | </w:t>
        </w:r>
        <w:r w:rsidRPr="00534314">
          <w:rPr>
            <w:color w:val="000000" w:themeColor="text1"/>
            <w:sz w:val="20"/>
          </w:rPr>
          <w:fldChar w:fldCharType="begin"/>
        </w:r>
        <w:r w:rsidRPr="00534314">
          <w:rPr>
            <w:color w:val="000000" w:themeColor="text1"/>
            <w:sz w:val="20"/>
          </w:rPr>
          <w:instrText>PAGE   \* MERGEFORMAT</w:instrText>
        </w:r>
        <w:r w:rsidRPr="00534314">
          <w:rPr>
            <w:color w:val="000000" w:themeColor="text1"/>
            <w:sz w:val="20"/>
          </w:rPr>
          <w:fldChar w:fldCharType="separate"/>
        </w:r>
        <w:r w:rsidR="00C03366" w:rsidRPr="00C03366">
          <w:rPr>
            <w:noProof/>
            <w:color w:val="000000" w:themeColor="text1"/>
            <w:sz w:val="20"/>
            <w:lang w:val="pl-PL"/>
          </w:rPr>
          <w:t>4</w:t>
        </w:r>
        <w:r w:rsidRPr="00534314">
          <w:rPr>
            <w:color w:val="000000" w:themeColor="text1"/>
            <w:sz w:val="20"/>
          </w:rPr>
          <w:fldChar w:fldCharType="end"/>
        </w:r>
        <w:r w:rsidRPr="00534314">
          <w:rPr>
            <w:color w:val="000000" w:themeColor="text1"/>
            <w:sz w:val="20"/>
            <w:lang w:val="pl-P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2789A" w14:textId="77777777" w:rsidR="000D4900" w:rsidRDefault="000D4900" w:rsidP="00AC47BE">
      <w:r>
        <w:separator/>
      </w:r>
    </w:p>
  </w:footnote>
  <w:footnote w:type="continuationSeparator" w:id="0">
    <w:p w14:paraId="62A66B13" w14:textId="77777777" w:rsidR="000D4900" w:rsidRDefault="000D4900" w:rsidP="00AC47BE">
      <w:r>
        <w:continuationSeparator/>
      </w:r>
    </w:p>
  </w:footnote>
  <w:footnote w:id="1">
    <w:p w14:paraId="2FA122A9" w14:textId="71B452CD" w:rsidR="00D84503" w:rsidRPr="00E92229" w:rsidRDefault="00D84503" w:rsidP="007063B2">
      <w:pPr>
        <w:pStyle w:val="Tekstprzypisudolnego"/>
        <w:jc w:val="both"/>
        <w:rPr>
          <w:rFonts w:ascii="Arial" w:hAnsi="Arial" w:cs="Arial"/>
          <w:sz w:val="18"/>
          <w:szCs w:val="18"/>
          <w:lang w:val="pl-PL"/>
        </w:rPr>
      </w:pPr>
      <w:r w:rsidRPr="008805B6">
        <w:rPr>
          <w:rStyle w:val="Odwoanieprzypisudolnego"/>
          <w:rFonts w:ascii="Arial" w:hAnsi="Arial" w:cs="Arial"/>
          <w:sz w:val="18"/>
          <w:szCs w:val="18"/>
        </w:rPr>
        <w:footnoteRef/>
      </w:r>
      <w:r w:rsidRPr="008805B6">
        <w:rPr>
          <w:rFonts w:ascii="Arial" w:hAnsi="Arial" w:cs="Arial"/>
          <w:sz w:val="18"/>
          <w:szCs w:val="18"/>
        </w:rPr>
        <w:t xml:space="preserve">  Pięciostopniowa e-dojrzałość usług określona w badaniach </w:t>
      </w:r>
      <w:r w:rsidRPr="008805B6">
        <w:rPr>
          <w:rFonts w:ascii="Arial" w:eastAsia="Times New Roman" w:hAnsi="Arial" w:cs="Arial"/>
          <w:sz w:val="18"/>
          <w:szCs w:val="18"/>
        </w:rPr>
        <w:t>„</w:t>
      </w:r>
      <w:r w:rsidRPr="008805B6">
        <w:rPr>
          <w:rFonts w:ascii="Arial" w:hAnsi="Arial" w:cs="Arial"/>
          <w:sz w:val="18"/>
          <w:szCs w:val="18"/>
        </w:rPr>
        <w:t>Digitizing Public Services in Europe: Putting ambition into action</w:t>
      </w:r>
      <w:r w:rsidRPr="008805B6">
        <w:rPr>
          <w:rFonts w:ascii="Arial" w:hAnsi="Arial" w:cs="Arial"/>
          <w:bCs/>
          <w:sz w:val="18"/>
          <w:szCs w:val="18"/>
        </w:rPr>
        <w:t>”</w:t>
      </w:r>
      <w:r w:rsidRPr="008805B6">
        <w:rPr>
          <w:rFonts w:ascii="Arial" w:hAnsi="Arial" w:cs="Arial"/>
          <w:sz w:val="18"/>
          <w:szCs w:val="18"/>
        </w:rPr>
        <w:t>, prowadzonych na zlecenie KE przez firmę Cap Gemini</w:t>
      </w:r>
      <w:r>
        <w:rPr>
          <w:rFonts w:ascii="Arial" w:hAnsi="Arial" w:cs="Arial"/>
          <w:sz w:val="18"/>
          <w:szCs w:val="18"/>
          <w:lang w:val="pl-PL"/>
        </w:rPr>
        <w:t xml:space="preserve"> </w:t>
      </w:r>
      <w:r w:rsidRPr="00E92229">
        <w:rPr>
          <w:rFonts w:ascii="Arial" w:hAnsi="Arial" w:cs="Arial"/>
          <w:sz w:val="18"/>
          <w:szCs w:val="18"/>
          <w:lang w:val="pl-PL"/>
        </w:rPr>
        <w:t>ec.europa.eu/newsroom/document.cfm?action=display&amp;doc_id=747</w:t>
      </w:r>
      <w:r>
        <w:rPr>
          <w:rFonts w:ascii="Arial" w:hAnsi="Arial" w:cs="Arial"/>
          <w:sz w:val="18"/>
          <w:szCs w:val="18"/>
          <w:lang w:val="pl-PL"/>
        </w:rPr>
        <w:t xml:space="preserve"> </w:t>
      </w:r>
    </w:p>
  </w:footnote>
  <w:footnote w:id="2">
    <w:p w14:paraId="77E2279E" w14:textId="4F36726B" w:rsidR="00D84503" w:rsidRPr="00E11921" w:rsidRDefault="00D84503" w:rsidP="00E11921">
      <w:pPr>
        <w:pStyle w:val="Tekstprzypisudolnego"/>
        <w:jc w:val="both"/>
        <w:rPr>
          <w:lang w:val="pl-PL"/>
        </w:rPr>
      </w:pPr>
      <w:r w:rsidRPr="00E11921">
        <w:rPr>
          <w:rFonts w:ascii="Arial" w:hAnsi="Arial" w:cs="Arial"/>
          <w:sz w:val="18"/>
          <w:szCs w:val="18"/>
        </w:rPr>
        <w:footnoteRef/>
      </w:r>
      <w:r w:rsidRPr="00E11921">
        <w:rPr>
          <w:rFonts w:ascii="Arial" w:hAnsi="Arial" w:cs="Arial"/>
          <w:sz w:val="18"/>
          <w:szCs w:val="18"/>
        </w:rPr>
        <w:t xml:space="preserve"> Niepotrzebne skreślić</w:t>
      </w:r>
      <w:r>
        <w:rPr>
          <w:rFonts w:ascii="Arial" w:hAnsi="Arial" w:cs="Arial"/>
          <w:sz w:val="18"/>
          <w:szCs w:val="18"/>
          <w:lang w:val="pl-PL"/>
        </w:rPr>
        <w:t xml:space="preserve">. </w:t>
      </w:r>
    </w:p>
  </w:footnote>
  <w:footnote w:id="3">
    <w:p w14:paraId="067AB8B6" w14:textId="3B7B52EE" w:rsidR="00D84503" w:rsidRPr="005D3974" w:rsidRDefault="00D84503">
      <w:pPr>
        <w:pStyle w:val="Tekstprzypisudolnego"/>
        <w:rPr>
          <w:rFonts w:ascii="Arial" w:hAnsi="Arial" w:cs="Arial"/>
          <w:sz w:val="20"/>
          <w:szCs w:val="20"/>
          <w:lang w:val="pl-PL"/>
        </w:rPr>
      </w:pPr>
      <w:r w:rsidRPr="005D3974">
        <w:rPr>
          <w:rStyle w:val="Odwoanieprzypisudolnego"/>
          <w:rFonts w:ascii="Arial" w:hAnsi="Arial" w:cs="Arial"/>
          <w:sz w:val="20"/>
          <w:szCs w:val="20"/>
        </w:rPr>
        <w:footnoteRef/>
      </w:r>
      <w:r w:rsidRPr="005D3974">
        <w:rPr>
          <w:rFonts w:ascii="Arial" w:hAnsi="Arial" w:cs="Arial"/>
          <w:sz w:val="20"/>
          <w:szCs w:val="20"/>
        </w:rPr>
        <w:t xml:space="preserve"> </w:t>
      </w:r>
      <w:r w:rsidRPr="005D3974">
        <w:rPr>
          <w:rFonts w:ascii="Arial" w:hAnsi="Arial" w:cs="Arial"/>
          <w:sz w:val="20"/>
          <w:szCs w:val="20"/>
          <w:lang w:val="pl-PL"/>
        </w:rPr>
        <w:t>Niepotrzebne skreślić</w:t>
      </w:r>
    </w:p>
  </w:footnote>
  <w:footnote w:id="4">
    <w:p w14:paraId="63F4EA47" w14:textId="4351BA70" w:rsidR="00D84503" w:rsidRPr="007573B2" w:rsidRDefault="00D84503">
      <w:pPr>
        <w:pStyle w:val="Tekstprzypisudolnego"/>
        <w:rPr>
          <w:lang w:val="pl-PL"/>
        </w:rPr>
      </w:pPr>
      <w:r>
        <w:rPr>
          <w:rStyle w:val="Odwoanieprzypisudolnego"/>
        </w:rPr>
        <w:footnoteRef/>
      </w:r>
      <w:r>
        <w:t xml:space="preserve"> </w:t>
      </w:r>
      <w:r w:rsidRPr="00E11921">
        <w:rPr>
          <w:rFonts w:ascii="Arial" w:hAnsi="Arial" w:cs="Arial"/>
          <w:sz w:val="18"/>
          <w:szCs w:val="18"/>
        </w:rPr>
        <w:t>Niepotrzebne skreślić</w:t>
      </w:r>
      <w:r>
        <w:rPr>
          <w:rFonts w:ascii="Arial" w:hAnsi="Arial" w:cs="Arial"/>
          <w:sz w:val="18"/>
          <w:szCs w:val="18"/>
          <w:lang w:val="pl-PL"/>
        </w:rPr>
        <w:t>.</w:t>
      </w:r>
    </w:p>
  </w:footnote>
  <w:footnote w:id="5">
    <w:p w14:paraId="44986DA1" w14:textId="77777777" w:rsidR="00D84503" w:rsidRPr="00E11921" w:rsidRDefault="00D84503" w:rsidP="004A0BB2">
      <w:pPr>
        <w:pStyle w:val="Tekstprzypisudolnego"/>
        <w:jc w:val="both"/>
        <w:rPr>
          <w:lang w:val="pl-PL"/>
        </w:rPr>
      </w:pPr>
      <w:r w:rsidRPr="00E11921">
        <w:rPr>
          <w:rFonts w:ascii="Arial" w:hAnsi="Arial" w:cs="Arial"/>
          <w:sz w:val="18"/>
          <w:szCs w:val="18"/>
        </w:rPr>
        <w:footnoteRef/>
      </w:r>
      <w:r w:rsidRPr="00E11921">
        <w:rPr>
          <w:rFonts w:ascii="Arial" w:hAnsi="Arial" w:cs="Arial"/>
          <w:sz w:val="18"/>
          <w:szCs w:val="18"/>
        </w:rPr>
        <w:t xml:space="preserve"> Niepotrzebne skreślić</w:t>
      </w:r>
      <w:r>
        <w:rPr>
          <w:rFonts w:ascii="Arial" w:hAnsi="Arial" w:cs="Arial"/>
          <w:sz w:val="18"/>
          <w:szCs w:val="18"/>
          <w:lang w:val="pl-PL"/>
        </w:rPr>
        <w:t>.</w:t>
      </w:r>
    </w:p>
  </w:footnote>
  <w:footnote w:id="6">
    <w:p w14:paraId="63D80985" w14:textId="21325AE0" w:rsidR="00D84503" w:rsidRPr="00E11921" w:rsidRDefault="00D84503" w:rsidP="004A0BB2">
      <w:pPr>
        <w:pStyle w:val="Tekstprzypisudolnego"/>
        <w:jc w:val="both"/>
        <w:rPr>
          <w:lang w:val="pl-PL"/>
        </w:rPr>
      </w:pPr>
      <w:r w:rsidRPr="00E11921">
        <w:rPr>
          <w:rFonts w:ascii="Arial" w:hAnsi="Arial" w:cs="Arial"/>
          <w:sz w:val="18"/>
          <w:szCs w:val="18"/>
        </w:rPr>
        <w:footnoteRef/>
      </w:r>
      <w:r w:rsidRPr="00E11921">
        <w:rPr>
          <w:rFonts w:ascii="Arial" w:hAnsi="Arial" w:cs="Arial"/>
          <w:sz w:val="18"/>
          <w:szCs w:val="18"/>
        </w:rPr>
        <w:t xml:space="preserve"> Niepotrzebne skreślić</w:t>
      </w:r>
    </w:p>
  </w:footnote>
  <w:footnote w:id="7">
    <w:p w14:paraId="6153C8D5" w14:textId="2E3E2586" w:rsidR="00D84503" w:rsidRPr="00245488" w:rsidRDefault="00D84503">
      <w:pPr>
        <w:pStyle w:val="Tekstprzypisudolnego"/>
        <w:rPr>
          <w:lang w:val="pl-PL"/>
        </w:rPr>
      </w:pPr>
      <w:r>
        <w:rPr>
          <w:rStyle w:val="Odwoanieprzypisudolnego"/>
        </w:rPr>
        <w:footnoteRef/>
      </w:r>
      <w:r>
        <w:t xml:space="preserve"> </w:t>
      </w:r>
      <w:r w:rsidRPr="00245488">
        <w:rPr>
          <w:rFonts w:ascii="Arial" w:hAnsi="Arial" w:cs="Arial"/>
          <w:sz w:val="18"/>
          <w:szCs w:val="18"/>
          <w:lang w:val="pl-PL"/>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9FEBC" w14:textId="1DDF0F6B" w:rsidR="00D84503" w:rsidRPr="00384D44" w:rsidRDefault="00D84503" w:rsidP="008C7A6D">
    <w:pPr>
      <w:pStyle w:val="Nagwek"/>
      <w:spacing w:after="120"/>
      <w:jc w:val="center"/>
      <w:rPr>
        <w:rFonts w:cs="Arial"/>
        <w:i/>
        <w:iCs/>
        <w:sz w:val="18"/>
        <w:szCs w:val="18"/>
        <w:lang w:val="pl-PL"/>
      </w:rPr>
    </w:pPr>
    <w:r w:rsidRPr="00384D44">
      <w:rPr>
        <w:rFonts w:cs="Arial"/>
        <w:sz w:val="18"/>
        <w:szCs w:val="18"/>
        <w:lang w:val="pl-PL"/>
      </w:rPr>
      <w:t xml:space="preserve">OPIS ZAŁOŻEŃ PROJEKTU INFORMATYCZNEGO </w:t>
    </w:r>
  </w:p>
  <w:p w14:paraId="4C582FE9" w14:textId="5D18E4C4" w:rsidR="00D84503" w:rsidRPr="00384D44" w:rsidRDefault="00D84503" w:rsidP="008C7A6D">
    <w:pPr>
      <w:spacing w:line="264" w:lineRule="auto"/>
      <w:jc w:val="center"/>
      <w:rPr>
        <w:b/>
        <w:sz w:val="20"/>
        <w:szCs w:val="18"/>
        <w:lang w:val="pl-PL"/>
      </w:rPr>
    </w:pPr>
    <w:r w:rsidRPr="00384D44">
      <w:rPr>
        <w:rFonts w:cs="Arial"/>
        <w:b/>
        <w:iCs/>
        <w:sz w:val="20"/>
        <w:szCs w:val="18"/>
        <w:lang w:val="pl-PL"/>
      </w:rPr>
      <w:t>Atlas Zasobów Otwartej Nauki</w:t>
    </w:r>
    <w:r>
      <w:rPr>
        <w:rFonts w:cs="Arial"/>
        <w:b/>
        <w:iCs/>
        <w:sz w:val="20"/>
        <w:szCs w:val="18"/>
        <w:lang w:val="pl-PL"/>
      </w:rPr>
      <w:t xml:space="preserve"> 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4FB6"/>
    <w:multiLevelType w:val="hybridMultilevel"/>
    <w:tmpl w:val="5B924BF8"/>
    <w:lvl w:ilvl="0" w:tplc="04150001">
      <w:start w:val="1"/>
      <w:numFmt w:val="bullet"/>
      <w:lvlText w:val=""/>
      <w:lvlJc w:val="left"/>
      <w:pPr>
        <w:ind w:left="394" w:hanging="360"/>
      </w:pPr>
      <w:rPr>
        <w:rFonts w:ascii="Symbol" w:hAnsi="Symbol" w:hint="default"/>
      </w:rPr>
    </w:lvl>
    <w:lvl w:ilvl="1" w:tplc="04150003" w:tentative="1">
      <w:start w:val="1"/>
      <w:numFmt w:val="bullet"/>
      <w:lvlText w:val="o"/>
      <w:lvlJc w:val="left"/>
      <w:pPr>
        <w:ind w:left="1114" w:hanging="360"/>
      </w:pPr>
      <w:rPr>
        <w:rFonts w:ascii="Courier New" w:hAnsi="Courier New" w:cs="Courier New" w:hint="default"/>
      </w:rPr>
    </w:lvl>
    <w:lvl w:ilvl="2" w:tplc="04150005" w:tentative="1">
      <w:start w:val="1"/>
      <w:numFmt w:val="bullet"/>
      <w:lvlText w:val=""/>
      <w:lvlJc w:val="left"/>
      <w:pPr>
        <w:ind w:left="1834" w:hanging="360"/>
      </w:pPr>
      <w:rPr>
        <w:rFonts w:ascii="Wingdings" w:hAnsi="Wingdings" w:hint="default"/>
      </w:rPr>
    </w:lvl>
    <w:lvl w:ilvl="3" w:tplc="04150001" w:tentative="1">
      <w:start w:val="1"/>
      <w:numFmt w:val="bullet"/>
      <w:lvlText w:val=""/>
      <w:lvlJc w:val="left"/>
      <w:pPr>
        <w:ind w:left="2554" w:hanging="360"/>
      </w:pPr>
      <w:rPr>
        <w:rFonts w:ascii="Symbol" w:hAnsi="Symbol" w:hint="default"/>
      </w:rPr>
    </w:lvl>
    <w:lvl w:ilvl="4" w:tplc="04150003" w:tentative="1">
      <w:start w:val="1"/>
      <w:numFmt w:val="bullet"/>
      <w:lvlText w:val="o"/>
      <w:lvlJc w:val="left"/>
      <w:pPr>
        <w:ind w:left="3274" w:hanging="360"/>
      </w:pPr>
      <w:rPr>
        <w:rFonts w:ascii="Courier New" w:hAnsi="Courier New" w:cs="Courier New" w:hint="default"/>
      </w:rPr>
    </w:lvl>
    <w:lvl w:ilvl="5" w:tplc="04150005" w:tentative="1">
      <w:start w:val="1"/>
      <w:numFmt w:val="bullet"/>
      <w:lvlText w:val=""/>
      <w:lvlJc w:val="left"/>
      <w:pPr>
        <w:ind w:left="3994" w:hanging="360"/>
      </w:pPr>
      <w:rPr>
        <w:rFonts w:ascii="Wingdings" w:hAnsi="Wingdings" w:hint="default"/>
      </w:rPr>
    </w:lvl>
    <w:lvl w:ilvl="6" w:tplc="04150001" w:tentative="1">
      <w:start w:val="1"/>
      <w:numFmt w:val="bullet"/>
      <w:lvlText w:val=""/>
      <w:lvlJc w:val="left"/>
      <w:pPr>
        <w:ind w:left="4714" w:hanging="360"/>
      </w:pPr>
      <w:rPr>
        <w:rFonts w:ascii="Symbol" w:hAnsi="Symbol" w:hint="default"/>
      </w:rPr>
    </w:lvl>
    <w:lvl w:ilvl="7" w:tplc="04150003" w:tentative="1">
      <w:start w:val="1"/>
      <w:numFmt w:val="bullet"/>
      <w:lvlText w:val="o"/>
      <w:lvlJc w:val="left"/>
      <w:pPr>
        <w:ind w:left="5434" w:hanging="360"/>
      </w:pPr>
      <w:rPr>
        <w:rFonts w:ascii="Courier New" w:hAnsi="Courier New" w:cs="Courier New" w:hint="default"/>
      </w:rPr>
    </w:lvl>
    <w:lvl w:ilvl="8" w:tplc="04150005" w:tentative="1">
      <w:start w:val="1"/>
      <w:numFmt w:val="bullet"/>
      <w:lvlText w:val=""/>
      <w:lvlJc w:val="left"/>
      <w:pPr>
        <w:ind w:left="6154" w:hanging="360"/>
      </w:pPr>
      <w:rPr>
        <w:rFonts w:ascii="Wingdings" w:hAnsi="Wingdings" w:hint="default"/>
      </w:rPr>
    </w:lvl>
  </w:abstractNum>
  <w:abstractNum w:abstractNumId="1" w15:restartNumberingAfterBreak="0">
    <w:nsid w:val="086072A7"/>
    <w:multiLevelType w:val="hybridMultilevel"/>
    <w:tmpl w:val="6296A13E"/>
    <w:lvl w:ilvl="0" w:tplc="04150001">
      <w:start w:val="1"/>
      <w:numFmt w:val="bullet"/>
      <w:lvlText w:val=""/>
      <w:lvlJc w:val="left"/>
      <w:pPr>
        <w:ind w:left="394" w:hanging="360"/>
      </w:pPr>
      <w:rPr>
        <w:rFonts w:ascii="Symbol" w:hAnsi="Symbol" w:hint="default"/>
      </w:rPr>
    </w:lvl>
    <w:lvl w:ilvl="1" w:tplc="04150003" w:tentative="1">
      <w:start w:val="1"/>
      <w:numFmt w:val="bullet"/>
      <w:lvlText w:val="o"/>
      <w:lvlJc w:val="left"/>
      <w:pPr>
        <w:ind w:left="1114" w:hanging="360"/>
      </w:pPr>
      <w:rPr>
        <w:rFonts w:ascii="Courier New" w:hAnsi="Courier New" w:cs="Courier New" w:hint="default"/>
      </w:rPr>
    </w:lvl>
    <w:lvl w:ilvl="2" w:tplc="04150005" w:tentative="1">
      <w:start w:val="1"/>
      <w:numFmt w:val="bullet"/>
      <w:lvlText w:val=""/>
      <w:lvlJc w:val="left"/>
      <w:pPr>
        <w:ind w:left="1834" w:hanging="360"/>
      </w:pPr>
      <w:rPr>
        <w:rFonts w:ascii="Wingdings" w:hAnsi="Wingdings" w:hint="default"/>
      </w:rPr>
    </w:lvl>
    <w:lvl w:ilvl="3" w:tplc="04150001" w:tentative="1">
      <w:start w:val="1"/>
      <w:numFmt w:val="bullet"/>
      <w:lvlText w:val=""/>
      <w:lvlJc w:val="left"/>
      <w:pPr>
        <w:ind w:left="2554" w:hanging="360"/>
      </w:pPr>
      <w:rPr>
        <w:rFonts w:ascii="Symbol" w:hAnsi="Symbol" w:hint="default"/>
      </w:rPr>
    </w:lvl>
    <w:lvl w:ilvl="4" w:tplc="04150003" w:tentative="1">
      <w:start w:val="1"/>
      <w:numFmt w:val="bullet"/>
      <w:lvlText w:val="o"/>
      <w:lvlJc w:val="left"/>
      <w:pPr>
        <w:ind w:left="3274" w:hanging="360"/>
      </w:pPr>
      <w:rPr>
        <w:rFonts w:ascii="Courier New" w:hAnsi="Courier New" w:cs="Courier New" w:hint="default"/>
      </w:rPr>
    </w:lvl>
    <w:lvl w:ilvl="5" w:tplc="04150005" w:tentative="1">
      <w:start w:val="1"/>
      <w:numFmt w:val="bullet"/>
      <w:lvlText w:val=""/>
      <w:lvlJc w:val="left"/>
      <w:pPr>
        <w:ind w:left="3994" w:hanging="360"/>
      </w:pPr>
      <w:rPr>
        <w:rFonts w:ascii="Wingdings" w:hAnsi="Wingdings" w:hint="default"/>
      </w:rPr>
    </w:lvl>
    <w:lvl w:ilvl="6" w:tplc="04150001" w:tentative="1">
      <w:start w:val="1"/>
      <w:numFmt w:val="bullet"/>
      <w:lvlText w:val=""/>
      <w:lvlJc w:val="left"/>
      <w:pPr>
        <w:ind w:left="4714" w:hanging="360"/>
      </w:pPr>
      <w:rPr>
        <w:rFonts w:ascii="Symbol" w:hAnsi="Symbol" w:hint="default"/>
      </w:rPr>
    </w:lvl>
    <w:lvl w:ilvl="7" w:tplc="04150003" w:tentative="1">
      <w:start w:val="1"/>
      <w:numFmt w:val="bullet"/>
      <w:lvlText w:val="o"/>
      <w:lvlJc w:val="left"/>
      <w:pPr>
        <w:ind w:left="5434" w:hanging="360"/>
      </w:pPr>
      <w:rPr>
        <w:rFonts w:ascii="Courier New" w:hAnsi="Courier New" w:cs="Courier New" w:hint="default"/>
      </w:rPr>
    </w:lvl>
    <w:lvl w:ilvl="8" w:tplc="04150005" w:tentative="1">
      <w:start w:val="1"/>
      <w:numFmt w:val="bullet"/>
      <w:lvlText w:val=""/>
      <w:lvlJc w:val="left"/>
      <w:pPr>
        <w:ind w:left="6154" w:hanging="360"/>
      </w:pPr>
      <w:rPr>
        <w:rFonts w:ascii="Wingdings" w:hAnsi="Wingdings" w:hint="default"/>
      </w:rPr>
    </w:lvl>
  </w:abstractNum>
  <w:abstractNum w:abstractNumId="2" w15:restartNumberingAfterBreak="0">
    <w:nsid w:val="0E004B20"/>
    <w:multiLevelType w:val="hybridMultilevel"/>
    <w:tmpl w:val="7E2CDD06"/>
    <w:lvl w:ilvl="0" w:tplc="7FE27ED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0EBC7249"/>
    <w:multiLevelType w:val="hybridMultilevel"/>
    <w:tmpl w:val="15560328"/>
    <w:lvl w:ilvl="0" w:tplc="44328F5A">
      <w:start w:val="1"/>
      <w:numFmt w:val="bullet"/>
      <w:pStyle w:val="bullettext1blueitalic"/>
      <w:lvlText w:val=""/>
      <w:lvlJc w:val="left"/>
      <w:pPr>
        <w:ind w:left="720" w:hanging="360"/>
      </w:pPr>
      <w:rPr>
        <w:rFonts w:ascii="Symbol" w:hAnsi="Symbol" w:hint="default"/>
        <w:color w:val="0070C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B1DCE"/>
    <w:multiLevelType w:val="hybridMultilevel"/>
    <w:tmpl w:val="48EA960C"/>
    <w:lvl w:ilvl="0" w:tplc="EDEAE96C">
      <w:start w:val="1"/>
      <w:numFmt w:val="decimal"/>
      <w:lvlText w:val="%1."/>
      <w:lvlJc w:val="left"/>
      <w:pPr>
        <w:ind w:left="360" w:hanging="360"/>
      </w:pPr>
      <w:rPr>
        <w:color w:val="auto"/>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5" w15:restartNumberingAfterBreak="0">
    <w:nsid w:val="197730F9"/>
    <w:multiLevelType w:val="hybridMultilevel"/>
    <w:tmpl w:val="039CCD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8660E6"/>
    <w:multiLevelType w:val="hybridMultilevel"/>
    <w:tmpl w:val="EF1EEE6A"/>
    <w:lvl w:ilvl="0" w:tplc="5B204D72">
      <w:start w:val="1"/>
      <w:numFmt w:val="bullet"/>
      <w:pStyle w:val="BulletText3"/>
      <w:lvlText w:val=""/>
      <w:lvlJc w:val="left"/>
      <w:pPr>
        <w:tabs>
          <w:tab w:val="num" w:pos="2280"/>
        </w:tabs>
        <w:ind w:left="2280" w:hanging="360"/>
      </w:pPr>
      <w:rPr>
        <w:rFonts w:ascii="Wingdings" w:hAnsi="Wingdings" w:hint="default"/>
        <w:color w:val="auto"/>
        <w:sz w:val="18"/>
      </w:rPr>
    </w:lvl>
    <w:lvl w:ilvl="1" w:tplc="54E65FAE">
      <w:numFmt w:val="bullet"/>
      <w:lvlText w:val="-"/>
      <w:lvlJc w:val="left"/>
      <w:pPr>
        <w:tabs>
          <w:tab w:val="num" w:pos="3000"/>
        </w:tabs>
        <w:ind w:left="3000" w:hanging="360"/>
      </w:pPr>
      <w:rPr>
        <w:rFonts w:ascii="Times New Roman" w:eastAsia="Times New Roman" w:hAnsi="Times New Roman"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7" w15:restartNumberingAfterBreak="0">
    <w:nsid w:val="25421B4A"/>
    <w:multiLevelType w:val="hybridMultilevel"/>
    <w:tmpl w:val="36745F08"/>
    <w:lvl w:ilvl="0" w:tplc="04150001">
      <w:start w:val="1"/>
      <w:numFmt w:val="bullet"/>
      <w:lvlText w:val=""/>
      <w:lvlJc w:val="left"/>
      <w:pPr>
        <w:ind w:left="394" w:hanging="360"/>
      </w:pPr>
      <w:rPr>
        <w:rFonts w:ascii="Symbol" w:hAnsi="Symbol" w:hint="default"/>
      </w:rPr>
    </w:lvl>
    <w:lvl w:ilvl="1" w:tplc="04150003" w:tentative="1">
      <w:start w:val="1"/>
      <w:numFmt w:val="bullet"/>
      <w:lvlText w:val="o"/>
      <w:lvlJc w:val="left"/>
      <w:pPr>
        <w:ind w:left="1114" w:hanging="360"/>
      </w:pPr>
      <w:rPr>
        <w:rFonts w:ascii="Courier New" w:hAnsi="Courier New" w:cs="Courier New" w:hint="default"/>
      </w:rPr>
    </w:lvl>
    <w:lvl w:ilvl="2" w:tplc="04150005" w:tentative="1">
      <w:start w:val="1"/>
      <w:numFmt w:val="bullet"/>
      <w:lvlText w:val=""/>
      <w:lvlJc w:val="left"/>
      <w:pPr>
        <w:ind w:left="1834" w:hanging="360"/>
      </w:pPr>
      <w:rPr>
        <w:rFonts w:ascii="Wingdings" w:hAnsi="Wingdings" w:hint="default"/>
      </w:rPr>
    </w:lvl>
    <w:lvl w:ilvl="3" w:tplc="04150001" w:tentative="1">
      <w:start w:val="1"/>
      <w:numFmt w:val="bullet"/>
      <w:lvlText w:val=""/>
      <w:lvlJc w:val="left"/>
      <w:pPr>
        <w:ind w:left="2554" w:hanging="360"/>
      </w:pPr>
      <w:rPr>
        <w:rFonts w:ascii="Symbol" w:hAnsi="Symbol" w:hint="default"/>
      </w:rPr>
    </w:lvl>
    <w:lvl w:ilvl="4" w:tplc="04150003" w:tentative="1">
      <w:start w:val="1"/>
      <w:numFmt w:val="bullet"/>
      <w:lvlText w:val="o"/>
      <w:lvlJc w:val="left"/>
      <w:pPr>
        <w:ind w:left="3274" w:hanging="360"/>
      </w:pPr>
      <w:rPr>
        <w:rFonts w:ascii="Courier New" w:hAnsi="Courier New" w:cs="Courier New" w:hint="default"/>
      </w:rPr>
    </w:lvl>
    <w:lvl w:ilvl="5" w:tplc="04150005" w:tentative="1">
      <w:start w:val="1"/>
      <w:numFmt w:val="bullet"/>
      <w:lvlText w:val=""/>
      <w:lvlJc w:val="left"/>
      <w:pPr>
        <w:ind w:left="3994" w:hanging="360"/>
      </w:pPr>
      <w:rPr>
        <w:rFonts w:ascii="Wingdings" w:hAnsi="Wingdings" w:hint="default"/>
      </w:rPr>
    </w:lvl>
    <w:lvl w:ilvl="6" w:tplc="04150001" w:tentative="1">
      <w:start w:val="1"/>
      <w:numFmt w:val="bullet"/>
      <w:lvlText w:val=""/>
      <w:lvlJc w:val="left"/>
      <w:pPr>
        <w:ind w:left="4714" w:hanging="360"/>
      </w:pPr>
      <w:rPr>
        <w:rFonts w:ascii="Symbol" w:hAnsi="Symbol" w:hint="default"/>
      </w:rPr>
    </w:lvl>
    <w:lvl w:ilvl="7" w:tplc="04150003" w:tentative="1">
      <w:start w:val="1"/>
      <w:numFmt w:val="bullet"/>
      <w:lvlText w:val="o"/>
      <w:lvlJc w:val="left"/>
      <w:pPr>
        <w:ind w:left="5434" w:hanging="360"/>
      </w:pPr>
      <w:rPr>
        <w:rFonts w:ascii="Courier New" w:hAnsi="Courier New" w:cs="Courier New" w:hint="default"/>
      </w:rPr>
    </w:lvl>
    <w:lvl w:ilvl="8" w:tplc="04150005" w:tentative="1">
      <w:start w:val="1"/>
      <w:numFmt w:val="bullet"/>
      <w:lvlText w:val=""/>
      <w:lvlJc w:val="left"/>
      <w:pPr>
        <w:ind w:left="6154" w:hanging="360"/>
      </w:pPr>
      <w:rPr>
        <w:rFonts w:ascii="Wingdings" w:hAnsi="Wingdings" w:hint="default"/>
      </w:rPr>
    </w:lvl>
  </w:abstractNum>
  <w:abstractNum w:abstractNumId="8" w15:restartNumberingAfterBreak="0">
    <w:nsid w:val="27406B43"/>
    <w:multiLevelType w:val="hybridMultilevel"/>
    <w:tmpl w:val="0694C37C"/>
    <w:lvl w:ilvl="0" w:tplc="7B2CE9F4">
      <w:start w:val="1"/>
      <w:numFmt w:val="bullet"/>
      <w:pStyle w:val="BulletText2"/>
      <w:lvlText w:val=""/>
      <w:lvlJc w:val="left"/>
      <w:pPr>
        <w:tabs>
          <w:tab w:val="num" w:pos="1800"/>
        </w:tabs>
        <w:ind w:left="1800" w:hanging="360"/>
      </w:pPr>
      <w:rPr>
        <w:rFonts w:ascii="Symbol" w:hAnsi="Symbol" w:hint="default"/>
        <w:color w:val="000000"/>
        <w:sz w:val="20"/>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0D16FA6"/>
    <w:multiLevelType w:val="multilevel"/>
    <w:tmpl w:val="460A79B6"/>
    <w:styleLink w:val="Headings"/>
    <w:lvl w:ilvl="0">
      <w:start w:val="1"/>
      <w:numFmt w:val="decimal"/>
      <w:pStyle w:val="Nagwek1"/>
      <w:lvlText w:val="%1."/>
      <w:lvlJc w:val="left"/>
      <w:pPr>
        <w:tabs>
          <w:tab w:val="num" w:pos="786"/>
        </w:tabs>
        <w:ind w:left="786" w:hanging="360"/>
      </w:pPr>
      <w:rPr>
        <w:rFonts w:ascii="Arial" w:hAnsi="Arial"/>
      </w:rPr>
    </w:lvl>
    <w:lvl w:ilvl="1">
      <w:start w:val="1"/>
      <w:numFmt w:val="decimal"/>
      <w:pStyle w:val="Nagwek2"/>
      <w:lvlText w:val="%1.%2"/>
      <w:lvlJc w:val="left"/>
      <w:pPr>
        <w:tabs>
          <w:tab w:val="num" w:pos="1070"/>
        </w:tabs>
        <w:ind w:left="710" w:firstLine="0"/>
      </w:pPr>
      <w:rPr>
        <w:rFonts w:ascii="Arial" w:hAnsi="Arial" w:hint="default"/>
        <w:color w:val="auto"/>
      </w:rPr>
    </w:lvl>
    <w:lvl w:ilvl="2">
      <w:start w:val="1"/>
      <w:numFmt w:val="decimal"/>
      <w:pStyle w:val="Nagwek3"/>
      <w:lvlText w:val="%1.%2.%3"/>
      <w:lvlJc w:val="left"/>
      <w:pPr>
        <w:ind w:left="2204" w:hanging="360"/>
      </w:pPr>
      <w:rPr>
        <w:rFonts w:ascii="Arial" w:hAnsi="Arial" w:hint="default"/>
      </w:rPr>
    </w:lvl>
    <w:lvl w:ilvl="3">
      <w:start w:val="1"/>
      <w:numFmt w:val="decimal"/>
      <w:pStyle w:val="Nagwek4"/>
      <w:lvlText w:val="%1.%2.%3.%4"/>
      <w:lvlJc w:val="left"/>
      <w:pPr>
        <w:ind w:left="1866" w:hanging="360"/>
      </w:pPr>
      <w:rPr>
        <w:rFonts w:ascii="Arial" w:hAnsi="Arial" w:hint="default"/>
      </w:rPr>
    </w:lvl>
    <w:lvl w:ilvl="4">
      <w:start w:val="1"/>
      <w:numFmt w:val="decimal"/>
      <w:pStyle w:val="Nagwek5"/>
      <w:lvlText w:val="%1.%2.%3.%4.%5"/>
      <w:lvlJc w:val="left"/>
      <w:pPr>
        <w:ind w:left="2226" w:hanging="360"/>
      </w:pPr>
      <w:rPr>
        <w:rFonts w:ascii="Arial" w:hAnsi="Arial" w:hint="default"/>
      </w:rPr>
    </w:lvl>
    <w:lvl w:ilvl="5">
      <w:start w:val="1"/>
      <w:numFmt w:val="decimal"/>
      <w:pStyle w:val="Nagwek6"/>
      <w:lvlText w:val="%1.%2.%3.%4.%5.%6"/>
      <w:lvlJc w:val="left"/>
      <w:pPr>
        <w:ind w:left="2586" w:hanging="360"/>
      </w:pPr>
      <w:rPr>
        <w:rFonts w:ascii="Arial" w:hAnsi="Arial" w:hint="default"/>
      </w:rPr>
    </w:lvl>
    <w:lvl w:ilvl="6">
      <w:start w:val="1"/>
      <w:numFmt w:val="decimal"/>
      <w:pStyle w:val="Nagwek7"/>
      <w:lvlText w:val="%1.%2.%3.%4.%5.%6.%7"/>
      <w:lvlJc w:val="left"/>
      <w:pPr>
        <w:ind w:left="2946" w:hanging="360"/>
      </w:pPr>
      <w:rPr>
        <w:rFonts w:ascii="Arial" w:hAnsi="Arial" w:hint="default"/>
      </w:rPr>
    </w:lvl>
    <w:lvl w:ilvl="7">
      <w:start w:val="1"/>
      <w:numFmt w:val="decimal"/>
      <w:pStyle w:val="Nagwek8"/>
      <w:lvlText w:val="%1.%2.%3.%4.%5.%6.%7.%8"/>
      <w:lvlJc w:val="left"/>
      <w:pPr>
        <w:ind w:left="3306" w:hanging="360"/>
      </w:pPr>
      <w:rPr>
        <w:rFonts w:ascii="Arial" w:hAnsi="Arial" w:hint="default"/>
      </w:rPr>
    </w:lvl>
    <w:lvl w:ilvl="8">
      <w:start w:val="1"/>
      <w:numFmt w:val="decimal"/>
      <w:pStyle w:val="Nagwek9"/>
      <w:lvlText w:val="%1.%2.%3.%4.%5.%6.%7.%8.%9"/>
      <w:lvlJc w:val="left"/>
      <w:pPr>
        <w:ind w:left="3666" w:hanging="360"/>
      </w:pPr>
      <w:rPr>
        <w:rFonts w:ascii="Arial" w:hAnsi="Arial" w:hint="default"/>
      </w:rPr>
    </w:lvl>
  </w:abstractNum>
  <w:abstractNum w:abstractNumId="10" w15:restartNumberingAfterBreak="0">
    <w:nsid w:val="33586360"/>
    <w:multiLevelType w:val="hybridMultilevel"/>
    <w:tmpl w:val="4364AF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77A70AB"/>
    <w:multiLevelType w:val="hybridMultilevel"/>
    <w:tmpl w:val="45C2B34A"/>
    <w:lvl w:ilvl="0" w:tplc="04150001">
      <w:start w:val="1"/>
      <w:numFmt w:val="bullet"/>
      <w:lvlText w:val=""/>
      <w:lvlJc w:val="lef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12" w15:restartNumberingAfterBreak="0">
    <w:nsid w:val="3F5A12B7"/>
    <w:multiLevelType w:val="hybridMultilevel"/>
    <w:tmpl w:val="4ADAEA4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4AD5199F"/>
    <w:multiLevelType w:val="hybridMultilevel"/>
    <w:tmpl w:val="6ADE31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9D337DC"/>
    <w:multiLevelType w:val="multilevel"/>
    <w:tmpl w:val="92FC48DA"/>
    <w:lvl w:ilvl="0">
      <w:start w:val="1"/>
      <w:numFmt w:val="decimal"/>
      <w:lvlText w:val="%1."/>
      <w:lvlJc w:val="left"/>
      <w:pPr>
        <w:ind w:left="360" w:hanging="360"/>
      </w:pPr>
    </w:lvl>
    <w:lvl w:ilvl="1">
      <w:start w:val="1"/>
      <w:numFmt w:val="decimal"/>
      <w:lvlText w:val="%1.%2."/>
      <w:lvlJc w:val="left"/>
      <w:pPr>
        <w:ind w:left="792" w:hanging="432"/>
      </w:pPr>
      <w:rPr>
        <w:b/>
        <w:color w:val="auto"/>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7A0340"/>
    <w:multiLevelType w:val="hybridMultilevel"/>
    <w:tmpl w:val="A0DED334"/>
    <w:lvl w:ilvl="0" w:tplc="04150001">
      <w:start w:val="1"/>
      <w:numFmt w:val="bullet"/>
      <w:lvlText w:val=""/>
      <w:lvlJc w:val="left"/>
      <w:pPr>
        <w:ind w:left="394" w:hanging="360"/>
      </w:pPr>
      <w:rPr>
        <w:rFonts w:ascii="Symbol" w:hAnsi="Symbol" w:hint="default"/>
      </w:rPr>
    </w:lvl>
    <w:lvl w:ilvl="1" w:tplc="04150003" w:tentative="1">
      <w:start w:val="1"/>
      <w:numFmt w:val="bullet"/>
      <w:lvlText w:val="o"/>
      <w:lvlJc w:val="left"/>
      <w:pPr>
        <w:ind w:left="1114" w:hanging="360"/>
      </w:pPr>
      <w:rPr>
        <w:rFonts w:ascii="Courier New" w:hAnsi="Courier New" w:cs="Courier New" w:hint="default"/>
      </w:rPr>
    </w:lvl>
    <w:lvl w:ilvl="2" w:tplc="04150005" w:tentative="1">
      <w:start w:val="1"/>
      <w:numFmt w:val="bullet"/>
      <w:lvlText w:val=""/>
      <w:lvlJc w:val="left"/>
      <w:pPr>
        <w:ind w:left="1834" w:hanging="360"/>
      </w:pPr>
      <w:rPr>
        <w:rFonts w:ascii="Wingdings" w:hAnsi="Wingdings" w:hint="default"/>
      </w:rPr>
    </w:lvl>
    <w:lvl w:ilvl="3" w:tplc="04150001" w:tentative="1">
      <w:start w:val="1"/>
      <w:numFmt w:val="bullet"/>
      <w:lvlText w:val=""/>
      <w:lvlJc w:val="left"/>
      <w:pPr>
        <w:ind w:left="2554" w:hanging="360"/>
      </w:pPr>
      <w:rPr>
        <w:rFonts w:ascii="Symbol" w:hAnsi="Symbol" w:hint="default"/>
      </w:rPr>
    </w:lvl>
    <w:lvl w:ilvl="4" w:tplc="04150003" w:tentative="1">
      <w:start w:val="1"/>
      <w:numFmt w:val="bullet"/>
      <w:lvlText w:val="o"/>
      <w:lvlJc w:val="left"/>
      <w:pPr>
        <w:ind w:left="3274" w:hanging="360"/>
      </w:pPr>
      <w:rPr>
        <w:rFonts w:ascii="Courier New" w:hAnsi="Courier New" w:cs="Courier New" w:hint="default"/>
      </w:rPr>
    </w:lvl>
    <w:lvl w:ilvl="5" w:tplc="04150005" w:tentative="1">
      <w:start w:val="1"/>
      <w:numFmt w:val="bullet"/>
      <w:lvlText w:val=""/>
      <w:lvlJc w:val="left"/>
      <w:pPr>
        <w:ind w:left="3994" w:hanging="360"/>
      </w:pPr>
      <w:rPr>
        <w:rFonts w:ascii="Wingdings" w:hAnsi="Wingdings" w:hint="default"/>
      </w:rPr>
    </w:lvl>
    <w:lvl w:ilvl="6" w:tplc="04150001" w:tentative="1">
      <w:start w:val="1"/>
      <w:numFmt w:val="bullet"/>
      <w:lvlText w:val=""/>
      <w:lvlJc w:val="left"/>
      <w:pPr>
        <w:ind w:left="4714" w:hanging="360"/>
      </w:pPr>
      <w:rPr>
        <w:rFonts w:ascii="Symbol" w:hAnsi="Symbol" w:hint="default"/>
      </w:rPr>
    </w:lvl>
    <w:lvl w:ilvl="7" w:tplc="04150003" w:tentative="1">
      <w:start w:val="1"/>
      <w:numFmt w:val="bullet"/>
      <w:lvlText w:val="o"/>
      <w:lvlJc w:val="left"/>
      <w:pPr>
        <w:ind w:left="5434" w:hanging="360"/>
      </w:pPr>
      <w:rPr>
        <w:rFonts w:ascii="Courier New" w:hAnsi="Courier New" w:cs="Courier New" w:hint="default"/>
      </w:rPr>
    </w:lvl>
    <w:lvl w:ilvl="8" w:tplc="04150005" w:tentative="1">
      <w:start w:val="1"/>
      <w:numFmt w:val="bullet"/>
      <w:lvlText w:val=""/>
      <w:lvlJc w:val="left"/>
      <w:pPr>
        <w:ind w:left="6154" w:hanging="360"/>
      </w:pPr>
      <w:rPr>
        <w:rFonts w:ascii="Wingdings" w:hAnsi="Wingdings" w:hint="default"/>
      </w:rPr>
    </w:lvl>
  </w:abstractNum>
  <w:abstractNum w:abstractNumId="16" w15:restartNumberingAfterBreak="0">
    <w:nsid w:val="742A2ED8"/>
    <w:multiLevelType w:val="hybridMultilevel"/>
    <w:tmpl w:val="8E6E900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7" w15:restartNumberingAfterBreak="0">
    <w:nsid w:val="768116DD"/>
    <w:multiLevelType w:val="hybridMultilevel"/>
    <w:tmpl w:val="87BA90CC"/>
    <w:lvl w:ilvl="0" w:tplc="04150001">
      <w:start w:val="1"/>
      <w:numFmt w:val="bullet"/>
      <w:lvlText w:val=""/>
      <w:lvlJc w:val="left"/>
      <w:pPr>
        <w:ind w:left="394" w:hanging="360"/>
      </w:pPr>
      <w:rPr>
        <w:rFonts w:ascii="Symbol" w:hAnsi="Symbol" w:hint="default"/>
      </w:rPr>
    </w:lvl>
    <w:lvl w:ilvl="1" w:tplc="04150003" w:tentative="1">
      <w:start w:val="1"/>
      <w:numFmt w:val="bullet"/>
      <w:lvlText w:val="o"/>
      <w:lvlJc w:val="left"/>
      <w:pPr>
        <w:ind w:left="1114" w:hanging="360"/>
      </w:pPr>
      <w:rPr>
        <w:rFonts w:ascii="Courier New" w:hAnsi="Courier New" w:cs="Courier New" w:hint="default"/>
      </w:rPr>
    </w:lvl>
    <w:lvl w:ilvl="2" w:tplc="04150005" w:tentative="1">
      <w:start w:val="1"/>
      <w:numFmt w:val="bullet"/>
      <w:lvlText w:val=""/>
      <w:lvlJc w:val="left"/>
      <w:pPr>
        <w:ind w:left="1834" w:hanging="360"/>
      </w:pPr>
      <w:rPr>
        <w:rFonts w:ascii="Wingdings" w:hAnsi="Wingdings" w:hint="default"/>
      </w:rPr>
    </w:lvl>
    <w:lvl w:ilvl="3" w:tplc="04150001" w:tentative="1">
      <w:start w:val="1"/>
      <w:numFmt w:val="bullet"/>
      <w:lvlText w:val=""/>
      <w:lvlJc w:val="left"/>
      <w:pPr>
        <w:ind w:left="2554" w:hanging="360"/>
      </w:pPr>
      <w:rPr>
        <w:rFonts w:ascii="Symbol" w:hAnsi="Symbol" w:hint="default"/>
      </w:rPr>
    </w:lvl>
    <w:lvl w:ilvl="4" w:tplc="04150003" w:tentative="1">
      <w:start w:val="1"/>
      <w:numFmt w:val="bullet"/>
      <w:lvlText w:val="o"/>
      <w:lvlJc w:val="left"/>
      <w:pPr>
        <w:ind w:left="3274" w:hanging="360"/>
      </w:pPr>
      <w:rPr>
        <w:rFonts w:ascii="Courier New" w:hAnsi="Courier New" w:cs="Courier New" w:hint="default"/>
      </w:rPr>
    </w:lvl>
    <w:lvl w:ilvl="5" w:tplc="04150005" w:tentative="1">
      <w:start w:val="1"/>
      <w:numFmt w:val="bullet"/>
      <w:lvlText w:val=""/>
      <w:lvlJc w:val="left"/>
      <w:pPr>
        <w:ind w:left="3994" w:hanging="360"/>
      </w:pPr>
      <w:rPr>
        <w:rFonts w:ascii="Wingdings" w:hAnsi="Wingdings" w:hint="default"/>
      </w:rPr>
    </w:lvl>
    <w:lvl w:ilvl="6" w:tplc="04150001" w:tentative="1">
      <w:start w:val="1"/>
      <w:numFmt w:val="bullet"/>
      <w:lvlText w:val=""/>
      <w:lvlJc w:val="left"/>
      <w:pPr>
        <w:ind w:left="4714" w:hanging="360"/>
      </w:pPr>
      <w:rPr>
        <w:rFonts w:ascii="Symbol" w:hAnsi="Symbol" w:hint="default"/>
      </w:rPr>
    </w:lvl>
    <w:lvl w:ilvl="7" w:tplc="04150003" w:tentative="1">
      <w:start w:val="1"/>
      <w:numFmt w:val="bullet"/>
      <w:lvlText w:val="o"/>
      <w:lvlJc w:val="left"/>
      <w:pPr>
        <w:ind w:left="5434" w:hanging="360"/>
      </w:pPr>
      <w:rPr>
        <w:rFonts w:ascii="Courier New" w:hAnsi="Courier New" w:cs="Courier New" w:hint="default"/>
      </w:rPr>
    </w:lvl>
    <w:lvl w:ilvl="8" w:tplc="04150005" w:tentative="1">
      <w:start w:val="1"/>
      <w:numFmt w:val="bullet"/>
      <w:lvlText w:val=""/>
      <w:lvlJc w:val="left"/>
      <w:pPr>
        <w:ind w:left="6154" w:hanging="360"/>
      </w:pPr>
      <w:rPr>
        <w:rFonts w:ascii="Wingdings" w:hAnsi="Wingdings" w:hint="default"/>
      </w:rPr>
    </w:lvl>
  </w:abstractNum>
  <w:abstractNum w:abstractNumId="18" w15:restartNumberingAfterBreak="0">
    <w:nsid w:val="78175D9D"/>
    <w:multiLevelType w:val="singleLevel"/>
    <w:tmpl w:val="1A766868"/>
    <w:lvl w:ilvl="0">
      <w:start w:val="1"/>
      <w:numFmt w:val="bullet"/>
      <w:pStyle w:val="BulletText1"/>
      <w:lvlText w:val=""/>
      <w:lvlJc w:val="left"/>
      <w:pPr>
        <w:tabs>
          <w:tab w:val="num" w:pos="360"/>
        </w:tabs>
        <w:ind w:left="360" w:hanging="360"/>
      </w:pPr>
      <w:rPr>
        <w:rFonts w:ascii="Symbol" w:hAnsi="Symbol" w:hint="default"/>
      </w:rPr>
    </w:lvl>
  </w:abstractNum>
  <w:abstractNum w:abstractNumId="19" w15:restartNumberingAfterBreak="0">
    <w:nsid w:val="7CCE3DB3"/>
    <w:multiLevelType w:val="singleLevel"/>
    <w:tmpl w:val="DCB489C6"/>
    <w:lvl w:ilvl="0">
      <w:start w:val="1"/>
      <w:numFmt w:val="bullet"/>
      <w:pStyle w:val="TableBulletPoints"/>
      <w:lvlText w:val=""/>
      <w:lvlJc w:val="left"/>
      <w:pPr>
        <w:tabs>
          <w:tab w:val="num" w:pos="360"/>
        </w:tabs>
        <w:ind w:left="360" w:hanging="360"/>
      </w:pPr>
      <w:rPr>
        <w:rFonts w:ascii="Symbol" w:hAnsi="Symbol" w:hint="default"/>
      </w:rPr>
    </w:lvl>
  </w:abstractNum>
  <w:num w:numId="1">
    <w:abstractNumId w:val="3"/>
  </w:num>
  <w:num w:numId="2">
    <w:abstractNumId w:val="18"/>
  </w:num>
  <w:num w:numId="3">
    <w:abstractNumId w:val="8"/>
  </w:num>
  <w:num w:numId="4">
    <w:abstractNumId w:val="6"/>
  </w:num>
  <w:num w:numId="5">
    <w:abstractNumId w:val="19"/>
  </w:num>
  <w:num w:numId="6">
    <w:abstractNumId w:val="9"/>
    <w:lvlOverride w:ilvl="0">
      <w:lvl w:ilvl="0">
        <w:start w:val="1"/>
        <w:numFmt w:val="decimal"/>
        <w:pStyle w:val="Nagwek1"/>
        <w:lvlText w:val="%1."/>
        <w:lvlJc w:val="left"/>
        <w:pPr>
          <w:ind w:left="360" w:hanging="360"/>
        </w:pPr>
        <w:rPr>
          <w:color w:val="auto"/>
        </w:rPr>
      </w:lvl>
    </w:lvlOverride>
    <w:lvlOverride w:ilvl="1">
      <w:lvl w:ilvl="1">
        <w:start w:val="1"/>
        <w:numFmt w:val="decimal"/>
        <w:pStyle w:val="Nagwek2"/>
        <w:lvlText w:val="%1.%2."/>
        <w:lvlJc w:val="left"/>
        <w:pPr>
          <w:ind w:left="858" w:hanging="432"/>
        </w:pPr>
        <w:rPr>
          <w:b/>
          <w:color w:val="auto"/>
          <w:sz w:val="24"/>
        </w:rPr>
      </w:lvl>
    </w:lvlOverride>
    <w:lvlOverride w:ilvl="2">
      <w:lvl w:ilvl="2">
        <w:start w:val="1"/>
        <w:numFmt w:val="decimal"/>
        <w:pStyle w:val="Nagwek3"/>
        <w:lvlText w:val="%1.%2.%3."/>
        <w:lvlJc w:val="left"/>
        <w:pPr>
          <w:ind w:left="1224" w:hanging="504"/>
        </w:pPr>
      </w:lvl>
    </w:lvlOverride>
    <w:lvlOverride w:ilvl="3">
      <w:lvl w:ilvl="3">
        <w:start w:val="1"/>
        <w:numFmt w:val="decimal"/>
        <w:pStyle w:val="Nagwek4"/>
        <w:lvlText w:val="%1.%2.%3.%4."/>
        <w:lvlJc w:val="left"/>
        <w:pPr>
          <w:ind w:left="1728" w:hanging="648"/>
        </w:pPr>
      </w:lvl>
    </w:lvlOverride>
    <w:lvlOverride w:ilvl="4">
      <w:lvl w:ilvl="4">
        <w:start w:val="1"/>
        <w:numFmt w:val="decimal"/>
        <w:pStyle w:val="Nagwek5"/>
        <w:lvlText w:val="%1.%2.%3.%4.%5."/>
        <w:lvlJc w:val="left"/>
        <w:pPr>
          <w:ind w:left="2232" w:hanging="792"/>
        </w:pPr>
      </w:lvl>
    </w:lvlOverride>
    <w:lvlOverride w:ilvl="5">
      <w:lvl w:ilvl="5">
        <w:start w:val="1"/>
        <w:numFmt w:val="decimal"/>
        <w:pStyle w:val="Nagwek6"/>
        <w:lvlText w:val="%1.%2.%3.%4.%5.%6."/>
        <w:lvlJc w:val="left"/>
        <w:pPr>
          <w:ind w:left="2736" w:hanging="936"/>
        </w:pPr>
      </w:lvl>
    </w:lvlOverride>
    <w:lvlOverride w:ilvl="6">
      <w:lvl w:ilvl="6">
        <w:start w:val="1"/>
        <w:numFmt w:val="decimal"/>
        <w:pStyle w:val="Nagwek7"/>
        <w:lvlText w:val="%1.%2.%3.%4.%5.%6.%7."/>
        <w:lvlJc w:val="left"/>
        <w:pPr>
          <w:ind w:left="3240" w:hanging="1080"/>
        </w:pPr>
      </w:lvl>
    </w:lvlOverride>
    <w:lvlOverride w:ilvl="7">
      <w:lvl w:ilvl="7">
        <w:start w:val="1"/>
        <w:numFmt w:val="decimal"/>
        <w:pStyle w:val="Nagwek8"/>
        <w:lvlText w:val="%1.%2.%3.%4.%5.%6.%7.%8."/>
        <w:lvlJc w:val="left"/>
        <w:pPr>
          <w:ind w:left="3744" w:hanging="1224"/>
        </w:pPr>
      </w:lvl>
    </w:lvlOverride>
    <w:lvlOverride w:ilvl="8">
      <w:lvl w:ilvl="8">
        <w:start w:val="1"/>
        <w:numFmt w:val="decimal"/>
        <w:pStyle w:val="Nagwek9"/>
        <w:lvlText w:val="%1.%2.%3.%4.%5.%6.%7.%8.%9."/>
        <w:lvlJc w:val="left"/>
        <w:pPr>
          <w:ind w:left="4320" w:hanging="1440"/>
        </w:pPr>
      </w:lvl>
    </w:lvlOverride>
  </w:num>
  <w:num w:numId="7">
    <w:abstractNumId w:val="9"/>
  </w:num>
  <w:num w:numId="8">
    <w:abstractNumId w:val="17"/>
  </w:num>
  <w:num w:numId="9">
    <w:abstractNumId w:val="4"/>
  </w:num>
  <w:num w:numId="10">
    <w:abstractNumId w:val="14"/>
  </w:num>
  <w:num w:numId="11">
    <w:abstractNumId w:val="2"/>
  </w:num>
  <w:num w:numId="12">
    <w:abstractNumId w:val="11"/>
  </w:num>
  <w:num w:numId="13">
    <w:abstractNumId w:val="10"/>
  </w:num>
  <w:num w:numId="14">
    <w:abstractNumId w:val="1"/>
  </w:num>
  <w:num w:numId="15">
    <w:abstractNumId w:val="15"/>
  </w:num>
  <w:num w:numId="16">
    <w:abstractNumId w:val="0"/>
  </w:num>
  <w:num w:numId="17">
    <w:abstractNumId w:val="7"/>
  </w:num>
  <w:num w:numId="18">
    <w:abstractNumId w:val="16"/>
  </w:num>
  <w:num w:numId="19">
    <w:abstractNumId w:val="12"/>
  </w:num>
  <w:num w:numId="20">
    <w:abstractNumId w:val="5"/>
  </w:num>
  <w:num w:numId="2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BE"/>
    <w:rsid w:val="00002935"/>
    <w:rsid w:val="000056D4"/>
    <w:rsid w:val="0000682A"/>
    <w:rsid w:val="00011F32"/>
    <w:rsid w:val="00013395"/>
    <w:rsid w:val="00014414"/>
    <w:rsid w:val="00014F83"/>
    <w:rsid w:val="000217ED"/>
    <w:rsid w:val="00022C90"/>
    <w:rsid w:val="00026C72"/>
    <w:rsid w:val="000323F6"/>
    <w:rsid w:val="00037D99"/>
    <w:rsid w:val="00040E45"/>
    <w:rsid w:val="000543F4"/>
    <w:rsid w:val="000660A3"/>
    <w:rsid w:val="00067405"/>
    <w:rsid w:val="00071375"/>
    <w:rsid w:val="000717C4"/>
    <w:rsid w:val="00071F1E"/>
    <w:rsid w:val="0007406C"/>
    <w:rsid w:val="000758B8"/>
    <w:rsid w:val="00081995"/>
    <w:rsid w:val="000827A2"/>
    <w:rsid w:val="00085D79"/>
    <w:rsid w:val="00087B92"/>
    <w:rsid w:val="00095C3B"/>
    <w:rsid w:val="000A5C7B"/>
    <w:rsid w:val="000B14DE"/>
    <w:rsid w:val="000B27E6"/>
    <w:rsid w:val="000B7ABC"/>
    <w:rsid w:val="000C6015"/>
    <w:rsid w:val="000C7C7E"/>
    <w:rsid w:val="000D03E5"/>
    <w:rsid w:val="000D1112"/>
    <w:rsid w:val="000D1BE6"/>
    <w:rsid w:val="000D4900"/>
    <w:rsid w:val="000E0521"/>
    <w:rsid w:val="000E39DC"/>
    <w:rsid w:val="000F313A"/>
    <w:rsid w:val="000F4C82"/>
    <w:rsid w:val="000F5993"/>
    <w:rsid w:val="000F667D"/>
    <w:rsid w:val="001001B6"/>
    <w:rsid w:val="0010027A"/>
    <w:rsid w:val="001011A4"/>
    <w:rsid w:val="00101561"/>
    <w:rsid w:val="001027BE"/>
    <w:rsid w:val="00102BEC"/>
    <w:rsid w:val="00106682"/>
    <w:rsid w:val="001067E3"/>
    <w:rsid w:val="00107EC9"/>
    <w:rsid w:val="00110D64"/>
    <w:rsid w:val="00111AFF"/>
    <w:rsid w:val="00112AF0"/>
    <w:rsid w:val="001176C9"/>
    <w:rsid w:val="00121B8A"/>
    <w:rsid w:val="001235FB"/>
    <w:rsid w:val="00125285"/>
    <w:rsid w:val="00126E2F"/>
    <w:rsid w:val="001318C7"/>
    <w:rsid w:val="00134C29"/>
    <w:rsid w:val="00136BA5"/>
    <w:rsid w:val="001373F1"/>
    <w:rsid w:val="00143B0D"/>
    <w:rsid w:val="00150158"/>
    <w:rsid w:val="0015073F"/>
    <w:rsid w:val="00162DA3"/>
    <w:rsid w:val="001638F7"/>
    <w:rsid w:val="001769CB"/>
    <w:rsid w:val="00177944"/>
    <w:rsid w:val="00177C0F"/>
    <w:rsid w:val="001810E9"/>
    <w:rsid w:val="00183078"/>
    <w:rsid w:val="0018433C"/>
    <w:rsid w:val="00184CEB"/>
    <w:rsid w:val="00187E88"/>
    <w:rsid w:val="00187F2B"/>
    <w:rsid w:val="00192895"/>
    <w:rsid w:val="00193CC4"/>
    <w:rsid w:val="001A2ADD"/>
    <w:rsid w:val="001A38D5"/>
    <w:rsid w:val="001A3DAF"/>
    <w:rsid w:val="001A47FD"/>
    <w:rsid w:val="001A5C11"/>
    <w:rsid w:val="001B2D7A"/>
    <w:rsid w:val="001B6667"/>
    <w:rsid w:val="001B6BD4"/>
    <w:rsid w:val="001C2A37"/>
    <w:rsid w:val="001C2F13"/>
    <w:rsid w:val="001C5C6A"/>
    <w:rsid w:val="001C5F8F"/>
    <w:rsid w:val="001C67F2"/>
    <w:rsid w:val="001C7FA0"/>
    <w:rsid w:val="001C7FEF"/>
    <w:rsid w:val="001D0647"/>
    <w:rsid w:val="001D1E37"/>
    <w:rsid w:val="001D4CEC"/>
    <w:rsid w:val="001D7AAC"/>
    <w:rsid w:val="001E6DE7"/>
    <w:rsid w:val="001F4B43"/>
    <w:rsid w:val="001F573E"/>
    <w:rsid w:val="00200A05"/>
    <w:rsid w:val="0020199F"/>
    <w:rsid w:val="00205B72"/>
    <w:rsid w:val="0020644A"/>
    <w:rsid w:val="0020760A"/>
    <w:rsid w:val="00207B9C"/>
    <w:rsid w:val="00213151"/>
    <w:rsid w:val="00214477"/>
    <w:rsid w:val="00220D38"/>
    <w:rsid w:val="00221961"/>
    <w:rsid w:val="00224757"/>
    <w:rsid w:val="00225E1E"/>
    <w:rsid w:val="002315AD"/>
    <w:rsid w:val="002318B4"/>
    <w:rsid w:val="00231DE6"/>
    <w:rsid w:val="002358BC"/>
    <w:rsid w:val="00241005"/>
    <w:rsid w:val="00242436"/>
    <w:rsid w:val="002437CF"/>
    <w:rsid w:val="00245488"/>
    <w:rsid w:val="00251394"/>
    <w:rsid w:val="00252B8A"/>
    <w:rsid w:val="00252D90"/>
    <w:rsid w:val="00260D2B"/>
    <w:rsid w:val="00263F69"/>
    <w:rsid w:val="00271514"/>
    <w:rsid w:val="002749DC"/>
    <w:rsid w:val="00275C7D"/>
    <w:rsid w:val="002774CC"/>
    <w:rsid w:val="00292C9C"/>
    <w:rsid w:val="00297D48"/>
    <w:rsid w:val="002A4787"/>
    <w:rsid w:val="002A55DC"/>
    <w:rsid w:val="002A5F65"/>
    <w:rsid w:val="002A649D"/>
    <w:rsid w:val="002A6E14"/>
    <w:rsid w:val="002B1D14"/>
    <w:rsid w:val="002B53DF"/>
    <w:rsid w:val="002B6352"/>
    <w:rsid w:val="002B6583"/>
    <w:rsid w:val="002B65EF"/>
    <w:rsid w:val="002B7799"/>
    <w:rsid w:val="002C2724"/>
    <w:rsid w:val="002C2F49"/>
    <w:rsid w:val="002C5F06"/>
    <w:rsid w:val="002C610D"/>
    <w:rsid w:val="002D16EC"/>
    <w:rsid w:val="002D31F3"/>
    <w:rsid w:val="002D47E3"/>
    <w:rsid w:val="002D4C82"/>
    <w:rsid w:val="002D6588"/>
    <w:rsid w:val="002E1E0E"/>
    <w:rsid w:val="002E522E"/>
    <w:rsid w:val="002F063A"/>
    <w:rsid w:val="002F0B67"/>
    <w:rsid w:val="002F208E"/>
    <w:rsid w:val="002F257F"/>
    <w:rsid w:val="002F425A"/>
    <w:rsid w:val="002F455B"/>
    <w:rsid w:val="002F4A29"/>
    <w:rsid w:val="002F4FB4"/>
    <w:rsid w:val="002F5042"/>
    <w:rsid w:val="002F56B5"/>
    <w:rsid w:val="002F7D84"/>
    <w:rsid w:val="00302027"/>
    <w:rsid w:val="003051B7"/>
    <w:rsid w:val="00307FB8"/>
    <w:rsid w:val="00321C0D"/>
    <w:rsid w:val="0032240B"/>
    <w:rsid w:val="003269DF"/>
    <w:rsid w:val="003274E8"/>
    <w:rsid w:val="00327EE2"/>
    <w:rsid w:val="00334A3F"/>
    <w:rsid w:val="00337168"/>
    <w:rsid w:val="0034246F"/>
    <w:rsid w:val="003454D5"/>
    <w:rsid w:val="00345665"/>
    <w:rsid w:val="003459D7"/>
    <w:rsid w:val="00345F87"/>
    <w:rsid w:val="00347522"/>
    <w:rsid w:val="00360370"/>
    <w:rsid w:val="00363F9D"/>
    <w:rsid w:val="00370059"/>
    <w:rsid w:val="00373E0A"/>
    <w:rsid w:val="00374C3B"/>
    <w:rsid w:val="00375847"/>
    <w:rsid w:val="00376D20"/>
    <w:rsid w:val="00384D44"/>
    <w:rsid w:val="003953F5"/>
    <w:rsid w:val="003963EF"/>
    <w:rsid w:val="00397562"/>
    <w:rsid w:val="003A01FB"/>
    <w:rsid w:val="003A108D"/>
    <w:rsid w:val="003A1AB2"/>
    <w:rsid w:val="003A457E"/>
    <w:rsid w:val="003A5180"/>
    <w:rsid w:val="003B1758"/>
    <w:rsid w:val="003B442E"/>
    <w:rsid w:val="003B53E7"/>
    <w:rsid w:val="003C2AAB"/>
    <w:rsid w:val="003D02F1"/>
    <w:rsid w:val="003D2CEB"/>
    <w:rsid w:val="003D4170"/>
    <w:rsid w:val="003D5B13"/>
    <w:rsid w:val="003D61E6"/>
    <w:rsid w:val="003E0D81"/>
    <w:rsid w:val="003E641F"/>
    <w:rsid w:val="003E79AB"/>
    <w:rsid w:val="003F2463"/>
    <w:rsid w:val="003F2AF6"/>
    <w:rsid w:val="003F56CD"/>
    <w:rsid w:val="003F78DC"/>
    <w:rsid w:val="00401BDB"/>
    <w:rsid w:val="0040202B"/>
    <w:rsid w:val="00402AAE"/>
    <w:rsid w:val="00404A35"/>
    <w:rsid w:val="00415DA6"/>
    <w:rsid w:val="00416FF0"/>
    <w:rsid w:val="004232DF"/>
    <w:rsid w:val="00431B1C"/>
    <w:rsid w:val="004320C8"/>
    <w:rsid w:val="00433124"/>
    <w:rsid w:val="00440618"/>
    <w:rsid w:val="00444DEC"/>
    <w:rsid w:val="00445679"/>
    <w:rsid w:val="00447EC1"/>
    <w:rsid w:val="0045294A"/>
    <w:rsid w:val="00453CE7"/>
    <w:rsid w:val="004578C3"/>
    <w:rsid w:val="00461041"/>
    <w:rsid w:val="00461D35"/>
    <w:rsid w:val="0046318D"/>
    <w:rsid w:val="004642C6"/>
    <w:rsid w:val="0047093E"/>
    <w:rsid w:val="00476D20"/>
    <w:rsid w:val="00480C5A"/>
    <w:rsid w:val="00481813"/>
    <w:rsid w:val="00482DA4"/>
    <w:rsid w:val="00483264"/>
    <w:rsid w:val="004835C1"/>
    <w:rsid w:val="00486BC5"/>
    <w:rsid w:val="004911B9"/>
    <w:rsid w:val="0049780D"/>
    <w:rsid w:val="004A0BB2"/>
    <w:rsid w:val="004A3BAC"/>
    <w:rsid w:val="004B0235"/>
    <w:rsid w:val="004B504D"/>
    <w:rsid w:val="004B7C7E"/>
    <w:rsid w:val="004C1DEF"/>
    <w:rsid w:val="004C7075"/>
    <w:rsid w:val="004D0638"/>
    <w:rsid w:val="004D61C8"/>
    <w:rsid w:val="004E2207"/>
    <w:rsid w:val="004E7753"/>
    <w:rsid w:val="004F3EE3"/>
    <w:rsid w:val="004F5268"/>
    <w:rsid w:val="004F6B58"/>
    <w:rsid w:val="005023EF"/>
    <w:rsid w:val="00505D03"/>
    <w:rsid w:val="00511D32"/>
    <w:rsid w:val="00512266"/>
    <w:rsid w:val="00513E17"/>
    <w:rsid w:val="00521A80"/>
    <w:rsid w:val="0052377C"/>
    <w:rsid w:val="005334A7"/>
    <w:rsid w:val="00534314"/>
    <w:rsid w:val="005349BA"/>
    <w:rsid w:val="005363C8"/>
    <w:rsid w:val="00541E3B"/>
    <w:rsid w:val="00542C53"/>
    <w:rsid w:val="00544F1E"/>
    <w:rsid w:val="00546C2E"/>
    <w:rsid w:val="005518F8"/>
    <w:rsid w:val="00551BE7"/>
    <w:rsid w:val="00553E21"/>
    <w:rsid w:val="00561B52"/>
    <w:rsid w:val="00564CBF"/>
    <w:rsid w:val="0056584B"/>
    <w:rsid w:val="00571299"/>
    <w:rsid w:val="00580089"/>
    <w:rsid w:val="00584347"/>
    <w:rsid w:val="005A06B7"/>
    <w:rsid w:val="005A0E0F"/>
    <w:rsid w:val="005B1DD2"/>
    <w:rsid w:val="005B2D2E"/>
    <w:rsid w:val="005B39F2"/>
    <w:rsid w:val="005C0634"/>
    <w:rsid w:val="005D0467"/>
    <w:rsid w:val="005D2015"/>
    <w:rsid w:val="005D26B3"/>
    <w:rsid w:val="005D3067"/>
    <w:rsid w:val="005D3775"/>
    <w:rsid w:val="005D3974"/>
    <w:rsid w:val="005D54B2"/>
    <w:rsid w:val="005E0220"/>
    <w:rsid w:val="005E044D"/>
    <w:rsid w:val="005E1CC2"/>
    <w:rsid w:val="005E5963"/>
    <w:rsid w:val="005F05E7"/>
    <w:rsid w:val="005F301D"/>
    <w:rsid w:val="005F3F12"/>
    <w:rsid w:val="00607215"/>
    <w:rsid w:val="006102BE"/>
    <w:rsid w:val="006142D8"/>
    <w:rsid w:val="006147DB"/>
    <w:rsid w:val="0061601F"/>
    <w:rsid w:val="00621BDB"/>
    <w:rsid w:val="00623253"/>
    <w:rsid w:val="00627AB5"/>
    <w:rsid w:val="00632A09"/>
    <w:rsid w:val="00634E18"/>
    <w:rsid w:val="0063545E"/>
    <w:rsid w:val="00637D74"/>
    <w:rsid w:val="00644137"/>
    <w:rsid w:val="00647A0A"/>
    <w:rsid w:val="00652859"/>
    <w:rsid w:val="00652B57"/>
    <w:rsid w:val="006561FC"/>
    <w:rsid w:val="00657A7D"/>
    <w:rsid w:val="00657B63"/>
    <w:rsid w:val="00661C7C"/>
    <w:rsid w:val="0066233F"/>
    <w:rsid w:val="00664C17"/>
    <w:rsid w:val="00681F82"/>
    <w:rsid w:val="00682330"/>
    <w:rsid w:val="00684BC3"/>
    <w:rsid w:val="006915CE"/>
    <w:rsid w:val="006934A5"/>
    <w:rsid w:val="006A05D6"/>
    <w:rsid w:val="006A280B"/>
    <w:rsid w:val="006A3863"/>
    <w:rsid w:val="006A5207"/>
    <w:rsid w:val="006A594F"/>
    <w:rsid w:val="006B1441"/>
    <w:rsid w:val="006B1EC0"/>
    <w:rsid w:val="006C1065"/>
    <w:rsid w:val="006C1881"/>
    <w:rsid w:val="006C4029"/>
    <w:rsid w:val="006C485E"/>
    <w:rsid w:val="006C62C3"/>
    <w:rsid w:val="006C7D6B"/>
    <w:rsid w:val="006D1A78"/>
    <w:rsid w:val="006D2A4D"/>
    <w:rsid w:val="006E16BF"/>
    <w:rsid w:val="006E49CB"/>
    <w:rsid w:val="006E6953"/>
    <w:rsid w:val="006F10A3"/>
    <w:rsid w:val="006F5AA6"/>
    <w:rsid w:val="007006FE"/>
    <w:rsid w:val="0070232D"/>
    <w:rsid w:val="007063B2"/>
    <w:rsid w:val="00707F94"/>
    <w:rsid w:val="00714DC5"/>
    <w:rsid w:val="00716097"/>
    <w:rsid w:val="00724205"/>
    <w:rsid w:val="00724830"/>
    <w:rsid w:val="00725515"/>
    <w:rsid w:val="00726A05"/>
    <w:rsid w:val="007338C5"/>
    <w:rsid w:val="00734933"/>
    <w:rsid w:val="007352A2"/>
    <w:rsid w:val="00736FE3"/>
    <w:rsid w:val="0074013B"/>
    <w:rsid w:val="00741175"/>
    <w:rsid w:val="0074157A"/>
    <w:rsid w:val="007450DA"/>
    <w:rsid w:val="00751CD7"/>
    <w:rsid w:val="007543C5"/>
    <w:rsid w:val="007573B2"/>
    <w:rsid w:val="007609C7"/>
    <w:rsid w:val="00763157"/>
    <w:rsid w:val="0076409C"/>
    <w:rsid w:val="007641AD"/>
    <w:rsid w:val="00765EA1"/>
    <w:rsid w:val="007731E6"/>
    <w:rsid w:val="0077633C"/>
    <w:rsid w:val="00777AF9"/>
    <w:rsid w:val="007824E5"/>
    <w:rsid w:val="0078552C"/>
    <w:rsid w:val="0079184B"/>
    <w:rsid w:val="00797AFF"/>
    <w:rsid w:val="007A05B0"/>
    <w:rsid w:val="007A23E9"/>
    <w:rsid w:val="007B0A82"/>
    <w:rsid w:val="007B49A2"/>
    <w:rsid w:val="007B4A45"/>
    <w:rsid w:val="007B4EBF"/>
    <w:rsid w:val="007B58D7"/>
    <w:rsid w:val="007B6E3B"/>
    <w:rsid w:val="007B70F4"/>
    <w:rsid w:val="007C22B3"/>
    <w:rsid w:val="007C2F3B"/>
    <w:rsid w:val="007C47AC"/>
    <w:rsid w:val="007D1B4F"/>
    <w:rsid w:val="007D413C"/>
    <w:rsid w:val="007D5379"/>
    <w:rsid w:val="007D6C03"/>
    <w:rsid w:val="007E120E"/>
    <w:rsid w:val="007E16EC"/>
    <w:rsid w:val="007E2895"/>
    <w:rsid w:val="007E3C15"/>
    <w:rsid w:val="007E6977"/>
    <w:rsid w:val="007F05F6"/>
    <w:rsid w:val="007F6350"/>
    <w:rsid w:val="0080425C"/>
    <w:rsid w:val="00807527"/>
    <w:rsid w:val="00807757"/>
    <w:rsid w:val="00807B13"/>
    <w:rsid w:val="008125EE"/>
    <w:rsid w:val="008131CA"/>
    <w:rsid w:val="00814825"/>
    <w:rsid w:val="008149AF"/>
    <w:rsid w:val="008250DA"/>
    <w:rsid w:val="00825F7E"/>
    <w:rsid w:val="008267E2"/>
    <w:rsid w:val="00832DED"/>
    <w:rsid w:val="00833056"/>
    <w:rsid w:val="00835F47"/>
    <w:rsid w:val="00841F6B"/>
    <w:rsid w:val="00842876"/>
    <w:rsid w:val="00845161"/>
    <w:rsid w:val="0085154C"/>
    <w:rsid w:val="00851A3F"/>
    <w:rsid w:val="008565B8"/>
    <w:rsid w:val="0085697A"/>
    <w:rsid w:val="0086151C"/>
    <w:rsid w:val="008615CB"/>
    <w:rsid w:val="00863244"/>
    <w:rsid w:val="008636D1"/>
    <w:rsid w:val="0086459D"/>
    <w:rsid w:val="00865CFF"/>
    <w:rsid w:val="00866FA0"/>
    <w:rsid w:val="0087221F"/>
    <w:rsid w:val="00874A8F"/>
    <w:rsid w:val="00876EDE"/>
    <w:rsid w:val="008805B6"/>
    <w:rsid w:val="00881863"/>
    <w:rsid w:val="00881E32"/>
    <w:rsid w:val="00884554"/>
    <w:rsid w:val="00885C3A"/>
    <w:rsid w:val="008874E8"/>
    <w:rsid w:val="00887E4F"/>
    <w:rsid w:val="00896D73"/>
    <w:rsid w:val="008A0850"/>
    <w:rsid w:val="008B3343"/>
    <w:rsid w:val="008B5065"/>
    <w:rsid w:val="008C184F"/>
    <w:rsid w:val="008C789D"/>
    <w:rsid w:val="008C7A6D"/>
    <w:rsid w:val="008D5933"/>
    <w:rsid w:val="008E0A98"/>
    <w:rsid w:val="008E1926"/>
    <w:rsid w:val="008E29CA"/>
    <w:rsid w:val="008E3030"/>
    <w:rsid w:val="008E323E"/>
    <w:rsid w:val="008E40E2"/>
    <w:rsid w:val="008E4D57"/>
    <w:rsid w:val="008E6CDE"/>
    <w:rsid w:val="008E7CD1"/>
    <w:rsid w:val="008F198C"/>
    <w:rsid w:val="008F376B"/>
    <w:rsid w:val="008F6471"/>
    <w:rsid w:val="008F699C"/>
    <w:rsid w:val="00901507"/>
    <w:rsid w:val="009018DA"/>
    <w:rsid w:val="00901BB0"/>
    <w:rsid w:val="00902D0D"/>
    <w:rsid w:val="0090563D"/>
    <w:rsid w:val="00905BB0"/>
    <w:rsid w:val="009317C8"/>
    <w:rsid w:val="009350A5"/>
    <w:rsid w:val="009354FA"/>
    <w:rsid w:val="009431B0"/>
    <w:rsid w:val="00944A1B"/>
    <w:rsid w:val="009474E0"/>
    <w:rsid w:val="00955EC2"/>
    <w:rsid w:val="0096065B"/>
    <w:rsid w:val="0096100F"/>
    <w:rsid w:val="00962163"/>
    <w:rsid w:val="00964DC5"/>
    <w:rsid w:val="009666D1"/>
    <w:rsid w:val="009708B1"/>
    <w:rsid w:val="00970BFB"/>
    <w:rsid w:val="009718C9"/>
    <w:rsid w:val="00972003"/>
    <w:rsid w:val="00973484"/>
    <w:rsid w:val="00974E51"/>
    <w:rsid w:val="009762D8"/>
    <w:rsid w:val="00982609"/>
    <w:rsid w:val="00986C59"/>
    <w:rsid w:val="00990D9D"/>
    <w:rsid w:val="00992AB4"/>
    <w:rsid w:val="009A0027"/>
    <w:rsid w:val="009A327F"/>
    <w:rsid w:val="009A3678"/>
    <w:rsid w:val="009A5C50"/>
    <w:rsid w:val="009A6FAD"/>
    <w:rsid w:val="009B0372"/>
    <w:rsid w:val="009B272F"/>
    <w:rsid w:val="009C2FF8"/>
    <w:rsid w:val="009C39A8"/>
    <w:rsid w:val="009C4461"/>
    <w:rsid w:val="009C5931"/>
    <w:rsid w:val="009C7AD9"/>
    <w:rsid w:val="009D0C5D"/>
    <w:rsid w:val="009D2A74"/>
    <w:rsid w:val="009D3F55"/>
    <w:rsid w:val="009D6D03"/>
    <w:rsid w:val="009E16DD"/>
    <w:rsid w:val="009F0ACA"/>
    <w:rsid w:val="009F53D6"/>
    <w:rsid w:val="009F6195"/>
    <w:rsid w:val="009F7CDA"/>
    <w:rsid w:val="00A0263F"/>
    <w:rsid w:val="00A03B75"/>
    <w:rsid w:val="00A04B61"/>
    <w:rsid w:val="00A07662"/>
    <w:rsid w:val="00A10E9C"/>
    <w:rsid w:val="00A10F87"/>
    <w:rsid w:val="00A11177"/>
    <w:rsid w:val="00A11E7A"/>
    <w:rsid w:val="00A142CA"/>
    <w:rsid w:val="00A17973"/>
    <w:rsid w:val="00A2118E"/>
    <w:rsid w:val="00A236E6"/>
    <w:rsid w:val="00A250DA"/>
    <w:rsid w:val="00A263AF"/>
    <w:rsid w:val="00A277A3"/>
    <w:rsid w:val="00A308C0"/>
    <w:rsid w:val="00A31991"/>
    <w:rsid w:val="00A32113"/>
    <w:rsid w:val="00A35EEA"/>
    <w:rsid w:val="00A36038"/>
    <w:rsid w:val="00A37B0A"/>
    <w:rsid w:val="00A40D76"/>
    <w:rsid w:val="00A44251"/>
    <w:rsid w:val="00A44CAE"/>
    <w:rsid w:val="00A45670"/>
    <w:rsid w:val="00A50B42"/>
    <w:rsid w:val="00A535CF"/>
    <w:rsid w:val="00A56280"/>
    <w:rsid w:val="00A7064C"/>
    <w:rsid w:val="00A82825"/>
    <w:rsid w:val="00A83217"/>
    <w:rsid w:val="00A83607"/>
    <w:rsid w:val="00A84B2B"/>
    <w:rsid w:val="00A860F7"/>
    <w:rsid w:val="00A87B14"/>
    <w:rsid w:val="00A90BB6"/>
    <w:rsid w:val="00A964F0"/>
    <w:rsid w:val="00A96770"/>
    <w:rsid w:val="00A96AEA"/>
    <w:rsid w:val="00AA17D9"/>
    <w:rsid w:val="00AA1A4E"/>
    <w:rsid w:val="00AA3FDC"/>
    <w:rsid w:val="00AB29F0"/>
    <w:rsid w:val="00AB4056"/>
    <w:rsid w:val="00AB4172"/>
    <w:rsid w:val="00AB62BD"/>
    <w:rsid w:val="00AC151C"/>
    <w:rsid w:val="00AC3046"/>
    <w:rsid w:val="00AC3E12"/>
    <w:rsid w:val="00AC47BE"/>
    <w:rsid w:val="00AC7992"/>
    <w:rsid w:val="00AD0220"/>
    <w:rsid w:val="00AD07F5"/>
    <w:rsid w:val="00AD35D9"/>
    <w:rsid w:val="00AD549B"/>
    <w:rsid w:val="00AD6032"/>
    <w:rsid w:val="00AD74A5"/>
    <w:rsid w:val="00AD7B14"/>
    <w:rsid w:val="00AE26D5"/>
    <w:rsid w:val="00AE35AC"/>
    <w:rsid w:val="00AF2DE5"/>
    <w:rsid w:val="00AF7328"/>
    <w:rsid w:val="00B01E96"/>
    <w:rsid w:val="00B0318E"/>
    <w:rsid w:val="00B052AF"/>
    <w:rsid w:val="00B06344"/>
    <w:rsid w:val="00B07F04"/>
    <w:rsid w:val="00B119A3"/>
    <w:rsid w:val="00B15800"/>
    <w:rsid w:val="00B16B4A"/>
    <w:rsid w:val="00B2388D"/>
    <w:rsid w:val="00B24B94"/>
    <w:rsid w:val="00B26AB3"/>
    <w:rsid w:val="00B27E2E"/>
    <w:rsid w:val="00B30B52"/>
    <w:rsid w:val="00B3193E"/>
    <w:rsid w:val="00B3311B"/>
    <w:rsid w:val="00B3510C"/>
    <w:rsid w:val="00B41967"/>
    <w:rsid w:val="00B44297"/>
    <w:rsid w:val="00B45983"/>
    <w:rsid w:val="00B4791B"/>
    <w:rsid w:val="00B47993"/>
    <w:rsid w:val="00B47E65"/>
    <w:rsid w:val="00B5171D"/>
    <w:rsid w:val="00B52ED2"/>
    <w:rsid w:val="00B535AD"/>
    <w:rsid w:val="00B55490"/>
    <w:rsid w:val="00B55A31"/>
    <w:rsid w:val="00B56768"/>
    <w:rsid w:val="00B614D2"/>
    <w:rsid w:val="00B62D9E"/>
    <w:rsid w:val="00B67DE4"/>
    <w:rsid w:val="00B73C22"/>
    <w:rsid w:val="00B81BB5"/>
    <w:rsid w:val="00B82BE5"/>
    <w:rsid w:val="00B85CBE"/>
    <w:rsid w:val="00B87F0D"/>
    <w:rsid w:val="00B90325"/>
    <w:rsid w:val="00B9058A"/>
    <w:rsid w:val="00B91422"/>
    <w:rsid w:val="00B92491"/>
    <w:rsid w:val="00B97091"/>
    <w:rsid w:val="00BA515C"/>
    <w:rsid w:val="00BA5B1F"/>
    <w:rsid w:val="00BB3769"/>
    <w:rsid w:val="00BB379C"/>
    <w:rsid w:val="00BC6BE7"/>
    <w:rsid w:val="00BD175A"/>
    <w:rsid w:val="00BD45C1"/>
    <w:rsid w:val="00BD4D37"/>
    <w:rsid w:val="00BD4EE3"/>
    <w:rsid w:val="00BE221C"/>
    <w:rsid w:val="00BE75A7"/>
    <w:rsid w:val="00C00220"/>
    <w:rsid w:val="00C0139C"/>
    <w:rsid w:val="00C03366"/>
    <w:rsid w:val="00C0592A"/>
    <w:rsid w:val="00C06874"/>
    <w:rsid w:val="00C103D5"/>
    <w:rsid w:val="00C14607"/>
    <w:rsid w:val="00C149B6"/>
    <w:rsid w:val="00C1592D"/>
    <w:rsid w:val="00C173EF"/>
    <w:rsid w:val="00C24030"/>
    <w:rsid w:val="00C33A5A"/>
    <w:rsid w:val="00C44475"/>
    <w:rsid w:val="00C524AA"/>
    <w:rsid w:val="00C543DA"/>
    <w:rsid w:val="00C61451"/>
    <w:rsid w:val="00C61823"/>
    <w:rsid w:val="00C70F96"/>
    <w:rsid w:val="00C72D6F"/>
    <w:rsid w:val="00C755A8"/>
    <w:rsid w:val="00C765E7"/>
    <w:rsid w:val="00C901EC"/>
    <w:rsid w:val="00C943E2"/>
    <w:rsid w:val="00C95D96"/>
    <w:rsid w:val="00CA00EE"/>
    <w:rsid w:val="00CA246B"/>
    <w:rsid w:val="00CA2C27"/>
    <w:rsid w:val="00CA501A"/>
    <w:rsid w:val="00CA7C5B"/>
    <w:rsid w:val="00CB2DF6"/>
    <w:rsid w:val="00CB3C73"/>
    <w:rsid w:val="00CC018C"/>
    <w:rsid w:val="00CC50BC"/>
    <w:rsid w:val="00CD4C00"/>
    <w:rsid w:val="00CE0C38"/>
    <w:rsid w:val="00CE100D"/>
    <w:rsid w:val="00CE165C"/>
    <w:rsid w:val="00CE2297"/>
    <w:rsid w:val="00CE3599"/>
    <w:rsid w:val="00CF0052"/>
    <w:rsid w:val="00CF7F2E"/>
    <w:rsid w:val="00D0302D"/>
    <w:rsid w:val="00D060EE"/>
    <w:rsid w:val="00D11703"/>
    <w:rsid w:val="00D12B03"/>
    <w:rsid w:val="00D15424"/>
    <w:rsid w:val="00D17C22"/>
    <w:rsid w:val="00D27E0B"/>
    <w:rsid w:val="00D30072"/>
    <w:rsid w:val="00D35879"/>
    <w:rsid w:val="00D41B90"/>
    <w:rsid w:val="00D434A7"/>
    <w:rsid w:val="00D4418B"/>
    <w:rsid w:val="00D45295"/>
    <w:rsid w:val="00D455D8"/>
    <w:rsid w:val="00D47007"/>
    <w:rsid w:val="00D5326A"/>
    <w:rsid w:val="00D53C80"/>
    <w:rsid w:val="00D57BF5"/>
    <w:rsid w:val="00D72672"/>
    <w:rsid w:val="00D73D82"/>
    <w:rsid w:val="00D77FF4"/>
    <w:rsid w:val="00D81888"/>
    <w:rsid w:val="00D83767"/>
    <w:rsid w:val="00D83792"/>
    <w:rsid w:val="00D84503"/>
    <w:rsid w:val="00D86BCA"/>
    <w:rsid w:val="00D90F1A"/>
    <w:rsid w:val="00D916A6"/>
    <w:rsid w:val="00D9223C"/>
    <w:rsid w:val="00D94004"/>
    <w:rsid w:val="00D94D85"/>
    <w:rsid w:val="00D94E88"/>
    <w:rsid w:val="00D96A3E"/>
    <w:rsid w:val="00DA4F6E"/>
    <w:rsid w:val="00DA5B95"/>
    <w:rsid w:val="00DA69B3"/>
    <w:rsid w:val="00DA6ACF"/>
    <w:rsid w:val="00DB0A54"/>
    <w:rsid w:val="00DB412C"/>
    <w:rsid w:val="00DB5034"/>
    <w:rsid w:val="00DB6644"/>
    <w:rsid w:val="00DB6859"/>
    <w:rsid w:val="00DC38AC"/>
    <w:rsid w:val="00DC5CBA"/>
    <w:rsid w:val="00DC62C2"/>
    <w:rsid w:val="00DC7E41"/>
    <w:rsid w:val="00DD14BE"/>
    <w:rsid w:val="00DD73E3"/>
    <w:rsid w:val="00DE1841"/>
    <w:rsid w:val="00DE569D"/>
    <w:rsid w:val="00DF1D94"/>
    <w:rsid w:val="00DF37FE"/>
    <w:rsid w:val="00E01872"/>
    <w:rsid w:val="00E02879"/>
    <w:rsid w:val="00E04C49"/>
    <w:rsid w:val="00E06D4A"/>
    <w:rsid w:val="00E11921"/>
    <w:rsid w:val="00E1229B"/>
    <w:rsid w:val="00E139B6"/>
    <w:rsid w:val="00E171EE"/>
    <w:rsid w:val="00E177E3"/>
    <w:rsid w:val="00E21BF1"/>
    <w:rsid w:val="00E2422F"/>
    <w:rsid w:val="00E30E03"/>
    <w:rsid w:val="00E33E93"/>
    <w:rsid w:val="00E352E3"/>
    <w:rsid w:val="00E4083C"/>
    <w:rsid w:val="00E40C7B"/>
    <w:rsid w:val="00E422FF"/>
    <w:rsid w:val="00E4477E"/>
    <w:rsid w:val="00E454AD"/>
    <w:rsid w:val="00E47439"/>
    <w:rsid w:val="00E47BCF"/>
    <w:rsid w:val="00E53113"/>
    <w:rsid w:val="00E53352"/>
    <w:rsid w:val="00E651EF"/>
    <w:rsid w:val="00E7495D"/>
    <w:rsid w:val="00E74964"/>
    <w:rsid w:val="00E80EEA"/>
    <w:rsid w:val="00E860D5"/>
    <w:rsid w:val="00E90FF3"/>
    <w:rsid w:val="00E92229"/>
    <w:rsid w:val="00E92823"/>
    <w:rsid w:val="00E934FD"/>
    <w:rsid w:val="00E94207"/>
    <w:rsid w:val="00E95DB9"/>
    <w:rsid w:val="00EA0BCC"/>
    <w:rsid w:val="00EA58D9"/>
    <w:rsid w:val="00EA6C53"/>
    <w:rsid w:val="00EA74CB"/>
    <w:rsid w:val="00EB1751"/>
    <w:rsid w:val="00EB22CA"/>
    <w:rsid w:val="00EB3429"/>
    <w:rsid w:val="00EB515F"/>
    <w:rsid w:val="00EC00DC"/>
    <w:rsid w:val="00EC0615"/>
    <w:rsid w:val="00EC44C5"/>
    <w:rsid w:val="00EC6021"/>
    <w:rsid w:val="00ED2A08"/>
    <w:rsid w:val="00ED57A1"/>
    <w:rsid w:val="00EE1853"/>
    <w:rsid w:val="00EE19AD"/>
    <w:rsid w:val="00EE4066"/>
    <w:rsid w:val="00EE68F2"/>
    <w:rsid w:val="00EE7340"/>
    <w:rsid w:val="00EF0924"/>
    <w:rsid w:val="00EF2718"/>
    <w:rsid w:val="00EF2C95"/>
    <w:rsid w:val="00F01073"/>
    <w:rsid w:val="00F01260"/>
    <w:rsid w:val="00F046EC"/>
    <w:rsid w:val="00F05090"/>
    <w:rsid w:val="00F051E7"/>
    <w:rsid w:val="00F0574F"/>
    <w:rsid w:val="00F06A02"/>
    <w:rsid w:val="00F079C4"/>
    <w:rsid w:val="00F13692"/>
    <w:rsid w:val="00F13BFC"/>
    <w:rsid w:val="00F20400"/>
    <w:rsid w:val="00F20533"/>
    <w:rsid w:val="00F215AA"/>
    <w:rsid w:val="00F2525D"/>
    <w:rsid w:val="00F26E20"/>
    <w:rsid w:val="00F35205"/>
    <w:rsid w:val="00F353AE"/>
    <w:rsid w:val="00F35CDC"/>
    <w:rsid w:val="00F378C9"/>
    <w:rsid w:val="00F37A5C"/>
    <w:rsid w:val="00F43508"/>
    <w:rsid w:val="00F440F9"/>
    <w:rsid w:val="00F509D6"/>
    <w:rsid w:val="00F5233B"/>
    <w:rsid w:val="00F606E6"/>
    <w:rsid w:val="00F61B1F"/>
    <w:rsid w:val="00F62316"/>
    <w:rsid w:val="00F63354"/>
    <w:rsid w:val="00F65649"/>
    <w:rsid w:val="00F67C48"/>
    <w:rsid w:val="00F708B7"/>
    <w:rsid w:val="00F710D4"/>
    <w:rsid w:val="00F71D06"/>
    <w:rsid w:val="00F73E16"/>
    <w:rsid w:val="00F83399"/>
    <w:rsid w:val="00F90F03"/>
    <w:rsid w:val="00F93551"/>
    <w:rsid w:val="00F95C38"/>
    <w:rsid w:val="00FA2A7A"/>
    <w:rsid w:val="00FA4D19"/>
    <w:rsid w:val="00FA6715"/>
    <w:rsid w:val="00FB03ED"/>
    <w:rsid w:val="00FB114B"/>
    <w:rsid w:val="00FB21DD"/>
    <w:rsid w:val="00FB3074"/>
    <w:rsid w:val="00FC3F25"/>
    <w:rsid w:val="00FC5026"/>
    <w:rsid w:val="00FC5772"/>
    <w:rsid w:val="00FC5BD8"/>
    <w:rsid w:val="00FC5CC0"/>
    <w:rsid w:val="00FC7703"/>
    <w:rsid w:val="00FC7987"/>
    <w:rsid w:val="00FD4CF3"/>
    <w:rsid w:val="00FF27B3"/>
    <w:rsid w:val="00FF6B70"/>
    <w:rsid w:val="00FF7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3FC32"/>
  <w15:docId w15:val="{3946656C-D24A-401E-A2C1-ECFD6254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12B03"/>
    <w:pPr>
      <w:spacing w:after="0" w:line="240" w:lineRule="auto"/>
    </w:pPr>
    <w:rPr>
      <w:rFonts w:ascii="Arial" w:eastAsia="Times New Roman" w:hAnsi="Arial" w:cs="Times New Roman"/>
      <w:sz w:val="24"/>
      <w:szCs w:val="20"/>
    </w:rPr>
  </w:style>
  <w:style w:type="paragraph" w:styleId="Nagwek1">
    <w:name w:val="heading 1"/>
    <w:next w:val="Tekstpodstawowy"/>
    <w:link w:val="Nagwek1Znak"/>
    <w:qFormat/>
    <w:rsid w:val="00AB4172"/>
    <w:pPr>
      <w:keepNext/>
      <w:numPr>
        <w:numId w:val="6"/>
      </w:numPr>
      <w:spacing w:before="360" w:after="120" w:line="240" w:lineRule="auto"/>
      <w:outlineLvl w:val="0"/>
    </w:pPr>
    <w:rPr>
      <w:rFonts w:ascii="Arial" w:eastAsia="Times New Roman" w:hAnsi="Arial" w:cs="Times New Roman"/>
      <w:b/>
      <w:caps/>
      <w:sz w:val="24"/>
      <w:szCs w:val="24"/>
    </w:rPr>
  </w:style>
  <w:style w:type="paragraph" w:styleId="Nagwek2">
    <w:name w:val="heading 2"/>
    <w:basedOn w:val="Nagwek1"/>
    <w:next w:val="Tekstpodstawowy2"/>
    <w:link w:val="Nagwek2Znak"/>
    <w:qFormat/>
    <w:rsid w:val="00B67DE4"/>
    <w:pPr>
      <w:keepNext w:val="0"/>
      <w:numPr>
        <w:ilvl w:val="1"/>
      </w:numPr>
      <w:spacing w:before="120"/>
      <w:ind w:right="170"/>
      <w:outlineLvl w:val="1"/>
    </w:pPr>
    <w:rPr>
      <w:rFonts w:cs="Arial"/>
      <w:iCs/>
      <w:caps w:val="0"/>
    </w:rPr>
  </w:style>
  <w:style w:type="paragraph" w:styleId="Nagwek3">
    <w:name w:val="heading 3"/>
    <w:basedOn w:val="Nagwek2"/>
    <w:next w:val="Tekstpodstawowy3"/>
    <w:link w:val="Nagwek3Znak"/>
    <w:qFormat/>
    <w:rsid w:val="00A17973"/>
    <w:pPr>
      <w:numPr>
        <w:ilvl w:val="2"/>
      </w:numPr>
      <w:tabs>
        <w:tab w:val="left" w:pos="1800"/>
      </w:tabs>
      <w:ind w:left="1506"/>
      <w:outlineLvl w:val="2"/>
    </w:pPr>
    <w:rPr>
      <w:b w:val="0"/>
      <w:lang w:val="pl-PL" w:eastAsia="pl-PL"/>
    </w:rPr>
  </w:style>
  <w:style w:type="paragraph" w:styleId="Nagwek4">
    <w:name w:val="heading 4"/>
    <w:basedOn w:val="Nagwek3"/>
    <w:next w:val="BodyText4"/>
    <w:link w:val="Nagwek4Znak"/>
    <w:qFormat/>
    <w:rsid w:val="00D35879"/>
    <w:pPr>
      <w:numPr>
        <w:ilvl w:val="3"/>
      </w:numPr>
      <w:tabs>
        <w:tab w:val="clear" w:pos="1800"/>
        <w:tab w:val="left" w:pos="2610"/>
      </w:tabs>
      <w:outlineLvl w:val="3"/>
    </w:pPr>
    <w:rPr>
      <w:bCs/>
    </w:rPr>
  </w:style>
  <w:style w:type="paragraph" w:styleId="Nagwek5">
    <w:name w:val="heading 5"/>
    <w:basedOn w:val="Nagwek4"/>
    <w:next w:val="BodyText5"/>
    <w:link w:val="Nagwek5Znak"/>
    <w:qFormat/>
    <w:rsid w:val="00D35879"/>
    <w:pPr>
      <w:numPr>
        <w:ilvl w:val="4"/>
      </w:numPr>
      <w:tabs>
        <w:tab w:val="clear" w:pos="2610"/>
        <w:tab w:val="left" w:pos="3690"/>
      </w:tabs>
      <w:outlineLvl w:val="4"/>
    </w:pPr>
  </w:style>
  <w:style w:type="paragraph" w:styleId="Nagwek6">
    <w:name w:val="heading 6"/>
    <w:basedOn w:val="Nagwek5"/>
    <w:next w:val="Normalny"/>
    <w:link w:val="Nagwek6Znak"/>
    <w:qFormat/>
    <w:rsid w:val="00D35879"/>
    <w:pPr>
      <w:numPr>
        <w:ilvl w:val="5"/>
      </w:numPr>
      <w:tabs>
        <w:tab w:val="clear" w:pos="3690"/>
        <w:tab w:val="left" w:pos="4590"/>
      </w:tabs>
      <w:outlineLvl w:val="5"/>
    </w:pPr>
  </w:style>
  <w:style w:type="paragraph" w:styleId="Nagwek7">
    <w:name w:val="heading 7"/>
    <w:basedOn w:val="Nagwek6"/>
    <w:next w:val="Normalny"/>
    <w:link w:val="Nagwek7Znak"/>
    <w:qFormat/>
    <w:rsid w:val="00D35879"/>
    <w:pPr>
      <w:numPr>
        <w:ilvl w:val="6"/>
      </w:numPr>
      <w:tabs>
        <w:tab w:val="clear" w:pos="4590"/>
        <w:tab w:val="left" w:pos="5580"/>
      </w:tabs>
      <w:outlineLvl w:val="6"/>
    </w:pPr>
    <w:rPr>
      <w:bCs w:val="0"/>
    </w:rPr>
  </w:style>
  <w:style w:type="paragraph" w:styleId="Nagwek8">
    <w:name w:val="heading 8"/>
    <w:basedOn w:val="Nagwek7"/>
    <w:next w:val="Normalny"/>
    <w:link w:val="Nagwek8Znak"/>
    <w:qFormat/>
    <w:rsid w:val="00D35879"/>
    <w:pPr>
      <w:numPr>
        <w:ilvl w:val="7"/>
      </w:numPr>
      <w:tabs>
        <w:tab w:val="clear" w:pos="5580"/>
        <w:tab w:val="left" w:pos="5940"/>
      </w:tabs>
      <w:outlineLvl w:val="7"/>
    </w:pPr>
  </w:style>
  <w:style w:type="paragraph" w:styleId="Nagwek9">
    <w:name w:val="heading 9"/>
    <w:basedOn w:val="Normalny"/>
    <w:next w:val="Normalny"/>
    <w:link w:val="Nagwek9Znak"/>
    <w:unhideWhenUsed/>
    <w:qFormat/>
    <w:rsid w:val="00D35879"/>
    <w:pPr>
      <w:numPr>
        <w:ilvl w:val="8"/>
        <w:numId w:val="6"/>
      </w:num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47BE"/>
    <w:pPr>
      <w:tabs>
        <w:tab w:val="center" w:pos="4680"/>
        <w:tab w:val="right" w:pos="9360"/>
      </w:tabs>
    </w:pPr>
  </w:style>
  <w:style w:type="character" w:customStyle="1" w:styleId="NagwekZnak">
    <w:name w:val="Nagłówek Znak"/>
    <w:basedOn w:val="Domylnaczcionkaakapitu"/>
    <w:link w:val="Nagwek"/>
    <w:uiPriority w:val="99"/>
    <w:rsid w:val="00AC47BE"/>
  </w:style>
  <w:style w:type="paragraph" w:styleId="Stopka">
    <w:name w:val="footer"/>
    <w:basedOn w:val="Normalny"/>
    <w:link w:val="StopkaZnak"/>
    <w:uiPriority w:val="99"/>
    <w:rsid w:val="00D35879"/>
    <w:pPr>
      <w:tabs>
        <w:tab w:val="center" w:pos="4435"/>
        <w:tab w:val="right" w:pos="8870"/>
      </w:tabs>
    </w:pPr>
    <w:rPr>
      <w:lang w:val="en-GB"/>
    </w:rPr>
  </w:style>
  <w:style w:type="character" w:customStyle="1" w:styleId="StopkaZnak">
    <w:name w:val="Stopka Znak"/>
    <w:basedOn w:val="Domylnaczcionkaakapitu"/>
    <w:link w:val="Stopka"/>
    <w:uiPriority w:val="99"/>
    <w:rsid w:val="00D35879"/>
    <w:rPr>
      <w:rFonts w:ascii="Arial" w:eastAsia="Times New Roman" w:hAnsi="Arial" w:cs="Times New Roman"/>
      <w:sz w:val="24"/>
      <w:szCs w:val="20"/>
      <w:lang w:val="en-GB"/>
    </w:rPr>
  </w:style>
  <w:style w:type="paragraph" w:styleId="Tekstdymka">
    <w:name w:val="Balloon Text"/>
    <w:basedOn w:val="Normalny"/>
    <w:link w:val="TekstdymkaZnak"/>
    <w:rsid w:val="00D35879"/>
    <w:rPr>
      <w:rFonts w:ascii="Tahoma" w:hAnsi="Tahoma" w:cs="Tahoma"/>
      <w:sz w:val="16"/>
      <w:szCs w:val="16"/>
    </w:rPr>
  </w:style>
  <w:style w:type="character" w:customStyle="1" w:styleId="TekstdymkaZnak">
    <w:name w:val="Tekst dymka Znak"/>
    <w:basedOn w:val="Domylnaczcionkaakapitu"/>
    <w:link w:val="Tekstdymka"/>
    <w:rsid w:val="00AC47BE"/>
    <w:rPr>
      <w:rFonts w:ascii="Tahoma" w:eastAsia="Times New Roman" w:hAnsi="Tahoma" w:cs="Tahoma"/>
      <w:sz w:val="16"/>
      <w:szCs w:val="16"/>
    </w:rPr>
  </w:style>
  <w:style w:type="table" w:styleId="Tabela-Siatka">
    <w:name w:val="Table Grid"/>
    <w:basedOn w:val="Standardowy"/>
    <w:uiPriority w:val="39"/>
    <w:rsid w:val="00D3587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Title14ptsUnderline">
    <w:name w:val="Style Title+14 pts + Underline"/>
    <w:basedOn w:val="Normalny"/>
    <w:autoRedefine/>
    <w:rsid w:val="00AC47BE"/>
    <w:pPr>
      <w:spacing w:after="480"/>
      <w:jc w:val="center"/>
    </w:pPr>
    <w:rPr>
      <w:b/>
      <w:bCs/>
      <w:sz w:val="28"/>
      <w:u w:val="single"/>
    </w:rPr>
  </w:style>
  <w:style w:type="character" w:customStyle="1" w:styleId="Style11ptBlue">
    <w:name w:val="Style 11 pt Blue"/>
    <w:basedOn w:val="Domylnaczcionkaakapitu"/>
    <w:rsid w:val="00AC47BE"/>
    <w:rPr>
      <w:rFonts w:ascii="Arial" w:hAnsi="Arial"/>
      <w:color w:val="0070C0"/>
      <w:sz w:val="22"/>
    </w:rPr>
  </w:style>
  <w:style w:type="character" w:customStyle="1" w:styleId="Style11pt">
    <w:name w:val="Style 11 pt"/>
    <w:basedOn w:val="Domylnaczcionkaakapitu"/>
    <w:rsid w:val="00AC47BE"/>
    <w:rPr>
      <w:rFonts w:ascii="Arial" w:hAnsi="Arial"/>
      <w:sz w:val="22"/>
    </w:rPr>
  </w:style>
  <w:style w:type="character" w:customStyle="1" w:styleId="Style11ptRed">
    <w:name w:val="Style 11 pt Red"/>
    <w:basedOn w:val="Domylnaczcionkaakapitu"/>
    <w:rsid w:val="00AC47BE"/>
    <w:rPr>
      <w:rFonts w:ascii="Arial" w:hAnsi="Arial"/>
      <w:color w:val="FF0000"/>
      <w:sz w:val="22"/>
    </w:rPr>
  </w:style>
  <w:style w:type="character" w:customStyle="1" w:styleId="Style11ptBlueUnderline">
    <w:name w:val="Style 11 pt Blue Underline"/>
    <w:basedOn w:val="Domylnaczcionkaakapitu"/>
    <w:rsid w:val="00AC47BE"/>
    <w:rPr>
      <w:rFonts w:ascii="Arial" w:hAnsi="Arial"/>
      <w:color w:val="0070C0"/>
      <w:sz w:val="22"/>
      <w:u w:val="single"/>
    </w:rPr>
  </w:style>
  <w:style w:type="paragraph" w:customStyle="1" w:styleId="Style11ptBlueUnderlineBefore6pt">
    <w:name w:val="Style 11 pt Blue Underline Before:  6 pt"/>
    <w:basedOn w:val="Normalny"/>
    <w:autoRedefine/>
    <w:qFormat/>
    <w:rsid w:val="00AC47BE"/>
    <w:pPr>
      <w:spacing w:before="120"/>
    </w:pPr>
    <w:rPr>
      <w:color w:val="0070C0"/>
      <w:sz w:val="22"/>
      <w:u w:val="single"/>
    </w:rPr>
  </w:style>
  <w:style w:type="character" w:customStyle="1" w:styleId="11ptBoldBlue">
    <w:name w:val="11 pt Bold Blue"/>
    <w:basedOn w:val="Domylnaczcionkaakapitu"/>
    <w:rsid w:val="00AC47BE"/>
    <w:rPr>
      <w:rFonts w:ascii="Arial" w:hAnsi="Arial"/>
      <w:b/>
      <w:bCs/>
      <w:color w:val="0070C0"/>
      <w:sz w:val="22"/>
    </w:rPr>
  </w:style>
  <w:style w:type="paragraph" w:customStyle="1" w:styleId="11ptBoldBlueCenteredBefore6ptAfter6pt">
    <w:name w:val="11 pt Bold Blue Centered Before:  6 pt After:  6 pt"/>
    <w:basedOn w:val="Normalny"/>
    <w:autoRedefine/>
    <w:rsid w:val="00AC47BE"/>
    <w:pPr>
      <w:spacing w:before="120" w:after="120"/>
      <w:jc w:val="center"/>
    </w:pPr>
    <w:rPr>
      <w:b/>
      <w:bCs/>
      <w:color w:val="0070C0"/>
      <w:sz w:val="22"/>
    </w:rPr>
  </w:style>
  <w:style w:type="character" w:customStyle="1" w:styleId="11ptBold">
    <w:name w:val="11 pt Bold"/>
    <w:basedOn w:val="Domylnaczcionkaakapitu"/>
    <w:rsid w:val="00AC47BE"/>
    <w:rPr>
      <w:rFonts w:ascii="Arial" w:hAnsi="Arial"/>
      <w:b/>
      <w:bCs/>
      <w:sz w:val="22"/>
    </w:rPr>
  </w:style>
  <w:style w:type="character" w:customStyle="1" w:styleId="11ptBoldRed">
    <w:name w:val="11 pt Bold Red"/>
    <w:basedOn w:val="Domylnaczcionkaakapitu"/>
    <w:rsid w:val="00AC47BE"/>
    <w:rPr>
      <w:rFonts w:ascii="Arial" w:hAnsi="Arial"/>
      <w:b/>
      <w:bCs/>
      <w:color w:val="FF0000"/>
      <w:sz w:val="22"/>
    </w:rPr>
  </w:style>
  <w:style w:type="paragraph" w:customStyle="1" w:styleId="11ptLeft038">
    <w:name w:val="11 pt Left:  0.38&quot;"/>
    <w:basedOn w:val="Normalny"/>
    <w:autoRedefine/>
    <w:rsid w:val="009317C8"/>
    <w:rPr>
      <w:sz w:val="22"/>
    </w:rPr>
  </w:style>
  <w:style w:type="paragraph" w:customStyle="1" w:styleId="StyleTitle14ptsred">
    <w:name w:val="Style Title +14 pts+ red"/>
    <w:basedOn w:val="StyleTitle14ptsUnderline"/>
    <w:autoRedefine/>
    <w:qFormat/>
    <w:rsid w:val="00AC47BE"/>
    <w:rPr>
      <w:color w:val="FF0000"/>
    </w:rPr>
  </w:style>
  <w:style w:type="paragraph" w:customStyle="1" w:styleId="Bodytext1blueitalic">
    <w:name w:val="Body text 1 + blue + italic"/>
    <w:basedOn w:val="Normalny"/>
    <w:autoRedefine/>
    <w:qFormat/>
    <w:rsid w:val="00E04C49"/>
    <w:pPr>
      <w:framePr w:hSpace="181" w:wrap="around" w:vAnchor="text" w:hAnchor="page" w:xAlign="center" w:y="1"/>
      <w:widowControl w:val="0"/>
      <w:spacing w:before="240" w:after="240"/>
      <w:ind w:left="360"/>
      <w:suppressOverlap/>
    </w:pPr>
    <w:rPr>
      <w:rFonts w:ascii="Times New Roman" w:hAnsi="Times New Roman"/>
      <w:iCs/>
      <w:color w:val="0070C0"/>
      <w:szCs w:val="24"/>
      <w:lang w:val="en-GB"/>
    </w:rPr>
  </w:style>
  <w:style w:type="paragraph" w:customStyle="1" w:styleId="BodyText1">
    <w:name w:val="Body Text 1"/>
    <w:basedOn w:val="Normalny"/>
    <w:link w:val="BodyText1Char"/>
    <w:autoRedefine/>
    <w:qFormat/>
    <w:rsid w:val="002F7D84"/>
    <w:pPr>
      <w:framePr w:hSpace="181" w:wrap="around" w:vAnchor="text" w:hAnchor="margin" w:y="530"/>
      <w:widowControl w:val="0"/>
      <w:spacing w:before="240" w:after="240"/>
      <w:ind w:left="360"/>
      <w:suppressOverlap/>
    </w:pPr>
    <w:rPr>
      <w:rFonts w:cs="Arial"/>
      <w:b/>
      <w:iCs/>
      <w:color w:val="0070C0"/>
      <w:sz w:val="22"/>
      <w:szCs w:val="22"/>
      <w:lang w:val="pl-PL"/>
    </w:rPr>
  </w:style>
  <w:style w:type="character" w:customStyle="1" w:styleId="BodyText1Char">
    <w:name w:val="Body Text 1 Char"/>
    <w:basedOn w:val="Domylnaczcionkaakapitu"/>
    <w:link w:val="BodyText1"/>
    <w:rsid w:val="002F7D84"/>
    <w:rPr>
      <w:rFonts w:ascii="Arial" w:eastAsia="Times New Roman" w:hAnsi="Arial" w:cs="Arial"/>
      <w:b/>
      <w:iCs/>
      <w:color w:val="0070C0"/>
      <w:lang w:val="pl-PL"/>
    </w:rPr>
  </w:style>
  <w:style w:type="character" w:customStyle="1" w:styleId="Nagwek1Znak">
    <w:name w:val="Nagłówek 1 Znak"/>
    <w:basedOn w:val="Domylnaczcionkaakapitu"/>
    <w:link w:val="Nagwek1"/>
    <w:rsid w:val="00AB4172"/>
    <w:rPr>
      <w:rFonts w:ascii="Arial" w:eastAsia="Times New Roman" w:hAnsi="Arial" w:cs="Times New Roman"/>
      <w:b/>
      <w:caps/>
      <w:sz w:val="24"/>
      <w:szCs w:val="24"/>
    </w:rPr>
  </w:style>
  <w:style w:type="paragraph" w:styleId="Nagwekspisutreci">
    <w:name w:val="TOC Heading"/>
    <w:basedOn w:val="Nagwek1"/>
    <w:next w:val="Normalny"/>
    <w:uiPriority w:val="39"/>
    <w:unhideWhenUsed/>
    <w:qFormat/>
    <w:rsid w:val="00AC47BE"/>
    <w:pPr>
      <w:numPr>
        <w:numId w:val="0"/>
      </w:numPr>
      <w:spacing w:line="276" w:lineRule="auto"/>
      <w:outlineLvl w:val="9"/>
    </w:pPr>
  </w:style>
  <w:style w:type="character" w:customStyle="1" w:styleId="Nagwek2Znak">
    <w:name w:val="Nagłówek 2 Znak"/>
    <w:basedOn w:val="Domylnaczcionkaakapitu"/>
    <w:link w:val="Nagwek2"/>
    <w:rsid w:val="00B67DE4"/>
    <w:rPr>
      <w:rFonts w:ascii="Arial" w:eastAsia="Times New Roman" w:hAnsi="Arial" w:cs="Arial"/>
      <w:b/>
      <w:iCs/>
      <w:sz w:val="24"/>
      <w:szCs w:val="24"/>
    </w:rPr>
  </w:style>
  <w:style w:type="character" w:customStyle="1" w:styleId="Nagwek8Znak">
    <w:name w:val="Nagłówek 8 Znak"/>
    <w:basedOn w:val="Domylnaczcionkaakapitu"/>
    <w:link w:val="Nagwek8"/>
    <w:rsid w:val="00AC47BE"/>
    <w:rPr>
      <w:rFonts w:ascii="Arial" w:eastAsia="Times New Roman" w:hAnsi="Arial" w:cs="Arial"/>
      <w:iCs/>
      <w:sz w:val="24"/>
      <w:szCs w:val="24"/>
      <w:lang w:val="pl-PL" w:eastAsia="pl-PL"/>
    </w:rPr>
  </w:style>
  <w:style w:type="paragraph" w:styleId="Tekstpodstawowy">
    <w:name w:val="Body Text"/>
    <w:basedOn w:val="Normalny"/>
    <w:link w:val="TekstpodstawowyZnak"/>
    <w:rsid w:val="00D35879"/>
    <w:pPr>
      <w:spacing w:after="120"/>
      <w:ind w:left="360"/>
    </w:pPr>
    <w:rPr>
      <w:szCs w:val="24"/>
      <w:lang w:val="en-GB"/>
    </w:rPr>
  </w:style>
  <w:style w:type="character" w:customStyle="1" w:styleId="TekstpodstawowyZnak">
    <w:name w:val="Tekst podstawowy Znak"/>
    <w:basedOn w:val="Domylnaczcionkaakapitu"/>
    <w:link w:val="Tekstpodstawowy"/>
    <w:rsid w:val="00AC47BE"/>
    <w:rPr>
      <w:rFonts w:ascii="Arial" w:eastAsia="Times New Roman" w:hAnsi="Arial" w:cs="Times New Roman"/>
      <w:sz w:val="24"/>
      <w:szCs w:val="24"/>
      <w:lang w:val="en-GB"/>
    </w:rPr>
  </w:style>
  <w:style w:type="character" w:customStyle="1" w:styleId="Style10pt">
    <w:name w:val="Style 10 pt"/>
    <w:basedOn w:val="Domylnaczcionkaakapitu"/>
    <w:rsid w:val="00AC47BE"/>
    <w:rPr>
      <w:rFonts w:ascii="Arial" w:hAnsi="Arial"/>
      <w:sz w:val="20"/>
    </w:rPr>
  </w:style>
  <w:style w:type="character" w:customStyle="1" w:styleId="Style10ptBold">
    <w:name w:val="Style 10 pt Bold"/>
    <w:basedOn w:val="Domylnaczcionkaakapitu"/>
    <w:rsid w:val="00AC47BE"/>
    <w:rPr>
      <w:rFonts w:ascii="Arial" w:hAnsi="Arial"/>
      <w:b/>
      <w:bCs/>
      <w:sz w:val="20"/>
    </w:rPr>
  </w:style>
  <w:style w:type="character" w:customStyle="1" w:styleId="Style11ptBlue1">
    <w:name w:val="Style 11 pt Blue1"/>
    <w:basedOn w:val="Domylnaczcionkaakapitu"/>
    <w:rsid w:val="00AC47BE"/>
    <w:rPr>
      <w:rFonts w:ascii="Arial" w:hAnsi="Arial"/>
      <w:color w:val="0000FF"/>
      <w:sz w:val="22"/>
    </w:rPr>
  </w:style>
  <w:style w:type="character" w:customStyle="1" w:styleId="11ptItalic">
    <w:name w:val="11 pt Italic"/>
    <w:basedOn w:val="Domylnaczcionkaakapitu"/>
    <w:rsid w:val="00AC47BE"/>
    <w:rPr>
      <w:rFonts w:ascii="Arial" w:hAnsi="Arial"/>
      <w:i/>
      <w:iCs/>
      <w:sz w:val="22"/>
    </w:rPr>
  </w:style>
  <w:style w:type="paragraph" w:styleId="Tekstpodstawowy2">
    <w:name w:val="Body Text 2"/>
    <w:basedOn w:val="Normalny"/>
    <w:link w:val="Tekstpodstawowy2Znak"/>
    <w:rsid w:val="00D35879"/>
    <w:pPr>
      <w:spacing w:after="120"/>
      <w:ind w:left="900"/>
    </w:pPr>
    <w:rPr>
      <w:szCs w:val="24"/>
    </w:rPr>
  </w:style>
  <w:style w:type="character" w:customStyle="1" w:styleId="Tekstpodstawowy2Znak">
    <w:name w:val="Tekst podstawowy 2 Znak"/>
    <w:basedOn w:val="Domylnaczcionkaakapitu"/>
    <w:link w:val="Tekstpodstawowy2"/>
    <w:rsid w:val="00AC47BE"/>
    <w:rPr>
      <w:rFonts w:ascii="Arial" w:eastAsia="Times New Roman" w:hAnsi="Arial" w:cs="Times New Roman"/>
      <w:sz w:val="24"/>
      <w:szCs w:val="24"/>
    </w:rPr>
  </w:style>
  <w:style w:type="paragraph" w:customStyle="1" w:styleId="BulletText2">
    <w:name w:val="Bullet Text 2"/>
    <w:basedOn w:val="Normalny"/>
    <w:rsid w:val="00D35879"/>
    <w:pPr>
      <w:numPr>
        <w:numId w:val="3"/>
      </w:numPr>
    </w:pPr>
  </w:style>
  <w:style w:type="paragraph" w:customStyle="1" w:styleId="BodyText2ItalicBlue">
    <w:name w:val="Body Text 2 + Italic Blue"/>
    <w:basedOn w:val="Tekstpodstawowy2"/>
    <w:autoRedefine/>
    <w:rsid w:val="00AC47BE"/>
    <w:rPr>
      <w:i/>
      <w:iCs/>
      <w:color w:val="0070C0"/>
    </w:rPr>
  </w:style>
  <w:style w:type="paragraph" w:customStyle="1" w:styleId="bullettext1blueitalic">
    <w:name w:val="bullet text 1 + blue + italic"/>
    <w:basedOn w:val="Normalny"/>
    <w:qFormat/>
    <w:rsid w:val="00AC47BE"/>
    <w:pPr>
      <w:numPr>
        <w:numId w:val="1"/>
      </w:numPr>
      <w:spacing w:before="120" w:after="120"/>
    </w:pPr>
    <w:rPr>
      <w:i/>
      <w:color w:val="0070C0"/>
      <w:sz w:val="22"/>
    </w:rPr>
  </w:style>
  <w:style w:type="paragraph" w:customStyle="1" w:styleId="BodyText1blueitalic0">
    <w:name w:val="Body Text 1 + blue + italic"/>
    <w:basedOn w:val="BodyText1"/>
    <w:autoRedefine/>
    <w:rsid w:val="00AC47BE"/>
    <w:pPr>
      <w:framePr w:wrap="around"/>
    </w:pPr>
    <w:rPr>
      <w:i/>
      <w:lang w:eastAsia="en-GB"/>
    </w:rPr>
  </w:style>
  <w:style w:type="paragraph" w:customStyle="1" w:styleId="Appendix">
    <w:name w:val="Appendix"/>
    <w:basedOn w:val="Nagwek1"/>
    <w:autoRedefine/>
    <w:qFormat/>
    <w:rsid w:val="00D35879"/>
    <w:pPr>
      <w:pageBreakBefore/>
      <w:spacing w:before="240"/>
    </w:pPr>
    <w:rPr>
      <w:rFonts w:cs="Arial"/>
      <w:bCs/>
    </w:rPr>
  </w:style>
  <w:style w:type="paragraph" w:customStyle="1" w:styleId="StyleAppendix2Red">
    <w:name w:val="Style Appendix2 + Red"/>
    <w:basedOn w:val="Normalny"/>
    <w:rsid w:val="00AC47BE"/>
    <w:pPr>
      <w:spacing w:before="120" w:after="120"/>
      <w:ind w:left="792" w:hanging="432"/>
    </w:pPr>
    <w:rPr>
      <w:b/>
      <w:bCs/>
      <w:color w:val="FF0000"/>
      <w:szCs w:val="24"/>
    </w:rPr>
  </w:style>
  <w:style w:type="paragraph" w:styleId="Spistreci1">
    <w:name w:val="toc 1"/>
    <w:basedOn w:val="Normalny"/>
    <w:next w:val="Normalny"/>
    <w:autoRedefine/>
    <w:uiPriority w:val="39"/>
    <w:rsid w:val="00D35879"/>
  </w:style>
  <w:style w:type="paragraph" w:styleId="Spistreci2">
    <w:name w:val="toc 2"/>
    <w:basedOn w:val="Normalny"/>
    <w:next w:val="Normalny"/>
    <w:autoRedefine/>
    <w:uiPriority w:val="39"/>
    <w:rsid w:val="00D35879"/>
    <w:pPr>
      <w:ind w:left="240"/>
    </w:pPr>
  </w:style>
  <w:style w:type="character" w:styleId="Hipercze">
    <w:name w:val="Hyperlink"/>
    <w:basedOn w:val="Domylnaczcionkaakapitu"/>
    <w:uiPriority w:val="99"/>
    <w:rsid w:val="00D35879"/>
    <w:rPr>
      <w:rFonts w:ascii="Arial" w:hAnsi="Arial" w:cs="Times New Roman"/>
      <w:color w:val="0000FF"/>
      <w:u w:val="single"/>
    </w:rPr>
  </w:style>
  <w:style w:type="paragraph" w:styleId="Tekstpodstawowy3">
    <w:name w:val="Body Text 3"/>
    <w:basedOn w:val="Normalny"/>
    <w:link w:val="Tekstpodstawowy3Znak"/>
    <w:rsid w:val="00D35879"/>
    <w:pPr>
      <w:spacing w:after="120"/>
      <w:ind w:left="1710"/>
    </w:pPr>
    <w:rPr>
      <w:szCs w:val="24"/>
    </w:rPr>
  </w:style>
  <w:style w:type="character" w:customStyle="1" w:styleId="Tekstpodstawowy3Znak">
    <w:name w:val="Tekst podstawowy 3 Znak"/>
    <w:basedOn w:val="Domylnaczcionkaakapitu"/>
    <w:link w:val="Tekstpodstawowy3"/>
    <w:rsid w:val="00D35879"/>
    <w:rPr>
      <w:rFonts w:ascii="Arial" w:eastAsia="Times New Roman" w:hAnsi="Arial" w:cs="Times New Roman"/>
      <w:sz w:val="24"/>
      <w:szCs w:val="24"/>
    </w:rPr>
  </w:style>
  <w:style w:type="paragraph" w:customStyle="1" w:styleId="Default">
    <w:name w:val="Default"/>
    <w:rsid w:val="00D35879"/>
    <w:pPr>
      <w:autoSpaceDE w:val="0"/>
      <w:autoSpaceDN w:val="0"/>
      <w:adjustRightInd w:val="0"/>
      <w:spacing w:after="120" w:line="240" w:lineRule="auto"/>
    </w:pPr>
    <w:rPr>
      <w:rFonts w:ascii="Arial" w:eastAsia="Times New Roman" w:hAnsi="Arial" w:cs="Book Antiqua"/>
      <w:color w:val="000000"/>
      <w:sz w:val="24"/>
      <w:szCs w:val="24"/>
    </w:rPr>
  </w:style>
  <w:style w:type="paragraph" w:customStyle="1" w:styleId="BodyText4">
    <w:name w:val="Body Text 4"/>
    <w:basedOn w:val="Default"/>
    <w:qFormat/>
    <w:rsid w:val="00D35879"/>
    <w:pPr>
      <w:ind w:left="2610"/>
    </w:pPr>
    <w:rPr>
      <w:rFonts w:cs="Times New Roman"/>
      <w:color w:val="auto"/>
    </w:rPr>
  </w:style>
  <w:style w:type="paragraph" w:customStyle="1" w:styleId="BodyText5">
    <w:name w:val="Body Text 5"/>
    <w:basedOn w:val="Normalny"/>
    <w:qFormat/>
    <w:rsid w:val="00D35879"/>
    <w:pPr>
      <w:spacing w:after="120"/>
      <w:ind w:left="3690"/>
    </w:pPr>
  </w:style>
  <w:style w:type="paragraph" w:customStyle="1" w:styleId="BulletText1">
    <w:name w:val="Bullet Text 1"/>
    <w:basedOn w:val="Normalny"/>
    <w:rsid w:val="00D35879"/>
    <w:pPr>
      <w:numPr>
        <w:numId w:val="2"/>
      </w:numPr>
      <w:spacing w:after="120"/>
    </w:pPr>
    <w:rPr>
      <w:sz w:val="22"/>
    </w:rPr>
  </w:style>
  <w:style w:type="paragraph" w:customStyle="1" w:styleId="BulletText3">
    <w:name w:val="Bullet Text 3"/>
    <w:basedOn w:val="Normalny"/>
    <w:rsid w:val="00D35879"/>
    <w:pPr>
      <w:numPr>
        <w:numId w:val="4"/>
      </w:numPr>
    </w:pPr>
  </w:style>
  <w:style w:type="character" w:styleId="Odwoaniedokomentarza">
    <w:name w:val="annotation reference"/>
    <w:basedOn w:val="Domylnaczcionkaakapitu"/>
    <w:rsid w:val="00D35879"/>
    <w:rPr>
      <w:rFonts w:cs="Times New Roman"/>
      <w:sz w:val="16"/>
      <w:szCs w:val="16"/>
    </w:rPr>
  </w:style>
  <w:style w:type="paragraph" w:styleId="Tekstkomentarza">
    <w:name w:val="annotation text"/>
    <w:basedOn w:val="Normalny"/>
    <w:link w:val="TekstkomentarzaZnak"/>
    <w:uiPriority w:val="99"/>
    <w:rsid w:val="00D35879"/>
    <w:rPr>
      <w:sz w:val="20"/>
    </w:rPr>
  </w:style>
  <w:style w:type="character" w:customStyle="1" w:styleId="TekstkomentarzaZnak">
    <w:name w:val="Tekst komentarza Znak"/>
    <w:basedOn w:val="Domylnaczcionkaakapitu"/>
    <w:link w:val="Tekstkomentarza"/>
    <w:uiPriority w:val="99"/>
    <w:rsid w:val="00D35879"/>
    <w:rPr>
      <w:rFonts w:ascii="Arial" w:eastAsia="Times New Roman" w:hAnsi="Arial" w:cs="Times New Roman"/>
      <w:sz w:val="20"/>
      <w:szCs w:val="20"/>
    </w:rPr>
  </w:style>
  <w:style w:type="paragraph" w:styleId="Tematkomentarza">
    <w:name w:val="annotation subject"/>
    <w:basedOn w:val="Tekstkomentarza"/>
    <w:next w:val="Tekstkomentarza"/>
    <w:link w:val="TematkomentarzaZnak"/>
    <w:rsid w:val="00D35879"/>
    <w:rPr>
      <w:b/>
      <w:bCs/>
    </w:rPr>
  </w:style>
  <w:style w:type="character" w:customStyle="1" w:styleId="TematkomentarzaZnak">
    <w:name w:val="Temat komentarza Znak"/>
    <w:basedOn w:val="TekstkomentarzaZnak"/>
    <w:link w:val="Tematkomentarza"/>
    <w:rsid w:val="00D35879"/>
    <w:rPr>
      <w:rFonts w:ascii="Arial" w:eastAsia="Times New Roman" w:hAnsi="Arial" w:cs="Times New Roman"/>
      <w:b/>
      <w:bCs/>
      <w:sz w:val="20"/>
      <w:szCs w:val="20"/>
    </w:rPr>
  </w:style>
  <w:style w:type="character" w:customStyle="1" w:styleId="Nagwek3Znak">
    <w:name w:val="Nagłówek 3 Znak"/>
    <w:basedOn w:val="Domylnaczcionkaakapitu"/>
    <w:link w:val="Nagwek3"/>
    <w:rsid w:val="00A17973"/>
    <w:rPr>
      <w:rFonts w:ascii="Arial" w:eastAsia="Times New Roman" w:hAnsi="Arial" w:cs="Arial"/>
      <w:iCs/>
      <w:sz w:val="24"/>
      <w:szCs w:val="24"/>
      <w:lang w:val="pl-PL" w:eastAsia="pl-PL"/>
    </w:rPr>
  </w:style>
  <w:style w:type="character" w:customStyle="1" w:styleId="Nagwek4Znak">
    <w:name w:val="Nagłówek 4 Znak"/>
    <w:basedOn w:val="Domylnaczcionkaakapitu"/>
    <w:link w:val="Nagwek4"/>
    <w:rsid w:val="00D35879"/>
    <w:rPr>
      <w:rFonts w:ascii="Arial" w:eastAsia="Times New Roman" w:hAnsi="Arial" w:cs="Arial"/>
      <w:bCs/>
      <w:iCs/>
      <w:sz w:val="24"/>
      <w:szCs w:val="24"/>
      <w:lang w:val="pl-PL" w:eastAsia="pl-PL"/>
    </w:rPr>
  </w:style>
  <w:style w:type="character" w:customStyle="1" w:styleId="Nagwek5Znak">
    <w:name w:val="Nagłówek 5 Znak"/>
    <w:basedOn w:val="Domylnaczcionkaakapitu"/>
    <w:link w:val="Nagwek5"/>
    <w:rsid w:val="00D35879"/>
    <w:rPr>
      <w:rFonts w:ascii="Arial" w:eastAsia="Times New Roman" w:hAnsi="Arial" w:cs="Arial"/>
      <w:bCs/>
      <w:iCs/>
      <w:sz w:val="24"/>
      <w:szCs w:val="24"/>
      <w:lang w:val="pl-PL" w:eastAsia="pl-PL"/>
    </w:rPr>
  </w:style>
  <w:style w:type="character" w:customStyle="1" w:styleId="Nagwek6Znak">
    <w:name w:val="Nagłówek 6 Znak"/>
    <w:basedOn w:val="Domylnaczcionkaakapitu"/>
    <w:link w:val="Nagwek6"/>
    <w:rsid w:val="00D35879"/>
    <w:rPr>
      <w:rFonts w:ascii="Arial" w:eastAsia="Times New Roman" w:hAnsi="Arial" w:cs="Arial"/>
      <w:bCs/>
      <w:iCs/>
      <w:sz w:val="24"/>
      <w:szCs w:val="24"/>
      <w:lang w:val="pl-PL" w:eastAsia="pl-PL"/>
    </w:rPr>
  </w:style>
  <w:style w:type="character" w:customStyle="1" w:styleId="Nagwek7Znak">
    <w:name w:val="Nagłówek 7 Znak"/>
    <w:basedOn w:val="Domylnaczcionkaakapitu"/>
    <w:link w:val="Nagwek7"/>
    <w:rsid w:val="00D35879"/>
    <w:rPr>
      <w:rFonts w:ascii="Arial" w:eastAsia="Times New Roman" w:hAnsi="Arial" w:cs="Arial"/>
      <w:iCs/>
      <w:sz w:val="24"/>
      <w:szCs w:val="24"/>
      <w:lang w:val="pl-PL" w:eastAsia="pl-PL"/>
    </w:rPr>
  </w:style>
  <w:style w:type="character" w:customStyle="1" w:styleId="Nagwek9Znak">
    <w:name w:val="Nagłówek 9 Znak"/>
    <w:basedOn w:val="Domylnaczcionkaakapitu"/>
    <w:link w:val="Nagwek9"/>
    <w:rsid w:val="00D35879"/>
    <w:rPr>
      <w:rFonts w:ascii="Cambria" w:eastAsia="Times New Roman" w:hAnsi="Cambria" w:cs="Times New Roman"/>
    </w:rPr>
  </w:style>
  <w:style w:type="numbering" w:customStyle="1" w:styleId="Headings">
    <w:name w:val="Headings"/>
    <w:rsid w:val="00D35879"/>
    <w:pPr>
      <w:numPr>
        <w:numId w:val="7"/>
      </w:numPr>
    </w:pPr>
  </w:style>
  <w:style w:type="paragraph" w:customStyle="1" w:styleId="Instruction">
    <w:name w:val="Instruction"/>
    <w:basedOn w:val="Normalny"/>
    <w:next w:val="Tekstpodstawowy"/>
    <w:rsid w:val="00D35879"/>
    <w:rPr>
      <w:i/>
      <w:color w:val="0000FF"/>
      <w:sz w:val="22"/>
    </w:rPr>
  </w:style>
  <w:style w:type="paragraph" w:styleId="NormalnyWeb">
    <w:name w:val="Normal (Web)"/>
    <w:basedOn w:val="Normalny"/>
    <w:rsid w:val="00D35879"/>
    <w:pPr>
      <w:overflowPunct w:val="0"/>
      <w:autoSpaceDE w:val="0"/>
      <w:autoSpaceDN w:val="0"/>
      <w:adjustRightInd w:val="0"/>
      <w:textAlignment w:val="baseline"/>
    </w:pPr>
  </w:style>
  <w:style w:type="character" w:styleId="Numerstrony">
    <w:name w:val="page number"/>
    <w:basedOn w:val="Domylnaczcionkaakapitu"/>
    <w:rsid w:val="00D35879"/>
    <w:rPr>
      <w:rFonts w:ascii="Arial" w:hAnsi="Arial" w:cs="Times New Roman"/>
    </w:rPr>
  </w:style>
  <w:style w:type="paragraph" w:styleId="Podtytu">
    <w:name w:val="Subtitle"/>
    <w:basedOn w:val="Normalny"/>
    <w:link w:val="PodtytuZnak"/>
    <w:qFormat/>
    <w:rsid w:val="00D35879"/>
    <w:pPr>
      <w:spacing w:before="240" w:after="240"/>
    </w:pPr>
    <w:rPr>
      <w:b/>
      <w:bCs/>
      <w:smallCaps/>
      <w:sz w:val="32"/>
    </w:rPr>
  </w:style>
  <w:style w:type="character" w:customStyle="1" w:styleId="PodtytuZnak">
    <w:name w:val="Podtytuł Znak"/>
    <w:basedOn w:val="Domylnaczcionkaakapitu"/>
    <w:link w:val="Podtytu"/>
    <w:rsid w:val="00D35879"/>
    <w:rPr>
      <w:rFonts w:ascii="Arial" w:eastAsia="Times New Roman" w:hAnsi="Arial" w:cs="Times New Roman"/>
      <w:b/>
      <w:bCs/>
      <w:smallCaps/>
      <w:sz w:val="32"/>
      <w:szCs w:val="20"/>
    </w:rPr>
  </w:style>
  <w:style w:type="paragraph" w:customStyle="1" w:styleId="TableBulletPoints">
    <w:name w:val="Table Bullet Points"/>
    <w:basedOn w:val="Normalny"/>
    <w:rsid w:val="00D35879"/>
    <w:pPr>
      <w:numPr>
        <w:numId w:val="5"/>
      </w:numPr>
      <w:spacing w:after="120"/>
    </w:pPr>
    <w:rPr>
      <w:sz w:val="20"/>
      <w:lang w:val="en-GB"/>
    </w:rPr>
  </w:style>
  <w:style w:type="paragraph" w:customStyle="1" w:styleId="TableHeader">
    <w:name w:val="Table Header"/>
    <w:basedOn w:val="Normalny"/>
    <w:rsid w:val="00D35879"/>
    <w:pPr>
      <w:keepNext/>
      <w:spacing w:before="60" w:after="60"/>
      <w:jc w:val="center"/>
    </w:pPr>
    <w:rPr>
      <w:rFonts w:cs="Arial"/>
      <w:b/>
      <w:bCs/>
      <w:sz w:val="22"/>
    </w:rPr>
  </w:style>
  <w:style w:type="paragraph" w:customStyle="1" w:styleId="TableText">
    <w:name w:val="Table Text"/>
    <w:basedOn w:val="Normalny"/>
    <w:rsid w:val="00D35879"/>
    <w:pPr>
      <w:overflowPunct w:val="0"/>
      <w:autoSpaceDE w:val="0"/>
      <w:autoSpaceDN w:val="0"/>
      <w:adjustRightInd w:val="0"/>
      <w:spacing w:after="120"/>
      <w:textAlignment w:val="baseline"/>
    </w:pPr>
    <w:rPr>
      <w:noProof/>
      <w:sz w:val="20"/>
    </w:rPr>
  </w:style>
  <w:style w:type="paragraph" w:styleId="Tytu">
    <w:name w:val="Title"/>
    <w:basedOn w:val="Normalny"/>
    <w:link w:val="TytuZnak"/>
    <w:qFormat/>
    <w:rsid w:val="00D35879"/>
    <w:pPr>
      <w:spacing w:before="720" w:after="720"/>
      <w:jc w:val="center"/>
    </w:pPr>
    <w:rPr>
      <w:b/>
      <w:sz w:val="40"/>
    </w:rPr>
  </w:style>
  <w:style w:type="character" w:customStyle="1" w:styleId="TytuZnak">
    <w:name w:val="Tytuł Znak"/>
    <w:basedOn w:val="Domylnaczcionkaakapitu"/>
    <w:link w:val="Tytu"/>
    <w:rsid w:val="00D35879"/>
    <w:rPr>
      <w:rFonts w:ascii="Arial" w:eastAsia="Times New Roman" w:hAnsi="Arial" w:cs="Times New Roman"/>
      <w:b/>
      <w:sz w:val="40"/>
      <w:szCs w:val="20"/>
    </w:rPr>
  </w:style>
  <w:style w:type="paragraph" w:customStyle="1" w:styleId="TOC11">
    <w:name w:val="TOC 11"/>
    <w:basedOn w:val="Normalny"/>
    <w:next w:val="Normalny"/>
    <w:autoRedefine/>
    <w:semiHidden/>
    <w:rsid w:val="00D35879"/>
    <w:rPr>
      <w:caps/>
    </w:rPr>
  </w:style>
  <w:style w:type="paragraph" w:styleId="Spistreci3">
    <w:name w:val="toc 3"/>
    <w:basedOn w:val="Normalny"/>
    <w:next w:val="Normalny"/>
    <w:autoRedefine/>
    <w:uiPriority w:val="39"/>
    <w:rsid w:val="00D35879"/>
    <w:pPr>
      <w:ind w:left="480"/>
    </w:pPr>
  </w:style>
  <w:style w:type="paragraph" w:styleId="Spistreci4">
    <w:name w:val="toc 4"/>
    <w:basedOn w:val="Normalny"/>
    <w:next w:val="Normalny"/>
    <w:autoRedefine/>
    <w:rsid w:val="00D35879"/>
    <w:pPr>
      <w:ind w:left="720"/>
    </w:pPr>
  </w:style>
  <w:style w:type="paragraph" w:styleId="Spistreci5">
    <w:name w:val="toc 5"/>
    <w:basedOn w:val="Normalny"/>
    <w:next w:val="Normalny"/>
    <w:autoRedefine/>
    <w:rsid w:val="00D35879"/>
    <w:pPr>
      <w:ind w:left="960"/>
    </w:pPr>
  </w:style>
  <w:style w:type="paragraph" w:styleId="Spistreci6">
    <w:name w:val="toc 6"/>
    <w:basedOn w:val="Normalny"/>
    <w:next w:val="Normalny"/>
    <w:autoRedefine/>
    <w:rsid w:val="00D35879"/>
    <w:pPr>
      <w:ind w:left="1200"/>
    </w:pPr>
  </w:style>
  <w:style w:type="paragraph" w:styleId="Spistreci7">
    <w:name w:val="toc 7"/>
    <w:basedOn w:val="Normalny"/>
    <w:next w:val="Normalny"/>
    <w:autoRedefine/>
    <w:rsid w:val="00D35879"/>
    <w:pPr>
      <w:ind w:left="1440"/>
    </w:pPr>
  </w:style>
  <w:style w:type="paragraph" w:styleId="Spistreci8">
    <w:name w:val="toc 8"/>
    <w:basedOn w:val="Normalny"/>
    <w:next w:val="Normalny"/>
    <w:autoRedefine/>
    <w:rsid w:val="00D35879"/>
    <w:pPr>
      <w:ind w:left="1680"/>
    </w:pPr>
  </w:style>
  <w:style w:type="paragraph" w:styleId="Spistreci9">
    <w:name w:val="toc 9"/>
    <w:basedOn w:val="Normalny"/>
    <w:next w:val="Normalny"/>
    <w:autoRedefine/>
    <w:rsid w:val="00D35879"/>
    <w:pPr>
      <w:ind w:left="1920"/>
    </w:pPr>
  </w:style>
  <w:style w:type="paragraph" w:customStyle="1" w:styleId="Tabela">
    <w:name w:val="Tabela"/>
    <w:basedOn w:val="Normalny"/>
    <w:rsid w:val="00D83767"/>
    <w:pPr>
      <w:tabs>
        <w:tab w:val="left" w:pos="284"/>
        <w:tab w:val="left" w:pos="567"/>
      </w:tabs>
      <w:spacing w:before="60" w:after="60"/>
      <w:jc w:val="both"/>
    </w:pPr>
    <w:rPr>
      <w:sz w:val="20"/>
      <w:lang w:val="pl-PL" w:eastAsia="pl-PL"/>
    </w:rPr>
  </w:style>
  <w:style w:type="paragraph" w:styleId="Legenda">
    <w:name w:val="caption"/>
    <w:basedOn w:val="Normalny"/>
    <w:next w:val="Normalny"/>
    <w:qFormat/>
    <w:rsid w:val="000F667D"/>
    <w:pPr>
      <w:widowControl w:val="0"/>
      <w:suppressAutoHyphens/>
    </w:pPr>
    <w:rPr>
      <w:rFonts w:ascii="Times New Roman" w:eastAsia="Arial Unicode MS" w:hAnsi="Times New Roman"/>
      <w:b/>
      <w:bCs/>
      <w:kern w:val="1"/>
      <w:szCs w:val="24"/>
      <w:lang w:val="pl-PL"/>
    </w:rPr>
  </w:style>
  <w:style w:type="paragraph" w:styleId="Tekstprzypisudolnego">
    <w:name w:val="footnote text"/>
    <w:basedOn w:val="Normalny"/>
    <w:link w:val="TekstprzypisudolnegoZnak"/>
    <w:uiPriority w:val="99"/>
    <w:rsid w:val="00447EC1"/>
    <w:rPr>
      <w:rFonts w:ascii="Times New Roman" w:eastAsia="Calibri" w:hAnsi="Times New Roman"/>
      <w:szCs w:val="24"/>
      <w:lang w:val="x-none" w:eastAsia="pl-PL"/>
    </w:rPr>
  </w:style>
  <w:style w:type="character" w:customStyle="1" w:styleId="TekstprzypisudolnegoZnak">
    <w:name w:val="Tekst przypisu dolnego Znak"/>
    <w:basedOn w:val="Domylnaczcionkaakapitu"/>
    <w:link w:val="Tekstprzypisudolnego"/>
    <w:uiPriority w:val="99"/>
    <w:rsid w:val="00447EC1"/>
    <w:rPr>
      <w:rFonts w:ascii="Times New Roman" w:eastAsia="Calibri" w:hAnsi="Times New Roman" w:cs="Times New Roman"/>
      <w:sz w:val="24"/>
      <w:szCs w:val="24"/>
      <w:lang w:val="x-none" w:eastAsia="pl-PL"/>
    </w:rPr>
  </w:style>
  <w:style w:type="character" w:styleId="Odwoanieprzypisudolnego">
    <w:name w:val="footnote reference"/>
    <w:rsid w:val="00447EC1"/>
    <w:rPr>
      <w:rFonts w:cs="Times New Roman"/>
      <w:vertAlign w:val="superscript"/>
    </w:rPr>
  </w:style>
  <w:style w:type="character" w:customStyle="1" w:styleId="apple-converted-space">
    <w:name w:val="apple-converted-space"/>
    <w:basedOn w:val="Domylnaczcionkaakapitu"/>
    <w:rsid w:val="00553E21"/>
  </w:style>
  <w:style w:type="paragraph" w:styleId="Tekstprzypisukocowego">
    <w:name w:val="endnote text"/>
    <w:basedOn w:val="Normalny"/>
    <w:link w:val="TekstprzypisukocowegoZnak"/>
    <w:uiPriority w:val="99"/>
    <w:semiHidden/>
    <w:unhideWhenUsed/>
    <w:rsid w:val="00E860D5"/>
    <w:pPr>
      <w:spacing w:after="200" w:line="276" w:lineRule="auto"/>
    </w:pPr>
    <w:rPr>
      <w:rFonts w:ascii="Calibri" w:eastAsia="Calibri" w:hAnsi="Calibri"/>
      <w:sz w:val="20"/>
      <w:lang w:val="pl-PL"/>
    </w:rPr>
  </w:style>
  <w:style w:type="character" w:customStyle="1" w:styleId="TekstprzypisukocowegoZnak">
    <w:name w:val="Tekst przypisu końcowego Znak"/>
    <w:basedOn w:val="Domylnaczcionkaakapitu"/>
    <w:link w:val="Tekstprzypisukocowego"/>
    <w:uiPriority w:val="99"/>
    <w:semiHidden/>
    <w:rsid w:val="00E860D5"/>
    <w:rPr>
      <w:rFonts w:ascii="Calibri" w:eastAsia="Calibri" w:hAnsi="Calibri" w:cs="Times New Roman"/>
      <w:sz w:val="20"/>
      <w:szCs w:val="20"/>
      <w:lang w:val="pl-PL"/>
    </w:rPr>
  </w:style>
  <w:style w:type="character" w:styleId="Odwoanieprzypisukocowego">
    <w:name w:val="endnote reference"/>
    <w:basedOn w:val="Domylnaczcionkaakapitu"/>
    <w:uiPriority w:val="99"/>
    <w:semiHidden/>
    <w:unhideWhenUsed/>
    <w:rsid w:val="00E860D5"/>
    <w:rPr>
      <w:vertAlign w:val="superscript"/>
    </w:rPr>
  </w:style>
  <w:style w:type="paragraph" w:styleId="Akapitzlist">
    <w:name w:val="List Paragraph"/>
    <w:aliases w:val="L1,Numerowanie,List Paragraph,Normalny PDST,lp1,Preambuła,HŁ_Bullet1"/>
    <w:basedOn w:val="Normalny"/>
    <w:link w:val="AkapitzlistZnak"/>
    <w:uiPriority w:val="34"/>
    <w:qFormat/>
    <w:rsid w:val="00734933"/>
    <w:pPr>
      <w:spacing w:line="360" w:lineRule="auto"/>
      <w:ind w:left="720"/>
      <w:contextualSpacing/>
      <w:jc w:val="both"/>
    </w:pPr>
    <w:rPr>
      <w:sz w:val="22"/>
      <w:szCs w:val="24"/>
      <w:lang w:val="pl-PL" w:eastAsia="pl-PL"/>
    </w:rPr>
  </w:style>
  <w:style w:type="paragraph" w:styleId="Poprawka">
    <w:name w:val="Revision"/>
    <w:hidden/>
    <w:uiPriority w:val="99"/>
    <w:semiHidden/>
    <w:rsid w:val="00F710D4"/>
    <w:pPr>
      <w:spacing w:after="0" w:line="240" w:lineRule="auto"/>
    </w:pPr>
    <w:rPr>
      <w:rFonts w:ascii="Arial" w:eastAsia="Times New Roman" w:hAnsi="Arial" w:cs="Times New Roman"/>
      <w:sz w:val="24"/>
      <w:szCs w:val="20"/>
    </w:rPr>
  </w:style>
  <w:style w:type="character" w:customStyle="1" w:styleId="AkapitzlistZnak">
    <w:name w:val="Akapit z listą Znak"/>
    <w:aliases w:val="L1 Znak,Numerowanie Znak,List Paragraph Znak,Normalny PDST Znak,lp1 Znak,Preambuła Znak,HŁ_Bullet1 Znak"/>
    <w:basedOn w:val="Domylnaczcionkaakapitu"/>
    <w:link w:val="Akapitzlist"/>
    <w:uiPriority w:val="34"/>
    <w:locked/>
    <w:rsid w:val="00BE75A7"/>
    <w:rPr>
      <w:rFonts w:ascii="Arial" w:eastAsia="Times New Roman" w:hAnsi="Arial" w:cs="Times New Roman"/>
      <w:szCs w:val="24"/>
      <w:lang w:val="pl-PL" w:eastAsia="pl-PL"/>
    </w:rPr>
  </w:style>
  <w:style w:type="paragraph" w:customStyle="1" w:styleId="Poletabeli">
    <w:name w:val="Pole tabeli"/>
    <w:basedOn w:val="Normalny"/>
    <w:link w:val="PoletabeliZnak"/>
    <w:rsid w:val="0032240B"/>
    <w:pPr>
      <w:spacing w:before="60" w:after="20"/>
    </w:pPr>
    <w:rPr>
      <w:rFonts w:ascii="Verdana" w:hAnsi="Verdana"/>
      <w:kern w:val="32"/>
      <w:sz w:val="16"/>
      <w:lang w:val="x-none" w:eastAsia="x-none"/>
    </w:rPr>
  </w:style>
  <w:style w:type="paragraph" w:customStyle="1" w:styleId="Nagwektabeli">
    <w:name w:val="Nagłówek tabeli"/>
    <w:basedOn w:val="Normalny"/>
    <w:rsid w:val="0032240B"/>
    <w:pPr>
      <w:spacing w:before="60" w:after="60"/>
    </w:pPr>
    <w:rPr>
      <w:rFonts w:ascii="Verdana" w:hAnsi="Verdana"/>
      <w:b/>
      <w:kern w:val="28"/>
      <w:sz w:val="16"/>
      <w:lang w:val="pl-PL" w:eastAsia="pl-PL"/>
    </w:rPr>
  </w:style>
  <w:style w:type="character" w:customStyle="1" w:styleId="PoletabeliZnak">
    <w:name w:val="Pole tabeli Znak"/>
    <w:link w:val="Poletabeli"/>
    <w:rsid w:val="0032240B"/>
    <w:rPr>
      <w:rFonts w:ascii="Verdana" w:eastAsia="Times New Roman" w:hAnsi="Verdana" w:cs="Times New Roman"/>
      <w:kern w:val="32"/>
      <w:sz w:val="16"/>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8113">
      <w:bodyDiv w:val="1"/>
      <w:marLeft w:val="0"/>
      <w:marRight w:val="0"/>
      <w:marTop w:val="0"/>
      <w:marBottom w:val="0"/>
      <w:divBdr>
        <w:top w:val="none" w:sz="0" w:space="0" w:color="auto"/>
        <w:left w:val="none" w:sz="0" w:space="0" w:color="auto"/>
        <w:bottom w:val="none" w:sz="0" w:space="0" w:color="auto"/>
        <w:right w:val="none" w:sz="0" w:space="0" w:color="auto"/>
      </w:divBdr>
    </w:div>
    <w:div w:id="145753295">
      <w:bodyDiv w:val="1"/>
      <w:marLeft w:val="0"/>
      <w:marRight w:val="0"/>
      <w:marTop w:val="0"/>
      <w:marBottom w:val="0"/>
      <w:divBdr>
        <w:top w:val="none" w:sz="0" w:space="0" w:color="auto"/>
        <w:left w:val="none" w:sz="0" w:space="0" w:color="auto"/>
        <w:bottom w:val="none" w:sz="0" w:space="0" w:color="auto"/>
        <w:right w:val="none" w:sz="0" w:space="0" w:color="auto"/>
      </w:divBdr>
      <w:divsChild>
        <w:div w:id="1536583000">
          <w:marLeft w:val="547"/>
          <w:marRight w:val="0"/>
          <w:marTop w:val="0"/>
          <w:marBottom w:val="0"/>
          <w:divBdr>
            <w:top w:val="none" w:sz="0" w:space="0" w:color="auto"/>
            <w:left w:val="none" w:sz="0" w:space="0" w:color="auto"/>
            <w:bottom w:val="none" w:sz="0" w:space="0" w:color="auto"/>
            <w:right w:val="none" w:sz="0" w:space="0" w:color="auto"/>
          </w:divBdr>
        </w:div>
      </w:divsChild>
    </w:div>
    <w:div w:id="170488983">
      <w:bodyDiv w:val="1"/>
      <w:marLeft w:val="0"/>
      <w:marRight w:val="0"/>
      <w:marTop w:val="0"/>
      <w:marBottom w:val="0"/>
      <w:divBdr>
        <w:top w:val="none" w:sz="0" w:space="0" w:color="auto"/>
        <w:left w:val="none" w:sz="0" w:space="0" w:color="auto"/>
        <w:bottom w:val="none" w:sz="0" w:space="0" w:color="auto"/>
        <w:right w:val="none" w:sz="0" w:space="0" w:color="auto"/>
      </w:divBdr>
      <w:divsChild>
        <w:div w:id="1302151349">
          <w:marLeft w:val="547"/>
          <w:marRight w:val="0"/>
          <w:marTop w:val="0"/>
          <w:marBottom w:val="0"/>
          <w:divBdr>
            <w:top w:val="none" w:sz="0" w:space="0" w:color="auto"/>
            <w:left w:val="none" w:sz="0" w:space="0" w:color="auto"/>
            <w:bottom w:val="none" w:sz="0" w:space="0" w:color="auto"/>
            <w:right w:val="none" w:sz="0" w:space="0" w:color="auto"/>
          </w:divBdr>
        </w:div>
      </w:divsChild>
    </w:div>
    <w:div w:id="180900846">
      <w:bodyDiv w:val="1"/>
      <w:marLeft w:val="0"/>
      <w:marRight w:val="0"/>
      <w:marTop w:val="0"/>
      <w:marBottom w:val="0"/>
      <w:divBdr>
        <w:top w:val="none" w:sz="0" w:space="0" w:color="auto"/>
        <w:left w:val="none" w:sz="0" w:space="0" w:color="auto"/>
        <w:bottom w:val="none" w:sz="0" w:space="0" w:color="auto"/>
        <w:right w:val="none" w:sz="0" w:space="0" w:color="auto"/>
      </w:divBdr>
      <w:divsChild>
        <w:div w:id="1408578240">
          <w:marLeft w:val="547"/>
          <w:marRight w:val="0"/>
          <w:marTop w:val="0"/>
          <w:marBottom w:val="0"/>
          <w:divBdr>
            <w:top w:val="none" w:sz="0" w:space="0" w:color="auto"/>
            <w:left w:val="none" w:sz="0" w:space="0" w:color="auto"/>
            <w:bottom w:val="none" w:sz="0" w:space="0" w:color="auto"/>
            <w:right w:val="none" w:sz="0" w:space="0" w:color="auto"/>
          </w:divBdr>
        </w:div>
      </w:divsChild>
    </w:div>
    <w:div w:id="210504044">
      <w:bodyDiv w:val="1"/>
      <w:marLeft w:val="0"/>
      <w:marRight w:val="0"/>
      <w:marTop w:val="0"/>
      <w:marBottom w:val="0"/>
      <w:divBdr>
        <w:top w:val="none" w:sz="0" w:space="0" w:color="auto"/>
        <w:left w:val="none" w:sz="0" w:space="0" w:color="auto"/>
        <w:bottom w:val="none" w:sz="0" w:space="0" w:color="auto"/>
        <w:right w:val="none" w:sz="0" w:space="0" w:color="auto"/>
      </w:divBdr>
    </w:div>
    <w:div w:id="332803894">
      <w:bodyDiv w:val="1"/>
      <w:marLeft w:val="0"/>
      <w:marRight w:val="0"/>
      <w:marTop w:val="0"/>
      <w:marBottom w:val="0"/>
      <w:divBdr>
        <w:top w:val="none" w:sz="0" w:space="0" w:color="auto"/>
        <w:left w:val="none" w:sz="0" w:space="0" w:color="auto"/>
        <w:bottom w:val="none" w:sz="0" w:space="0" w:color="auto"/>
        <w:right w:val="none" w:sz="0" w:space="0" w:color="auto"/>
      </w:divBdr>
    </w:div>
    <w:div w:id="413549348">
      <w:bodyDiv w:val="1"/>
      <w:marLeft w:val="0"/>
      <w:marRight w:val="0"/>
      <w:marTop w:val="0"/>
      <w:marBottom w:val="0"/>
      <w:divBdr>
        <w:top w:val="none" w:sz="0" w:space="0" w:color="auto"/>
        <w:left w:val="none" w:sz="0" w:space="0" w:color="auto"/>
        <w:bottom w:val="none" w:sz="0" w:space="0" w:color="auto"/>
        <w:right w:val="none" w:sz="0" w:space="0" w:color="auto"/>
      </w:divBdr>
      <w:divsChild>
        <w:div w:id="821507693">
          <w:marLeft w:val="547"/>
          <w:marRight w:val="0"/>
          <w:marTop w:val="0"/>
          <w:marBottom w:val="0"/>
          <w:divBdr>
            <w:top w:val="none" w:sz="0" w:space="0" w:color="auto"/>
            <w:left w:val="none" w:sz="0" w:space="0" w:color="auto"/>
            <w:bottom w:val="none" w:sz="0" w:space="0" w:color="auto"/>
            <w:right w:val="none" w:sz="0" w:space="0" w:color="auto"/>
          </w:divBdr>
        </w:div>
      </w:divsChild>
    </w:div>
    <w:div w:id="443354262">
      <w:bodyDiv w:val="1"/>
      <w:marLeft w:val="0"/>
      <w:marRight w:val="0"/>
      <w:marTop w:val="0"/>
      <w:marBottom w:val="0"/>
      <w:divBdr>
        <w:top w:val="none" w:sz="0" w:space="0" w:color="auto"/>
        <w:left w:val="none" w:sz="0" w:space="0" w:color="auto"/>
        <w:bottom w:val="none" w:sz="0" w:space="0" w:color="auto"/>
        <w:right w:val="none" w:sz="0" w:space="0" w:color="auto"/>
      </w:divBdr>
      <w:divsChild>
        <w:div w:id="533807913">
          <w:marLeft w:val="547"/>
          <w:marRight w:val="0"/>
          <w:marTop w:val="0"/>
          <w:marBottom w:val="0"/>
          <w:divBdr>
            <w:top w:val="none" w:sz="0" w:space="0" w:color="auto"/>
            <w:left w:val="none" w:sz="0" w:space="0" w:color="auto"/>
            <w:bottom w:val="none" w:sz="0" w:space="0" w:color="auto"/>
            <w:right w:val="none" w:sz="0" w:space="0" w:color="auto"/>
          </w:divBdr>
        </w:div>
      </w:divsChild>
    </w:div>
    <w:div w:id="623850571">
      <w:bodyDiv w:val="1"/>
      <w:marLeft w:val="0"/>
      <w:marRight w:val="0"/>
      <w:marTop w:val="0"/>
      <w:marBottom w:val="0"/>
      <w:divBdr>
        <w:top w:val="none" w:sz="0" w:space="0" w:color="auto"/>
        <w:left w:val="none" w:sz="0" w:space="0" w:color="auto"/>
        <w:bottom w:val="none" w:sz="0" w:space="0" w:color="auto"/>
        <w:right w:val="none" w:sz="0" w:space="0" w:color="auto"/>
      </w:divBdr>
    </w:div>
    <w:div w:id="650866754">
      <w:bodyDiv w:val="1"/>
      <w:marLeft w:val="0"/>
      <w:marRight w:val="0"/>
      <w:marTop w:val="0"/>
      <w:marBottom w:val="0"/>
      <w:divBdr>
        <w:top w:val="none" w:sz="0" w:space="0" w:color="auto"/>
        <w:left w:val="none" w:sz="0" w:space="0" w:color="auto"/>
        <w:bottom w:val="none" w:sz="0" w:space="0" w:color="auto"/>
        <w:right w:val="none" w:sz="0" w:space="0" w:color="auto"/>
      </w:divBdr>
    </w:div>
    <w:div w:id="657730998">
      <w:bodyDiv w:val="1"/>
      <w:marLeft w:val="0"/>
      <w:marRight w:val="0"/>
      <w:marTop w:val="0"/>
      <w:marBottom w:val="0"/>
      <w:divBdr>
        <w:top w:val="none" w:sz="0" w:space="0" w:color="auto"/>
        <w:left w:val="none" w:sz="0" w:space="0" w:color="auto"/>
        <w:bottom w:val="none" w:sz="0" w:space="0" w:color="auto"/>
        <w:right w:val="none" w:sz="0" w:space="0" w:color="auto"/>
      </w:divBdr>
      <w:divsChild>
        <w:div w:id="120269448">
          <w:marLeft w:val="0"/>
          <w:marRight w:val="0"/>
          <w:marTop w:val="0"/>
          <w:marBottom w:val="0"/>
          <w:divBdr>
            <w:top w:val="none" w:sz="0" w:space="0" w:color="auto"/>
            <w:left w:val="none" w:sz="0" w:space="0" w:color="auto"/>
            <w:bottom w:val="none" w:sz="0" w:space="0" w:color="auto"/>
            <w:right w:val="none" w:sz="0" w:space="0" w:color="auto"/>
          </w:divBdr>
        </w:div>
        <w:div w:id="1261067361">
          <w:marLeft w:val="0"/>
          <w:marRight w:val="0"/>
          <w:marTop w:val="0"/>
          <w:marBottom w:val="0"/>
          <w:divBdr>
            <w:top w:val="none" w:sz="0" w:space="0" w:color="auto"/>
            <w:left w:val="none" w:sz="0" w:space="0" w:color="auto"/>
            <w:bottom w:val="none" w:sz="0" w:space="0" w:color="auto"/>
            <w:right w:val="none" w:sz="0" w:space="0" w:color="auto"/>
          </w:divBdr>
        </w:div>
      </w:divsChild>
    </w:div>
    <w:div w:id="743335023">
      <w:bodyDiv w:val="1"/>
      <w:marLeft w:val="0"/>
      <w:marRight w:val="0"/>
      <w:marTop w:val="0"/>
      <w:marBottom w:val="0"/>
      <w:divBdr>
        <w:top w:val="none" w:sz="0" w:space="0" w:color="auto"/>
        <w:left w:val="none" w:sz="0" w:space="0" w:color="auto"/>
        <w:bottom w:val="none" w:sz="0" w:space="0" w:color="auto"/>
        <w:right w:val="none" w:sz="0" w:space="0" w:color="auto"/>
      </w:divBdr>
    </w:div>
    <w:div w:id="821232832">
      <w:bodyDiv w:val="1"/>
      <w:marLeft w:val="0"/>
      <w:marRight w:val="0"/>
      <w:marTop w:val="0"/>
      <w:marBottom w:val="0"/>
      <w:divBdr>
        <w:top w:val="none" w:sz="0" w:space="0" w:color="auto"/>
        <w:left w:val="none" w:sz="0" w:space="0" w:color="auto"/>
        <w:bottom w:val="none" w:sz="0" w:space="0" w:color="auto"/>
        <w:right w:val="none" w:sz="0" w:space="0" w:color="auto"/>
      </w:divBdr>
    </w:div>
    <w:div w:id="1006398859">
      <w:bodyDiv w:val="1"/>
      <w:marLeft w:val="0"/>
      <w:marRight w:val="0"/>
      <w:marTop w:val="0"/>
      <w:marBottom w:val="0"/>
      <w:divBdr>
        <w:top w:val="none" w:sz="0" w:space="0" w:color="auto"/>
        <w:left w:val="none" w:sz="0" w:space="0" w:color="auto"/>
        <w:bottom w:val="none" w:sz="0" w:space="0" w:color="auto"/>
        <w:right w:val="none" w:sz="0" w:space="0" w:color="auto"/>
      </w:divBdr>
      <w:divsChild>
        <w:div w:id="2127891442">
          <w:marLeft w:val="547"/>
          <w:marRight w:val="0"/>
          <w:marTop w:val="0"/>
          <w:marBottom w:val="0"/>
          <w:divBdr>
            <w:top w:val="none" w:sz="0" w:space="0" w:color="auto"/>
            <w:left w:val="none" w:sz="0" w:space="0" w:color="auto"/>
            <w:bottom w:val="none" w:sz="0" w:space="0" w:color="auto"/>
            <w:right w:val="none" w:sz="0" w:space="0" w:color="auto"/>
          </w:divBdr>
        </w:div>
      </w:divsChild>
    </w:div>
    <w:div w:id="1416396019">
      <w:bodyDiv w:val="1"/>
      <w:marLeft w:val="0"/>
      <w:marRight w:val="0"/>
      <w:marTop w:val="0"/>
      <w:marBottom w:val="0"/>
      <w:divBdr>
        <w:top w:val="none" w:sz="0" w:space="0" w:color="auto"/>
        <w:left w:val="none" w:sz="0" w:space="0" w:color="auto"/>
        <w:bottom w:val="none" w:sz="0" w:space="0" w:color="auto"/>
        <w:right w:val="none" w:sz="0" w:space="0" w:color="auto"/>
      </w:divBdr>
      <w:divsChild>
        <w:div w:id="585503541">
          <w:marLeft w:val="547"/>
          <w:marRight w:val="0"/>
          <w:marTop w:val="0"/>
          <w:marBottom w:val="0"/>
          <w:divBdr>
            <w:top w:val="none" w:sz="0" w:space="0" w:color="auto"/>
            <w:left w:val="none" w:sz="0" w:space="0" w:color="auto"/>
            <w:bottom w:val="none" w:sz="0" w:space="0" w:color="auto"/>
            <w:right w:val="none" w:sz="0" w:space="0" w:color="auto"/>
          </w:divBdr>
        </w:div>
      </w:divsChild>
    </w:div>
    <w:div w:id="1491213720">
      <w:bodyDiv w:val="1"/>
      <w:marLeft w:val="0"/>
      <w:marRight w:val="0"/>
      <w:marTop w:val="0"/>
      <w:marBottom w:val="0"/>
      <w:divBdr>
        <w:top w:val="none" w:sz="0" w:space="0" w:color="auto"/>
        <w:left w:val="none" w:sz="0" w:space="0" w:color="auto"/>
        <w:bottom w:val="none" w:sz="0" w:space="0" w:color="auto"/>
        <w:right w:val="none" w:sz="0" w:space="0" w:color="auto"/>
      </w:divBdr>
      <w:divsChild>
        <w:div w:id="1808933793">
          <w:marLeft w:val="547"/>
          <w:marRight w:val="0"/>
          <w:marTop w:val="0"/>
          <w:marBottom w:val="0"/>
          <w:divBdr>
            <w:top w:val="none" w:sz="0" w:space="0" w:color="auto"/>
            <w:left w:val="none" w:sz="0" w:space="0" w:color="auto"/>
            <w:bottom w:val="none" w:sz="0" w:space="0" w:color="auto"/>
            <w:right w:val="none" w:sz="0" w:space="0" w:color="auto"/>
          </w:divBdr>
        </w:div>
      </w:divsChild>
    </w:div>
    <w:div w:id="1516580995">
      <w:bodyDiv w:val="1"/>
      <w:marLeft w:val="0"/>
      <w:marRight w:val="0"/>
      <w:marTop w:val="0"/>
      <w:marBottom w:val="0"/>
      <w:divBdr>
        <w:top w:val="none" w:sz="0" w:space="0" w:color="auto"/>
        <w:left w:val="none" w:sz="0" w:space="0" w:color="auto"/>
        <w:bottom w:val="none" w:sz="0" w:space="0" w:color="auto"/>
        <w:right w:val="none" w:sz="0" w:space="0" w:color="auto"/>
      </w:divBdr>
      <w:divsChild>
        <w:div w:id="327252681">
          <w:marLeft w:val="0"/>
          <w:marRight w:val="0"/>
          <w:marTop w:val="0"/>
          <w:marBottom w:val="0"/>
          <w:divBdr>
            <w:top w:val="none" w:sz="0" w:space="0" w:color="auto"/>
            <w:left w:val="none" w:sz="0" w:space="0" w:color="auto"/>
            <w:bottom w:val="none" w:sz="0" w:space="0" w:color="auto"/>
            <w:right w:val="none" w:sz="0" w:space="0" w:color="auto"/>
          </w:divBdr>
        </w:div>
        <w:div w:id="344477814">
          <w:marLeft w:val="0"/>
          <w:marRight w:val="0"/>
          <w:marTop w:val="0"/>
          <w:marBottom w:val="0"/>
          <w:divBdr>
            <w:top w:val="none" w:sz="0" w:space="0" w:color="auto"/>
            <w:left w:val="none" w:sz="0" w:space="0" w:color="auto"/>
            <w:bottom w:val="none" w:sz="0" w:space="0" w:color="auto"/>
            <w:right w:val="none" w:sz="0" w:space="0" w:color="auto"/>
          </w:divBdr>
        </w:div>
        <w:div w:id="378824201">
          <w:marLeft w:val="0"/>
          <w:marRight w:val="0"/>
          <w:marTop w:val="0"/>
          <w:marBottom w:val="0"/>
          <w:divBdr>
            <w:top w:val="none" w:sz="0" w:space="0" w:color="auto"/>
            <w:left w:val="none" w:sz="0" w:space="0" w:color="auto"/>
            <w:bottom w:val="none" w:sz="0" w:space="0" w:color="auto"/>
            <w:right w:val="none" w:sz="0" w:space="0" w:color="auto"/>
          </w:divBdr>
        </w:div>
      </w:divsChild>
    </w:div>
    <w:div w:id="1599172485">
      <w:bodyDiv w:val="1"/>
      <w:marLeft w:val="0"/>
      <w:marRight w:val="0"/>
      <w:marTop w:val="0"/>
      <w:marBottom w:val="0"/>
      <w:divBdr>
        <w:top w:val="none" w:sz="0" w:space="0" w:color="auto"/>
        <w:left w:val="none" w:sz="0" w:space="0" w:color="auto"/>
        <w:bottom w:val="none" w:sz="0" w:space="0" w:color="auto"/>
        <w:right w:val="none" w:sz="0" w:space="0" w:color="auto"/>
      </w:divBdr>
    </w:div>
    <w:div w:id="1777676904">
      <w:bodyDiv w:val="1"/>
      <w:marLeft w:val="0"/>
      <w:marRight w:val="0"/>
      <w:marTop w:val="0"/>
      <w:marBottom w:val="0"/>
      <w:divBdr>
        <w:top w:val="none" w:sz="0" w:space="0" w:color="auto"/>
        <w:left w:val="none" w:sz="0" w:space="0" w:color="auto"/>
        <w:bottom w:val="none" w:sz="0" w:space="0" w:color="auto"/>
        <w:right w:val="none" w:sz="0" w:space="0" w:color="auto"/>
      </w:divBdr>
      <w:divsChild>
        <w:div w:id="861825591">
          <w:marLeft w:val="547"/>
          <w:marRight w:val="0"/>
          <w:marTop w:val="0"/>
          <w:marBottom w:val="0"/>
          <w:divBdr>
            <w:top w:val="none" w:sz="0" w:space="0" w:color="auto"/>
            <w:left w:val="none" w:sz="0" w:space="0" w:color="auto"/>
            <w:bottom w:val="none" w:sz="0" w:space="0" w:color="auto"/>
            <w:right w:val="none" w:sz="0" w:space="0" w:color="auto"/>
          </w:divBdr>
        </w:div>
      </w:divsChild>
    </w:div>
    <w:div w:id="1883134614">
      <w:bodyDiv w:val="1"/>
      <w:marLeft w:val="0"/>
      <w:marRight w:val="0"/>
      <w:marTop w:val="0"/>
      <w:marBottom w:val="0"/>
      <w:divBdr>
        <w:top w:val="none" w:sz="0" w:space="0" w:color="auto"/>
        <w:left w:val="none" w:sz="0" w:space="0" w:color="auto"/>
        <w:bottom w:val="none" w:sz="0" w:space="0" w:color="auto"/>
        <w:right w:val="none" w:sz="0" w:space="0" w:color="auto"/>
      </w:divBdr>
      <w:divsChild>
        <w:div w:id="780294773">
          <w:marLeft w:val="547"/>
          <w:marRight w:val="0"/>
          <w:marTop w:val="0"/>
          <w:marBottom w:val="0"/>
          <w:divBdr>
            <w:top w:val="none" w:sz="0" w:space="0" w:color="auto"/>
            <w:left w:val="none" w:sz="0" w:space="0" w:color="auto"/>
            <w:bottom w:val="none" w:sz="0" w:space="0" w:color="auto"/>
            <w:right w:val="none" w:sz="0" w:space="0" w:color="auto"/>
          </w:divBdr>
        </w:div>
      </w:divsChild>
    </w:div>
    <w:div w:id="1948852968">
      <w:bodyDiv w:val="1"/>
      <w:marLeft w:val="0"/>
      <w:marRight w:val="0"/>
      <w:marTop w:val="0"/>
      <w:marBottom w:val="0"/>
      <w:divBdr>
        <w:top w:val="none" w:sz="0" w:space="0" w:color="auto"/>
        <w:left w:val="none" w:sz="0" w:space="0" w:color="auto"/>
        <w:bottom w:val="none" w:sz="0" w:space="0" w:color="auto"/>
        <w:right w:val="none" w:sz="0" w:space="0" w:color="auto"/>
      </w:divBdr>
    </w:div>
    <w:div w:id="1997373383">
      <w:bodyDiv w:val="1"/>
      <w:marLeft w:val="0"/>
      <w:marRight w:val="0"/>
      <w:marTop w:val="0"/>
      <w:marBottom w:val="0"/>
      <w:divBdr>
        <w:top w:val="none" w:sz="0" w:space="0" w:color="auto"/>
        <w:left w:val="none" w:sz="0" w:space="0" w:color="auto"/>
        <w:bottom w:val="none" w:sz="0" w:space="0" w:color="auto"/>
        <w:right w:val="none" w:sz="0" w:space="0" w:color="auto"/>
      </w:divBdr>
      <w:divsChild>
        <w:div w:id="262108558">
          <w:marLeft w:val="0"/>
          <w:marRight w:val="0"/>
          <w:marTop w:val="0"/>
          <w:marBottom w:val="0"/>
          <w:divBdr>
            <w:top w:val="none" w:sz="0" w:space="0" w:color="auto"/>
            <w:left w:val="none" w:sz="0" w:space="0" w:color="auto"/>
            <w:bottom w:val="none" w:sz="0" w:space="0" w:color="auto"/>
            <w:right w:val="none" w:sz="0" w:space="0" w:color="auto"/>
          </w:divBdr>
        </w:div>
        <w:div w:id="1087309231">
          <w:marLeft w:val="0"/>
          <w:marRight w:val="0"/>
          <w:marTop w:val="0"/>
          <w:marBottom w:val="0"/>
          <w:divBdr>
            <w:top w:val="none" w:sz="0" w:space="0" w:color="auto"/>
            <w:left w:val="none" w:sz="0" w:space="0" w:color="auto"/>
            <w:bottom w:val="none" w:sz="0" w:space="0" w:color="auto"/>
            <w:right w:val="none" w:sz="0" w:space="0" w:color="auto"/>
          </w:divBdr>
        </w:div>
      </w:divsChild>
    </w:div>
    <w:div w:id="2108235438">
      <w:bodyDiv w:val="1"/>
      <w:marLeft w:val="0"/>
      <w:marRight w:val="0"/>
      <w:marTop w:val="0"/>
      <w:marBottom w:val="0"/>
      <w:divBdr>
        <w:top w:val="none" w:sz="0" w:space="0" w:color="auto"/>
        <w:left w:val="none" w:sz="0" w:space="0" w:color="auto"/>
        <w:bottom w:val="none" w:sz="0" w:space="0" w:color="auto"/>
        <w:right w:val="none" w:sz="0" w:space="0" w:color="auto"/>
      </w:divBdr>
      <w:divsChild>
        <w:div w:id="11134021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174BF97699224BA0B33DB20B8FD329" ma:contentTypeVersion="0" ma:contentTypeDescription="Create a new document." ma:contentTypeScope="" ma:versionID="bc26d6e56a073341140e0971ba58b382">
  <xsd:schema xmlns:xsd="http://www.w3.org/2001/XMLSchema" xmlns:xs="http://www.w3.org/2001/XMLSchema" xmlns:p="http://schemas.microsoft.com/office/2006/metadata/properties" targetNamespace="http://schemas.microsoft.com/office/2006/metadata/properties" ma:root="true" ma:fieldsID="933109b9974763cd198f57aa846750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42041-EEB5-4119-A919-7964EDCC78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296EB8-CC88-4CBE-9494-20C6F3AF3A32}">
  <ds:schemaRefs>
    <ds:schemaRef ds:uri="http://schemas.microsoft.com/sharepoint/v3/contenttype/forms"/>
  </ds:schemaRefs>
</ds:datastoreItem>
</file>

<file path=customXml/itemProps3.xml><?xml version="1.0" encoding="utf-8"?>
<ds:datastoreItem xmlns:ds="http://schemas.openxmlformats.org/officeDocument/2006/customXml" ds:itemID="{99FA8675-42EF-459B-8F83-3C83E1670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CB87397-5CA5-47DF-A990-CF6B2975E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7122</Words>
  <Characters>42738</Characters>
  <Application>Microsoft Office Word</Application>
  <DocSecurity>0</DocSecurity>
  <Lines>356</Lines>
  <Paragraphs>99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SOP 002 – SZCZEGÓŁOWY OPIS PROJEKTU&lt;nazwa projektu&gt;</vt:lpstr>
      <vt:lpstr/>
    </vt:vector>
  </TitlesOfParts>
  <Company>Pfizer Inc</Company>
  <LinksUpToDate>false</LinksUpToDate>
  <CharactersWithSpaces>49761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002 – SZCZEGÓŁOWY OPIS PROJEKTU&lt;nazwa projektu&gt;</dc:title>
  <dc:subject/>
  <dc:creator>Szymanek Violetta</dc:creator>
  <cp:keywords/>
  <dc:description/>
  <cp:lastModifiedBy>Marzena</cp:lastModifiedBy>
  <cp:revision>2</cp:revision>
  <cp:lastPrinted>2016-09-26T11:01:00Z</cp:lastPrinted>
  <dcterms:created xsi:type="dcterms:W3CDTF">2018-12-05T13:17:00Z</dcterms:created>
  <dcterms:modified xsi:type="dcterms:W3CDTF">2018-12-05T13:17:00Z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0x01010017174BF97699224BA0B33DB20B8FD329</vt:lpwstr>
  </property>
  <property fmtid="{D5CDD505-2E9C-101B-9397-08002B2CF9AE}" pid="3" name="Order">
    <vt:r8>9800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