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02AD" w14:textId="77777777" w:rsidR="00BB1ED6" w:rsidRPr="00724C4B" w:rsidRDefault="00BB1ED6" w:rsidP="00724C4B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4FDED320" w14:textId="153F3E9A" w:rsidR="00597177" w:rsidRPr="00724C4B" w:rsidRDefault="00597177" w:rsidP="00724C4B">
      <w:pPr>
        <w:pStyle w:val="Nagwek1"/>
        <w:spacing w:before="0" w:after="120" w:line="276" w:lineRule="auto"/>
        <w:jc w:val="center"/>
        <w:rPr>
          <w:rStyle w:val="Odwoanieprzypisudolnego"/>
          <w:rFonts w:ascii="Open Sans" w:hAnsi="Open Sans" w:cs="Open Sans"/>
          <w:color w:val="auto"/>
          <w:sz w:val="28"/>
          <w:szCs w:val="28"/>
          <w:vertAlign w:val="baseline"/>
        </w:rPr>
      </w:pPr>
      <w:r w:rsidRPr="00724C4B">
        <w:rPr>
          <w:rStyle w:val="Nagwek1Znak"/>
          <w:rFonts w:ascii="Open Sans" w:hAnsi="Open Sans" w:cs="Open Sans"/>
          <w:color w:val="auto"/>
          <w:sz w:val="28"/>
          <w:szCs w:val="28"/>
        </w:rPr>
        <w:t>DEKLARACJA WŁAŚCIWEGO ORGANU</w:t>
      </w:r>
      <w:r w:rsidR="006431F5" w:rsidRPr="00724C4B">
        <w:rPr>
          <w:rStyle w:val="Nagwek1Znak"/>
          <w:rFonts w:ascii="Open Sans" w:hAnsi="Open Sans" w:cs="Open Sans"/>
          <w:color w:val="auto"/>
          <w:sz w:val="28"/>
          <w:szCs w:val="28"/>
        </w:rPr>
        <w:t xml:space="preserve"> ODPOWIEDZIALNEGO </w:t>
      </w:r>
      <w:r w:rsidR="002C6E9A" w:rsidRPr="00724C4B">
        <w:rPr>
          <w:rStyle w:val="Nagwek1Znak"/>
          <w:rFonts w:ascii="Open Sans" w:hAnsi="Open Sans" w:cs="Open Sans"/>
          <w:color w:val="auto"/>
          <w:sz w:val="28"/>
          <w:szCs w:val="28"/>
        </w:rPr>
        <w:t xml:space="preserve">ZA GOSPODARKĘ </w:t>
      </w:r>
      <w:r w:rsidRPr="00724C4B">
        <w:rPr>
          <w:rStyle w:val="Nagwek1Znak"/>
          <w:rFonts w:ascii="Open Sans" w:hAnsi="Open Sans" w:cs="Open Sans"/>
          <w:color w:val="auto"/>
          <w:sz w:val="28"/>
          <w:szCs w:val="28"/>
        </w:rPr>
        <w:t>WODNĄ</w:t>
      </w:r>
      <w:r w:rsidR="00517D1B" w:rsidRPr="00724C4B">
        <w:rPr>
          <w:rStyle w:val="Odwoanieprzypisudolnego"/>
          <w:rFonts w:ascii="Open Sans" w:hAnsi="Open Sans" w:cs="Open Sans"/>
          <w:b/>
          <w:bCs/>
          <w:color w:val="000000" w:themeColor="text1"/>
          <w:sz w:val="20"/>
          <w:szCs w:val="20"/>
        </w:rPr>
        <w:footnoteReference w:id="1"/>
      </w:r>
    </w:p>
    <w:p w14:paraId="2E628416" w14:textId="5A3BAF82" w:rsidR="00597177" w:rsidRPr="00724C4B" w:rsidRDefault="45EF1AF4" w:rsidP="00724C4B">
      <w:pPr>
        <w:spacing w:before="0" w:line="276" w:lineRule="auto"/>
        <w:jc w:val="center"/>
        <w:rPr>
          <w:rFonts w:ascii="Open Sans" w:eastAsia="Arial" w:hAnsi="Open Sans" w:cs="Open Sans"/>
          <w:sz w:val="20"/>
        </w:rPr>
      </w:pPr>
      <w:r w:rsidRPr="00724C4B">
        <w:rPr>
          <w:rFonts w:ascii="Open Sans" w:eastAsia="Arial" w:hAnsi="Open Sans" w:cs="Open Sans"/>
          <w:b/>
          <w:bCs/>
          <w:color w:val="000000" w:themeColor="text1"/>
          <w:sz w:val="20"/>
        </w:rPr>
        <w:t>(przykład informacji wymaganych w deklaracji)</w:t>
      </w:r>
    </w:p>
    <w:p w14:paraId="4A933FFB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b/>
          <w:color w:val="000000" w:themeColor="text1"/>
          <w:sz w:val="22"/>
          <w:szCs w:val="22"/>
        </w:rPr>
      </w:pPr>
    </w:p>
    <w:p w14:paraId="0E0A64D1" w14:textId="77777777" w:rsidR="00597177" w:rsidRPr="00724C4B" w:rsidRDefault="00597177" w:rsidP="00724C4B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724C4B" w:rsidRDefault="00597177" w:rsidP="00724C4B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724C4B" w:rsidRDefault="00597177" w:rsidP="00724C4B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724C4B" w:rsidRDefault="00597177" w:rsidP="00724C4B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4F395CBB" w14:textId="77777777" w:rsidR="00597177" w:rsidRPr="00724C4B" w:rsidRDefault="00597177" w:rsidP="00724C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724C4B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724C4B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724C4B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724C4B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724C4B">
        <w:rPr>
          <w:rFonts w:ascii="Open Sans" w:hAnsi="Open Sans" w:cs="Open Sans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3CC7FA2F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724C4B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p w14:paraId="5ED5A5E7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454A7E09" w14:textId="77777777" w:rsidR="00597177" w:rsidRPr="00724C4B" w:rsidRDefault="00597177" w:rsidP="00724C4B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55D2076B" w14:textId="77777777" w:rsidR="00597177" w:rsidRPr="00724C4B" w:rsidRDefault="00597177" w:rsidP="00724C4B">
      <w:pPr>
        <w:spacing w:before="0" w:line="276" w:lineRule="auto"/>
        <w:jc w:val="left"/>
        <w:rPr>
          <w:rFonts w:ascii="Open Sans" w:hAnsi="Open Sans" w:cs="Open Sans"/>
          <w:sz w:val="22"/>
          <w:szCs w:val="22"/>
        </w:rPr>
      </w:pPr>
    </w:p>
    <w:p w14:paraId="06C83F7A" w14:textId="77777777" w:rsidR="0017215D" w:rsidRPr="00724C4B" w:rsidRDefault="0017215D" w:rsidP="00724C4B">
      <w:pPr>
        <w:spacing w:before="0" w:line="276" w:lineRule="auto"/>
        <w:jc w:val="left"/>
        <w:rPr>
          <w:rFonts w:ascii="Open Sans" w:hAnsi="Open Sans" w:cs="Open Sans"/>
          <w:sz w:val="22"/>
          <w:szCs w:val="22"/>
        </w:rPr>
      </w:pPr>
    </w:p>
    <w:sectPr w:rsidR="0017215D" w:rsidRPr="00724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B696" w14:textId="77777777" w:rsidR="00EC6E48" w:rsidRDefault="00EC6E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2A8F" w14:textId="77777777" w:rsidR="00EC6E48" w:rsidRDefault="00EC6E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724C4B" w:rsidRDefault="00517D1B" w:rsidP="00724C4B">
      <w:pPr>
        <w:pStyle w:val="Tekstprzypisudolnego"/>
        <w:spacing w:line="360" w:lineRule="auto"/>
        <w:ind w:left="0" w:firstLine="0"/>
        <w:jc w:val="left"/>
        <w:rPr>
          <w:rFonts w:ascii="Open Sans" w:hAnsi="Open Sans" w:cs="Open Sans"/>
          <w:lang w:val="pl-PL"/>
        </w:rPr>
      </w:pPr>
      <w:r w:rsidRPr="00724C4B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24C4B">
        <w:rPr>
          <w:rFonts w:ascii="Open Sans" w:hAnsi="Open Sans" w:cs="Open Sans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DBC16" w14:textId="77777777" w:rsidR="00EC6E48" w:rsidRDefault="00EC6E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934E" w14:textId="77777777" w:rsidR="00EC6E48" w:rsidRPr="00F21253" w:rsidRDefault="00EC6E48" w:rsidP="00EC6E48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3F956697" wp14:editId="618D864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4572103" w14:textId="00C5CB7A" w:rsidR="00EC6E48" w:rsidRPr="00EC6E48" w:rsidRDefault="00EC6E48" w:rsidP="00EC6E48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>Załącznik 4</w:t>
    </w:r>
    <w:r>
      <w:rPr>
        <w:rFonts w:ascii="Open Sans Light" w:hAnsi="Open Sans Light"/>
      </w:rPr>
      <w:t>.2</w:t>
    </w:r>
    <w:r w:rsidRPr="00F21253">
      <w:rPr>
        <w:rFonts w:ascii="Open Sans Light" w:hAnsi="Open Sans Light"/>
      </w:rPr>
      <w:t xml:space="preserve"> - </w:t>
    </w:r>
    <w:r w:rsidRPr="0056641B">
      <w:rPr>
        <w:rFonts w:ascii="Open Sans Light" w:hAnsi="Open Sans Light" w:cs="Open Sans Light"/>
        <w:szCs w:val="24"/>
      </w:rPr>
      <w:t>Deklaracja właściwego organu odpowiedzialnego za gospodarkę wodną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AFF6" w14:textId="77777777" w:rsidR="00EC6E48" w:rsidRDefault="00EC6E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7215D"/>
    <w:rsid w:val="00192874"/>
    <w:rsid w:val="00210069"/>
    <w:rsid w:val="002C6E9A"/>
    <w:rsid w:val="002F10C2"/>
    <w:rsid w:val="00373B30"/>
    <w:rsid w:val="003A7A24"/>
    <w:rsid w:val="003B32F8"/>
    <w:rsid w:val="003C5462"/>
    <w:rsid w:val="00517D1B"/>
    <w:rsid w:val="00597177"/>
    <w:rsid w:val="00615B8C"/>
    <w:rsid w:val="006431F5"/>
    <w:rsid w:val="00706739"/>
    <w:rsid w:val="00724C4B"/>
    <w:rsid w:val="008B7097"/>
    <w:rsid w:val="00944791"/>
    <w:rsid w:val="009C5921"/>
    <w:rsid w:val="009E216E"/>
    <w:rsid w:val="00A00A5D"/>
    <w:rsid w:val="00A10F44"/>
    <w:rsid w:val="00B6098D"/>
    <w:rsid w:val="00B71003"/>
    <w:rsid w:val="00BB1ED6"/>
    <w:rsid w:val="00BE1534"/>
    <w:rsid w:val="00D24802"/>
    <w:rsid w:val="00DF266F"/>
    <w:rsid w:val="00EC6E48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2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721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A5E6C-0711-4573-A25C-E234B1C8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WoD Deklaracja RDW</vt:lpstr>
    </vt:vector>
  </TitlesOfParts>
  <Company>NFOSiGW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WoD Deklaracja RDW</dc:title>
  <dc:subject/>
  <dc:creator>Młynarczyk Karolina</dc:creator>
  <cp:keywords/>
  <dc:description/>
  <cp:lastModifiedBy>Sulej-Kapusta Agnieszka</cp:lastModifiedBy>
  <cp:revision>3</cp:revision>
  <dcterms:created xsi:type="dcterms:W3CDTF">2024-02-14T12:59:00Z</dcterms:created>
  <dcterms:modified xsi:type="dcterms:W3CDTF">2024-02-26T13:03:00Z</dcterms:modified>
</cp:coreProperties>
</file>