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938"/>
        <w:gridCol w:w="2268"/>
        <w:gridCol w:w="1359"/>
      </w:tblGrid>
      <w:tr w:rsidR="0058131B" w:rsidRPr="0058131B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8131B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5280F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Raport za IV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D5280F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Budowa i wdrożenie Systemu Poboru Opłaty Elektronicznej Krajowej Administracji Skarbowej (SPOE KAS)</w:t>
            </w:r>
            <w:r w:rsidR="00FF3D90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D5280F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Minister Finansów, Funduszy i Polityki Regionalnej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D5280F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 – Krajowa Administracja Skarbowa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58131B" w:rsidRPr="0058131B" w:rsidTr="0058131B">
        <w:tc>
          <w:tcPr>
            <w:tcW w:w="562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8131B" w:rsidRPr="0058131B" w:rsidTr="005813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58131B" w:rsidP="008E7C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7540BE" w:rsidP="008E7C1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58131B" w:rsidP="005813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7540BE" w:rsidRPr="0058131B">
              <w:rPr>
                <w:rFonts w:ascii="Calibri" w:hAnsi="Calibri" w:cs="Calibri"/>
                <w:sz w:val="22"/>
                <w:szCs w:val="22"/>
              </w:rPr>
              <w:t>Otoczenie prawne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7540BE" w:rsidP="007540BE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W opisie założeń zaakceptowanym przez KRMC wykazano akty prawne wymagające zmiany</w:t>
            </w:r>
            <w:r w:rsidR="00976E50" w:rsidRPr="0058131B">
              <w:rPr>
                <w:rFonts w:ascii="Calibri" w:hAnsi="Calibri" w:cs="Calibri"/>
                <w:sz w:val="22"/>
                <w:szCs w:val="22"/>
              </w:rPr>
              <w:t>, których nie wykazano w raporcie</w:t>
            </w:r>
            <w:r w:rsidRPr="0058131B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7540BE" w:rsidRPr="0058131B" w:rsidRDefault="007540BE" w:rsidP="007540B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Ustawa z dnia 27 października 1994 r. o autostradach płatnych oraz o Krajowym Funduszu Drogowym (Dz. U. z 2020 r. poz. 72, z późn.zm.).</w:t>
            </w:r>
          </w:p>
          <w:p w:rsidR="007540BE" w:rsidRPr="0058131B" w:rsidRDefault="007540BE" w:rsidP="007540B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Rozporządzenie Ministra Infrastruktury i Budownictwa z dnia 27 października 2016 r. w sprawie kontroli prawidłowości uiszczenia opłaty elektronicznej (Dz. U. z 2016 r. poz. 1859 z późn.zm.).</w:t>
            </w:r>
          </w:p>
          <w:p w:rsidR="007540BE" w:rsidRPr="0058131B" w:rsidRDefault="007540BE" w:rsidP="007540B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Rozporządzenie Ministra Infrastruktury i Rozwoju z dnia 27 sierpnia 2015 r. w sprawie wnoszenia i rozliczania opłat elektronicznych (Dz. U. z 2015 r. poz. 1406 z późn.zm.).</w:t>
            </w:r>
          </w:p>
          <w:p w:rsidR="007540BE" w:rsidRPr="0058131B" w:rsidRDefault="007540BE" w:rsidP="008A4B9C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Rozporządzenie Ministra Finansów, Funduszy i Polityki Regionalnej w sprawie Uwierzytelniania korzystającego z dróg.</w:t>
            </w:r>
          </w:p>
          <w:p w:rsidR="00976E50" w:rsidRPr="0058131B" w:rsidRDefault="00976E50" w:rsidP="00976E5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76E50" w:rsidRPr="0058131B" w:rsidRDefault="00976E50" w:rsidP="00976E50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W raporcie, zgodnie z opisem na wzorze formularza n</w:t>
            </w:r>
            <w:r w:rsidR="007540BE" w:rsidRPr="0058131B">
              <w:rPr>
                <w:rFonts w:ascii="Calibri" w:hAnsi="Calibri" w:cs="Calibri"/>
                <w:sz w:val="22"/>
                <w:szCs w:val="22"/>
              </w:rPr>
              <w:t>ależy wskazać</w:t>
            </w:r>
            <w:r w:rsidRPr="0058131B">
              <w:rPr>
                <w:rFonts w:ascii="Calibri" w:hAnsi="Calibri" w:cs="Calibri"/>
                <w:sz w:val="22"/>
                <w:szCs w:val="22"/>
              </w:rPr>
              <w:t>:</w:t>
            </w:r>
            <w:r w:rsidR="007540BE" w:rsidRPr="005813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76E50" w:rsidRPr="0058131B" w:rsidRDefault="007540BE" w:rsidP="00976E50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  <w:r w:rsidRPr="00DC3FC5">
              <w:rPr>
                <w:rFonts w:ascii="Calibri" w:hAnsi="Calibri" w:cs="Calibri"/>
                <w:b/>
                <w:sz w:val="22"/>
                <w:szCs w:val="22"/>
              </w:rPr>
              <w:t>projekt aktu prawnego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, który wprowadza regulacje prawne niezbędne do wdrożenia produktów projektu </w:t>
            </w:r>
          </w:p>
          <w:p w:rsidR="007540BE" w:rsidRPr="0058131B" w:rsidRDefault="007540BE" w:rsidP="00976E50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oraz </w:t>
            </w:r>
            <w:r w:rsidRPr="00DC3FC5">
              <w:rPr>
                <w:rFonts w:ascii="Calibri" w:hAnsi="Calibri" w:cs="Calibri"/>
                <w:b/>
                <w:sz w:val="22"/>
                <w:szCs w:val="22"/>
              </w:rPr>
              <w:t>aktualny etap prac legislacyjnych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(np. uzgodnienia międzyresortowe, KSE, KRMC, Sejm, Senat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7540BE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Proszę o  analizę i </w:t>
            </w:r>
            <w:r w:rsidR="00976E50" w:rsidRPr="0058131B">
              <w:rPr>
                <w:rFonts w:ascii="Calibri" w:hAnsi="Calibri" w:cs="Calibri"/>
                <w:sz w:val="22"/>
                <w:szCs w:val="22"/>
              </w:rPr>
              <w:t>uzupełnienie raportu</w:t>
            </w:r>
          </w:p>
          <w:p w:rsidR="007540BE" w:rsidRPr="0058131B" w:rsidRDefault="007540BE" w:rsidP="008E7C1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BE" w:rsidRPr="0058131B" w:rsidRDefault="007540BE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31B" w:rsidRPr="0058131B" w:rsidTr="005813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FAD" w:rsidRPr="0058131B" w:rsidRDefault="00CB4FAD" w:rsidP="00CB4FAD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Jeżeli uruchomione zostały jakiekolwiek postępowania lub zakupy (dot. okresu  przed podpisaniem umowy lub dokonaniem zakupu), wysokość środków przeznaczonych na ich dokonanie powinna być wykazana w kolumnie "wartość środków zaangażowanych".</w:t>
            </w:r>
          </w:p>
          <w:p w:rsidR="00CB4FAD" w:rsidRPr="0058131B" w:rsidRDefault="00CB4FAD" w:rsidP="00CB4F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Informacja o środkach zaangażowanych w projekcie obejmuje: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wartość środków zaangażowanych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wynikających z uruchomionych postępowań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i zakupów,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wartość środków zaangażowanych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wynikających z uruchomionych procesów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zatrudnienia,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podpisanych umów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, w tym dot. zatrudnienia, 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całkowita wartość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wydatków poniesionych w projekcie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(wartość środków faktycznie wypłaconych wykonawcom oraz inne koszty związane z realizacją projektu)</w:t>
            </w:r>
          </w:p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i dotyczy całego okresu realizacji, tj. od początku realizacji projektu. </w:t>
            </w:r>
          </w:p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</w:t>
            </w:r>
            <w:r w:rsidR="00CB4FAD" w:rsidRPr="0058131B">
              <w:rPr>
                <w:rFonts w:ascii="Calibri" w:hAnsi="Calibri" w:cs="Calibri"/>
                <w:sz w:val="22"/>
                <w:szCs w:val="22"/>
              </w:rPr>
              <w:t xml:space="preserve"> analizę i wprowadzenie wartości procentowej</w:t>
            </w:r>
          </w:p>
          <w:p w:rsidR="00CB4FAD" w:rsidRPr="0058131B" w:rsidRDefault="00CB4FAD" w:rsidP="008E7C1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F9" w:rsidRPr="0058131B" w:rsidRDefault="00EC3BF9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31B" w:rsidRPr="0058131B" w:rsidTr="0058131B">
        <w:tc>
          <w:tcPr>
            <w:tcW w:w="562" w:type="dxa"/>
            <w:shd w:val="clear" w:color="auto" w:fill="auto"/>
          </w:tcPr>
          <w:p w:rsidR="00F13E06" w:rsidRPr="0058131B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13E06" w:rsidRPr="0058131B" w:rsidRDefault="00F13E06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F13E06" w:rsidRPr="0058131B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13E06" w:rsidRPr="0058131B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938" w:type="dxa"/>
            <w:shd w:val="clear" w:color="auto" w:fill="auto"/>
          </w:tcPr>
          <w:p w:rsidR="00F13E06" w:rsidRPr="0058131B" w:rsidRDefault="00250BD8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</w:t>
            </w:r>
            <w:r w:rsidR="00F13E06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kolumnie „Powiązane wskaźniki projektu”, należy podać: </w:t>
            </w:r>
          </w:p>
          <w:p w:rsidR="00F13E06" w:rsidRPr="0058131B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numer porządkowy KPI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zgodnie z chronologię tabeli „Wskaźniki efektywności projektu (KPI)” </w:t>
            </w:r>
          </w:p>
          <w:p w:rsidR="00F13E06" w:rsidRPr="0058131B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jego wartość docelową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jaką się planuje zrealizować w danym kamieniu </w:t>
            </w:r>
            <w:r w:rsidR="0055723A" w:rsidRPr="0058131B">
              <w:rPr>
                <w:rFonts w:asciiTheme="minorHAnsi" w:hAnsiTheme="minorHAnsi" w:cstheme="minorHAnsi"/>
                <w:sz w:val="22"/>
                <w:szCs w:val="22"/>
              </w:rPr>
              <w:t>milowym.</w:t>
            </w:r>
          </w:p>
          <w:p w:rsidR="0012619F" w:rsidRPr="0058131B" w:rsidRDefault="0012619F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0F14" w:rsidRPr="0058131B" w:rsidRDefault="00040F14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Oznacza to, że</w:t>
            </w:r>
            <w:r w:rsidR="00AC3977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jednocześnie muszą zachodzić dwa warunki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F13E06" w:rsidRPr="0058131B" w:rsidRDefault="00040F14" w:rsidP="00040F1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wartość należy wpisać </w:t>
            </w:r>
            <w:r w:rsidR="00F13E06" w:rsidRPr="0058131B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040F14" w:rsidRPr="0058131B" w:rsidRDefault="00040F14" w:rsidP="005328C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</w:t>
            </w:r>
            <w:r w:rsidR="00362DC1" w:rsidRPr="0058131B">
              <w:rPr>
                <w:rFonts w:asciiTheme="minorHAnsi" w:hAnsiTheme="minorHAnsi" w:cstheme="minorHAnsi"/>
                <w:sz w:val="22"/>
                <w:szCs w:val="22"/>
              </w:rPr>
              <w:t>odanych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w tabeli „Wskaźniki efektywności projektu (KPI)”</w:t>
            </w:r>
          </w:p>
          <w:p w:rsidR="0055723A" w:rsidRPr="0058131B" w:rsidRDefault="0055723A" w:rsidP="001261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Proszę o  analizę i uzupełnienie raportu</w:t>
            </w:r>
          </w:p>
          <w:p w:rsidR="00F13E06" w:rsidRPr="0058131B" w:rsidRDefault="00F13E06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F13E06" w:rsidRPr="0058131B" w:rsidRDefault="00F13E06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31B" w:rsidRPr="0058131B" w:rsidTr="0058131B">
        <w:tc>
          <w:tcPr>
            <w:tcW w:w="562" w:type="dxa"/>
            <w:shd w:val="clear" w:color="auto" w:fill="auto"/>
          </w:tcPr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938" w:type="dxa"/>
            <w:shd w:val="clear" w:color="auto" w:fill="auto"/>
          </w:tcPr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raporcie pojawiły się dwa kamienie milowe, które nie wystąpiły w opisie założeń projektu zaakceptowanym przez KRMC.</w:t>
            </w:r>
          </w:p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Uprzejmie proszę o doprecyzowanie nazwy kamienia milowego „Rejestr uiszczających opłatę elektroniczną”, by wskazywał na etap prac, jaki będzie  zakończony w momencie jego osiągnięcia.</w:t>
            </w: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Proszę o  analizę i </w:t>
            </w:r>
            <w:r>
              <w:rPr>
                <w:rFonts w:ascii="Calibri" w:hAnsi="Calibri" w:cs="Calibri"/>
                <w:sz w:val="22"/>
                <w:szCs w:val="22"/>
              </w:rPr>
              <w:t>korektę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</w:p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131B" w:rsidRPr="0058131B" w:rsidTr="0058131B">
        <w:tc>
          <w:tcPr>
            <w:tcW w:w="562" w:type="dxa"/>
            <w:shd w:val="clear" w:color="auto" w:fill="auto"/>
          </w:tcPr>
          <w:p w:rsidR="0012619F" w:rsidRPr="0058131B" w:rsidRDefault="0058131B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19F" w:rsidRPr="0058131B" w:rsidRDefault="0012619F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12619F" w:rsidRPr="0058131B" w:rsidRDefault="0012619F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12619F" w:rsidRPr="0058131B" w:rsidRDefault="0012619F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7938" w:type="dxa"/>
            <w:shd w:val="clear" w:color="auto" w:fill="auto"/>
          </w:tcPr>
          <w:p w:rsidR="0012619F" w:rsidRPr="0058131B" w:rsidRDefault="0012619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Nie podano planowanych terminów osiągnięcia.</w:t>
            </w: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Proszę o  analizę i uzupełnienie raportu</w:t>
            </w:r>
          </w:p>
          <w:p w:rsidR="0012619F" w:rsidRPr="0058131B" w:rsidRDefault="0012619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12619F" w:rsidRPr="0058131B" w:rsidRDefault="0012619F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131B" w:rsidRPr="0058131B" w:rsidTr="0058131B">
        <w:tc>
          <w:tcPr>
            <w:tcW w:w="562" w:type="dxa"/>
            <w:shd w:val="clear" w:color="auto" w:fill="auto"/>
          </w:tcPr>
          <w:p w:rsidR="005328CE" w:rsidRPr="0058131B" w:rsidRDefault="0058131B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328CE" w:rsidRPr="0058131B" w:rsidRDefault="005328CE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5328CE" w:rsidRPr="0058131B" w:rsidRDefault="005328CE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938" w:type="dxa"/>
            <w:shd w:val="clear" w:color="auto" w:fill="auto"/>
          </w:tcPr>
          <w:p w:rsidR="00EC2F8A" w:rsidRPr="0058131B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raporcie </w:t>
            </w:r>
            <w:r w:rsidR="00EC2F8A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każdy produkt należy umieścić w odrębnym wierszu, by możliwe było wykazanie produktów powiązanych/zależnych </w:t>
            </w:r>
            <w:r w:rsidR="007540BE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EC2F8A" w:rsidRPr="0058131B">
              <w:rPr>
                <w:rFonts w:asciiTheme="minorHAnsi" w:hAnsiTheme="minorHAnsi" w:cstheme="minorHAnsi"/>
                <w:sz w:val="22"/>
                <w:szCs w:val="22"/>
              </w:rPr>
              <w:t>właściw</w:t>
            </w:r>
            <w:r w:rsidR="007540BE" w:rsidRPr="0058131B">
              <w:rPr>
                <w:rFonts w:asciiTheme="minorHAnsi" w:hAnsiTheme="minorHAnsi" w:cstheme="minorHAnsi"/>
                <w:sz w:val="22"/>
                <w:szCs w:val="22"/>
              </w:rPr>
              <w:t>ym produktem</w:t>
            </w:r>
            <w:r w:rsidR="00EC2F8A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projektu.</w:t>
            </w:r>
          </w:p>
          <w:p w:rsidR="005328CE" w:rsidRPr="0058131B" w:rsidRDefault="007540BE" w:rsidP="007540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(zgodnie z informacją podaną w pkt 7.1. opisu założeń projektu informatycznego zaakceptowanym przez członków KRMC) </w:t>
            </w: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 analizę i </w:t>
            </w:r>
            <w:r>
              <w:rPr>
                <w:rFonts w:ascii="Calibri" w:hAnsi="Calibri" w:cs="Calibri"/>
                <w:sz w:val="22"/>
                <w:szCs w:val="22"/>
              </w:rPr>
              <w:t>korektę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</w:p>
          <w:p w:rsidR="005328CE" w:rsidRPr="0058131B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5328CE" w:rsidRPr="0058131B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131B" w:rsidRPr="0058131B" w:rsidTr="005813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58131B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314B0F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314B0F" w:rsidP="0069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kolumnie „Komplementarność względem produktów innych projektów” nie podano informacji o </w:t>
            </w: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wszystkich 19 produktach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, o których mowa w pkt 7.1. opisu założeń projektu informatycznego zaakceptowanym przez członków KRMC.”   m.in. w tabeli „Lista systemów wykorzystywanych w projekcie” i na grafice „widok kooperacji aplikacji”.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projektów”, dla każdego produktu odrębnie, należy opisać produkty powiązane według porządku: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nazwę systemu, rejestru, e-usługi, </w:t>
            </w:r>
            <w:proofErr w:type="spellStart"/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D5280F" w:rsidRPr="0058131B" w:rsidRDefault="00D5280F" w:rsidP="00D5280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rozwiązania.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wraz z krótkim opisem zakresu tego powiązania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314B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314B0F" w:rsidP="00314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Proszę o analizę i uzupełnienie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0F" w:rsidRPr="0058131B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31B" w:rsidRPr="0058131B" w:rsidTr="005813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58131B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D5280F" w:rsidRPr="0058131B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</w:t>
            </w:r>
            <w:r w:rsidR="007540BE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iem” dla każdego ryzyka oprócz </w:t>
            </w:r>
          </w:p>
          <w:p w:rsidR="00D5280F" w:rsidRPr="00DC3FC5" w:rsidRDefault="00D5280F" w:rsidP="00D5280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>po</w:t>
            </w:r>
            <w:r w:rsidR="007540BE"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>dejmowanych działań zarządczych</w:t>
            </w: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>spodziewane lub faktyczne efekty tych działań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czy </w:t>
            </w: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nastąpiła zmiana w zakresie danego ryzyka </w:t>
            </w:r>
            <w:r w:rsidR="0002426A" w:rsidRPr="0002426A">
              <w:rPr>
                <w:rFonts w:asciiTheme="minorHAnsi" w:hAnsiTheme="minorHAnsi" w:cstheme="minorHAnsi"/>
                <w:sz w:val="22"/>
                <w:szCs w:val="22"/>
              </w:rPr>
              <w:t xml:space="preserve">dot. siły i prawdopodobieństwa ryzyka 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stosunku do poprzedniego okresu sprawozdawczego. (w przypadku pierwszego raportu, należy podać „nie dotyczy”) 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D5280F" w:rsidRPr="0058131B" w:rsidRDefault="00D5280F" w:rsidP="00D5280F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D5280F" w:rsidRPr="0058131B" w:rsidRDefault="00D5280F" w:rsidP="00D5280F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5A9" w:rsidRDefault="008655A9" w:rsidP="000805CA">
      <w:r>
        <w:separator/>
      </w:r>
    </w:p>
  </w:endnote>
  <w:endnote w:type="continuationSeparator" w:id="0">
    <w:p w:rsidR="008655A9" w:rsidRDefault="008655A9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2426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2426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5A9" w:rsidRDefault="008655A9" w:rsidP="000805CA">
      <w:r>
        <w:separator/>
      </w:r>
    </w:p>
  </w:footnote>
  <w:footnote w:type="continuationSeparator" w:id="0">
    <w:p w:rsidR="008655A9" w:rsidRDefault="008655A9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426A"/>
    <w:rsid w:val="000259E6"/>
    <w:rsid w:val="00034258"/>
    <w:rsid w:val="00036F71"/>
    <w:rsid w:val="00040F14"/>
    <w:rsid w:val="000805CA"/>
    <w:rsid w:val="000A1250"/>
    <w:rsid w:val="000D7457"/>
    <w:rsid w:val="0012619F"/>
    <w:rsid w:val="0013461D"/>
    <w:rsid w:val="001368C1"/>
    <w:rsid w:val="00140BE8"/>
    <w:rsid w:val="0019648E"/>
    <w:rsid w:val="001A402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B2F6B"/>
    <w:rsid w:val="003B4105"/>
    <w:rsid w:val="003D3D26"/>
    <w:rsid w:val="0042635E"/>
    <w:rsid w:val="00434667"/>
    <w:rsid w:val="0049549A"/>
    <w:rsid w:val="004D086F"/>
    <w:rsid w:val="005328CE"/>
    <w:rsid w:val="00541AF8"/>
    <w:rsid w:val="0055723A"/>
    <w:rsid w:val="00566F37"/>
    <w:rsid w:val="00576511"/>
    <w:rsid w:val="0058131B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341DC"/>
    <w:rsid w:val="007540BE"/>
    <w:rsid w:val="007A284C"/>
    <w:rsid w:val="007A5F6C"/>
    <w:rsid w:val="007B79EA"/>
    <w:rsid w:val="00807385"/>
    <w:rsid w:val="00833691"/>
    <w:rsid w:val="00864072"/>
    <w:rsid w:val="008655A9"/>
    <w:rsid w:val="008B150B"/>
    <w:rsid w:val="008C1499"/>
    <w:rsid w:val="00944932"/>
    <w:rsid w:val="00945CED"/>
    <w:rsid w:val="00976E50"/>
    <w:rsid w:val="0097721C"/>
    <w:rsid w:val="00977F74"/>
    <w:rsid w:val="009E5FDB"/>
    <w:rsid w:val="00A02048"/>
    <w:rsid w:val="00A06425"/>
    <w:rsid w:val="00A96A95"/>
    <w:rsid w:val="00AA15F9"/>
    <w:rsid w:val="00AC3977"/>
    <w:rsid w:val="00AC7796"/>
    <w:rsid w:val="00AF62AA"/>
    <w:rsid w:val="00B102B2"/>
    <w:rsid w:val="00B871B6"/>
    <w:rsid w:val="00C64B1B"/>
    <w:rsid w:val="00CB4FAD"/>
    <w:rsid w:val="00CC2916"/>
    <w:rsid w:val="00CD5EB0"/>
    <w:rsid w:val="00CD66DD"/>
    <w:rsid w:val="00D36466"/>
    <w:rsid w:val="00D5280F"/>
    <w:rsid w:val="00D8480D"/>
    <w:rsid w:val="00D8589A"/>
    <w:rsid w:val="00DB64BF"/>
    <w:rsid w:val="00DC3FC5"/>
    <w:rsid w:val="00DC530B"/>
    <w:rsid w:val="00E14C33"/>
    <w:rsid w:val="00E62F4E"/>
    <w:rsid w:val="00E70357"/>
    <w:rsid w:val="00E808AC"/>
    <w:rsid w:val="00EB40BC"/>
    <w:rsid w:val="00EC2F8A"/>
    <w:rsid w:val="00EC3BF9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1039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58</cp:revision>
  <dcterms:created xsi:type="dcterms:W3CDTF">2020-05-20T09:55:00Z</dcterms:created>
  <dcterms:modified xsi:type="dcterms:W3CDTF">2021-03-17T19:18:00Z</dcterms:modified>
</cp:coreProperties>
</file>