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C9659" w14:textId="6A266693" w:rsidR="003309A2" w:rsidRPr="00780251" w:rsidRDefault="003309A2" w:rsidP="0078025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80251">
        <w:rPr>
          <w:rFonts w:asciiTheme="minorHAnsi" w:hAnsiTheme="minorHAnsi" w:cstheme="minorHAnsi"/>
          <w:color w:val="auto"/>
          <w:sz w:val="28"/>
          <w:szCs w:val="28"/>
        </w:rPr>
        <w:t xml:space="preserve">Zarządzenie Nr </w:t>
      </w:r>
      <w:r w:rsidR="00780251">
        <w:rPr>
          <w:rFonts w:asciiTheme="minorHAnsi" w:hAnsiTheme="minorHAnsi" w:cstheme="minorHAnsi"/>
          <w:color w:val="auto"/>
          <w:sz w:val="28"/>
          <w:szCs w:val="28"/>
        </w:rPr>
        <w:t>8</w:t>
      </w:r>
    </w:p>
    <w:p w14:paraId="77A0B343" w14:textId="77777777" w:rsidR="003309A2" w:rsidRPr="00780251" w:rsidRDefault="003309A2" w:rsidP="0078025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80251">
        <w:rPr>
          <w:rFonts w:asciiTheme="minorHAnsi" w:hAnsiTheme="minorHAnsi" w:cstheme="minorHAnsi"/>
          <w:color w:val="auto"/>
          <w:sz w:val="28"/>
          <w:szCs w:val="28"/>
        </w:rPr>
        <w:t>Regionalnego Dyrektora Ochrony Środowiska</w:t>
      </w:r>
    </w:p>
    <w:p w14:paraId="6B0A16DC" w14:textId="77777777" w:rsidR="003309A2" w:rsidRPr="00780251" w:rsidRDefault="003309A2" w:rsidP="0078025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80251">
        <w:rPr>
          <w:rFonts w:asciiTheme="minorHAnsi" w:hAnsiTheme="minorHAnsi" w:cstheme="minorHAnsi"/>
          <w:color w:val="auto"/>
          <w:sz w:val="28"/>
          <w:szCs w:val="28"/>
        </w:rPr>
        <w:t>w Olsztynie</w:t>
      </w:r>
    </w:p>
    <w:p w14:paraId="7D1BEA22" w14:textId="06A81DB8" w:rsidR="003309A2" w:rsidRDefault="003309A2" w:rsidP="0078025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80251">
        <w:rPr>
          <w:rFonts w:asciiTheme="minorHAnsi" w:hAnsiTheme="minorHAnsi" w:cstheme="minorHAnsi"/>
          <w:color w:val="auto"/>
          <w:sz w:val="28"/>
          <w:szCs w:val="28"/>
        </w:rPr>
        <w:t xml:space="preserve">z dnia </w:t>
      </w:r>
      <w:r w:rsidR="009D7B4F" w:rsidRPr="00780251">
        <w:rPr>
          <w:rFonts w:asciiTheme="minorHAnsi" w:hAnsiTheme="minorHAnsi" w:cstheme="minorHAnsi"/>
          <w:color w:val="auto"/>
          <w:sz w:val="28"/>
          <w:szCs w:val="28"/>
        </w:rPr>
        <w:t>18</w:t>
      </w:r>
      <w:r w:rsidRPr="0078025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843EC" w:rsidRPr="00780251">
        <w:rPr>
          <w:rFonts w:asciiTheme="minorHAnsi" w:hAnsiTheme="minorHAnsi" w:cstheme="minorHAnsi"/>
          <w:color w:val="auto"/>
          <w:sz w:val="28"/>
          <w:szCs w:val="28"/>
        </w:rPr>
        <w:t>marca 2021 r.</w:t>
      </w:r>
    </w:p>
    <w:p w14:paraId="292E6AEA" w14:textId="77777777" w:rsidR="00780251" w:rsidRPr="00780251" w:rsidRDefault="00780251" w:rsidP="00780251"/>
    <w:p w14:paraId="0B5F1D71" w14:textId="1252209E" w:rsidR="003309A2" w:rsidRPr="002A5EA8" w:rsidRDefault="003309A2" w:rsidP="002A5EA8">
      <w:pPr>
        <w:spacing w:line="360" w:lineRule="auto"/>
        <w:rPr>
          <w:rFonts w:asciiTheme="minorHAnsi" w:hAnsiTheme="minorHAnsi" w:cstheme="minorHAnsi"/>
        </w:rPr>
      </w:pPr>
      <w:r w:rsidRPr="002A5EA8">
        <w:rPr>
          <w:rFonts w:asciiTheme="minorHAnsi" w:hAnsiTheme="minorHAnsi" w:cstheme="minorHAnsi"/>
        </w:rPr>
        <w:t>zmieniające zarządzenie w sprawie ustanowienia zadań ochronnych</w:t>
      </w:r>
      <w:r w:rsidR="002A5EA8">
        <w:rPr>
          <w:rFonts w:asciiTheme="minorHAnsi" w:hAnsiTheme="minorHAnsi" w:cstheme="minorHAnsi"/>
        </w:rPr>
        <w:t xml:space="preserve"> </w:t>
      </w:r>
      <w:r w:rsidRPr="002A5EA8">
        <w:rPr>
          <w:rFonts w:asciiTheme="minorHAnsi" w:hAnsiTheme="minorHAnsi" w:cstheme="minorHAnsi"/>
        </w:rPr>
        <w:t>dla rezerwatu przyrody „</w:t>
      </w:r>
      <w:r w:rsidR="00A048B6" w:rsidRPr="002A5EA8">
        <w:rPr>
          <w:rFonts w:asciiTheme="minorHAnsi" w:hAnsiTheme="minorHAnsi" w:cstheme="minorHAnsi"/>
        </w:rPr>
        <w:t>Ostoja bobrów na rzece Pasłęce</w:t>
      </w:r>
      <w:r w:rsidRPr="002A5EA8">
        <w:rPr>
          <w:rFonts w:asciiTheme="minorHAnsi" w:hAnsiTheme="minorHAnsi" w:cstheme="minorHAnsi"/>
        </w:rPr>
        <w:t>”</w:t>
      </w:r>
    </w:p>
    <w:p w14:paraId="5AF9338B" w14:textId="77777777" w:rsidR="003309A2" w:rsidRPr="00E2002F" w:rsidRDefault="003309A2" w:rsidP="00E2002F">
      <w:pPr>
        <w:spacing w:line="360" w:lineRule="auto"/>
        <w:rPr>
          <w:rFonts w:asciiTheme="minorHAnsi" w:hAnsiTheme="minorHAnsi" w:cstheme="minorHAnsi"/>
        </w:rPr>
      </w:pPr>
    </w:p>
    <w:p w14:paraId="253B3DE1" w14:textId="2A5B30FE" w:rsidR="003309A2" w:rsidRPr="00E2002F" w:rsidRDefault="003309A2" w:rsidP="00E2002F">
      <w:pPr>
        <w:spacing w:line="360" w:lineRule="auto"/>
        <w:rPr>
          <w:rFonts w:asciiTheme="minorHAnsi" w:hAnsiTheme="minorHAnsi" w:cstheme="minorHAnsi"/>
        </w:rPr>
      </w:pPr>
      <w:r w:rsidRPr="00E2002F">
        <w:rPr>
          <w:rFonts w:asciiTheme="minorHAnsi" w:hAnsiTheme="minorHAnsi" w:cstheme="minorHAnsi"/>
        </w:rPr>
        <w:t>Na podstawie art. 22 ust. 2 pkt 2 ustawy z dnia 16 kwietnia 2004 r. o ochronie przyrody</w:t>
      </w:r>
      <w:r w:rsidRPr="00E2002F">
        <w:rPr>
          <w:rFonts w:asciiTheme="minorHAnsi" w:hAnsiTheme="minorHAnsi" w:cstheme="minorHAnsi"/>
        </w:rPr>
        <w:br/>
        <w:t>(</w:t>
      </w:r>
      <w:r w:rsidR="00A048B6" w:rsidRPr="00E2002F">
        <w:rPr>
          <w:rFonts w:asciiTheme="minorHAnsi" w:hAnsiTheme="minorHAnsi" w:cstheme="minorHAnsi"/>
          <w:color w:val="000000"/>
        </w:rPr>
        <w:t>Dz. U. z 2020 r., poz. 55,</w:t>
      </w:r>
      <w:r w:rsidR="00A048B6" w:rsidRPr="00E2002F">
        <w:rPr>
          <w:rFonts w:asciiTheme="minorHAnsi" w:hAnsiTheme="minorHAnsi" w:cstheme="minorHAnsi"/>
          <w:bCs/>
          <w:color w:val="000000"/>
          <w:spacing w:val="-2"/>
          <w:w w:val="101"/>
        </w:rPr>
        <w:t xml:space="preserve"> 471 i poz. 1378</w:t>
      </w:r>
      <w:r w:rsidRPr="00E2002F">
        <w:rPr>
          <w:rFonts w:asciiTheme="minorHAnsi" w:hAnsiTheme="minorHAnsi" w:cstheme="minorHAnsi"/>
        </w:rPr>
        <w:t>) zarządza się, co następuje.</w:t>
      </w:r>
    </w:p>
    <w:p w14:paraId="6CC1A72B" w14:textId="6E99EFCA" w:rsidR="003309A2" w:rsidRDefault="003309A2" w:rsidP="00E2002F">
      <w:pPr>
        <w:spacing w:line="360" w:lineRule="auto"/>
        <w:rPr>
          <w:rFonts w:asciiTheme="minorHAnsi" w:hAnsiTheme="minorHAnsi" w:cstheme="minorHAnsi"/>
        </w:rPr>
      </w:pPr>
      <w:r w:rsidRPr="00793D25">
        <w:rPr>
          <w:rFonts w:asciiTheme="minorHAnsi" w:hAnsiTheme="minorHAnsi" w:cstheme="minorHAnsi"/>
        </w:rPr>
        <w:t>§ 1.</w:t>
      </w:r>
      <w:r w:rsidRPr="00E2002F">
        <w:rPr>
          <w:rFonts w:asciiTheme="minorHAnsi" w:hAnsiTheme="minorHAnsi" w:cstheme="minorHAnsi"/>
        </w:rPr>
        <w:t xml:space="preserve"> W zarządzeniu Nr </w:t>
      </w:r>
      <w:r w:rsidR="004918A8" w:rsidRPr="00E2002F">
        <w:rPr>
          <w:rFonts w:asciiTheme="minorHAnsi" w:hAnsiTheme="minorHAnsi" w:cstheme="minorHAnsi"/>
        </w:rPr>
        <w:t>5</w:t>
      </w:r>
      <w:r w:rsidRPr="00E2002F">
        <w:rPr>
          <w:rFonts w:asciiTheme="minorHAnsi" w:hAnsiTheme="minorHAnsi" w:cstheme="minorHAnsi"/>
        </w:rPr>
        <w:t xml:space="preserve">2 Regionalnego Dyrektora Ochrony Środowiska w Olsztynie </w:t>
      </w:r>
      <w:r w:rsidRPr="00E2002F">
        <w:rPr>
          <w:rFonts w:asciiTheme="minorHAnsi" w:hAnsiTheme="minorHAnsi" w:cstheme="minorHAnsi"/>
        </w:rPr>
        <w:br/>
        <w:t xml:space="preserve">z dnia </w:t>
      </w:r>
      <w:r w:rsidR="004918A8" w:rsidRPr="00E2002F">
        <w:rPr>
          <w:rFonts w:asciiTheme="minorHAnsi" w:hAnsiTheme="minorHAnsi" w:cstheme="minorHAnsi"/>
        </w:rPr>
        <w:t>13 października</w:t>
      </w:r>
      <w:r w:rsidRPr="00E2002F">
        <w:rPr>
          <w:rFonts w:asciiTheme="minorHAnsi" w:hAnsiTheme="minorHAnsi" w:cstheme="minorHAnsi"/>
        </w:rPr>
        <w:t xml:space="preserve"> 20</w:t>
      </w:r>
      <w:r w:rsidR="004918A8" w:rsidRPr="00E2002F">
        <w:rPr>
          <w:rFonts w:asciiTheme="minorHAnsi" w:hAnsiTheme="minorHAnsi" w:cstheme="minorHAnsi"/>
        </w:rPr>
        <w:t>20</w:t>
      </w:r>
      <w:r w:rsidRPr="00E2002F">
        <w:rPr>
          <w:rFonts w:asciiTheme="minorHAnsi" w:hAnsiTheme="minorHAnsi" w:cstheme="minorHAnsi"/>
        </w:rPr>
        <w:t xml:space="preserve"> r. w sprawie ustanowienia zadań ochronnych dla rezerwatu przyrody „</w:t>
      </w:r>
      <w:r w:rsidR="004918A8" w:rsidRPr="00E2002F">
        <w:rPr>
          <w:rFonts w:asciiTheme="minorHAnsi" w:hAnsiTheme="minorHAnsi" w:cstheme="minorHAnsi"/>
        </w:rPr>
        <w:t>Ostoja bobrów na rzece Pasłęce”</w:t>
      </w:r>
      <w:r w:rsidRPr="00E2002F">
        <w:rPr>
          <w:rFonts w:asciiTheme="minorHAnsi" w:hAnsiTheme="minorHAnsi" w:cstheme="minorHAnsi"/>
        </w:rPr>
        <w:t>, wprowadza się następujące zmiany:</w:t>
      </w:r>
    </w:p>
    <w:p w14:paraId="204076C0" w14:textId="77777777" w:rsidR="00E2002F" w:rsidRPr="00E2002F" w:rsidRDefault="00E2002F" w:rsidP="00E2002F">
      <w:pPr>
        <w:spacing w:line="360" w:lineRule="auto"/>
        <w:rPr>
          <w:rFonts w:asciiTheme="minorHAnsi" w:hAnsiTheme="minorHAnsi" w:cstheme="minorHAnsi"/>
        </w:rPr>
      </w:pPr>
    </w:p>
    <w:p w14:paraId="6D19747D" w14:textId="48B4702F" w:rsidR="00E2002F" w:rsidRDefault="003309A2" w:rsidP="00E2002F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E2002F">
        <w:rPr>
          <w:rFonts w:asciiTheme="minorHAnsi" w:hAnsiTheme="minorHAnsi" w:cstheme="minorHAnsi"/>
        </w:rPr>
        <w:t xml:space="preserve">w załączniku nr </w:t>
      </w:r>
      <w:r w:rsidR="004918A8" w:rsidRPr="00E2002F">
        <w:rPr>
          <w:rFonts w:asciiTheme="minorHAnsi" w:hAnsiTheme="minorHAnsi" w:cstheme="minorHAnsi"/>
        </w:rPr>
        <w:t xml:space="preserve">1po </w:t>
      </w:r>
      <w:r w:rsidRPr="00E2002F">
        <w:rPr>
          <w:rFonts w:asciiTheme="minorHAnsi" w:hAnsiTheme="minorHAnsi" w:cstheme="minorHAnsi"/>
        </w:rPr>
        <w:t xml:space="preserve">pkt </w:t>
      </w:r>
      <w:r w:rsidR="004918A8" w:rsidRPr="00E2002F">
        <w:rPr>
          <w:rFonts w:asciiTheme="minorHAnsi" w:hAnsiTheme="minorHAnsi" w:cstheme="minorHAnsi"/>
        </w:rPr>
        <w:t>7 dodaje się pkt 8</w:t>
      </w:r>
      <w:r w:rsidRPr="00E2002F">
        <w:rPr>
          <w:rFonts w:asciiTheme="minorHAnsi" w:hAnsiTheme="minorHAnsi" w:cstheme="minorHAnsi"/>
        </w:rPr>
        <w:t xml:space="preserve"> </w:t>
      </w:r>
      <w:r w:rsidR="004918A8" w:rsidRPr="00E2002F">
        <w:rPr>
          <w:rFonts w:asciiTheme="minorHAnsi" w:hAnsiTheme="minorHAnsi" w:cstheme="minorHAnsi"/>
        </w:rPr>
        <w:t xml:space="preserve">w </w:t>
      </w:r>
      <w:r w:rsidRPr="00E2002F">
        <w:rPr>
          <w:rFonts w:asciiTheme="minorHAnsi" w:hAnsiTheme="minorHAnsi" w:cstheme="minorHAnsi"/>
        </w:rPr>
        <w:t>brzmieni</w:t>
      </w:r>
      <w:r w:rsidR="004918A8" w:rsidRPr="00E2002F">
        <w:rPr>
          <w:rFonts w:asciiTheme="minorHAnsi" w:hAnsiTheme="minorHAnsi" w:cstheme="minorHAnsi"/>
        </w:rPr>
        <w:t>u</w:t>
      </w:r>
      <w:r w:rsidRPr="00E2002F">
        <w:rPr>
          <w:rFonts w:asciiTheme="minorHAnsi" w:hAnsiTheme="minorHAnsi" w:cstheme="minorHAnsi"/>
        </w:rPr>
        <w:t xml:space="preserve">: </w:t>
      </w:r>
    </w:p>
    <w:tbl>
      <w:tblPr>
        <w:tblpPr w:leftFromText="141" w:rightFromText="141" w:vertAnchor="text" w:tblpY="1"/>
        <w:tblOverlap w:val="never"/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4824"/>
      </w:tblGrid>
      <w:tr w:rsidR="00E2002F" w:rsidRPr="0072125E" w14:paraId="0CF71F97" w14:textId="77777777" w:rsidTr="0072125E">
        <w:trPr>
          <w:trHeight w:val="2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DDC" w14:textId="77777777" w:rsidR="00E2002F" w:rsidRPr="0072125E" w:rsidRDefault="00E2002F" w:rsidP="00615748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  <w:bookmarkStart w:id="0" w:name="_GoBack" w:colFirst="0" w:colLast="3"/>
            <w:r w:rsidRPr="0072125E">
              <w:rPr>
                <w:rFonts w:asciiTheme="minorHAnsi" w:hAnsiTheme="minorHAnsi" w:cstheme="minorHAnsi"/>
                <w:bCs/>
              </w:rPr>
              <w:t>Lp.</w:t>
            </w:r>
          </w:p>
          <w:p w14:paraId="7BBEB600" w14:textId="77777777" w:rsidR="00E2002F" w:rsidRPr="0072125E" w:rsidRDefault="00E2002F" w:rsidP="00615748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4AF" w14:textId="77777777" w:rsidR="00E2002F" w:rsidRPr="0072125E" w:rsidRDefault="00E2002F" w:rsidP="00615748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  <w:r w:rsidRPr="0072125E">
              <w:rPr>
                <w:rFonts w:asciiTheme="minorHAnsi" w:hAnsiTheme="minorHAnsi" w:cstheme="minorHAnsi"/>
                <w:bCs/>
              </w:rPr>
              <w:t>Identyfikacja istniejących i potencjalnych zagrożeń wewnętrznych i zewnętrznych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2FD" w14:textId="77777777" w:rsidR="00E2002F" w:rsidRPr="0072125E" w:rsidRDefault="00E2002F" w:rsidP="00615748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  <w:r w:rsidRPr="0072125E">
              <w:rPr>
                <w:rFonts w:asciiTheme="minorHAnsi" w:hAnsiTheme="minorHAnsi" w:cstheme="minorHAnsi"/>
                <w:bCs/>
              </w:rPr>
              <w:t>Sposoby eliminacji lub ograniczania zagrożeń wewnętrznych i zewnętrznych i ich skutków</w:t>
            </w:r>
          </w:p>
        </w:tc>
      </w:tr>
      <w:tr w:rsidR="00E2002F" w:rsidRPr="0072125E" w14:paraId="5CC9E7C8" w14:textId="77777777" w:rsidTr="0072125E">
        <w:trPr>
          <w:trHeight w:val="10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8DC" w14:textId="77777777" w:rsidR="00E2002F" w:rsidRPr="0072125E" w:rsidRDefault="00E2002F" w:rsidP="0061574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72125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B49" w14:textId="77777777" w:rsidR="00E2002F" w:rsidRPr="0072125E" w:rsidRDefault="00E2002F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72125E">
              <w:rPr>
                <w:rFonts w:asciiTheme="minorHAnsi" w:hAnsiTheme="minorHAnsi" w:cstheme="minorHAnsi"/>
              </w:rPr>
              <w:t xml:space="preserve">Zanik ekosystemów </w:t>
            </w:r>
            <w:r w:rsidRPr="0072125E">
              <w:rPr>
                <w:rFonts w:asciiTheme="minorHAnsi" w:hAnsiTheme="minorHAnsi" w:cstheme="minorHAnsi"/>
              </w:rPr>
              <w:br/>
              <w:t>o otwartym charakterze (śródleśnych łąk, pastwisk, gruntów rolnych)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A06" w14:textId="77777777" w:rsidR="00E2002F" w:rsidRPr="0072125E" w:rsidRDefault="00E2002F" w:rsidP="00615748">
            <w:pPr>
              <w:snapToGrid w:val="0"/>
              <w:ind w:left="137" w:hanging="137"/>
              <w:rPr>
                <w:rFonts w:asciiTheme="minorHAnsi" w:hAnsiTheme="minorHAnsi" w:cstheme="minorHAnsi"/>
              </w:rPr>
            </w:pPr>
            <w:r w:rsidRPr="0072125E">
              <w:rPr>
                <w:rFonts w:asciiTheme="minorHAnsi" w:hAnsiTheme="minorHAnsi" w:cstheme="minorHAnsi"/>
              </w:rPr>
              <w:t>Wykaszanie śródleśnych łąk w celu niedopuszczenia do zaniku otwartych ekosystemów</w:t>
            </w:r>
          </w:p>
        </w:tc>
      </w:tr>
      <w:bookmarkEnd w:id="0"/>
    </w:tbl>
    <w:p w14:paraId="7D9AC438" w14:textId="77777777" w:rsidR="00E2002F" w:rsidRPr="00C17BF5" w:rsidRDefault="00E2002F" w:rsidP="00C17BF5">
      <w:pPr>
        <w:spacing w:line="360" w:lineRule="auto"/>
        <w:rPr>
          <w:rFonts w:asciiTheme="minorHAnsi" w:hAnsiTheme="minorHAnsi" w:cstheme="minorHAnsi"/>
        </w:rPr>
      </w:pPr>
    </w:p>
    <w:p w14:paraId="3BB2C239" w14:textId="26CD5E22" w:rsidR="004918A8" w:rsidRPr="00E2002F" w:rsidRDefault="00E2002F" w:rsidP="00E2002F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E2002F">
        <w:rPr>
          <w:rFonts w:asciiTheme="minorHAnsi" w:hAnsiTheme="minorHAnsi" w:cstheme="minorHAnsi"/>
        </w:rPr>
        <w:t>w załączniku nr 2 po pkt 7 dodaje się pkt 8 w brzmieniu:</w:t>
      </w:r>
    </w:p>
    <w:tbl>
      <w:tblPr>
        <w:tblpPr w:leftFromText="141" w:rightFromText="141" w:vertAnchor="text" w:horzAnchor="margin" w:tblpY="6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542"/>
        <w:gridCol w:w="3402"/>
        <w:gridCol w:w="1984"/>
      </w:tblGrid>
      <w:tr w:rsidR="00875978" w:rsidRPr="00615748" w14:paraId="11DCF011" w14:textId="77777777" w:rsidTr="00615748">
        <w:trPr>
          <w:trHeight w:val="841"/>
        </w:trPr>
        <w:tc>
          <w:tcPr>
            <w:tcW w:w="226" w:type="pct"/>
            <w:shd w:val="clear" w:color="auto" w:fill="auto"/>
            <w:vAlign w:val="center"/>
          </w:tcPr>
          <w:p w14:paraId="47DE2D78" w14:textId="77777777" w:rsidR="003309A2" w:rsidRPr="00615748" w:rsidRDefault="003309A2" w:rsidP="0061574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615748">
              <w:rPr>
                <w:rFonts w:asciiTheme="minorHAnsi" w:hAnsiTheme="minorHAnsi" w:cstheme="minorHAnsi"/>
                <w:color w:val="000000"/>
              </w:rPr>
              <w:t>L.p.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31833BD9" w14:textId="77777777" w:rsidR="003309A2" w:rsidRPr="00615748" w:rsidRDefault="003309A2" w:rsidP="0061574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615748">
              <w:rPr>
                <w:rFonts w:asciiTheme="minorHAnsi" w:hAnsiTheme="minorHAnsi" w:cstheme="minorHAnsi"/>
                <w:color w:val="000000"/>
              </w:rPr>
              <w:t>Rodzaj zadań ochronnych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129BB2DA" w14:textId="3521131F" w:rsidR="003309A2" w:rsidRPr="00615748" w:rsidRDefault="003309A2" w:rsidP="0061574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615748">
              <w:rPr>
                <w:rFonts w:asciiTheme="minorHAnsi" w:hAnsiTheme="minorHAnsi" w:cstheme="minorHAnsi"/>
                <w:color w:val="000000"/>
              </w:rPr>
              <w:t>Rozmiar zadań ochronnych</w:t>
            </w:r>
            <w:r w:rsidR="008A101B" w:rsidRPr="00615748">
              <w:rPr>
                <w:rFonts w:asciiTheme="minorHAnsi" w:hAnsiTheme="minorHAnsi" w:cstheme="minorHAnsi"/>
                <w:color w:val="000000"/>
              </w:rPr>
              <w:t xml:space="preserve"> (ha)</w:t>
            </w:r>
            <w:r w:rsidRPr="0061574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A28FF74" w14:textId="513CFB9D" w:rsidR="003309A2" w:rsidRPr="00615748" w:rsidRDefault="003309A2" w:rsidP="0061574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615748">
              <w:rPr>
                <w:rFonts w:asciiTheme="minorHAnsi" w:hAnsiTheme="minorHAnsi" w:cstheme="minorHAnsi"/>
                <w:color w:val="000000"/>
              </w:rPr>
              <w:t>Lokalizacja zadań ochronnych</w:t>
            </w:r>
            <w:r w:rsidR="00F70AFE" w:rsidRPr="0061574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D18B3" w:rsidRPr="00615748">
              <w:rPr>
                <w:rFonts w:asciiTheme="minorHAnsi" w:hAnsiTheme="minorHAnsi" w:cstheme="minorHAnsi"/>
                <w:color w:val="000000"/>
              </w:rPr>
              <w:br/>
            </w:r>
            <w:r w:rsidR="00F70AFE" w:rsidRPr="00615748">
              <w:rPr>
                <w:rFonts w:asciiTheme="minorHAnsi" w:hAnsiTheme="minorHAnsi" w:cstheme="minorHAnsi"/>
                <w:color w:val="000000"/>
              </w:rPr>
              <w:t>(oddział leśny)</w:t>
            </w:r>
          </w:p>
        </w:tc>
      </w:tr>
      <w:tr w:rsidR="00875978" w:rsidRPr="00615748" w14:paraId="47843F6D" w14:textId="77777777" w:rsidTr="00615748">
        <w:trPr>
          <w:trHeight w:val="706"/>
        </w:trPr>
        <w:tc>
          <w:tcPr>
            <w:tcW w:w="226" w:type="pct"/>
            <w:shd w:val="clear" w:color="auto" w:fill="auto"/>
            <w:vAlign w:val="center"/>
          </w:tcPr>
          <w:p w14:paraId="63F27771" w14:textId="366E9BDD" w:rsidR="003309A2" w:rsidRPr="00615748" w:rsidRDefault="00C8072C" w:rsidP="00615748">
            <w:pPr>
              <w:snapToGri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15748">
              <w:rPr>
                <w:rFonts w:asciiTheme="minorHAnsi" w:hAnsiTheme="minorHAnsi" w:cstheme="minorHAnsi"/>
                <w:bCs/>
                <w:color w:val="000000"/>
              </w:rPr>
              <w:t>8</w:t>
            </w:r>
            <w:r w:rsidR="003309A2" w:rsidRPr="00615748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4E2" w14:textId="557E2B85" w:rsidR="003309A2" w:rsidRPr="00615748" w:rsidRDefault="003309A2" w:rsidP="00743495">
            <w:pPr>
              <w:ind w:left="131" w:right="132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Wykaszanie łąk wraz ze zbiorem biomasy</w:t>
            </w:r>
            <w:r w:rsidR="008A101B" w:rsidRPr="00615748">
              <w:rPr>
                <w:rFonts w:asciiTheme="minorHAnsi" w:hAnsiTheme="minorHAnsi" w:cstheme="minorHAnsi"/>
              </w:rPr>
              <w:t>, raz do roku, w terminie do 31 lipca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3C6" w14:textId="79D105A5" w:rsidR="003309A2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5,2423</w:t>
            </w:r>
          </w:p>
          <w:p w14:paraId="58D19EC7" w14:textId="40F1CA78" w:rsidR="008A101B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2,8300</w:t>
            </w:r>
          </w:p>
          <w:p w14:paraId="61DA07FA" w14:textId="77777777" w:rsidR="008A101B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1,3684</w:t>
            </w:r>
          </w:p>
          <w:p w14:paraId="4CDC217A" w14:textId="77777777" w:rsidR="008A101B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0,2800</w:t>
            </w:r>
          </w:p>
          <w:p w14:paraId="14C1B5D9" w14:textId="77777777" w:rsidR="008A101B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4,4600</w:t>
            </w:r>
          </w:p>
          <w:p w14:paraId="42214634" w14:textId="77777777" w:rsidR="008A101B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2,0100</w:t>
            </w:r>
          </w:p>
          <w:p w14:paraId="7F68AF9D" w14:textId="57F75DAF" w:rsidR="008A101B" w:rsidRPr="00615748" w:rsidRDefault="008A101B" w:rsidP="00615748">
            <w:pPr>
              <w:snapToGrid w:val="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2,2200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2DCE7" w14:textId="77777777" w:rsidR="008A101B" w:rsidRPr="00615748" w:rsidRDefault="008A101B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113n</w:t>
            </w:r>
          </w:p>
          <w:p w14:paraId="7CE14868" w14:textId="77777777" w:rsidR="008A101B" w:rsidRPr="00615748" w:rsidRDefault="008A101B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113m</w:t>
            </w:r>
          </w:p>
          <w:p w14:paraId="102D5455" w14:textId="14037E90" w:rsidR="003309A2" w:rsidRPr="00615748" w:rsidRDefault="00F70AFE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277i</w:t>
            </w:r>
          </w:p>
          <w:p w14:paraId="48D02A4A" w14:textId="69A3AA5A" w:rsidR="008A101B" w:rsidRPr="00615748" w:rsidRDefault="008A101B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277k</w:t>
            </w:r>
          </w:p>
          <w:p w14:paraId="46CB202D" w14:textId="28F6C334" w:rsidR="008A101B" w:rsidRPr="00615748" w:rsidRDefault="008A101B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341p</w:t>
            </w:r>
          </w:p>
          <w:p w14:paraId="4B60DA78" w14:textId="77777777" w:rsidR="008A101B" w:rsidRPr="00615748" w:rsidRDefault="008A101B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435c</w:t>
            </w:r>
          </w:p>
          <w:p w14:paraId="6E261F1B" w14:textId="1DAB670D" w:rsidR="008A101B" w:rsidRPr="00615748" w:rsidRDefault="008A101B" w:rsidP="00615748">
            <w:pPr>
              <w:snapToGrid w:val="0"/>
              <w:ind w:left="127" w:right="134" w:firstLine="10"/>
              <w:rPr>
                <w:rFonts w:asciiTheme="minorHAnsi" w:hAnsiTheme="minorHAnsi" w:cstheme="minorHAnsi"/>
              </w:rPr>
            </w:pPr>
            <w:r w:rsidRPr="00615748">
              <w:rPr>
                <w:rFonts w:asciiTheme="minorHAnsi" w:hAnsiTheme="minorHAnsi" w:cstheme="minorHAnsi"/>
              </w:rPr>
              <w:t>435d</w:t>
            </w:r>
          </w:p>
        </w:tc>
      </w:tr>
    </w:tbl>
    <w:p w14:paraId="378212BD" w14:textId="77777777" w:rsidR="003309A2" w:rsidRPr="00C8072C" w:rsidRDefault="003309A2" w:rsidP="003309A2">
      <w:pPr>
        <w:ind w:firstLine="567"/>
        <w:rPr>
          <w:bCs/>
          <w:color w:val="000000"/>
          <w:sz w:val="22"/>
          <w:szCs w:val="22"/>
        </w:rPr>
      </w:pPr>
    </w:p>
    <w:p w14:paraId="1415A3D8" w14:textId="77777777" w:rsidR="003309A2" w:rsidRPr="00793D25" w:rsidRDefault="003309A2" w:rsidP="00793D25">
      <w:pPr>
        <w:spacing w:line="360" w:lineRule="auto"/>
        <w:rPr>
          <w:rFonts w:asciiTheme="minorHAnsi" w:hAnsiTheme="minorHAnsi" w:cstheme="minorHAnsi"/>
        </w:rPr>
      </w:pPr>
      <w:r w:rsidRPr="00793D25">
        <w:rPr>
          <w:rFonts w:asciiTheme="minorHAnsi" w:hAnsiTheme="minorHAnsi" w:cstheme="minorHAnsi"/>
          <w:b/>
        </w:rPr>
        <w:t>§ 2</w:t>
      </w:r>
      <w:r w:rsidRPr="00793D25">
        <w:rPr>
          <w:rFonts w:asciiTheme="minorHAnsi" w:hAnsiTheme="minorHAnsi" w:cstheme="minorHAnsi"/>
        </w:rPr>
        <w:t>. Pozostałe zapisy zarządzenia, o którym mowa w § 1, pozostają bez zmian.</w:t>
      </w:r>
    </w:p>
    <w:p w14:paraId="1D3B5E60" w14:textId="77777777" w:rsidR="003309A2" w:rsidRPr="00793D25" w:rsidRDefault="003309A2" w:rsidP="00793D25">
      <w:pPr>
        <w:spacing w:line="360" w:lineRule="auto"/>
        <w:rPr>
          <w:rFonts w:asciiTheme="minorHAnsi" w:hAnsiTheme="minorHAnsi" w:cstheme="minorHAnsi"/>
        </w:rPr>
      </w:pPr>
      <w:r w:rsidRPr="00793D25">
        <w:rPr>
          <w:rFonts w:asciiTheme="minorHAnsi" w:hAnsiTheme="minorHAnsi" w:cstheme="minorHAnsi"/>
          <w:b/>
          <w:color w:val="000000"/>
        </w:rPr>
        <w:t>§ 3</w:t>
      </w:r>
      <w:r w:rsidRPr="00793D25">
        <w:rPr>
          <w:rFonts w:asciiTheme="minorHAnsi" w:hAnsiTheme="minorHAnsi" w:cstheme="minorHAnsi"/>
          <w:color w:val="000000"/>
        </w:rPr>
        <w:t>. Zarządzenie wchodzi w życie z dniem podpisania.</w:t>
      </w:r>
    </w:p>
    <w:p w14:paraId="712F4880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REGIONALNY DYREKTOR</w:t>
      </w:r>
    </w:p>
    <w:p w14:paraId="3DFD5C9F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OCHRONY ŚRODOWISKA</w:t>
      </w:r>
    </w:p>
    <w:p w14:paraId="3BD71EFF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lastRenderedPageBreak/>
        <w:t>w Olsztynie</w:t>
      </w:r>
    </w:p>
    <w:p w14:paraId="46CCF14E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Agata Moździerz</w:t>
      </w:r>
    </w:p>
    <w:p w14:paraId="09A0589A" w14:textId="77777777" w:rsidR="003309A2" w:rsidRPr="00793D25" w:rsidRDefault="003309A2" w:rsidP="00793D25">
      <w:pPr>
        <w:spacing w:line="360" w:lineRule="auto"/>
        <w:rPr>
          <w:rFonts w:asciiTheme="minorHAnsi" w:hAnsiTheme="minorHAnsi" w:cstheme="minorHAnsi"/>
        </w:rPr>
      </w:pPr>
    </w:p>
    <w:p w14:paraId="42867D8C" w14:textId="780428CE" w:rsidR="006D7554" w:rsidRPr="006D7554" w:rsidRDefault="006D7554" w:rsidP="006D7554">
      <w:pPr>
        <w:pStyle w:val="Nagwek2"/>
        <w:spacing w:before="0" w:after="100" w:afterAutospacing="1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6D7554">
        <w:rPr>
          <w:rFonts w:asciiTheme="minorHAnsi" w:hAnsiTheme="minorHAnsi" w:cstheme="minorHAnsi"/>
          <w:color w:val="auto"/>
          <w:sz w:val="28"/>
          <w:szCs w:val="28"/>
        </w:rPr>
        <w:t xml:space="preserve">Uzasadnienie </w:t>
      </w:r>
    </w:p>
    <w:p w14:paraId="600A5251" w14:textId="0E5878D9" w:rsidR="003309A2" w:rsidRPr="006D7554" w:rsidRDefault="003309A2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 xml:space="preserve">Na podstawie delegacji ustawowej zawartej w art. 22 ust. 2 pkt. 2 ustawy z dnia </w:t>
      </w:r>
      <w:r w:rsidRPr="006D7554">
        <w:rPr>
          <w:rFonts w:asciiTheme="minorHAnsi" w:hAnsiTheme="minorHAnsi" w:cstheme="minorHAnsi"/>
        </w:rPr>
        <w:br/>
        <w:t>16 kwietnia 2004 r. o ochronie przyrody (</w:t>
      </w:r>
      <w:r w:rsidR="00B662F6" w:rsidRPr="006D7554">
        <w:rPr>
          <w:rFonts w:asciiTheme="minorHAnsi" w:hAnsiTheme="minorHAnsi" w:cstheme="minorHAnsi"/>
        </w:rPr>
        <w:t>Dz. U. z 2020 r., poz. 55, ze zm.</w:t>
      </w:r>
      <w:r w:rsidRPr="006D7554">
        <w:rPr>
          <w:rFonts w:asciiTheme="minorHAnsi" w:hAnsiTheme="minorHAnsi" w:cstheme="minorHAnsi"/>
        </w:rPr>
        <w:t xml:space="preserve">) Regionalny Dyrektor Ochrony Środowiska w Olsztynie zarządzeniem Nr </w:t>
      </w:r>
      <w:r w:rsidR="00B662F6" w:rsidRPr="006D7554">
        <w:rPr>
          <w:rFonts w:asciiTheme="minorHAnsi" w:hAnsiTheme="minorHAnsi" w:cstheme="minorHAnsi"/>
        </w:rPr>
        <w:t>5</w:t>
      </w:r>
      <w:r w:rsidRPr="006D7554">
        <w:rPr>
          <w:rFonts w:asciiTheme="minorHAnsi" w:hAnsiTheme="minorHAnsi" w:cstheme="minorHAnsi"/>
        </w:rPr>
        <w:t xml:space="preserve">2 z dnia </w:t>
      </w:r>
      <w:r w:rsidR="00B662F6" w:rsidRPr="006D7554">
        <w:rPr>
          <w:rFonts w:asciiTheme="minorHAnsi" w:hAnsiTheme="minorHAnsi" w:cstheme="minorHAnsi"/>
        </w:rPr>
        <w:t>13 października</w:t>
      </w:r>
      <w:r w:rsidRPr="006D7554">
        <w:rPr>
          <w:rFonts w:asciiTheme="minorHAnsi" w:hAnsiTheme="minorHAnsi" w:cstheme="minorHAnsi"/>
        </w:rPr>
        <w:t xml:space="preserve"> 20</w:t>
      </w:r>
      <w:r w:rsidR="00B662F6" w:rsidRPr="006D7554">
        <w:rPr>
          <w:rFonts w:asciiTheme="minorHAnsi" w:hAnsiTheme="minorHAnsi" w:cstheme="minorHAnsi"/>
        </w:rPr>
        <w:t>20</w:t>
      </w:r>
      <w:r w:rsidRPr="006D7554">
        <w:rPr>
          <w:rFonts w:asciiTheme="minorHAnsi" w:hAnsiTheme="minorHAnsi" w:cstheme="minorHAnsi"/>
        </w:rPr>
        <w:t xml:space="preserve"> r. ustanowił zadania ochronne dla rezerwatu przyrody „</w:t>
      </w:r>
      <w:r w:rsidR="00B662F6" w:rsidRPr="006D7554">
        <w:rPr>
          <w:rFonts w:asciiTheme="minorHAnsi" w:hAnsiTheme="minorHAnsi" w:cstheme="minorHAnsi"/>
        </w:rPr>
        <w:t>Ostoja bobrów na rzece Pasłęce</w:t>
      </w:r>
      <w:r w:rsidRPr="006D7554">
        <w:rPr>
          <w:rFonts w:asciiTheme="minorHAnsi" w:hAnsiTheme="minorHAnsi" w:cstheme="minorHAnsi"/>
        </w:rPr>
        <w:t xml:space="preserve">”. </w:t>
      </w:r>
    </w:p>
    <w:p w14:paraId="0704D5CE" w14:textId="4BBBCB63" w:rsidR="003309A2" w:rsidRPr="006D7554" w:rsidRDefault="00B662F6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 xml:space="preserve">Nadleśnictwo Orneta </w:t>
      </w:r>
      <w:r w:rsidR="006B6F14" w:rsidRPr="006D7554">
        <w:rPr>
          <w:rFonts w:asciiTheme="minorHAnsi" w:hAnsiTheme="minorHAnsi" w:cstheme="minorHAnsi"/>
        </w:rPr>
        <w:t xml:space="preserve">wystąpiło w dwóch skierowanych do </w:t>
      </w:r>
      <w:r w:rsidRPr="006D7554">
        <w:rPr>
          <w:rFonts w:asciiTheme="minorHAnsi" w:hAnsiTheme="minorHAnsi" w:cstheme="minorHAnsi"/>
        </w:rPr>
        <w:t>tutejszego organu</w:t>
      </w:r>
      <w:r w:rsidR="006B6F14" w:rsidRPr="006D7554">
        <w:rPr>
          <w:rFonts w:asciiTheme="minorHAnsi" w:hAnsiTheme="minorHAnsi" w:cstheme="minorHAnsi"/>
        </w:rPr>
        <w:t xml:space="preserve"> pismach</w:t>
      </w:r>
      <w:r w:rsidRPr="006D7554">
        <w:rPr>
          <w:rFonts w:asciiTheme="minorHAnsi" w:hAnsiTheme="minorHAnsi" w:cstheme="minorHAnsi"/>
        </w:rPr>
        <w:t xml:space="preserve"> </w:t>
      </w:r>
      <w:r w:rsidR="002A694F" w:rsidRPr="006D7554">
        <w:rPr>
          <w:rFonts w:asciiTheme="minorHAnsi" w:hAnsiTheme="minorHAnsi" w:cstheme="minorHAnsi"/>
        </w:rPr>
        <w:br/>
      </w:r>
      <w:r w:rsidRPr="006D7554">
        <w:rPr>
          <w:rFonts w:asciiTheme="minorHAnsi" w:hAnsiTheme="minorHAnsi" w:cstheme="minorHAnsi"/>
        </w:rPr>
        <w:t xml:space="preserve">o </w:t>
      </w:r>
      <w:r w:rsidR="006B6F14" w:rsidRPr="006D7554">
        <w:rPr>
          <w:rFonts w:asciiTheme="minorHAnsi" w:hAnsiTheme="minorHAnsi" w:cstheme="minorHAnsi"/>
        </w:rPr>
        <w:t>ujęcie</w:t>
      </w:r>
      <w:r w:rsidRPr="006D7554">
        <w:rPr>
          <w:rFonts w:asciiTheme="minorHAnsi" w:hAnsiTheme="minorHAnsi" w:cstheme="minorHAnsi"/>
        </w:rPr>
        <w:t xml:space="preserve"> w zadaniach ochronnych </w:t>
      </w:r>
      <w:r w:rsidR="006B6F14" w:rsidRPr="006D7554">
        <w:rPr>
          <w:rFonts w:asciiTheme="minorHAnsi" w:hAnsiTheme="minorHAnsi" w:cstheme="minorHAnsi"/>
        </w:rPr>
        <w:t>czynności polegających na:</w:t>
      </w:r>
    </w:p>
    <w:p w14:paraId="03E173BC" w14:textId="226DA39F" w:rsidR="006B6F14" w:rsidRPr="006D7554" w:rsidRDefault="006B6F14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>- wykaszaniu śródleśnych łąk w celu niedopuszczenia do zaniku otwartych ekosystemów</w:t>
      </w:r>
      <w:r w:rsidR="006C6A28" w:rsidRPr="006D7554">
        <w:rPr>
          <w:rFonts w:asciiTheme="minorHAnsi" w:hAnsiTheme="minorHAnsi" w:cstheme="minorHAnsi"/>
        </w:rPr>
        <w:t xml:space="preserve"> oraz prowadzenie zabiegów agrotechnicznych na gruntach dzierżawionych innym podmiotom</w:t>
      </w:r>
      <w:r w:rsidRPr="006D7554">
        <w:rPr>
          <w:rFonts w:asciiTheme="minorHAnsi" w:hAnsiTheme="minorHAnsi" w:cstheme="minorHAnsi"/>
        </w:rPr>
        <w:t>,</w:t>
      </w:r>
    </w:p>
    <w:p w14:paraId="5AD5B480" w14:textId="632ACC66" w:rsidR="006B6F14" w:rsidRPr="006D7554" w:rsidRDefault="006B6F14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>- wykonaniu cięć pielęgnacyjnych mających na celu wzmocnienie drzewostanu poprzez regulację jego składu gatunkowego, a tym samym kształtowanie różnorodności gatunkowej właściwej dla siedlisk lasowych (grądu).</w:t>
      </w:r>
    </w:p>
    <w:p w14:paraId="7BF04363" w14:textId="687B3817" w:rsidR="006C6A28" w:rsidRPr="006D7554" w:rsidRDefault="006C6A28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>W niniejszym akcie prawnym została ujęta jedynie czynność polegająca na wykaszaniu łąk ze względu, że zabieg ten przyczyni się do zachowania otwartego charakteru m.in. ekosystemów łąkowych.</w:t>
      </w:r>
    </w:p>
    <w:p w14:paraId="2D00BE54" w14:textId="70669033" w:rsidR="006C6A28" w:rsidRPr="006D7554" w:rsidRDefault="006C6A28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>Nie ujęto w zadaniach ochronnych czynności polegających na prowadzeni</w:t>
      </w:r>
      <w:r w:rsidR="00C355B8" w:rsidRPr="006D7554">
        <w:rPr>
          <w:rFonts w:asciiTheme="minorHAnsi" w:hAnsiTheme="minorHAnsi" w:cstheme="minorHAnsi"/>
        </w:rPr>
        <w:t>u</w:t>
      </w:r>
      <w:r w:rsidRPr="006D7554">
        <w:rPr>
          <w:rFonts w:asciiTheme="minorHAnsi" w:hAnsiTheme="minorHAnsi" w:cstheme="minorHAnsi"/>
        </w:rPr>
        <w:t xml:space="preserve"> zabiegów agrotechnicznych na gruntach dzierżawionych od Nadleśnictwo przez inne podmioty oraz wykonaniu cięć pielęgnacyjnych o charakterze trzebieży wczesnej.</w:t>
      </w:r>
    </w:p>
    <w:p w14:paraId="3B1A8A38" w14:textId="609FA52E" w:rsidR="00BE1B9A" w:rsidRPr="006D7554" w:rsidRDefault="00C355B8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>Wskazać należy, że t</w:t>
      </w:r>
      <w:r w:rsidR="00BE1B9A" w:rsidRPr="006D7554">
        <w:rPr>
          <w:rFonts w:asciiTheme="minorHAnsi" w:hAnsiTheme="minorHAnsi" w:cstheme="minorHAnsi"/>
        </w:rPr>
        <w:t xml:space="preserve">rzebieże są to zabiegi pielęgnacyjne, ukierunkowane na polepszenie jakości drzew, popieranie najwartościowszych elementów drzewostanu, wzrost produktywności, a ostatecznie, mające na celu doprowadzenie drzewostanu do wyrębu </w:t>
      </w:r>
      <w:r w:rsidRPr="006D7554">
        <w:rPr>
          <w:rFonts w:asciiTheme="minorHAnsi" w:hAnsiTheme="minorHAnsi" w:cstheme="minorHAnsi"/>
        </w:rPr>
        <w:br/>
      </w:r>
      <w:r w:rsidR="00BE1B9A" w:rsidRPr="006D7554">
        <w:rPr>
          <w:rFonts w:asciiTheme="minorHAnsi" w:hAnsiTheme="minorHAnsi" w:cstheme="minorHAnsi"/>
        </w:rPr>
        <w:t xml:space="preserve">o pożądanym składzie gatunkowym, pełnym zadrzewieniu i z wysoką jakością technologiczną surowca. Zabiegi te, jakkolwiek uzasadnione z punktu widzenia gospodarki leśnej, nie wynikają z potrzeb ochrony przyrody. Ustawowa definicja rezerwatów podkreśla ich naturalny charakter, jednoznacznie wskazując, że podstawową regułą w zarządzaniu rezerwatami powinno być umożliwienie działania na ich obszarze naturalnych procesów dynamicznych, umożliwiających zachowanie naturalnego lub zbliżonego do naturalnego charakteru obszarów objętych ochroną. Tym samym dopuszczenie zabiegów gospodarczych (cięcia i sztuczne podsadzanie) oraz pozyskiwanie masy surowca drzewnego jest sprzeczne z ideą wyłączenia obszaru z użytkowania gospodarczego i ustanowienia rezerwatu – najwyższej </w:t>
      </w:r>
      <w:r w:rsidR="00BE1B9A" w:rsidRPr="006D7554">
        <w:rPr>
          <w:rFonts w:asciiTheme="minorHAnsi" w:hAnsiTheme="minorHAnsi" w:cstheme="minorHAnsi"/>
        </w:rPr>
        <w:lastRenderedPageBreak/>
        <w:t>obok parku narodowego formy ochrony przyrody.</w:t>
      </w:r>
    </w:p>
    <w:p w14:paraId="6BB3B338" w14:textId="50B35ED4" w:rsidR="006C6A28" w:rsidRPr="006D7554" w:rsidRDefault="00C355B8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 xml:space="preserve">Natomiast wykonywanie zabiegów </w:t>
      </w:r>
      <w:r w:rsidR="007007C1" w:rsidRPr="006D7554">
        <w:rPr>
          <w:rFonts w:asciiTheme="minorHAnsi" w:hAnsiTheme="minorHAnsi" w:cstheme="minorHAnsi"/>
        </w:rPr>
        <w:t xml:space="preserve">agrotechnicznych, które polegają na wykonywaniu czynności takich jak: </w:t>
      </w:r>
      <w:hyperlink r:id="rId5" w:tooltip="Uprawa roli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uprawa roli</w:t>
        </w:r>
      </w:hyperlink>
      <w:r w:rsidR="007007C1" w:rsidRPr="006D7554">
        <w:rPr>
          <w:rFonts w:asciiTheme="minorHAnsi" w:hAnsiTheme="minorHAnsi" w:cstheme="minorHAnsi"/>
        </w:rPr>
        <w:t xml:space="preserve"> (m.in. </w:t>
      </w:r>
      <w:hyperlink r:id="rId6" w:tooltip="Orka (rolnictwo)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orka</w:t>
        </w:r>
      </w:hyperlink>
      <w:r w:rsidR="007007C1" w:rsidRPr="006D7554">
        <w:rPr>
          <w:rFonts w:asciiTheme="minorHAnsi" w:hAnsiTheme="minorHAnsi" w:cstheme="minorHAnsi"/>
        </w:rPr>
        <w:t xml:space="preserve">, </w:t>
      </w:r>
      <w:hyperlink r:id="rId7" w:tooltip="Bronowanie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bronowanie</w:t>
        </w:r>
      </w:hyperlink>
      <w:r w:rsidR="007007C1" w:rsidRPr="006D7554">
        <w:rPr>
          <w:rFonts w:asciiTheme="minorHAnsi" w:hAnsiTheme="minorHAnsi" w:cstheme="minorHAnsi"/>
        </w:rPr>
        <w:t xml:space="preserve">), </w:t>
      </w:r>
      <w:hyperlink r:id="rId8" w:tooltip="Nawożenie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nawożeni</w:t>
        </w:r>
      </w:hyperlink>
      <w:r w:rsidR="007007C1" w:rsidRPr="006D7554">
        <w:rPr>
          <w:rFonts w:asciiTheme="minorHAnsi" w:hAnsiTheme="minorHAnsi" w:cstheme="minorHAnsi"/>
        </w:rPr>
        <w:t xml:space="preserve">e, </w:t>
      </w:r>
      <w:hyperlink r:id="rId9" w:tooltip="Ochrona roślin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ochrona  roślin</w:t>
        </w:r>
      </w:hyperlink>
      <w:r w:rsidR="007007C1" w:rsidRPr="006D7554">
        <w:rPr>
          <w:rFonts w:asciiTheme="minorHAnsi" w:hAnsiTheme="minorHAnsi" w:cstheme="minorHAnsi"/>
        </w:rPr>
        <w:t xml:space="preserve"> wprowadzonych na uprawę poprzez zastosowanie </w:t>
      </w:r>
      <w:hyperlink r:id="rId10" w:tooltip="Herbicyd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herbicydu</w:t>
        </w:r>
      </w:hyperlink>
      <w:r w:rsidR="007007C1" w:rsidRPr="006D7554">
        <w:rPr>
          <w:rFonts w:asciiTheme="minorHAnsi" w:hAnsiTheme="minorHAnsi" w:cstheme="minorHAnsi"/>
        </w:rPr>
        <w:t xml:space="preserve">, </w:t>
      </w:r>
      <w:hyperlink r:id="rId11" w:tooltip="Fungicyd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fungicydu</w:t>
        </w:r>
      </w:hyperlink>
      <w:r w:rsidR="007007C1" w:rsidRPr="006D7554">
        <w:rPr>
          <w:rFonts w:asciiTheme="minorHAnsi" w:hAnsiTheme="minorHAnsi" w:cstheme="minorHAnsi"/>
        </w:rPr>
        <w:t xml:space="preserve"> czy też </w:t>
      </w:r>
      <w:hyperlink r:id="rId12" w:tooltip="Zoocyd" w:history="1">
        <w:proofErr w:type="spellStart"/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zoocydu</w:t>
        </w:r>
        <w:proofErr w:type="spellEnd"/>
      </w:hyperlink>
      <w:r w:rsidR="007007C1" w:rsidRPr="006D7554">
        <w:rPr>
          <w:rFonts w:asciiTheme="minorHAnsi" w:hAnsiTheme="minorHAnsi" w:cstheme="minorHAnsi"/>
        </w:rPr>
        <w:t xml:space="preserve"> w celu stworzenia optymalnych warunków wzrostu i </w:t>
      </w:r>
      <w:hyperlink r:id="rId13" w:tooltip="Plon" w:history="1">
        <w:r w:rsidR="007007C1" w:rsidRPr="006D7554">
          <w:rPr>
            <w:rStyle w:val="Hipercze"/>
            <w:rFonts w:asciiTheme="minorHAnsi" w:hAnsiTheme="minorHAnsi" w:cstheme="minorHAnsi"/>
            <w:color w:val="auto"/>
            <w:u w:val="none"/>
          </w:rPr>
          <w:t>plonowania</w:t>
        </w:r>
      </w:hyperlink>
      <w:r w:rsidR="007007C1" w:rsidRPr="006D7554">
        <w:rPr>
          <w:rFonts w:asciiTheme="minorHAnsi" w:hAnsiTheme="minorHAnsi" w:cstheme="minorHAnsi"/>
        </w:rPr>
        <w:t xml:space="preserve"> roślin uprawnych nie jest zasadna na obszarze objętym ochroną prawną.</w:t>
      </w:r>
    </w:p>
    <w:p w14:paraId="0C49C83B" w14:textId="7ECEBD85" w:rsidR="007007C1" w:rsidRPr="006D7554" w:rsidRDefault="007007C1" w:rsidP="006D7554">
      <w:pPr>
        <w:spacing w:line="360" w:lineRule="auto"/>
        <w:rPr>
          <w:rFonts w:asciiTheme="minorHAnsi" w:hAnsiTheme="minorHAnsi" w:cstheme="minorHAnsi"/>
        </w:rPr>
      </w:pPr>
      <w:r w:rsidRPr="006D7554">
        <w:rPr>
          <w:rFonts w:asciiTheme="minorHAnsi" w:hAnsiTheme="minorHAnsi" w:cstheme="minorHAnsi"/>
        </w:rPr>
        <w:t>Ze względu na powyższe obie ww. czynności nie zostały ujęte w niniejszym zarządzeniu.</w:t>
      </w:r>
    </w:p>
    <w:p w14:paraId="3F5220EA" w14:textId="73A689DF" w:rsidR="00901C5B" w:rsidRDefault="003309A2" w:rsidP="006D7554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6D7554">
        <w:rPr>
          <w:rFonts w:asciiTheme="minorHAnsi" w:hAnsiTheme="minorHAnsi" w:cstheme="minorHAnsi"/>
          <w:bCs/>
        </w:rPr>
        <w:t xml:space="preserve">Przedmiotowy akt prawny zmienia zarządzenie Nr </w:t>
      </w:r>
      <w:r w:rsidR="00C8072C" w:rsidRPr="006D7554">
        <w:rPr>
          <w:rFonts w:asciiTheme="minorHAnsi" w:hAnsiTheme="minorHAnsi" w:cstheme="minorHAnsi"/>
          <w:bCs/>
        </w:rPr>
        <w:t>5</w:t>
      </w:r>
      <w:r w:rsidRPr="006D7554">
        <w:rPr>
          <w:rFonts w:asciiTheme="minorHAnsi" w:hAnsiTheme="minorHAnsi" w:cstheme="minorHAnsi"/>
          <w:bCs/>
        </w:rPr>
        <w:t xml:space="preserve">2 Regionalnego Dyrektora Ochrony Środowiska w Olsztynie z dnia </w:t>
      </w:r>
      <w:r w:rsidR="00C8072C" w:rsidRPr="006D7554">
        <w:rPr>
          <w:rFonts w:asciiTheme="minorHAnsi" w:hAnsiTheme="minorHAnsi" w:cstheme="minorHAnsi"/>
          <w:bCs/>
        </w:rPr>
        <w:t>13 października</w:t>
      </w:r>
      <w:r w:rsidRPr="006D7554">
        <w:rPr>
          <w:rFonts w:asciiTheme="minorHAnsi" w:hAnsiTheme="minorHAnsi" w:cstheme="minorHAnsi"/>
          <w:bCs/>
        </w:rPr>
        <w:t xml:space="preserve"> 20</w:t>
      </w:r>
      <w:r w:rsidR="00C8072C" w:rsidRPr="006D7554">
        <w:rPr>
          <w:rFonts w:asciiTheme="minorHAnsi" w:hAnsiTheme="minorHAnsi" w:cstheme="minorHAnsi"/>
          <w:bCs/>
        </w:rPr>
        <w:t>20</w:t>
      </w:r>
      <w:r w:rsidRPr="006D7554">
        <w:rPr>
          <w:rFonts w:asciiTheme="minorHAnsi" w:hAnsiTheme="minorHAnsi" w:cstheme="minorHAnsi"/>
          <w:bCs/>
        </w:rPr>
        <w:t xml:space="preserve"> r. w sprawie ustanowienia zadań ochronnych dla rezerwatu przyrody „</w:t>
      </w:r>
      <w:r w:rsidR="00C8072C" w:rsidRPr="006D7554">
        <w:rPr>
          <w:rFonts w:asciiTheme="minorHAnsi" w:hAnsiTheme="minorHAnsi" w:cstheme="minorHAnsi"/>
          <w:bCs/>
        </w:rPr>
        <w:t>Ostoja bobrów na rzece Pasłęce</w:t>
      </w:r>
      <w:r w:rsidRPr="006D7554">
        <w:rPr>
          <w:rFonts w:asciiTheme="minorHAnsi" w:hAnsiTheme="minorHAnsi" w:cstheme="minorHAnsi"/>
          <w:bCs/>
        </w:rPr>
        <w:t xml:space="preserve">”, które ustanowione zostały na </w:t>
      </w:r>
      <w:r w:rsidR="00C8072C" w:rsidRPr="006D7554">
        <w:rPr>
          <w:rFonts w:asciiTheme="minorHAnsi" w:hAnsiTheme="minorHAnsi" w:cstheme="minorHAnsi"/>
          <w:bCs/>
        </w:rPr>
        <w:t>2</w:t>
      </w:r>
      <w:r w:rsidRPr="006D7554">
        <w:rPr>
          <w:rFonts w:asciiTheme="minorHAnsi" w:hAnsiTheme="minorHAnsi" w:cstheme="minorHAnsi"/>
          <w:bCs/>
        </w:rPr>
        <w:t xml:space="preserve"> lat</w:t>
      </w:r>
      <w:r w:rsidR="00C8072C" w:rsidRPr="006D7554">
        <w:rPr>
          <w:rFonts w:asciiTheme="minorHAnsi" w:hAnsiTheme="minorHAnsi" w:cstheme="minorHAnsi"/>
          <w:bCs/>
        </w:rPr>
        <w:t>a</w:t>
      </w:r>
      <w:r w:rsidRPr="006D7554">
        <w:rPr>
          <w:rFonts w:asciiTheme="minorHAnsi" w:hAnsiTheme="minorHAnsi" w:cstheme="minorHAnsi"/>
          <w:bCs/>
        </w:rPr>
        <w:t xml:space="preserve">, wobec powyższego </w:t>
      </w:r>
      <w:r w:rsidRPr="006D7554">
        <w:rPr>
          <w:rFonts w:asciiTheme="minorHAnsi" w:hAnsiTheme="minorHAnsi" w:cstheme="minorHAnsi"/>
          <w:bCs/>
          <w:u w:val="single"/>
        </w:rPr>
        <w:t xml:space="preserve">obowiązują do </w:t>
      </w:r>
      <w:r w:rsidR="000E4A57" w:rsidRPr="006D7554">
        <w:rPr>
          <w:rFonts w:asciiTheme="minorHAnsi" w:hAnsiTheme="minorHAnsi" w:cstheme="minorHAnsi"/>
          <w:bCs/>
          <w:u w:val="single"/>
        </w:rPr>
        <w:t>1</w:t>
      </w:r>
      <w:r w:rsidRPr="006D7554">
        <w:rPr>
          <w:rFonts w:asciiTheme="minorHAnsi" w:hAnsiTheme="minorHAnsi" w:cstheme="minorHAnsi"/>
          <w:bCs/>
          <w:u w:val="single"/>
        </w:rPr>
        <w:t>2</w:t>
      </w:r>
      <w:r w:rsidR="000E4A57" w:rsidRPr="006D7554">
        <w:rPr>
          <w:rFonts w:asciiTheme="minorHAnsi" w:hAnsiTheme="minorHAnsi" w:cstheme="minorHAnsi"/>
          <w:bCs/>
          <w:u w:val="single"/>
        </w:rPr>
        <w:t xml:space="preserve"> października</w:t>
      </w:r>
      <w:r w:rsidRPr="006D7554">
        <w:rPr>
          <w:rFonts w:asciiTheme="minorHAnsi" w:hAnsiTheme="minorHAnsi" w:cstheme="minorHAnsi"/>
          <w:bCs/>
          <w:u w:val="single"/>
        </w:rPr>
        <w:t xml:space="preserve"> 202</w:t>
      </w:r>
      <w:r w:rsidR="000E4A57" w:rsidRPr="006D7554">
        <w:rPr>
          <w:rFonts w:asciiTheme="minorHAnsi" w:hAnsiTheme="minorHAnsi" w:cstheme="minorHAnsi"/>
          <w:bCs/>
          <w:u w:val="single"/>
        </w:rPr>
        <w:t>2</w:t>
      </w:r>
      <w:r w:rsidRPr="006D7554">
        <w:rPr>
          <w:rFonts w:asciiTheme="minorHAnsi" w:hAnsiTheme="minorHAnsi" w:cstheme="minorHAnsi"/>
          <w:bCs/>
          <w:u w:val="single"/>
        </w:rPr>
        <w:t xml:space="preserve"> r. </w:t>
      </w:r>
    </w:p>
    <w:p w14:paraId="57041F94" w14:textId="77777777" w:rsidR="00901C5B" w:rsidRDefault="00901C5B" w:rsidP="006D7554">
      <w:pPr>
        <w:spacing w:line="360" w:lineRule="auto"/>
        <w:rPr>
          <w:rFonts w:asciiTheme="minorHAnsi" w:hAnsiTheme="minorHAnsi" w:cstheme="minorHAnsi"/>
          <w:bCs/>
          <w:u w:val="single"/>
        </w:rPr>
      </w:pPr>
    </w:p>
    <w:p w14:paraId="74966FB7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REGIONALNY DYREKTOR</w:t>
      </w:r>
    </w:p>
    <w:p w14:paraId="4A48C71A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OCHRONY ŚRODOWISKA</w:t>
      </w:r>
    </w:p>
    <w:p w14:paraId="650B0197" w14:textId="77777777" w:rsidR="00901C5B" w:rsidRPr="00901C5B" w:rsidRDefault="00901C5B" w:rsidP="00901C5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w Olsztynie</w:t>
      </w:r>
    </w:p>
    <w:p w14:paraId="3B71E1CA" w14:textId="74D72C9E" w:rsidR="00DD3283" w:rsidRPr="00743495" w:rsidRDefault="00901C5B" w:rsidP="00743495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Agata Moździerz</w:t>
      </w:r>
    </w:p>
    <w:sectPr w:rsidR="00DD3283" w:rsidRPr="00743495" w:rsidSect="00C807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1A11C3"/>
    <w:multiLevelType w:val="hybridMultilevel"/>
    <w:tmpl w:val="176AB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394C"/>
    <w:multiLevelType w:val="hybridMultilevel"/>
    <w:tmpl w:val="4402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2"/>
    <w:rsid w:val="000577FF"/>
    <w:rsid w:val="000A63F1"/>
    <w:rsid w:val="000E4A57"/>
    <w:rsid w:val="000E6E49"/>
    <w:rsid w:val="00192B61"/>
    <w:rsid w:val="002A5EA8"/>
    <w:rsid w:val="002A694F"/>
    <w:rsid w:val="003309A2"/>
    <w:rsid w:val="004918A8"/>
    <w:rsid w:val="004D18B3"/>
    <w:rsid w:val="00575142"/>
    <w:rsid w:val="005843EC"/>
    <w:rsid w:val="00615748"/>
    <w:rsid w:val="006B6F14"/>
    <w:rsid w:val="006C6A28"/>
    <w:rsid w:val="006D7554"/>
    <w:rsid w:val="007007C1"/>
    <w:rsid w:val="0072125E"/>
    <w:rsid w:val="00743495"/>
    <w:rsid w:val="00780251"/>
    <w:rsid w:val="00793D25"/>
    <w:rsid w:val="007F1594"/>
    <w:rsid w:val="00875978"/>
    <w:rsid w:val="008A101B"/>
    <w:rsid w:val="008E6E75"/>
    <w:rsid w:val="00901C5B"/>
    <w:rsid w:val="0095105F"/>
    <w:rsid w:val="009D7B4F"/>
    <w:rsid w:val="00A048B6"/>
    <w:rsid w:val="00A1656F"/>
    <w:rsid w:val="00A60724"/>
    <w:rsid w:val="00A732DB"/>
    <w:rsid w:val="00A91187"/>
    <w:rsid w:val="00AA7EC6"/>
    <w:rsid w:val="00AE122D"/>
    <w:rsid w:val="00B506C5"/>
    <w:rsid w:val="00B662F6"/>
    <w:rsid w:val="00BD5950"/>
    <w:rsid w:val="00BE1B9A"/>
    <w:rsid w:val="00C17BF5"/>
    <w:rsid w:val="00C355B8"/>
    <w:rsid w:val="00C8072C"/>
    <w:rsid w:val="00C97937"/>
    <w:rsid w:val="00CA145B"/>
    <w:rsid w:val="00D743B5"/>
    <w:rsid w:val="00E2002F"/>
    <w:rsid w:val="00F223F9"/>
    <w:rsid w:val="00F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D869"/>
  <w15:chartTrackingRefBased/>
  <w15:docId w15:val="{901CFFCB-6EBC-40AA-82C3-FBB72EB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9A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0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5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309A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3309A2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3309A2"/>
    <w:pPr>
      <w:autoSpaceDE w:val="0"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09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09A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3309A2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9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309A2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4918A8"/>
    <w:pPr>
      <w:ind w:left="720"/>
      <w:contextualSpacing/>
    </w:pPr>
  </w:style>
  <w:style w:type="paragraph" w:customStyle="1" w:styleId="Zawartotabeli">
    <w:name w:val="Zawartość tabeli"/>
    <w:basedOn w:val="Normalny"/>
    <w:rsid w:val="00192B61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7007C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0251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7554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Nawo%C5%BCenie" TargetMode="External"/><Relationship Id="rId13" Type="http://schemas.openxmlformats.org/officeDocument/2006/relationships/hyperlink" Target="https://pl.wikipedia.org/wiki/Pl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Bronowanie" TargetMode="External"/><Relationship Id="rId12" Type="http://schemas.openxmlformats.org/officeDocument/2006/relationships/hyperlink" Target="https://pl.wikipedia.org/wiki/Zooc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Orka_(rolnictwo)" TargetMode="External"/><Relationship Id="rId11" Type="http://schemas.openxmlformats.org/officeDocument/2006/relationships/hyperlink" Target="https://pl.wikipedia.org/wiki/Fungicyd" TargetMode="External"/><Relationship Id="rId5" Type="http://schemas.openxmlformats.org/officeDocument/2006/relationships/hyperlink" Target="https://pl.wikipedia.org/wiki/Uprawa_rol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Herbic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Ochrona_ro%C5%9Bl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Kamila Kutryb</cp:lastModifiedBy>
  <cp:revision>12</cp:revision>
  <dcterms:created xsi:type="dcterms:W3CDTF">2021-03-19T13:20:00Z</dcterms:created>
  <dcterms:modified xsi:type="dcterms:W3CDTF">2021-03-19T14:21:00Z</dcterms:modified>
</cp:coreProperties>
</file>