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pPr w:leftFromText="141" w:rightFromText="141" w:vertAnchor="page" w:horzAnchor="page" w:tblpX="910" w:tblpY="365"/>
        <w:tblW w:w="10598" w:type="dxa"/>
        <w:tblLook w:val="04A0" w:firstRow="1" w:lastRow="0" w:firstColumn="1" w:lastColumn="0" w:noHBand="0" w:noVBand="1"/>
      </w:tblPr>
      <w:tblGrid>
        <w:gridCol w:w="2684"/>
        <w:gridCol w:w="4139"/>
        <w:gridCol w:w="3775"/>
      </w:tblGrid>
      <w:tr w:rsidR="00425809" w:rsidRPr="00DB43F4" w14:paraId="2B8F90DD" w14:textId="77777777" w:rsidTr="00AC4AF9">
        <w:trPr>
          <w:trHeight w:val="558"/>
        </w:trPr>
        <w:tc>
          <w:tcPr>
            <w:tcW w:w="10598" w:type="dxa"/>
            <w:gridSpan w:val="3"/>
            <w:shd w:val="clear" w:color="auto" w:fill="D9D9D9" w:themeFill="background1" w:themeFillShade="D9"/>
          </w:tcPr>
          <w:p w14:paraId="47628440" w14:textId="24067800" w:rsidR="00A5247B" w:rsidRPr="003C5A70" w:rsidRDefault="00A5247B" w:rsidP="00A5247B">
            <w:pPr>
              <w:spacing w:line="240" w:lineRule="auto"/>
              <w:jc w:val="center"/>
              <w:rPr>
                <w:rFonts w:asciiTheme="minorHAnsi" w:hAnsiTheme="minorHAnsi" w:cstheme="minorHAnsi"/>
                <w:b/>
                <w:sz w:val="18"/>
                <w:szCs w:val="18"/>
              </w:rPr>
            </w:pPr>
            <w:r w:rsidRPr="003C5A70">
              <w:rPr>
                <w:rFonts w:asciiTheme="minorHAnsi" w:hAnsiTheme="minorHAnsi" w:cstheme="minorHAnsi"/>
                <w:b/>
                <w:sz w:val="18"/>
                <w:szCs w:val="18"/>
              </w:rPr>
              <w:t xml:space="preserve">                                                                                                                 </w:t>
            </w:r>
            <w:r w:rsidR="007B3E22" w:rsidRPr="003C5A70">
              <w:rPr>
                <w:rFonts w:asciiTheme="minorHAnsi" w:hAnsiTheme="minorHAnsi" w:cstheme="minorHAnsi"/>
                <w:b/>
                <w:sz w:val="18"/>
                <w:szCs w:val="18"/>
              </w:rPr>
              <w:t xml:space="preserve">     </w:t>
            </w:r>
            <w:r w:rsidRPr="003C5A70">
              <w:rPr>
                <w:rFonts w:asciiTheme="minorHAnsi" w:hAnsiTheme="minorHAnsi" w:cstheme="minorHAnsi"/>
                <w:b/>
                <w:sz w:val="18"/>
                <w:szCs w:val="18"/>
              </w:rPr>
              <w:t xml:space="preserve">                          </w:t>
            </w:r>
            <w:r w:rsidRPr="003C5A70">
              <w:rPr>
                <w:rFonts w:asciiTheme="minorHAnsi" w:eastAsia="Calibri" w:hAnsiTheme="minorHAnsi" w:cstheme="minorHAnsi"/>
                <w:color w:val="000000"/>
                <w:sz w:val="18"/>
                <w:szCs w:val="18"/>
                <w:lang w:eastAsia="pl-PL"/>
              </w:rPr>
              <w:t xml:space="preserve"> </w:t>
            </w:r>
            <w:r w:rsidR="007B3E22" w:rsidRPr="003C5A70">
              <w:rPr>
                <w:rFonts w:asciiTheme="minorHAnsi" w:hAnsiTheme="minorHAnsi" w:cstheme="minorHAnsi"/>
                <w:b/>
                <w:sz w:val="18"/>
                <w:szCs w:val="18"/>
              </w:rPr>
              <w:t>Załącznik nr 3</w:t>
            </w:r>
            <w:r w:rsidRPr="003C5A70">
              <w:rPr>
                <w:rFonts w:asciiTheme="minorHAnsi" w:hAnsiTheme="minorHAnsi" w:cstheme="minorHAnsi"/>
                <w:b/>
                <w:sz w:val="18"/>
                <w:szCs w:val="18"/>
              </w:rPr>
              <w:t xml:space="preserve"> do Zapytania ofertowego SA.270.1.1.2023</w:t>
            </w:r>
          </w:p>
          <w:p w14:paraId="64C66899" w14:textId="0872DE4E" w:rsidR="00425809" w:rsidRPr="00DB43F4" w:rsidRDefault="00A5247B" w:rsidP="00425809">
            <w:pPr>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                                                                                                                                                                                                                                                                                                                      </w:t>
            </w:r>
            <w:r w:rsidR="00425809" w:rsidRPr="00DB43F4">
              <w:rPr>
                <w:rFonts w:asciiTheme="minorHAnsi" w:hAnsiTheme="minorHAnsi" w:cstheme="minorHAnsi"/>
                <w:b/>
                <w:sz w:val="16"/>
                <w:szCs w:val="16"/>
              </w:rPr>
              <w:t xml:space="preserve">INFORMACJE OD ADMINISTRATORA DANYCH </w:t>
            </w:r>
          </w:p>
          <w:p w14:paraId="2AA79784"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 xml:space="preserve">NA TEMAT PRZETWARZANIA PAŃSTWA </w:t>
            </w:r>
            <w:bookmarkStart w:id="0" w:name="_GoBack"/>
            <w:bookmarkEnd w:id="0"/>
            <w:r w:rsidRPr="00DB43F4">
              <w:rPr>
                <w:rFonts w:asciiTheme="minorHAnsi" w:hAnsiTheme="minorHAnsi" w:cstheme="minorHAnsi"/>
                <w:b/>
                <w:sz w:val="16"/>
                <w:szCs w:val="16"/>
              </w:rPr>
              <w:t>DANYCH OSOBOWYCH</w:t>
            </w:r>
          </w:p>
          <w:p w14:paraId="7A6C65F0"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6D329597" w14:textId="77777777" w:rsidTr="00AC4AF9">
        <w:tc>
          <w:tcPr>
            <w:tcW w:w="10598" w:type="dxa"/>
            <w:gridSpan w:val="3"/>
          </w:tcPr>
          <w:p w14:paraId="3DB53EAF" w14:textId="77777777" w:rsidR="00425809" w:rsidRPr="00DB43F4" w:rsidRDefault="00425809" w:rsidP="00425809">
            <w:pPr>
              <w:spacing w:line="240" w:lineRule="auto"/>
              <w:jc w:val="both"/>
              <w:rPr>
                <w:rFonts w:asciiTheme="minorHAnsi" w:hAnsiTheme="minorHAnsi" w:cstheme="minorHAnsi"/>
                <w:i/>
                <w:sz w:val="16"/>
                <w:szCs w:val="16"/>
              </w:rPr>
            </w:pPr>
            <w:r w:rsidRPr="00DB43F4">
              <w:rPr>
                <w:rFonts w:asciiTheme="minorHAnsi" w:hAnsiTheme="minorHAnsi" w:cstheme="minorHAnsi"/>
                <w:i/>
                <w:sz w:val="16"/>
                <w:szCs w:val="16"/>
              </w:rPr>
              <w:t>Podstawa prawna informacji: rozporządzenie Parlamentu Europejskiego i Rady (UE) 2016/679 z dnia 27 kwietnia 2016 roku w sprawie ochrony osób fizycznych w związku z przetwarzaniem danych osobowych i w sprawie swobodnego przepływu takich danych oraz uchylenia dyrektywy 95/46/WE (dalej jako: „</w:t>
            </w:r>
            <w:r w:rsidRPr="00DB43F4">
              <w:rPr>
                <w:rFonts w:asciiTheme="minorHAnsi" w:hAnsiTheme="minorHAnsi" w:cstheme="minorHAnsi"/>
                <w:b/>
                <w:i/>
                <w:sz w:val="16"/>
                <w:szCs w:val="16"/>
              </w:rPr>
              <w:t>RODO</w:t>
            </w:r>
            <w:r w:rsidRPr="00DB43F4">
              <w:rPr>
                <w:rFonts w:asciiTheme="minorHAnsi" w:hAnsiTheme="minorHAnsi" w:cstheme="minorHAnsi"/>
                <w:i/>
                <w:sz w:val="16"/>
                <w:szCs w:val="16"/>
              </w:rPr>
              <w:t xml:space="preserve">”).   </w:t>
            </w:r>
          </w:p>
        </w:tc>
      </w:tr>
      <w:tr w:rsidR="00425809" w:rsidRPr="00DB43F4" w14:paraId="7C8786DE" w14:textId="77777777" w:rsidTr="00AC4AF9">
        <w:tc>
          <w:tcPr>
            <w:tcW w:w="2684" w:type="dxa"/>
            <w:shd w:val="clear" w:color="auto" w:fill="D9D9D9" w:themeFill="background1" w:themeFillShade="D9"/>
          </w:tcPr>
          <w:p w14:paraId="48A1AFC6" w14:textId="77777777" w:rsidR="00425809" w:rsidRPr="00DB43F4" w:rsidRDefault="00425809" w:rsidP="00425809">
            <w:pPr>
              <w:spacing w:line="240" w:lineRule="auto"/>
              <w:jc w:val="center"/>
              <w:rPr>
                <w:rFonts w:asciiTheme="minorHAnsi" w:hAnsiTheme="minorHAnsi" w:cstheme="minorHAnsi"/>
                <w:b/>
                <w:sz w:val="16"/>
                <w:szCs w:val="16"/>
              </w:rPr>
            </w:pPr>
          </w:p>
          <w:p w14:paraId="7DE12ABF"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ZAKRES INFORMACJI</w:t>
            </w:r>
          </w:p>
        </w:tc>
        <w:tc>
          <w:tcPr>
            <w:tcW w:w="7914" w:type="dxa"/>
            <w:gridSpan w:val="2"/>
            <w:shd w:val="clear" w:color="auto" w:fill="D9D9D9" w:themeFill="background1" w:themeFillShade="D9"/>
          </w:tcPr>
          <w:p w14:paraId="4231F033" w14:textId="77777777" w:rsidR="00425809" w:rsidRPr="00DB43F4" w:rsidRDefault="00425809" w:rsidP="00425809">
            <w:pPr>
              <w:spacing w:line="240" w:lineRule="auto"/>
              <w:jc w:val="center"/>
              <w:rPr>
                <w:rFonts w:asciiTheme="minorHAnsi" w:hAnsiTheme="minorHAnsi" w:cstheme="minorHAnsi"/>
                <w:b/>
                <w:sz w:val="16"/>
                <w:szCs w:val="16"/>
              </w:rPr>
            </w:pPr>
          </w:p>
          <w:p w14:paraId="10D8B676"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INFORMACJA</w:t>
            </w:r>
          </w:p>
          <w:p w14:paraId="64DC8FDA"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4A425FFA" w14:textId="77777777" w:rsidTr="00AC4AF9">
        <w:tc>
          <w:tcPr>
            <w:tcW w:w="2684" w:type="dxa"/>
          </w:tcPr>
          <w:p w14:paraId="764DE955"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Kto jest administratorem Państwa danych osobowych?</w:t>
            </w:r>
          </w:p>
          <w:p w14:paraId="25FD574B" w14:textId="77777777" w:rsidR="00425809" w:rsidRPr="00DB43F4" w:rsidRDefault="00425809" w:rsidP="00425809">
            <w:pPr>
              <w:spacing w:before="240" w:line="240" w:lineRule="auto"/>
              <w:jc w:val="both"/>
              <w:rPr>
                <w:rFonts w:asciiTheme="minorHAnsi" w:hAnsiTheme="minorHAnsi" w:cstheme="minorHAnsi"/>
                <w:b/>
                <w:sz w:val="16"/>
                <w:szCs w:val="16"/>
              </w:rPr>
            </w:pPr>
          </w:p>
        </w:tc>
        <w:tc>
          <w:tcPr>
            <w:tcW w:w="7914" w:type="dxa"/>
            <w:gridSpan w:val="2"/>
          </w:tcPr>
          <w:p w14:paraId="030AA40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Administratorem Państwa danych osobowych jest </w:t>
            </w:r>
            <w:r w:rsidRPr="00DB43F4">
              <w:rPr>
                <w:rFonts w:asciiTheme="minorHAnsi" w:hAnsiTheme="minorHAnsi" w:cs="Arial"/>
                <w:sz w:val="16"/>
                <w:szCs w:val="16"/>
              </w:rPr>
              <w:t>Skarb Państwa – Państwowe Gospodarstwo Le</w:t>
            </w:r>
            <w:r>
              <w:rPr>
                <w:rFonts w:asciiTheme="minorHAnsi" w:hAnsiTheme="minorHAnsi" w:cs="Arial"/>
                <w:sz w:val="16"/>
                <w:szCs w:val="16"/>
              </w:rPr>
              <w:t>śne Lasy Państwowe Nadleśnictwo</w:t>
            </w:r>
            <w:r w:rsidRPr="00DB43F4">
              <w:rPr>
                <w:rFonts w:asciiTheme="minorHAnsi" w:hAnsiTheme="minorHAnsi" w:cs="Arial"/>
                <w:sz w:val="16"/>
                <w:szCs w:val="16"/>
              </w:rPr>
              <w:t xml:space="preserve"> </w:t>
            </w:r>
            <w:r>
              <w:rPr>
                <w:rFonts w:asciiTheme="minorHAnsi" w:hAnsiTheme="minorHAnsi" w:cs="Arial"/>
                <w:sz w:val="16"/>
                <w:szCs w:val="16"/>
              </w:rPr>
              <w:t>Oborniki</w:t>
            </w:r>
            <w:r w:rsidRPr="00425809">
              <w:rPr>
                <w:rFonts w:asciiTheme="minorHAnsi" w:hAnsiTheme="minorHAnsi" w:cs="Arial"/>
                <w:sz w:val="16"/>
                <w:szCs w:val="16"/>
              </w:rPr>
              <w:t xml:space="preserve">, ul. Gajowa 1, Dąbrówka Leśna, 64-600 Oborniki </w:t>
            </w:r>
            <w:r w:rsidRPr="00425809">
              <w:rPr>
                <w:rFonts w:asciiTheme="minorHAnsi" w:hAnsiTheme="minorHAnsi" w:cstheme="minorHAnsi"/>
                <w:sz w:val="16"/>
                <w:szCs w:val="16"/>
              </w:rPr>
              <w:t>(dalej jako: „</w:t>
            </w:r>
            <w:r w:rsidRPr="00425809">
              <w:rPr>
                <w:rFonts w:asciiTheme="minorHAnsi" w:hAnsiTheme="minorHAnsi" w:cstheme="minorHAnsi"/>
                <w:b/>
                <w:sz w:val="16"/>
                <w:szCs w:val="16"/>
              </w:rPr>
              <w:t>Administrator</w:t>
            </w:r>
            <w:r w:rsidRPr="00425809">
              <w:rPr>
                <w:rFonts w:asciiTheme="minorHAnsi" w:hAnsiTheme="minorHAnsi" w:cstheme="minorHAnsi"/>
                <w:sz w:val="16"/>
                <w:szCs w:val="16"/>
              </w:rPr>
              <w:t>”).</w:t>
            </w:r>
            <w:r w:rsidRPr="00DB43F4">
              <w:rPr>
                <w:rFonts w:asciiTheme="minorHAnsi" w:hAnsiTheme="minorHAnsi" w:cstheme="minorHAnsi"/>
                <w:sz w:val="16"/>
                <w:szCs w:val="16"/>
              </w:rPr>
              <w:t xml:space="preserve"> </w:t>
            </w:r>
          </w:p>
        </w:tc>
      </w:tr>
      <w:tr w:rsidR="00425809" w:rsidRPr="00DB43F4" w14:paraId="358BC7A6" w14:textId="77777777" w:rsidTr="00AC4AF9">
        <w:tc>
          <w:tcPr>
            <w:tcW w:w="2684" w:type="dxa"/>
          </w:tcPr>
          <w:p w14:paraId="6F68DAB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W jaki sposób możecie Państwo kontaktować się z Administratorem w sprawach związanych z przetwarzaniem Państwa danych osobowych?</w:t>
            </w:r>
          </w:p>
        </w:tc>
        <w:tc>
          <w:tcPr>
            <w:tcW w:w="7914" w:type="dxa"/>
            <w:gridSpan w:val="2"/>
          </w:tcPr>
          <w:p w14:paraId="249B16EA"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sprawach związanych z przetwarzaniem Państwa danych osobowych możecie Państwo kontaktować się z Koordynatorem ds. ochrony danych:</w:t>
            </w:r>
          </w:p>
          <w:p w14:paraId="6CCADBA8" w14:textId="715E8E53" w:rsidR="00425809" w:rsidRPr="006E5312" w:rsidRDefault="00E03F3B" w:rsidP="00425809">
            <w:pPr>
              <w:pStyle w:val="Akapitzlist"/>
              <w:numPr>
                <w:ilvl w:val="0"/>
                <w:numId w:val="1"/>
              </w:numPr>
              <w:spacing w:before="240" w:line="240" w:lineRule="auto"/>
              <w:jc w:val="both"/>
              <w:rPr>
                <w:rFonts w:asciiTheme="minorHAnsi" w:hAnsiTheme="minorHAnsi" w:cstheme="minorHAnsi"/>
                <w:sz w:val="16"/>
                <w:szCs w:val="16"/>
              </w:rPr>
            </w:pPr>
            <w:r>
              <w:rPr>
                <w:rFonts w:asciiTheme="minorHAnsi" w:hAnsiTheme="minorHAnsi" w:cstheme="minorHAnsi"/>
                <w:sz w:val="16"/>
                <w:szCs w:val="16"/>
              </w:rPr>
              <w:t>Anna Kłujsza email anna.klujsza@poznan.lasy.gov.pl</w:t>
            </w:r>
          </w:p>
          <w:p w14:paraId="3D59B544" w14:textId="7DBF85C1" w:rsidR="00425809" w:rsidRPr="00DB43F4" w:rsidRDefault="00425809" w:rsidP="00E03F3B">
            <w:pPr>
              <w:pStyle w:val="Akapitzlist"/>
              <w:numPr>
                <w:ilvl w:val="0"/>
                <w:numId w:val="1"/>
              </w:numPr>
              <w:spacing w:before="240" w:line="240" w:lineRule="auto"/>
              <w:jc w:val="both"/>
              <w:rPr>
                <w:rFonts w:asciiTheme="minorHAnsi" w:hAnsiTheme="minorHAnsi" w:cstheme="minorHAnsi"/>
                <w:sz w:val="16"/>
                <w:szCs w:val="16"/>
              </w:rPr>
            </w:pPr>
            <w:r w:rsidRPr="006E5312">
              <w:rPr>
                <w:rFonts w:asciiTheme="minorHAnsi" w:hAnsiTheme="minorHAnsi" w:cstheme="minorHAnsi"/>
                <w:sz w:val="16"/>
                <w:szCs w:val="16"/>
              </w:rPr>
              <w:t xml:space="preserve">tel. +48 </w:t>
            </w:r>
            <w:r w:rsidR="00E03F3B">
              <w:rPr>
                <w:rFonts w:asciiTheme="minorHAnsi" w:hAnsiTheme="minorHAnsi" w:cstheme="minorHAnsi"/>
                <w:sz w:val="16"/>
                <w:szCs w:val="16"/>
              </w:rPr>
              <w:t xml:space="preserve">61 297 13 67 </w:t>
            </w:r>
          </w:p>
        </w:tc>
      </w:tr>
      <w:tr w:rsidR="00425809" w:rsidRPr="00DB43F4" w14:paraId="07F5E18F" w14:textId="77777777" w:rsidTr="00AC4AF9">
        <w:tc>
          <w:tcPr>
            <w:tcW w:w="2684" w:type="dxa"/>
          </w:tcPr>
          <w:p w14:paraId="4E76EBE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Inspektor ochrony danych</w:t>
            </w:r>
          </w:p>
        </w:tc>
        <w:tc>
          <w:tcPr>
            <w:tcW w:w="7914" w:type="dxa"/>
            <w:gridSpan w:val="2"/>
          </w:tcPr>
          <w:p w14:paraId="434479B2"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wyznaczył również Inspektora ochrony danych, z którym możecie się Państwo skontaktować:</w:t>
            </w:r>
          </w:p>
          <w:p w14:paraId="34FD82C6" w14:textId="19A9FE5C" w:rsidR="00425809" w:rsidRPr="006E5312" w:rsidRDefault="006E5312" w:rsidP="00425809">
            <w:pPr>
              <w:pStyle w:val="Akapitzlist"/>
              <w:numPr>
                <w:ilvl w:val="0"/>
                <w:numId w:val="5"/>
              </w:numPr>
              <w:spacing w:before="240" w:line="240" w:lineRule="auto"/>
              <w:jc w:val="both"/>
              <w:rPr>
                <w:rFonts w:asciiTheme="minorHAnsi" w:hAnsiTheme="minorHAnsi" w:cstheme="minorHAnsi"/>
                <w:sz w:val="16"/>
                <w:szCs w:val="16"/>
              </w:rPr>
            </w:pPr>
            <w:r w:rsidRPr="006E5312">
              <w:rPr>
                <w:rFonts w:asciiTheme="minorHAnsi" w:hAnsiTheme="minorHAnsi"/>
                <w:sz w:val="16"/>
                <w:szCs w:val="16"/>
              </w:rPr>
              <w:t xml:space="preserve">Sebastian Strzech </w:t>
            </w:r>
            <w:r w:rsidR="00425809" w:rsidRPr="006E5312">
              <w:rPr>
                <w:rFonts w:asciiTheme="minorHAnsi" w:hAnsiTheme="minorHAnsi" w:cstheme="minorHAnsi"/>
                <w:sz w:val="16"/>
                <w:szCs w:val="16"/>
              </w:rPr>
              <w:t xml:space="preserve">email: </w:t>
            </w:r>
            <w:r w:rsidR="00425809" w:rsidRPr="006E5312">
              <w:rPr>
                <w:sz w:val="16"/>
                <w:szCs w:val="16"/>
              </w:rPr>
              <w:t xml:space="preserve"> </w:t>
            </w:r>
            <w:hyperlink r:id="rId7" w:history="1">
              <w:r w:rsidR="00425809" w:rsidRPr="006E5312">
                <w:rPr>
                  <w:rStyle w:val="Hipercze"/>
                  <w:rFonts w:asciiTheme="minorHAnsi" w:hAnsiTheme="minorHAnsi" w:cstheme="minorHAnsi"/>
                  <w:sz w:val="16"/>
                  <w:szCs w:val="16"/>
                </w:rPr>
                <w:t xml:space="preserve"> </w:t>
              </w:r>
            </w:hyperlink>
            <w:hyperlink r:id="rId8" w:history="1">
              <w:r w:rsidRPr="006E5312">
                <w:rPr>
                  <w:rStyle w:val="Hipercze"/>
                  <w:rFonts w:asciiTheme="minorHAnsi" w:hAnsiTheme="minorHAnsi"/>
                  <w:sz w:val="16"/>
                  <w:szCs w:val="16"/>
                </w:rPr>
                <w:t>iod@comp-net.pl</w:t>
              </w:r>
            </w:hyperlink>
          </w:p>
          <w:p w14:paraId="7C8EA8FD" w14:textId="00343429" w:rsidR="00425809" w:rsidRPr="00DB43F4" w:rsidRDefault="00425809" w:rsidP="00AC2D5E">
            <w:pPr>
              <w:pStyle w:val="Akapitzlist"/>
              <w:spacing w:before="240" w:line="240" w:lineRule="auto"/>
              <w:jc w:val="both"/>
              <w:rPr>
                <w:rFonts w:asciiTheme="minorHAnsi" w:hAnsiTheme="minorHAnsi" w:cstheme="minorHAnsi"/>
                <w:sz w:val="16"/>
                <w:szCs w:val="16"/>
              </w:rPr>
            </w:pPr>
          </w:p>
        </w:tc>
      </w:tr>
      <w:tr w:rsidR="00425809" w:rsidRPr="00DB43F4" w14:paraId="301568E5" w14:textId="77777777" w:rsidTr="00AC4AF9">
        <w:trPr>
          <w:trHeight w:val="450"/>
        </w:trPr>
        <w:tc>
          <w:tcPr>
            <w:tcW w:w="2684" w:type="dxa"/>
            <w:vMerge w:val="restart"/>
          </w:tcPr>
          <w:p w14:paraId="7EDAD0EF" w14:textId="77777777" w:rsidR="00425809" w:rsidRPr="00DB43F4" w:rsidRDefault="00425809" w:rsidP="00425809">
            <w:pPr>
              <w:spacing w:before="240" w:line="240" w:lineRule="auto"/>
              <w:jc w:val="center"/>
              <w:rPr>
                <w:rFonts w:asciiTheme="minorHAnsi" w:hAnsiTheme="minorHAnsi" w:cstheme="minorHAnsi"/>
                <w:b/>
                <w:sz w:val="16"/>
                <w:szCs w:val="16"/>
              </w:rPr>
            </w:pPr>
          </w:p>
          <w:p w14:paraId="2B8E648D" w14:textId="77777777" w:rsidR="00425809" w:rsidRPr="00DB43F4" w:rsidRDefault="00425809" w:rsidP="00425809">
            <w:pPr>
              <w:spacing w:before="240" w:line="240" w:lineRule="auto"/>
              <w:jc w:val="center"/>
              <w:rPr>
                <w:rFonts w:asciiTheme="minorHAnsi" w:hAnsiTheme="minorHAnsi" w:cstheme="minorHAnsi"/>
                <w:b/>
                <w:sz w:val="16"/>
                <w:szCs w:val="16"/>
              </w:rPr>
            </w:pPr>
          </w:p>
          <w:p w14:paraId="10B4354A" w14:textId="77777777" w:rsidR="00425809" w:rsidRPr="00DB43F4" w:rsidRDefault="00425809" w:rsidP="00425809">
            <w:pPr>
              <w:spacing w:before="240" w:line="240" w:lineRule="auto"/>
              <w:jc w:val="center"/>
              <w:rPr>
                <w:rFonts w:asciiTheme="minorHAnsi" w:hAnsiTheme="minorHAnsi" w:cstheme="minorHAnsi"/>
                <w:b/>
                <w:sz w:val="16"/>
                <w:szCs w:val="16"/>
              </w:rPr>
            </w:pPr>
          </w:p>
          <w:p w14:paraId="6C6D16F8" w14:textId="77777777" w:rsidR="00425809" w:rsidRPr="00DB43F4" w:rsidRDefault="00425809" w:rsidP="00425809">
            <w:pPr>
              <w:spacing w:before="240" w:line="240" w:lineRule="auto"/>
              <w:jc w:val="center"/>
              <w:rPr>
                <w:rFonts w:asciiTheme="minorHAnsi" w:hAnsiTheme="minorHAnsi" w:cstheme="minorHAnsi"/>
                <w:b/>
                <w:sz w:val="16"/>
                <w:szCs w:val="16"/>
              </w:rPr>
            </w:pPr>
          </w:p>
          <w:p w14:paraId="3017260D"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Jaki jest cel przetwarzania Państwa danych osobowych i podstawa prawna tego przetwarzania? </w:t>
            </w:r>
          </w:p>
        </w:tc>
        <w:tc>
          <w:tcPr>
            <w:tcW w:w="4139" w:type="dxa"/>
          </w:tcPr>
          <w:p w14:paraId="031B813D"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Cel przetwarzania:</w:t>
            </w:r>
          </w:p>
        </w:tc>
        <w:tc>
          <w:tcPr>
            <w:tcW w:w="3775" w:type="dxa"/>
          </w:tcPr>
          <w:p w14:paraId="5139C3B2"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Podstawa prawna przetwarzania:</w:t>
            </w:r>
          </w:p>
        </w:tc>
      </w:tr>
      <w:tr w:rsidR="00425809" w:rsidRPr="00DB43F4" w14:paraId="5016417E" w14:textId="77777777" w:rsidTr="00AC4AF9">
        <w:trPr>
          <w:trHeight w:val="870"/>
        </w:trPr>
        <w:tc>
          <w:tcPr>
            <w:tcW w:w="2684" w:type="dxa"/>
            <w:vMerge/>
          </w:tcPr>
          <w:p w14:paraId="4065F2E2"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22238BD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Wykonanie przez Administratora umowy, której stroną jest osoba, której dane dotyczą, lub do podjęcia przez Administratora działań na żądanie osoby, której dane dotyczą, przed zawarciem umowy (dotyczy umów zawieranych przez Administratora, m.in. z klientami, dostawcami, podwykonawcami).</w:t>
            </w:r>
          </w:p>
        </w:tc>
        <w:tc>
          <w:tcPr>
            <w:tcW w:w="3775" w:type="dxa"/>
          </w:tcPr>
          <w:p w14:paraId="48B87260" w14:textId="77777777" w:rsidR="00425809" w:rsidRPr="00DB43F4" w:rsidRDefault="00425809" w:rsidP="00425809">
            <w:pPr>
              <w:spacing w:before="240" w:line="240" w:lineRule="auto"/>
              <w:rPr>
                <w:rFonts w:asciiTheme="minorHAnsi" w:hAnsiTheme="minorHAnsi" w:cstheme="minorHAnsi"/>
                <w:sz w:val="16"/>
                <w:szCs w:val="16"/>
              </w:rPr>
            </w:pPr>
          </w:p>
          <w:p w14:paraId="67089A59" w14:textId="77777777" w:rsidR="00425809" w:rsidRPr="00DB43F4" w:rsidRDefault="00425809" w:rsidP="00425809">
            <w:pPr>
              <w:spacing w:before="240" w:line="240" w:lineRule="auto"/>
              <w:jc w:val="center"/>
              <w:rPr>
                <w:rFonts w:asciiTheme="minorHAnsi" w:hAnsiTheme="minorHAnsi" w:cstheme="minorHAnsi"/>
                <w:sz w:val="16"/>
                <w:szCs w:val="16"/>
                <w:lang w:val="en-GB"/>
              </w:rPr>
            </w:pPr>
            <w:r w:rsidRPr="00DB43F4">
              <w:rPr>
                <w:rFonts w:asciiTheme="minorHAnsi" w:hAnsiTheme="minorHAnsi" w:cstheme="minorHAnsi"/>
                <w:sz w:val="16"/>
                <w:szCs w:val="16"/>
                <w:lang w:val="en-GB"/>
              </w:rPr>
              <w:t>Art. 6 ust. 1 lit. b) RODO</w:t>
            </w:r>
          </w:p>
        </w:tc>
      </w:tr>
      <w:tr w:rsidR="00425809" w:rsidRPr="00DB43F4" w14:paraId="618DD2B7" w14:textId="77777777" w:rsidTr="00AC4AF9">
        <w:trPr>
          <w:trHeight w:val="1034"/>
        </w:trPr>
        <w:tc>
          <w:tcPr>
            <w:tcW w:w="2684" w:type="dxa"/>
            <w:vMerge/>
          </w:tcPr>
          <w:p w14:paraId="00DB4D9A"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783CC3B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Wypełnienie obowiązków prawnych ciążących na Administratorze, w szczególności wynikających z przepisów prawa podatkowego oraz ustawy o rachunkowości, a także </w:t>
            </w:r>
            <w:r>
              <w:rPr>
                <w:rFonts w:asciiTheme="minorHAnsi" w:hAnsiTheme="minorHAnsi" w:cstheme="minorHAnsi"/>
                <w:sz w:val="16"/>
                <w:szCs w:val="16"/>
              </w:rPr>
              <w:t>innych np. ustawy o lasach</w:t>
            </w:r>
            <w:r w:rsidRPr="00DB43F4">
              <w:rPr>
                <w:rFonts w:asciiTheme="minorHAnsi" w:hAnsiTheme="minorHAnsi" w:cstheme="minorHAnsi"/>
                <w:sz w:val="16"/>
                <w:szCs w:val="16"/>
              </w:rPr>
              <w:t xml:space="preserve"> </w:t>
            </w:r>
          </w:p>
        </w:tc>
        <w:tc>
          <w:tcPr>
            <w:tcW w:w="3775" w:type="dxa"/>
          </w:tcPr>
          <w:p w14:paraId="4E2D3B37" w14:textId="77777777" w:rsidR="00425809" w:rsidRPr="00DB43F4" w:rsidRDefault="00425809" w:rsidP="00425809">
            <w:pPr>
              <w:spacing w:before="240" w:line="240" w:lineRule="auto"/>
              <w:jc w:val="center"/>
              <w:rPr>
                <w:rFonts w:asciiTheme="minorHAnsi" w:hAnsiTheme="minorHAnsi" w:cstheme="minorHAnsi"/>
                <w:sz w:val="16"/>
                <w:szCs w:val="16"/>
              </w:rPr>
            </w:pPr>
          </w:p>
          <w:p w14:paraId="38459C66" w14:textId="77777777" w:rsidR="00425809" w:rsidRPr="00425809" w:rsidRDefault="00425809" w:rsidP="00425809">
            <w:pPr>
              <w:spacing w:before="240" w:line="240" w:lineRule="auto"/>
              <w:jc w:val="center"/>
              <w:rPr>
                <w:rFonts w:asciiTheme="minorHAnsi" w:hAnsiTheme="minorHAnsi" w:cstheme="minorHAnsi"/>
                <w:sz w:val="16"/>
                <w:szCs w:val="16"/>
              </w:rPr>
            </w:pPr>
            <w:r w:rsidRPr="00425809">
              <w:rPr>
                <w:rFonts w:asciiTheme="minorHAnsi" w:hAnsiTheme="minorHAnsi" w:cstheme="minorHAnsi"/>
                <w:sz w:val="16"/>
                <w:szCs w:val="16"/>
              </w:rPr>
              <w:t>Art. 6 ust. 1 lit. c) RODO</w:t>
            </w:r>
          </w:p>
        </w:tc>
      </w:tr>
      <w:tr w:rsidR="00425809" w:rsidRPr="00DB43F4" w14:paraId="572ADE52" w14:textId="77777777" w:rsidTr="00AC4AF9">
        <w:trPr>
          <w:trHeight w:val="870"/>
        </w:trPr>
        <w:tc>
          <w:tcPr>
            <w:tcW w:w="2684" w:type="dxa"/>
            <w:vMerge/>
          </w:tcPr>
          <w:p w14:paraId="18D99245"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DCD281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Realizacja celów wynikających z prawnie uzasadnionych interesów realizowanych przez </w:t>
            </w:r>
            <w:r>
              <w:rPr>
                <w:rFonts w:asciiTheme="minorHAnsi" w:hAnsiTheme="minorHAnsi" w:cstheme="minorHAnsi"/>
                <w:sz w:val="16"/>
                <w:szCs w:val="16"/>
              </w:rPr>
              <w:t xml:space="preserve">Administratora, w szczególności, </w:t>
            </w:r>
            <w:r w:rsidRPr="00DB43F4">
              <w:rPr>
                <w:rFonts w:asciiTheme="minorHAnsi" w:hAnsiTheme="minorHAnsi" w:cstheme="minorHAnsi"/>
                <w:sz w:val="16"/>
                <w:szCs w:val="16"/>
              </w:rPr>
              <w:t>gdy przetwarzanie Państwa danych osobowych jest niezbędne do ustalenia, dochodzenia lub obrony roszczeń, lub podjęcia kontaktu z Państwem celem udzielenia informacji</w:t>
            </w:r>
            <w:r>
              <w:rPr>
                <w:rFonts w:asciiTheme="minorHAnsi" w:hAnsiTheme="minorHAnsi" w:cstheme="minorHAnsi"/>
                <w:sz w:val="16"/>
                <w:szCs w:val="16"/>
              </w:rPr>
              <w:t>.</w:t>
            </w:r>
          </w:p>
        </w:tc>
        <w:tc>
          <w:tcPr>
            <w:tcW w:w="3775" w:type="dxa"/>
          </w:tcPr>
          <w:p w14:paraId="72882869" w14:textId="77777777" w:rsidR="00425809" w:rsidRPr="00DB43F4" w:rsidRDefault="00425809" w:rsidP="00425809">
            <w:pPr>
              <w:spacing w:before="240" w:line="240" w:lineRule="auto"/>
              <w:jc w:val="center"/>
              <w:rPr>
                <w:rFonts w:asciiTheme="minorHAnsi" w:hAnsiTheme="minorHAnsi" w:cstheme="minorHAnsi"/>
                <w:sz w:val="16"/>
                <w:szCs w:val="16"/>
              </w:rPr>
            </w:pPr>
          </w:p>
          <w:p w14:paraId="6C83428C" w14:textId="77777777" w:rsidR="00425809" w:rsidRPr="00DB43F4" w:rsidRDefault="00425809" w:rsidP="00425809">
            <w:pPr>
              <w:spacing w:before="240" w:line="240" w:lineRule="auto"/>
              <w:jc w:val="center"/>
              <w:rPr>
                <w:rFonts w:asciiTheme="minorHAnsi" w:hAnsiTheme="minorHAnsi" w:cstheme="minorHAnsi"/>
                <w:sz w:val="16"/>
                <w:szCs w:val="16"/>
              </w:rPr>
            </w:pPr>
          </w:p>
          <w:p w14:paraId="029CDF30"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Art. 6 ust. 1 lit. f) RODO</w:t>
            </w:r>
          </w:p>
        </w:tc>
      </w:tr>
      <w:tr w:rsidR="00425809" w:rsidRPr="00DB43F4" w14:paraId="5DF017F0" w14:textId="77777777" w:rsidTr="00AC4AF9">
        <w:trPr>
          <w:trHeight w:val="870"/>
        </w:trPr>
        <w:tc>
          <w:tcPr>
            <w:tcW w:w="2684" w:type="dxa"/>
            <w:vMerge/>
          </w:tcPr>
          <w:p w14:paraId="229FDE3D"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A1D8A9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Przetwarzanie danych odbywa się w jednym lub większej </w:t>
            </w:r>
            <w:r>
              <w:rPr>
                <w:rFonts w:asciiTheme="minorHAnsi" w:hAnsiTheme="minorHAnsi" w:cstheme="minorHAnsi"/>
                <w:sz w:val="16"/>
                <w:szCs w:val="16"/>
              </w:rPr>
              <w:t>liczbie celów za Państwa zgodą.</w:t>
            </w:r>
            <w:r w:rsidRPr="00DB43F4">
              <w:rPr>
                <w:rFonts w:asciiTheme="minorHAnsi" w:hAnsiTheme="minorHAnsi" w:cstheme="minorHAnsi"/>
                <w:sz w:val="16"/>
                <w:szCs w:val="16"/>
              </w:rPr>
              <w:t xml:space="preserve"> </w:t>
            </w:r>
          </w:p>
        </w:tc>
        <w:tc>
          <w:tcPr>
            <w:tcW w:w="3775" w:type="dxa"/>
          </w:tcPr>
          <w:p w14:paraId="0A5AF184"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Art. 6 ust. 1 lit. a) RODO</w:t>
            </w:r>
          </w:p>
        </w:tc>
      </w:tr>
      <w:tr w:rsidR="00425809" w:rsidRPr="00DB43F4" w14:paraId="6E105AB3" w14:textId="77777777" w:rsidTr="00AC4AF9">
        <w:trPr>
          <w:trHeight w:val="870"/>
        </w:trPr>
        <w:tc>
          <w:tcPr>
            <w:tcW w:w="2684" w:type="dxa"/>
          </w:tcPr>
          <w:p w14:paraId="5ED33AD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Skąd Administrator pozyskuje Państwa dane osobowe? </w:t>
            </w:r>
          </w:p>
        </w:tc>
        <w:tc>
          <w:tcPr>
            <w:tcW w:w="7914" w:type="dxa"/>
            <w:gridSpan w:val="2"/>
          </w:tcPr>
          <w:p w14:paraId="6886009B"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Dane osobowe pozyskujemy przede wszystkim bezpośrednio od Państwa, a w innych przypadkach, gdy przetwarzamy dane, które nie zostały nam przez Państwa podane, źródłem ich pochodzenia mogą być w szczególności:</w:t>
            </w:r>
          </w:p>
          <w:p w14:paraId="77D22FB8"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podmioty, w których są Państwo zatrudnieni lub które Państwo reprezentują;</w:t>
            </w:r>
          </w:p>
          <w:p w14:paraId="557D97E2"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treści umów zawartych pomiędzy Administratorem a ww. podmiotami;</w:t>
            </w:r>
          </w:p>
          <w:p w14:paraId="4E38A4A0"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Internet (w szczególności: wyszukiwarka CEiDG oraz KRS, strony internetowe, na których zostały umieszczone Państwa dane osobowe).</w:t>
            </w:r>
          </w:p>
        </w:tc>
      </w:tr>
      <w:tr w:rsidR="00425809" w:rsidRPr="00DB43F4" w14:paraId="4A8CA768" w14:textId="77777777" w:rsidTr="00AC4AF9">
        <w:trPr>
          <w:trHeight w:val="870"/>
        </w:trPr>
        <w:tc>
          <w:tcPr>
            <w:tcW w:w="2684" w:type="dxa"/>
          </w:tcPr>
          <w:p w14:paraId="0474774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Komu Administrator przekazuje Państwa dane osobowe?</w:t>
            </w:r>
          </w:p>
        </w:tc>
        <w:tc>
          <w:tcPr>
            <w:tcW w:w="7914" w:type="dxa"/>
            <w:gridSpan w:val="2"/>
          </w:tcPr>
          <w:p w14:paraId="0311523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mogą zostać ujawnione podmiotom, z których usług korzysta Administrator, w tym w szczególności podmiotom świadczącym usługi audytorskie, kancelariom prawnym, dostawcom systemów oraz usług IT, podmiotom świadczącym usługi marketingowe, transportowe, spedycyjne, kurierskie, Poczcie Polskiej, podwykonawcom Administrator, a ponadto kontrahentom, w tym klientom Administratora</w:t>
            </w:r>
            <w:r>
              <w:rPr>
                <w:rFonts w:asciiTheme="minorHAnsi" w:hAnsiTheme="minorHAnsi" w:cstheme="minorHAnsi"/>
                <w:sz w:val="16"/>
                <w:szCs w:val="16"/>
              </w:rPr>
              <w:t xml:space="preserve"> i w ramach jednostek organizacyjnych innych podmiotów w strukturze Państwowego Gospodarstwa Leśnego Lasy Państwowe</w:t>
            </w:r>
            <w:r w:rsidRPr="00DB43F4">
              <w:rPr>
                <w:rFonts w:asciiTheme="minorHAnsi" w:hAnsiTheme="minorHAnsi" w:cstheme="minorHAnsi"/>
                <w:sz w:val="16"/>
                <w:szCs w:val="16"/>
              </w:rPr>
              <w:t>. Możemy też zostać zobowiązani do przekazania Państwa danych osobowych właściwym organom lub osobom trzecim, jeśli ich żądanie udzielenia takich informacji będzie miało swoją podstawę prawną.</w:t>
            </w:r>
          </w:p>
        </w:tc>
      </w:tr>
      <w:tr w:rsidR="00425809" w:rsidRPr="00DB43F4" w14:paraId="07F353B3" w14:textId="77777777" w:rsidTr="00AC4AF9">
        <w:trPr>
          <w:trHeight w:val="870"/>
        </w:trPr>
        <w:tc>
          <w:tcPr>
            <w:tcW w:w="2684" w:type="dxa"/>
          </w:tcPr>
          <w:p w14:paraId="10FF11E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Czy dane osobowe są lub będą przekazywane poza obszar UE lub EOG?</w:t>
            </w:r>
          </w:p>
        </w:tc>
        <w:tc>
          <w:tcPr>
            <w:tcW w:w="7914" w:type="dxa"/>
            <w:gridSpan w:val="2"/>
          </w:tcPr>
          <w:p w14:paraId="245FBD7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Państwa dane osobowe nie są i nie będą przekazywane poza obszar Unii Europejskiej lub Europejskiego Obszaru Gospodarczego (tzn. poza obszar UE oraz obszar Norwegii, Islandii oraz Liechtensteinu). </w:t>
            </w:r>
          </w:p>
        </w:tc>
      </w:tr>
      <w:tr w:rsidR="00425809" w:rsidRPr="00DB43F4" w14:paraId="3044044B" w14:textId="77777777" w:rsidTr="00AC4AF9">
        <w:trPr>
          <w:trHeight w:val="870"/>
        </w:trPr>
        <w:tc>
          <w:tcPr>
            <w:tcW w:w="2684" w:type="dxa"/>
          </w:tcPr>
          <w:p w14:paraId="1CDE9D9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Przez jaki okres będą przechowywane Państwa dane osobowe?</w:t>
            </w:r>
          </w:p>
        </w:tc>
        <w:tc>
          <w:tcPr>
            <w:tcW w:w="7914" w:type="dxa"/>
            <w:gridSpan w:val="2"/>
          </w:tcPr>
          <w:p w14:paraId="23519AF4"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będą przechowywane przez następujący okres:</w:t>
            </w:r>
          </w:p>
          <w:p w14:paraId="0CB25358"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przedawnienia roszczeń związanych z umową, z którą związane jest przetwarzanie przez Administratora Państwa danych osobowych; </w:t>
            </w:r>
          </w:p>
          <w:p w14:paraId="3033FC22"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w których Administrator jest prawnie zobowiązany do przetwarzania Państwa danych osobowych (np. na potrzeby rachunkowości oraz dla celów podatkowych – 5 lat liczonych od końca roku kalendarzowego, w którym upływał termin zapłaty podatku); </w:t>
            </w:r>
          </w:p>
          <w:p w14:paraId="555C81C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wniesienia przez Państwa sprzeciwu wobec przetwarzania Państwa danych w celach marketingu bezpośredniego Administratora; </w:t>
            </w:r>
          </w:p>
          <w:p w14:paraId="58EBE944"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zrealizowania prawnie uzasadnionych interesów Administratora danych; </w:t>
            </w:r>
          </w:p>
          <w:p w14:paraId="6D60A91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cofnięcia przez Państwa zgody na przetwarzanie danych osobowych, w sytuacji, gdy podstawą przetwarzania danych jest Państwa zgoda.  </w:t>
            </w:r>
          </w:p>
        </w:tc>
      </w:tr>
      <w:tr w:rsidR="00425809" w:rsidRPr="00DB43F4" w14:paraId="47458D77" w14:textId="77777777" w:rsidTr="00AC4AF9">
        <w:trPr>
          <w:trHeight w:val="870"/>
        </w:trPr>
        <w:tc>
          <w:tcPr>
            <w:tcW w:w="2684" w:type="dxa"/>
          </w:tcPr>
          <w:p w14:paraId="3C656D6A"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Jakie prawa przysługują Państwu w związku z przetwarzaniem Państwa danych osobowych?</w:t>
            </w:r>
          </w:p>
        </w:tc>
        <w:tc>
          <w:tcPr>
            <w:tcW w:w="7914" w:type="dxa"/>
            <w:gridSpan w:val="2"/>
          </w:tcPr>
          <w:p w14:paraId="1A234F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Przysługują Państwu następujące prawa związane z przetwarzaniem Państwa danych osobowych:</w:t>
            </w:r>
          </w:p>
          <w:p w14:paraId="57BC3272"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 potwierdzenia przetwarzania Państwa danych osobowych;</w:t>
            </w:r>
          </w:p>
          <w:p w14:paraId="69E812B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wycofania zgody na przetwarzanie danych, przy czym cofnięcie takie może być dokonane w każdym czasie, ale pozostaje bez wpływu na zgodność z prawem przetwarzania, którego Administrator dokonał na podstawie zgody udzielonej przed jej cofnięciem); </w:t>
            </w:r>
          </w:p>
          <w:p w14:paraId="07238F8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dostępu do Państwa danych osobowych;</w:t>
            </w:r>
          </w:p>
          <w:p w14:paraId="7A46616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sprostowania Państwa danych osobowych;</w:t>
            </w:r>
          </w:p>
          <w:p w14:paraId="7914403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usunięcia Państwa danych osobowych (“prawo do bycia zapomnianym”);</w:t>
            </w:r>
          </w:p>
          <w:p w14:paraId="18F0E2BD"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ograniczenia przetwarzania Państwa danych osobowych;</w:t>
            </w:r>
          </w:p>
          <w:p w14:paraId="6C373543"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wyrażenia sprzeciwu wobec przetwarzania Państwa danych ze względu na Państwa szczególną sytuację – w przypadkach, kiedy przetwarzamy Państwa dane na podstawie naszego prawnie uzasadnionego interesu;</w:t>
            </w:r>
          </w:p>
          <w:p w14:paraId="1D034BE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do przenoszenia Państwa danych osobowych, tj. prawo otrzymania od Administratora Państwa danych osobowych, w ustrukturyzowanym, powszechnie używanym formacie informatycznym nadającym się do odczytu maszynowego. </w:t>
            </w:r>
          </w:p>
          <w:p w14:paraId="22844486"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Aby skorzystać z powyższych praw, prosimy Państwa o kontakt z Administratorem</w:t>
            </w:r>
          </w:p>
        </w:tc>
      </w:tr>
      <w:tr w:rsidR="00425809" w:rsidRPr="00DB43F4" w14:paraId="325C4739" w14:textId="77777777" w:rsidTr="00AC4AF9">
        <w:trPr>
          <w:trHeight w:val="870"/>
        </w:trPr>
        <w:tc>
          <w:tcPr>
            <w:tcW w:w="2684" w:type="dxa"/>
          </w:tcPr>
          <w:p w14:paraId="5250DE5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Czy macie Państwo prawo wniesienia skargi do organu nadzorczego?</w:t>
            </w:r>
          </w:p>
        </w:tc>
        <w:tc>
          <w:tcPr>
            <w:tcW w:w="7914" w:type="dxa"/>
            <w:gridSpan w:val="2"/>
          </w:tcPr>
          <w:p w14:paraId="036E1D0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Macie Państwo prawo do wniesienia skargi na nasze działania lub zaniechania w zakresie przetwarzania Państwa danych osobowych do organu nadzorczego, jakim jest dla nas od dnia 25 maja 2018 r. Prezes Urzędu Ochrony Danych Osobowych.</w:t>
            </w:r>
          </w:p>
        </w:tc>
      </w:tr>
      <w:tr w:rsidR="00425809" w:rsidRPr="00DB43F4" w14:paraId="06FE0BD6" w14:textId="77777777" w:rsidTr="00AC4AF9">
        <w:trPr>
          <w:trHeight w:val="870"/>
        </w:trPr>
        <w:tc>
          <w:tcPr>
            <w:tcW w:w="2684" w:type="dxa"/>
          </w:tcPr>
          <w:p w14:paraId="19251998" w14:textId="77777777" w:rsidR="00425809" w:rsidRPr="00DB43F4" w:rsidRDefault="00425809" w:rsidP="00425809">
            <w:pPr>
              <w:pStyle w:val="Akapitzlist"/>
              <w:numPr>
                <w:ilvl w:val="0"/>
                <w:numId w:val="4"/>
              </w:numPr>
              <w:spacing w:before="240" w:line="240" w:lineRule="auto"/>
              <w:ind w:left="447" w:hanging="447"/>
              <w:rPr>
                <w:rFonts w:asciiTheme="minorHAnsi" w:hAnsiTheme="minorHAnsi" w:cstheme="minorHAnsi"/>
                <w:b/>
                <w:sz w:val="16"/>
                <w:szCs w:val="16"/>
              </w:rPr>
            </w:pPr>
            <w:r w:rsidRPr="00DB43F4">
              <w:rPr>
                <w:rFonts w:asciiTheme="minorHAnsi" w:hAnsiTheme="minorHAnsi" w:cstheme="minorHAnsi"/>
                <w:b/>
                <w:sz w:val="16"/>
                <w:szCs w:val="16"/>
              </w:rPr>
              <w:t>Czy podanie danych osobowych jest wymogiem ustawowym lub warunkiem dokonania/ przygotowania czynności?</w:t>
            </w:r>
          </w:p>
        </w:tc>
        <w:tc>
          <w:tcPr>
            <w:tcW w:w="7914" w:type="dxa"/>
            <w:gridSpan w:val="2"/>
          </w:tcPr>
          <w:p w14:paraId="3F53A56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Korzystanie z usług Administratora, w tym zawarcie umowy w zakresie jego działalności jest w pełni dobrowolne, jednakże Administrator jest zobowiązany do realizacji umowy i prowadzenia dokumentacji w sposób określony przepisami prawa, w tym z wykorzystaniem Państwa danych osobowych. Ponadto, na Administratorze ciąży obowiązek prawny przetwarzania Państwa danych, np. dla celów podatkowych i rachunkowych, co oznacza, że w takich przypadkach podanie przez Państwa danych jest obowiązkiem ustawowym.  </w:t>
            </w:r>
          </w:p>
        </w:tc>
      </w:tr>
      <w:tr w:rsidR="00425809" w:rsidRPr="00DB43F4" w14:paraId="73D13606" w14:textId="77777777" w:rsidTr="00AC4AF9">
        <w:trPr>
          <w:trHeight w:val="870"/>
        </w:trPr>
        <w:tc>
          <w:tcPr>
            <w:tcW w:w="2684" w:type="dxa"/>
          </w:tcPr>
          <w:p w14:paraId="5B18BDEC" w14:textId="77777777" w:rsidR="00425809" w:rsidRPr="00DB43F4" w:rsidRDefault="00425809" w:rsidP="00425809">
            <w:pPr>
              <w:pStyle w:val="Akapitzlist"/>
              <w:numPr>
                <w:ilvl w:val="0"/>
                <w:numId w:val="4"/>
              </w:numPr>
              <w:spacing w:before="240" w:line="240" w:lineRule="auto"/>
              <w:ind w:left="447" w:hanging="425"/>
              <w:rPr>
                <w:rFonts w:asciiTheme="minorHAnsi" w:hAnsiTheme="minorHAnsi" w:cstheme="minorHAnsi"/>
                <w:b/>
                <w:sz w:val="16"/>
                <w:szCs w:val="16"/>
              </w:rPr>
            </w:pPr>
            <w:r w:rsidRPr="00DB43F4">
              <w:rPr>
                <w:rFonts w:asciiTheme="minorHAnsi" w:hAnsiTheme="minorHAnsi" w:cstheme="minorHAnsi"/>
                <w:b/>
                <w:sz w:val="16"/>
                <w:szCs w:val="16"/>
              </w:rPr>
              <w:t>Jakie są dla Państwa konsekwencje niepodania danych osobowych?</w:t>
            </w:r>
          </w:p>
        </w:tc>
        <w:tc>
          <w:tcPr>
            <w:tcW w:w="7914" w:type="dxa"/>
            <w:gridSpan w:val="2"/>
          </w:tcPr>
          <w:p w14:paraId="5F3AF4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Niepodanie przez Państwa danych osobowych może skutkować odmową dokonania lub przygotowania przez Administratora czynności z uwagi na brak możliwości jej wykonania (np. brak możliwości kontaktu z Państwem mimo złożonego zapytania, brak możliwości wykonania usługi na Państwa rzecz </w:t>
            </w:r>
            <w:r>
              <w:rPr>
                <w:rFonts w:asciiTheme="minorHAnsi" w:hAnsiTheme="minorHAnsi" w:cstheme="minorHAnsi"/>
                <w:sz w:val="16"/>
                <w:szCs w:val="16"/>
              </w:rPr>
              <w:t>lub zrealizowania innej umowy).</w:t>
            </w:r>
            <w:r w:rsidRPr="00DB43F4">
              <w:rPr>
                <w:rFonts w:asciiTheme="minorHAnsi" w:hAnsiTheme="minorHAnsi" w:cstheme="minorHAnsi"/>
                <w:sz w:val="16"/>
                <w:szCs w:val="16"/>
              </w:rPr>
              <w:t xml:space="preserve"> Ze względów rachunkowych lub podatkowych niepodanie przez Państwa danych może skutkować, np. niemożnością wystawienia przez Administratora faktury lub innego dokumentu księgowego na Państwa rzecz.  </w:t>
            </w:r>
          </w:p>
        </w:tc>
      </w:tr>
      <w:tr w:rsidR="00425809" w:rsidRPr="00DB43F4" w14:paraId="37E4C8B5" w14:textId="77777777" w:rsidTr="00AC4AF9">
        <w:trPr>
          <w:trHeight w:val="870"/>
        </w:trPr>
        <w:tc>
          <w:tcPr>
            <w:tcW w:w="2684" w:type="dxa"/>
          </w:tcPr>
          <w:p w14:paraId="3C127FA9" w14:textId="77777777" w:rsidR="00425809" w:rsidRPr="00DB43F4" w:rsidRDefault="00425809" w:rsidP="00425809">
            <w:pPr>
              <w:pStyle w:val="Akapitzlist"/>
              <w:numPr>
                <w:ilvl w:val="0"/>
                <w:numId w:val="4"/>
              </w:numPr>
              <w:spacing w:before="240" w:line="240" w:lineRule="auto"/>
              <w:rPr>
                <w:rFonts w:asciiTheme="minorHAnsi" w:hAnsiTheme="minorHAnsi" w:cstheme="minorHAnsi"/>
                <w:b/>
                <w:sz w:val="16"/>
                <w:szCs w:val="16"/>
              </w:rPr>
            </w:pPr>
            <w:r w:rsidRPr="00DB43F4">
              <w:rPr>
                <w:rFonts w:asciiTheme="minorHAnsi" w:hAnsiTheme="minorHAnsi" w:cstheme="minorHAnsi"/>
                <w:b/>
                <w:sz w:val="16"/>
                <w:szCs w:val="16"/>
              </w:rPr>
              <w:t>Czy stosowane jest zautomatyzowane podejmowanie decyzji, w tym profilowanie?</w:t>
            </w:r>
          </w:p>
        </w:tc>
        <w:tc>
          <w:tcPr>
            <w:tcW w:w="7914" w:type="dxa"/>
            <w:gridSpan w:val="2"/>
          </w:tcPr>
          <w:p w14:paraId="2CB85D6C"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nie stosuje zautomatyzowanego podejmowania decyzji, w tym profilowania.</w:t>
            </w:r>
          </w:p>
        </w:tc>
      </w:tr>
      <w:tr w:rsidR="00425809" w:rsidRPr="00DB43F4" w14:paraId="3A9828CB" w14:textId="77777777" w:rsidTr="00AC4AF9">
        <w:trPr>
          <w:trHeight w:val="870"/>
        </w:trPr>
        <w:tc>
          <w:tcPr>
            <w:tcW w:w="2684" w:type="dxa"/>
          </w:tcPr>
          <w:p w14:paraId="5EF4A4BD" w14:textId="77777777" w:rsidR="00425809" w:rsidRPr="00DB43F4" w:rsidRDefault="00425809" w:rsidP="00425809">
            <w:pPr>
              <w:pStyle w:val="Akapitzlist"/>
              <w:numPr>
                <w:ilvl w:val="0"/>
                <w:numId w:val="4"/>
              </w:numPr>
              <w:spacing w:before="240" w:line="240" w:lineRule="auto"/>
              <w:jc w:val="both"/>
              <w:rPr>
                <w:rFonts w:asciiTheme="minorHAnsi" w:hAnsiTheme="minorHAnsi" w:cstheme="minorHAnsi"/>
                <w:b/>
                <w:sz w:val="16"/>
                <w:szCs w:val="16"/>
              </w:rPr>
            </w:pPr>
            <w:r w:rsidRPr="00DB43F4">
              <w:rPr>
                <w:rFonts w:asciiTheme="minorHAnsi" w:hAnsiTheme="minorHAnsi" w:cstheme="minorHAnsi"/>
                <w:b/>
                <w:sz w:val="16"/>
                <w:szCs w:val="16"/>
              </w:rPr>
              <w:t xml:space="preserve">Kategorie przetwarzanych danych osobowych - </w:t>
            </w:r>
            <w:r w:rsidRPr="00DB43F4">
              <w:rPr>
                <w:sz w:val="16"/>
                <w:szCs w:val="16"/>
              </w:rPr>
              <w:t xml:space="preserve"> </w:t>
            </w:r>
            <w:r w:rsidRPr="00DB43F4">
              <w:rPr>
                <w:rFonts w:asciiTheme="minorHAnsi" w:hAnsiTheme="minorHAnsi" w:cstheme="minorHAnsi"/>
                <w:b/>
                <w:sz w:val="16"/>
                <w:szCs w:val="16"/>
              </w:rPr>
              <w:t>w przypadku pozyskiwania danych osobowych w sposób inny niż od osoby, której dane dotyczą.</w:t>
            </w:r>
          </w:p>
        </w:tc>
        <w:tc>
          <w:tcPr>
            <w:tcW w:w="7914" w:type="dxa"/>
            <w:gridSpan w:val="2"/>
          </w:tcPr>
          <w:p w14:paraId="6A60D075"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przypadku pozyskiwania Państwa danych osobowych w sposób inny niż bezpośrednio od Państwa, Administrator może przetwarzać w szczególności następujące kategorie Państwa danych osobowych:</w:t>
            </w:r>
          </w:p>
          <w:p w14:paraId="1F2A04A1"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 odniesieniu do osób fizycznych, które mogą być potencjalnymi klientami Administratora - imię i nazwisko, adres korespondencyjny, dane kontaktowe; </w:t>
            </w:r>
          </w:p>
          <w:p w14:paraId="2A004C16" w14:textId="77777777" w:rsidR="00425809" w:rsidRPr="00DB43F4" w:rsidRDefault="00425809" w:rsidP="00425809">
            <w:pPr>
              <w:pStyle w:val="Akapitzlist"/>
              <w:spacing w:before="240" w:line="240" w:lineRule="auto"/>
              <w:jc w:val="both"/>
              <w:rPr>
                <w:rFonts w:asciiTheme="minorHAnsi" w:hAnsiTheme="minorHAnsi" w:cstheme="minorHAnsi"/>
                <w:sz w:val="16"/>
                <w:szCs w:val="16"/>
              </w:rPr>
            </w:pPr>
          </w:p>
          <w:p w14:paraId="6873B94A"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odniesieniu do os</w:t>
            </w:r>
            <w:r>
              <w:rPr>
                <w:rFonts w:asciiTheme="minorHAnsi" w:hAnsiTheme="minorHAnsi" w:cstheme="minorHAnsi"/>
                <w:sz w:val="16"/>
                <w:szCs w:val="16"/>
              </w:rPr>
              <w:t xml:space="preserve">ób fizycznych reprezentujących </w:t>
            </w:r>
            <w:r w:rsidRPr="00DB43F4">
              <w:rPr>
                <w:rFonts w:asciiTheme="minorHAnsi" w:hAnsiTheme="minorHAnsi" w:cstheme="minorHAnsi"/>
                <w:sz w:val="16"/>
                <w:szCs w:val="16"/>
              </w:rPr>
              <w:t>potencjalnych klientów Administratora będących osobami fizycznymi, prawnymi lub "ułomnymi" osobami prawnymi (np. spółki osobowe) - imię i nazwisko, nazwa klienta, stanowisko służbowe, dane kontaktowe.</w:t>
            </w:r>
          </w:p>
        </w:tc>
      </w:tr>
    </w:tbl>
    <w:p w14:paraId="7B7712F2" w14:textId="77777777" w:rsidR="007E142F" w:rsidRDefault="003C5A70"/>
    <w:p w14:paraId="221EBF95" w14:textId="77777777" w:rsidR="00D97B25" w:rsidRDefault="00D97B25"/>
    <w:p w14:paraId="10A87FBD" w14:textId="7D7B002F" w:rsidR="00D97B25" w:rsidRDefault="00760D13">
      <w:r>
        <w:t xml:space="preserve">                          </w:t>
      </w:r>
    </w:p>
    <w:p w14:paraId="2B392983" w14:textId="77777777" w:rsidR="00D97B25" w:rsidRDefault="00D97B25" w:rsidP="00D97B25"/>
    <w:p w14:paraId="035F9F08" w14:textId="77777777" w:rsidR="00D97B25" w:rsidRPr="00DB43F4" w:rsidRDefault="00D97B25" w:rsidP="00DB43F4">
      <w:pPr>
        <w:spacing w:line="240" w:lineRule="auto"/>
        <w:rPr>
          <w:i/>
          <w:sz w:val="16"/>
          <w:szCs w:val="16"/>
        </w:rPr>
      </w:pPr>
    </w:p>
    <w:p w14:paraId="06649FDF" w14:textId="77777777" w:rsidR="00D97B25" w:rsidRPr="00DB43F4" w:rsidRDefault="00D97B25" w:rsidP="00DB43F4">
      <w:pPr>
        <w:spacing w:line="240" w:lineRule="auto"/>
        <w:rPr>
          <w:i/>
          <w:sz w:val="16"/>
          <w:szCs w:val="16"/>
        </w:rPr>
      </w:pPr>
    </w:p>
    <w:p w14:paraId="26DBD65F" w14:textId="77777777" w:rsidR="00760D13" w:rsidRDefault="00760D13" w:rsidP="00DB43F4">
      <w:pPr>
        <w:spacing w:line="240" w:lineRule="auto"/>
        <w:rPr>
          <w:sz w:val="16"/>
          <w:szCs w:val="16"/>
        </w:rPr>
      </w:pPr>
      <w:r>
        <w:rPr>
          <w:sz w:val="16"/>
          <w:szCs w:val="16"/>
        </w:rPr>
        <w:t xml:space="preserve">                                                                                  ……………………………………………………………………………………….</w:t>
      </w:r>
    </w:p>
    <w:p w14:paraId="5D55D6B2" w14:textId="2A80F421" w:rsidR="00D97B25" w:rsidRPr="00DB43F4" w:rsidRDefault="00760D13" w:rsidP="00DB43F4">
      <w:pPr>
        <w:spacing w:line="240" w:lineRule="auto"/>
        <w:rPr>
          <w:i/>
          <w:sz w:val="16"/>
          <w:szCs w:val="16"/>
        </w:rPr>
      </w:pPr>
      <w:r>
        <w:rPr>
          <w:sz w:val="16"/>
          <w:szCs w:val="16"/>
        </w:rPr>
        <w:t xml:space="preserve">                                                                                                                                     </w:t>
      </w:r>
      <w:r>
        <w:rPr>
          <w:i/>
          <w:sz w:val="16"/>
          <w:szCs w:val="16"/>
        </w:rPr>
        <w:t>Podpis</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p w14:paraId="411A5CB5" w14:textId="77777777" w:rsidR="00D97B25" w:rsidRPr="00DB43F4" w:rsidRDefault="00D97B25" w:rsidP="00DB43F4">
      <w:pPr>
        <w:tabs>
          <w:tab w:val="left" w:pos="2160"/>
        </w:tabs>
        <w:spacing w:line="240" w:lineRule="auto"/>
        <w:rPr>
          <w:sz w:val="16"/>
          <w:szCs w:val="16"/>
        </w:rPr>
      </w:pPr>
    </w:p>
    <w:p w14:paraId="2B6350C4" w14:textId="298D5EA2" w:rsidR="00D97B25" w:rsidRPr="00DB43F4" w:rsidRDefault="00760D13" w:rsidP="00DB43F4">
      <w:pPr>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1C1E2DD8" w14:textId="77777777" w:rsidR="00D97B25" w:rsidRPr="00DB43F4" w:rsidRDefault="00D97B25" w:rsidP="00DB43F4">
      <w:pPr>
        <w:spacing w:line="240" w:lineRule="auto"/>
        <w:rPr>
          <w:sz w:val="16"/>
          <w:szCs w:val="16"/>
        </w:rPr>
      </w:pPr>
    </w:p>
    <w:sectPr w:rsidR="00D97B25" w:rsidRPr="00DB43F4" w:rsidSect="006530E3">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5285A" w14:textId="77777777" w:rsidR="00A84AA2" w:rsidRDefault="00A84AA2" w:rsidP="00425809">
      <w:pPr>
        <w:spacing w:line="240" w:lineRule="auto"/>
      </w:pPr>
      <w:r>
        <w:separator/>
      </w:r>
    </w:p>
  </w:endnote>
  <w:endnote w:type="continuationSeparator" w:id="0">
    <w:p w14:paraId="09AED3D2" w14:textId="77777777" w:rsidR="00A84AA2" w:rsidRDefault="00A84AA2" w:rsidP="00425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D49FF" w14:textId="77777777" w:rsidR="00425809" w:rsidRDefault="00425809" w:rsidP="001C2624">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C7B4BB" w14:textId="77777777" w:rsidR="00425809" w:rsidRDefault="00425809" w:rsidP="0042580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3F4B" w14:textId="7BE11F18" w:rsidR="00425809" w:rsidRPr="00425809" w:rsidRDefault="00425809" w:rsidP="001C2624">
    <w:pPr>
      <w:pStyle w:val="Stopka"/>
      <w:framePr w:wrap="none" w:vAnchor="text" w:hAnchor="margin" w:xAlign="right" w:y="1"/>
      <w:rPr>
        <w:rStyle w:val="Numerstrony"/>
        <w:rFonts w:asciiTheme="minorHAnsi" w:hAnsiTheme="minorHAnsi"/>
        <w:sz w:val="18"/>
        <w:szCs w:val="18"/>
      </w:rPr>
    </w:pPr>
    <w:r w:rsidRPr="00425809">
      <w:rPr>
        <w:rStyle w:val="Numerstrony"/>
        <w:rFonts w:asciiTheme="minorHAnsi" w:hAnsiTheme="minorHAnsi"/>
        <w:sz w:val="18"/>
        <w:szCs w:val="18"/>
      </w:rPr>
      <w:fldChar w:fldCharType="begin"/>
    </w:r>
    <w:r w:rsidRPr="00425809">
      <w:rPr>
        <w:rStyle w:val="Numerstrony"/>
        <w:rFonts w:asciiTheme="minorHAnsi" w:hAnsiTheme="minorHAnsi"/>
        <w:sz w:val="18"/>
        <w:szCs w:val="18"/>
      </w:rPr>
      <w:instrText xml:space="preserve">PAGE  </w:instrText>
    </w:r>
    <w:r w:rsidRPr="00425809">
      <w:rPr>
        <w:rStyle w:val="Numerstrony"/>
        <w:rFonts w:asciiTheme="minorHAnsi" w:hAnsiTheme="minorHAnsi"/>
        <w:sz w:val="18"/>
        <w:szCs w:val="18"/>
      </w:rPr>
      <w:fldChar w:fldCharType="separate"/>
    </w:r>
    <w:r w:rsidR="003C5A70">
      <w:rPr>
        <w:rStyle w:val="Numerstrony"/>
        <w:rFonts w:asciiTheme="minorHAnsi" w:hAnsiTheme="minorHAnsi"/>
        <w:noProof/>
        <w:sz w:val="18"/>
        <w:szCs w:val="18"/>
      </w:rPr>
      <w:t>2</w:t>
    </w:r>
    <w:r w:rsidRPr="00425809">
      <w:rPr>
        <w:rStyle w:val="Numerstrony"/>
        <w:rFonts w:asciiTheme="minorHAnsi" w:hAnsiTheme="minorHAnsi"/>
        <w:sz w:val="18"/>
        <w:szCs w:val="18"/>
      </w:rPr>
      <w:fldChar w:fldCharType="end"/>
    </w:r>
  </w:p>
  <w:p w14:paraId="70364642" w14:textId="77777777" w:rsidR="00425809" w:rsidRPr="00425809" w:rsidRDefault="00425809" w:rsidP="00425809">
    <w:pPr>
      <w:pStyle w:val="Stopka"/>
      <w:ind w:right="36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32224" w14:textId="77777777" w:rsidR="00A84AA2" w:rsidRDefault="00A84AA2" w:rsidP="00425809">
      <w:pPr>
        <w:spacing w:line="240" w:lineRule="auto"/>
      </w:pPr>
      <w:r>
        <w:separator/>
      </w:r>
    </w:p>
  </w:footnote>
  <w:footnote w:type="continuationSeparator" w:id="0">
    <w:p w14:paraId="1FA9CF33" w14:textId="77777777" w:rsidR="00A84AA2" w:rsidRDefault="00A84AA2" w:rsidP="004258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4009"/>
    <w:multiLevelType w:val="hybridMultilevel"/>
    <w:tmpl w:val="4AF27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D42DD"/>
    <w:multiLevelType w:val="hybridMultilevel"/>
    <w:tmpl w:val="C5828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A268D"/>
    <w:multiLevelType w:val="hybridMultilevel"/>
    <w:tmpl w:val="41A6E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2D6F04"/>
    <w:multiLevelType w:val="hybridMultilevel"/>
    <w:tmpl w:val="75FCA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8B1AAE"/>
    <w:multiLevelType w:val="hybridMultilevel"/>
    <w:tmpl w:val="5D2A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985AC5"/>
    <w:multiLevelType w:val="hybridMultilevel"/>
    <w:tmpl w:val="1F961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321338"/>
    <w:multiLevelType w:val="hybridMultilevel"/>
    <w:tmpl w:val="187219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882654"/>
    <w:multiLevelType w:val="hybridMultilevel"/>
    <w:tmpl w:val="2F2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0"/>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25"/>
    <w:rsid w:val="000D23ED"/>
    <w:rsid w:val="00126887"/>
    <w:rsid w:val="001E6445"/>
    <w:rsid w:val="00204448"/>
    <w:rsid w:val="003C5A70"/>
    <w:rsid w:val="00425809"/>
    <w:rsid w:val="005604EA"/>
    <w:rsid w:val="005829AE"/>
    <w:rsid w:val="006530E3"/>
    <w:rsid w:val="006B1EB1"/>
    <w:rsid w:val="006D3CB6"/>
    <w:rsid w:val="006E5312"/>
    <w:rsid w:val="00711DA8"/>
    <w:rsid w:val="00760D13"/>
    <w:rsid w:val="007B3E22"/>
    <w:rsid w:val="0095455C"/>
    <w:rsid w:val="00A5247B"/>
    <w:rsid w:val="00A84AA2"/>
    <w:rsid w:val="00AC2D5E"/>
    <w:rsid w:val="00AC4AF9"/>
    <w:rsid w:val="00AC7199"/>
    <w:rsid w:val="00B6526F"/>
    <w:rsid w:val="00D97B25"/>
    <w:rsid w:val="00DB43F4"/>
    <w:rsid w:val="00E03F3B"/>
    <w:rsid w:val="00E74FC5"/>
    <w:rsid w:val="00EA0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3314"/>
  <w14:defaultImageDpi w14:val="32767"/>
  <w15:docId w15:val="{C882A602-547C-41C1-9982-1953F92F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7B25"/>
    <w:pPr>
      <w:spacing w:line="276" w:lineRule="auto"/>
    </w:pPr>
    <w:rPr>
      <w:rFonts w:ascii="Book Antiqua" w:eastAsia="Times New Roman" w:hAnsi="Book Antiqua" w:cs="Times New Roman"/>
      <w:sz w:val="22"/>
      <w:szCs w:val="22"/>
      <w:lang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97B25"/>
    <w:rPr>
      <w:rFonts w:ascii="Book Antiqua" w:eastAsia="Times New Roman"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97B25"/>
    <w:pPr>
      <w:ind w:left="720"/>
      <w:contextualSpacing/>
    </w:pPr>
  </w:style>
  <w:style w:type="character" w:styleId="Hipercze">
    <w:name w:val="Hyperlink"/>
    <w:basedOn w:val="Domylnaczcionkaakapitu"/>
    <w:uiPriority w:val="99"/>
    <w:unhideWhenUsed/>
    <w:rsid w:val="00D97B25"/>
    <w:rPr>
      <w:color w:val="0563C1" w:themeColor="hyperlink"/>
      <w:u w:val="single"/>
    </w:rPr>
  </w:style>
  <w:style w:type="paragraph" w:styleId="Stopka">
    <w:name w:val="footer"/>
    <w:basedOn w:val="Normalny"/>
    <w:link w:val="StopkaZnak"/>
    <w:uiPriority w:val="99"/>
    <w:unhideWhenUsed/>
    <w:rsid w:val="00425809"/>
    <w:pPr>
      <w:tabs>
        <w:tab w:val="center" w:pos="4536"/>
        <w:tab w:val="right" w:pos="9072"/>
      </w:tabs>
      <w:spacing w:line="240" w:lineRule="auto"/>
    </w:pPr>
  </w:style>
  <w:style w:type="character" w:customStyle="1" w:styleId="StopkaZnak">
    <w:name w:val="Stopka Znak"/>
    <w:basedOn w:val="Domylnaczcionkaakapitu"/>
    <w:link w:val="Stopka"/>
    <w:uiPriority w:val="99"/>
    <w:rsid w:val="00425809"/>
    <w:rPr>
      <w:rFonts w:ascii="Book Antiqua" w:eastAsia="Times New Roman" w:hAnsi="Book Antiqua" w:cs="Times New Roman"/>
      <w:sz w:val="22"/>
      <w:szCs w:val="22"/>
      <w:lang w:bidi="en-US"/>
    </w:rPr>
  </w:style>
  <w:style w:type="character" w:styleId="Numerstrony">
    <w:name w:val="page number"/>
    <w:basedOn w:val="Domylnaczcionkaakapitu"/>
    <w:uiPriority w:val="99"/>
    <w:semiHidden/>
    <w:unhideWhenUsed/>
    <w:rsid w:val="00425809"/>
  </w:style>
  <w:style w:type="paragraph" w:styleId="Nagwek">
    <w:name w:val="header"/>
    <w:basedOn w:val="Normalny"/>
    <w:link w:val="NagwekZnak"/>
    <w:uiPriority w:val="99"/>
    <w:unhideWhenUsed/>
    <w:rsid w:val="00425809"/>
    <w:pPr>
      <w:tabs>
        <w:tab w:val="center" w:pos="4536"/>
        <w:tab w:val="right" w:pos="9072"/>
      </w:tabs>
      <w:spacing w:line="240" w:lineRule="auto"/>
    </w:pPr>
  </w:style>
  <w:style w:type="character" w:customStyle="1" w:styleId="NagwekZnak">
    <w:name w:val="Nagłówek Znak"/>
    <w:basedOn w:val="Domylnaczcionkaakapitu"/>
    <w:link w:val="Nagwek"/>
    <w:uiPriority w:val="99"/>
    <w:rsid w:val="00425809"/>
    <w:rPr>
      <w:rFonts w:ascii="Book Antiqua" w:eastAsia="Times New Roman" w:hAnsi="Book Antiqua"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ettings" Target="settings.xml"/><Relationship Id="rId7" Type="http://schemas.openxmlformats.org/officeDocument/2006/relationships/hyperlink" Target="mailto:inspektorochronydanych@hoppeck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1332</Words>
  <Characters>7993</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leskiewicz</dc:creator>
  <cp:lastModifiedBy>Owczarzak Konrad</cp:lastModifiedBy>
  <cp:revision>9</cp:revision>
  <cp:lastPrinted>2019-07-26T07:35:00Z</cp:lastPrinted>
  <dcterms:created xsi:type="dcterms:W3CDTF">2019-07-25T12:20:00Z</dcterms:created>
  <dcterms:modified xsi:type="dcterms:W3CDTF">2023-02-07T10:23:00Z</dcterms:modified>
</cp:coreProperties>
</file>