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4C933" w14:textId="0318F5D7" w:rsidR="008A332F" w:rsidRPr="00B0695B" w:rsidRDefault="00547669" w:rsidP="002B50C0">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R</w:t>
      </w:r>
      <w:r w:rsidR="00562102">
        <w:rPr>
          <w:rFonts w:ascii="Times New Roman" w:hAnsi="Times New Roman" w:cs="Times New Roman"/>
          <w:b/>
          <w:color w:val="auto"/>
          <w:sz w:val="24"/>
          <w:szCs w:val="24"/>
        </w:rPr>
        <w:t>aport</w:t>
      </w:r>
      <w:r w:rsidR="008C6721" w:rsidRPr="00B0695B">
        <w:rPr>
          <w:rFonts w:ascii="Times New Roman" w:hAnsi="Times New Roman" w:cs="Times New Roman"/>
          <w:b/>
          <w:color w:val="auto"/>
          <w:sz w:val="24"/>
          <w:szCs w:val="24"/>
        </w:rPr>
        <w:t xml:space="preserve"> z postępu rzeczowo-finansowego projektu informatycznego </w:t>
      </w:r>
    </w:p>
    <w:p w14:paraId="3C8F6B73" w14:textId="3F2ED055" w:rsidR="008C6721" w:rsidRPr="00B0695B" w:rsidRDefault="008C6721" w:rsidP="002B50C0">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 xml:space="preserve">za </w:t>
      </w:r>
      <w:r w:rsidR="00AF55A4">
        <w:rPr>
          <w:rFonts w:ascii="Times New Roman" w:hAnsi="Times New Roman" w:cs="Times New Roman"/>
          <w:b/>
          <w:color w:val="auto"/>
          <w:sz w:val="24"/>
          <w:szCs w:val="24"/>
        </w:rPr>
        <w:t>IV</w:t>
      </w:r>
      <w:r w:rsidRPr="00B0695B">
        <w:rPr>
          <w:rFonts w:ascii="Times New Roman" w:hAnsi="Times New Roman" w:cs="Times New Roman"/>
          <w:b/>
          <w:color w:val="auto"/>
          <w:sz w:val="24"/>
          <w:szCs w:val="24"/>
        </w:rPr>
        <w:t xml:space="preserve"> kwartał </w:t>
      </w:r>
      <w:r w:rsidR="00C1693D" w:rsidRPr="00B0695B">
        <w:rPr>
          <w:rFonts w:ascii="Times New Roman" w:hAnsi="Times New Roman" w:cs="Times New Roman"/>
          <w:b/>
          <w:color w:val="auto"/>
          <w:sz w:val="24"/>
          <w:szCs w:val="24"/>
        </w:rPr>
        <w:t xml:space="preserve">2018 </w:t>
      </w:r>
      <w:r w:rsidRPr="00B0695B">
        <w:rPr>
          <w:rFonts w:ascii="Times New Roman" w:hAnsi="Times New Roman" w:cs="Times New Roman"/>
          <w:b/>
          <w:color w:val="auto"/>
          <w:sz w:val="24"/>
          <w:szCs w:val="24"/>
        </w:rPr>
        <w:t>roku</w:t>
      </w:r>
    </w:p>
    <w:p w14:paraId="2FDCE0E5" w14:textId="4D41D0D8" w:rsidR="008A332F" w:rsidRPr="00B0695B" w:rsidRDefault="00547669" w:rsidP="003642B8">
      <w:pPr>
        <w:spacing w:after="360"/>
        <w:jc w:val="center"/>
        <w:rPr>
          <w:rFonts w:ascii="Times New Roman" w:hAnsi="Times New Roman" w:cs="Times New Roman"/>
          <w:b/>
          <w:sz w:val="24"/>
          <w:szCs w:val="24"/>
        </w:rPr>
      </w:pPr>
      <w:r w:rsidRPr="00B0695B">
        <w:rPr>
          <w:rFonts w:ascii="Times New Roman" w:hAnsi="Times New Roman" w:cs="Times New Roman"/>
          <w:b/>
          <w:sz w:val="24"/>
          <w:szCs w:val="24"/>
        </w:rPr>
        <w:t>„Cyfrowe udostępnianie zasobów Polskiej Akademii Nauk – Biblioteki Kórnickiej”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B0695B" w:rsidRPr="00B0695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B0695B" w:rsidRDefault="00F2008A" w:rsidP="00D86FE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Tytuł</w:t>
            </w:r>
            <w:r w:rsidR="00CA516B" w:rsidRPr="00B0695B">
              <w:rPr>
                <w:rFonts w:ascii="Times New Roman" w:hAnsi="Times New Roman" w:cs="Times New Roman"/>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9B0B6FE" w:rsidR="00CA516B" w:rsidRPr="00B0695B" w:rsidRDefault="00C1693D">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„Cyfrowe udostępnianie zasobów Polskiej Akademii Nauk – Biblioteki Kórnickiej”</w:t>
            </w:r>
          </w:p>
        </w:tc>
      </w:tr>
      <w:tr w:rsidR="00B0695B" w:rsidRPr="00B0695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B0695B" w:rsidRDefault="00CA516B" w:rsidP="00D86FE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2CFDEC5" w:rsidR="00CA516B" w:rsidRPr="00B0695B" w:rsidRDefault="00D1444E" w:rsidP="006822BC">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B0695B" w:rsidRPr="00B0695B" w14:paraId="719B01E2" w14:textId="77777777" w:rsidTr="00D41A3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49284D64" w:rsidR="00C1693D" w:rsidRPr="00B0695B" w:rsidRDefault="00C1693D" w:rsidP="00C1693D">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B0695B" w:rsidRPr="00B0695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034EE04" w:rsidR="00C1693D" w:rsidRPr="00B0695B" w:rsidRDefault="00C1693D" w:rsidP="00C1693D">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brak</w:t>
            </w:r>
          </w:p>
        </w:tc>
      </w:tr>
      <w:tr w:rsidR="00B0695B" w:rsidRPr="00B0695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6A4D3C" w14:textId="218000CF" w:rsidR="004C2A21" w:rsidRDefault="004C2A21" w:rsidP="00C1693D">
            <w:pPr>
              <w:pStyle w:val="NormalnyWeb"/>
            </w:pPr>
            <w:r>
              <w:t>D</w:t>
            </w:r>
            <w:r w:rsidRPr="00B0695B">
              <w:t>ofinansowany w ramach Programu Operacyjnego Polska Cyfrowa na lata 2014-2020. Oś Priorytetowa nr 2 „E-administracja i otwarty rząd” Działanie nr 2.3 „Cyfrowa dostępność i użyteczność informacji sektora publicznego” Poddziałanie nr 2.3.1. „Cyfrowe udostępnienie informacji sektora publicznego ze źródeł administracyjnych i zasobów nauki (typ projektu: cyfrowe udostępnienie zasobów nauki)” Umowa nr POPC.02.03.01-00-0029/16-00.</w:t>
            </w:r>
          </w:p>
          <w:p w14:paraId="55582688" w14:textId="0B94DED7" w:rsidR="00C1693D" w:rsidRPr="00B0695B" w:rsidRDefault="00C47F3D" w:rsidP="00C1693D">
            <w:pPr>
              <w:spacing w:line="276" w:lineRule="auto"/>
              <w:rPr>
                <w:rFonts w:ascii="Times New Roman" w:hAnsi="Times New Roman" w:cs="Times New Roman"/>
                <w:sz w:val="24"/>
                <w:szCs w:val="24"/>
              </w:rPr>
            </w:pPr>
            <w:r w:rsidRPr="00C47F3D">
              <w:rPr>
                <w:rFonts w:ascii="Times New Roman" w:eastAsia="Times New Roman" w:hAnsi="Times New Roman" w:cs="Times New Roman"/>
                <w:sz w:val="24"/>
                <w:szCs w:val="24"/>
                <w:lang w:eastAsia="pl-PL"/>
              </w:rPr>
              <w:t>Część budżetowa z której finansowany jest projekt, to: część 27- Informatyzacja</w:t>
            </w:r>
          </w:p>
        </w:tc>
      </w:tr>
      <w:tr w:rsidR="00B0695B" w:rsidRPr="00B0695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C1693D" w:rsidRPr="00B0695B" w:rsidRDefault="00C1693D" w:rsidP="00C1693D">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Całkowity koszt </w:t>
            </w:r>
          </w:p>
          <w:p w14:paraId="569E7701" w14:textId="1BBB97DA"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772C6B4" w:rsidR="00C1693D" w:rsidRPr="00B0695B" w:rsidRDefault="00C1693D" w:rsidP="00C1693D">
            <w:pPr>
              <w:spacing w:line="276" w:lineRule="auto"/>
              <w:rPr>
                <w:rFonts w:ascii="Times New Roman" w:hAnsi="Times New Roman" w:cs="Times New Roman"/>
                <w:sz w:val="24"/>
                <w:szCs w:val="24"/>
              </w:rPr>
            </w:pPr>
            <w:r w:rsidRPr="00B0695B">
              <w:rPr>
                <w:rFonts w:ascii="Times New Roman" w:hAnsi="Times New Roman" w:cs="Times New Roman"/>
                <w:sz w:val="24"/>
                <w:szCs w:val="24"/>
              </w:rPr>
              <w:t>6 298 199,00 PLN</w:t>
            </w:r>
          </w:p>
        </w:tc>
      </w:tr>
      <w:tr w:rsidR="00B0695B" w:rsidRPr="00B0695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C1693D" w:rsidRPr="00B0695B" w:rsidRDefault="00C1693D" w:rsidP="00C1693D">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Okres realizacji </w:t>
            </w:r>
          </w:p>
          <w:p w14:paraId="779AE35C" w14:textId="3509EF77"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1AA79E" w14:textId="067AE339" w:rsidR="00C1693D" w:rsidRPr="00B0695B" w:rsidRDefault="00C1693D" w:rsidP="00C1693D">
            <w:pPr>
              <w:pStyle w:val="Akapitzlist"/>
              <w:numPr>
                <w:ilvl w:val="0"/>
                <w:numId w:val="12"/>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 xml:space="preserve">data rozpoczęcia realizacji projektu: 23.09.2016 </w:t>
            </w:r>
          </w:p>
          <w:p w14:paraId="55CE9679" w14:textId="3879B662" w:rsidR="00C1693D" w:rsidRPr="00B0695B" w:rsidRDefault="00C1693D" w:rsidP="00C1693D">
            <w:pPr>
              <w:pStyle w:val="Akapitzlist"/>
              <w:numPr>
                <w:ilvl w:val="0"/>
                <w:numId w:val="12"/>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data zak</w:t>
            </w:r>
            <w:r w:rsidR="0001441E">
              <w:rPr>
                <w:rFonts w:ascii="Times New Roman" w:hAnsi="Times New Roman" w:cs="Times New Roman"/>
                <w:sz w:val="24"/>
                <w:szCs w:val="24"/>
              </w:rPr>
              <w:t>ończenia realizacji projektu: 22</w:t>
            </w:r>
            <w:r w:rsidRPr="00B0695B">
              <w:rPr>
                <w:rFonts w:ascii="Times New Roman" w:hAnsi="Times New Roman" w:cs="Times New Roman"/>
                <w:sz w:val="24"/>
                <w:szCs w:val="24"/>
              </w:rPr>
              <w:t xml:space="preserve">.09.2019 </w:t>
            </w:r>
          </w:p>
        </w:tc>
      </w:tr>
    </w:tbl>
    <w:p w14:paraId="30071234" w14:textId="638D0C5F" w:rsidR="00CA516B" w:rsidRPr="00B0695B" w:rsidRDefault="004C1D48" w:rsidP="002B6F21">
      <w:pPr>
        <w:pStyle w:val="Nagwek2"/>
        <w:numPr>
          <w:ilvl w:val="0"/>
          <w:numId w:val="19"/>
        </w:numPr>
        <w:spacing w:before="360"/>
        <w:ind w:left="284" w:right="282" w:hanging="284"/>
        <w:rPr>
          <w:rFonts w:ascii="Times New Roman" w:hAnsi="Times New Roman" w:cs="Times New Roman"/>
          <w:b/>
          <w:color w:val="auto"/>
          <w:sz w:val="24"/>
          <w:szCs w:val="24"/>
        </w:rPr>
      </w:pPr>
      <w:r w:rsidRPr="00B0695B">
        <w:rPr>
          <w:rFonts w:ascii="Times New Roman" w:hAnsi="Times New Roman" w:cs="Times New Roman"/>
          <w:b/>
          <w:color w:val="auto"/>
          <w:sz w:val="24"/>
          <w:szCs w:val="24"/>
        </w:rPr>
        <w:t>Otoczenie</w:t>
      </w:r>
      <w:r w:rsidR="00CA516B" w:rsidRPr="00B0695B">
        <w:rPr>
          <w:rFonts w:ascii="Times New Roman" w:hAnsi="Times New Roman" w:cs="Times New Roman"/>
          <w:b/>
          <w:color w:val="auto"/>
          <w:sz w:val="24"/>
          <w:szCs w:val="24"/>
        </w:rPr>
        <w:t xml:space="preserve"> prawne</w:t>
      </w:r>
      <w:r w:rsidR="00DC39A9" w:rsidRPr="00B0695B">
        <w:rPr>
          <w:rFonts w:ascii="Times New Roman" w:hAnsi="Times New Roman" w:cs="Times New Roman"/>
          <w:b/>
          <w:color w:val="auto"/>
          <w:sz w:val="24"/>
          <w:szCs w:val="24"/>
        </w:rPr>
        <w:t xml:space="preserve"> </w:t>
      </w:r>
      <w:r w:rsidR="00DC39A9" w:rsidRPr="00B0695B">
        <w:rPr>
          <w:rFonts w:ascii="Times New Roman" w:eastAsiaTheme="minorHAnsi" w:hAnsi="Times New Roman" w:cs="Times New Roman"/>
          <w:color w:val="auto"/>
          <w:sz w:val="24"/>
          <w:szCs w:val="24"/>
        </w:rPr>
        <w:t>&lt;maksymalnie 1000 znaków&gt;</w:t>
      </w:r>
    </w:p>
    <w:p w14:paraId="59F7DA39" w14:textId="416D9C43" w:rsidR="004C1D48" w:rsidRPr="00B0695B" w:rsidRDefault="004C1D48" w:rsidP="0062054D">
      <w:pPr>
        <w:pStyle w:val="Nagwek3"/>
        <w:spacing w:after="360"/>
        <w:ind w:left="284" w:hanging="284"/>
        <w:rPr>
          <w:rFonts w:ascii="Times New Roman" w:eastAsiaTheme="minorHAnsi" w:hAnsi="Times New Roman" w:cs="Times New Roman"/>
          <w:color w:val="auto"/>
        </w:rPr>
      </w:pPr>
      <w:r w:rsidRPr="00B0695B">
        <w:rPr>
          <w:rFonts w:ascii="Times New Roman" w:hAnsi="Times New Roman" w:cs="Times New Roman"/>
          <w:color w:val="auto"/>
        </w:rPr>
        <w:t xml:space="preserve"> </w:t>
      </w:r>
      <w:r w:rsidR="00F2008A" w:rsidRPr="00B0695B">
        <w:rPr>
          <w:rFonts w:ascii="Times New Roman" w:hAnsi="Times New Roman" w:cs="Times New Roman"/>
          <w:color w:val="auto"/>
        </w:rPr>
        <w:tab/>
      </w:r>
      <w:r w:rsidR="00A3231D" w:rsidRPr="00B0695B">
        <w:rPr>
          <w:rFonts w:ascii="Times New Roman" w:hAnsi="Times New Roman" w:cs="Times New Roman"/>
          <w:color w:val="auto"/>
        </w:rPr>
        <w:t xml:space="preserve">Projekt nie wymaga zmian legislacyjnych. </w:t>
      </w:r>
      <w:r w:rsidR="00F2008A" w:rsidRPr="00B0695B">
        <w:rPr>
          <w:rFonts w:ascii="Times New Roman" w:eastAsiaTheme="minorHAnsi" w:hAnsi="Times New Roman" w:cs="Times New Roman"/>
          <w:color w:val="auto"/>
        </w:rPr>
        <w:t xml:space="preserve"> </w:t>
      </w:r>
    </w:p>
    <w:p w14:paraId="147B986C" w14:textId="7DF867C4" w:rsidR="003C7325" w:rsidRPr="00B0695B" w:rsidRDefault="00E35401" w:rsidP="00141A92">
      <w:pPr>
        <w:pStyle w:val="Nagwek2"/>
        <w:numPr>
          <w:ilvl w:val="0"/>
          <w:numId w:val="19"/>
        </w:numPr>
        <w:ind w:left="426" w:hanging="426"/>
        <w:rPr>
          <w:rFonts w:ascii="Times New Roman" w:eastAsiaTheme="minorHAnsi" w:hAnsi="Times New Roman" w:cs="Times New Roman"/>
          <w:b/>
          <w:i/>
          <w:color w:val="auto"/>
          <w:sz w:val="24"/>
          <w:szCs w:val="24"/>
        </w:rPr>
      </w:pPr>
      <w:r w:rsidRPr="00B0695B">
        <w:rPr>
          <w:rFonts w:ascii="Times New Roman" w:hAnsi="Times New Roman" w:cs="Times New Roman"/>
          <w:b/>
          <w:color w:val="auto"/>
          <w:sz w:val="24"/>
          <w:szCs w:val="24"/>
        </w:rPr>
        <w:t>Postęp</w:t>
      </w:r>
      <w:r w:rsidR="00F2008A" w:rsidRPr="00B0695B">
        <w:rPr>
          <w:rFonts w:ascii="Times New Roman" w:hAnsi="Times New Roman" w:cs="Times New Roman"/>
          <w:b/>
          <w:color w:val="auto"/>
          <w:sz w:val="24"/>
          <w:szCs w:val="24"/>
        </w:rPr>
        <w:t xml:space="preserve"> </w:t>
      </w:r>
      <w:r w:rsidRPr="00B0695B">
        <w:rPr>
          <w:rFonts w:ascii="Times New Roman" w:hAnsi="Times New Roman" w:cs="Times New Roman"/>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B0695B" w:rsidRPr="00B0695B" w14:paraId="7001934B" w14:textId="77777777" w:rsidTr="004F365F">
        <w:trPr>
          <w:trHeight w:val="763"/>
          <w:tblHeader/>
        </w:trPr>
        <w:tc>
          <w:tcPr>
            <w:tcW w:w="2972" w:type="dxa"/>
            <w:shd w:val="clear" w:color="auto" w:fill="D0CECE" w:themeFill="background2" w:themeFillShade="E6"/>
            <w:vAlign w:val="center"/>
          </w:tcPr>
          <w:p w14:paraId="6493274C" w14:textId="77777777" w:rsidR="00907F6D" w:rsidRPr="00B0695B" w:rsidRDefault="00795AFA" w:rsidP="00586664">
            <w:pPr>
              <w:spacing w:before="120" w:after="120"/>
              <w:rPr>
                <w:rFonts w:ascii="Times New Roman" w:hAnsi="Times New Roman" w:cs="Times New Roman"/>
                <w:b/>
                <w:sz w:val="24"/>
                <w:szCs w:val="24"/>
              </w:rPr>
            </w:pPr>
            <w:r w:rsidRPr="00B0695B">
              <w:rPr>
                <w:rFonts w:ascii="Times New Roman" w:hAnsi="Times New Roman" w:cs="Times New Roman"/>
                <w:b/>
                <w:sz w:val="24"/>
                <w:szCs w:val="24"/>
              </w:rPr>
              <w:t>Czas realizacji projektu</w:t>
            </w:r>
          </w:p>
        </w:tc>
        <w:tc>
          <w:tcPr>
            <w:tcW w:w="3260" w:type="dxa"/>
            <w:shd w:val="clear" w:color="auto" w:fill="D0CECE" w:themeFill="background2" w:themeFillShade="E6"/>
            <w:vAlign w:val="center"/>
          </w:tcPr>
          <w:p w14:paraId="7C57740F" w14:textId="0DBAE67A" w:rsidR="00907F6D" w:rsidRPr="00B0695B" w:rsidRDefault="00795AFA" w:rsidP="00586664">
            <w:pPr>
              <w:rPr>
                <w:rFonts w:ascii="Times New Roman" w:hAnsi="Times New Roman" w:cs="Times New Roman"/>
                <w:b/>
                <w:sz w:val="24"/>
                <w:szCs w:val="24"/>
              </w:rPr>
            </w:pPr>
            <w:r w:rsidRPr="00B0695B">
              <w:rPr>
                <w:rFonts w:ascii="Times New Roman" w:hAnsi="Times New Roman" w:cs="Times New Roman"/>
                <w:b/>
                <w:sz w:val="24"/>
                <w:szCs w:val="24"/>
              </w:rPr>
              <w:t>Wartość środków wydatkowanych</w:t>
            </w:r>
          </w:p>
        </w:tc>
        <w:tc>
          <w:tcPr>
            <w:tcW w:w="3402" w:type="dxa"/>
            <w:shd w:val="clear" w:color="auto" w:fill="D0CECE" w:themeFill="background2" w:themeFillShade="E6"/>
            <w:vAlign w:val="center"/>
          </w:tcPr>
          <w:p w14:paraId="420C6167" w14:textId="5628981B" w:rsidR="00907F6D" w:rsidRPr="00B0695B" w:rsidRDefault="00795AFA" w:rsidP="00586664">
            <w:pPr>
              <w:rPr>
                <w:rFonts w:ascii="Times New Roman" w:hAnsi="Times New Roman" w:cs="Times New Roman"/>
                <w:b/>
                <w:sz w:val="24"/>
                <w:szCs w:val="24"/>
              </w:rPr>
            </w:pPr>
            <w:r w:rsidRPr="00B0695B">
              <w:rPr>
                <w:rFonts w:ascii="Times New Roman" w:hAnsi="Times New Roman" w:cs="Times New Roman"/>
                <w:b/>
                <w:sz w:val="24"/>
                <w:szCs w:val="24"/>
              </w:rPr>
              <w:t>Wartość środków zaangażowanych</w:t>
            </w:r>
          </w:p>
        </w:tc>
      </w:tr>
      <w:tr w:rsidR="00907F6D" w:rsidRPr="00B0695B" w14:paraId="59735F91" w14:textId="77777777" w:rsidTr="00795AFA">
        <w:tc>
          <w:tcPr>
            <w:tcW w:w="2972" w:type="dxa"/>
          </w:tcPr>
          <w:p w14:paraId="077C8D26" w14:textId="45A86CE8" w:rsidR="00907F6D" w:rsidRPr="00B0695B" w:rsidRDefault="00AF55A4" w:rsidP="00450089">
            <w:pPr>
              <w:rPr>
                <w:rFonts w:ascii="Times New Roman" w:hAnsi="Times New Roman" w:cs="Times New Roman"/>
                <w:sz w:val="24"/>
                <w:szCs w:val="24"/>
              </w:rPr>
            </w:pPr>
            <w:r>
              <w:rPr>
                <w:rFonts w:ascii="Times New Roman" w:hAnsi="Times New Roman" w:cs="Times New Roman"/>
                <w:sz w:val="24"/>
                <w:szCs w:val="24"/>
              </w:rPr>
              <w:t>77</w:t>
            </w:r>
            <w:r w:rsidR="004F365F" w:rsidRPr="00B0695B">
              <w:rPr>
                <w:rFonts w:ascii="Times New Roman" w:hAnsi="Times New Roman" w:cs="Times New Roman"/>
                <w:sz w:val="24"/>
                <w:szCs w:val="24"/>
              </w:rPr>
              <w:t xml:space="preserve"> % </w:t>
            </w:r>
          </w:p>
        </w:tc>
        <w:tc>
          <w:tcPr>
            <w:tcW w:w="3260" w:type="dxa"/>
          </w:tcPr>
          <w:p w14:paraId="4929DAC9" w14:textId="2FD706B2" w:rsidR="00907F6D" w:rsidRPr="00B0695B" w:rsidRDefault="00DC620C" w:rsidP="006F301F">
            <w:pPr>
              <w:rPr>
                <w:rFonts w:ascii="Times New Roman" w:hAnsi="Times New Roman" w:cs="Times New Roman"/>
                <w:sz w:val="24"/>
                <w:szCs w:val="24"/>
              </w:rPr>
            </w:pPr>
            <w:r>
              <w:rPr>
                <w:rFonts w:ascii="Times New Roman" w:hAnsi="Times New Roman" w:cs="Times New Roman"/>
                <w:sz w:val="24"/>
                <w:szCs w:val="24"/>
              </w:rPr>
              <w:t>60</w:t>
            </w:r>
            <w:r w:rsidR="006F301F" w:rsidRPr="00B0695B">
              <w:rPr>
                <w:rFonts w:ascii="Times New Roman" w:hAnsi="Times New Roman" w:cs="Times New Roman"/>
                <w:sz w:val="24"/>
                <w:szCs w:val="24"/>
              </w:rPr>
              <w:t xml:space="preserve"> % </w:t>
            </w:r>
          </w:p>
        </w:tc>
        <w:tc>
          <w:tcPr>
            <w:tcW w:w="3402" w:type="dxa"/>
          </w:tcPr>
          <w:p w14:paraId="65BB31D3" w14:textId="31DCF5BF" w:rsidR="00907F6D" w:rsidRPr="00B0695B" w:rsidRDefault="00110C9C" w:rsidP="00795AFA">
            <w:pPr>
              <w:rPr>
                <w:rFonts w:ascii="Times New Roman" w:hAnsi="Times New Roman" w:cs="Times New Roman"/>
                <w:sz w:val="24"/>
                <w:szCs w:val="24"/>
              </w:rPr>
            </w:pPr>
            <w:r>
              <w:rPr>
                <w:rFonts w:ascii="Times New Roman" w:hAnsi="Times New Roman" w:cs="Times New Roman"/>
                <w:sz w:val="24"/>
                <w:szCs w:val="24"/>
              </w:rPr>
              <w:t>61 %</w:t>
            </w:r>
          </w:p>
        </w:tc>
      </w:tr>
    </w:tbl>
    <w:p w14:paraId="1B60E781" w14:textId="77777777" w:rsidR="002B50C0" w:rsidRPr="00B0695B" w:rsidRDefault="002B50C0" w:rsidP="002B50C0">
      <w:pPr>
        <w:pStyle w:val="Nagwek3"/>
        <w:spacing w:after="200"/>
        <w:rPr>
          <w:rStyle w:val="Nagwek2Znak"/>
          <w:rFonts w:ascii="Times New Roman" w:eastAsiaTheme="minorHAnsi" w:hAnsi="Times New Roman" w:cs="Times New Roman"/>
          <w:color w:val="auto"/>
          <w:sz w:val="24"/>
          <w:szCs w:val="24"/>
        </w:rPr>
      </w:pPr>
    </w:p>
    <w:p w14:paraId="78C2C617" w14:textId="7FCEF9BD" w:rsidR="00E42938" w:rsidRPr="00B0695B" w:rsidRDefault="005C0469" w:rsidP="00141A92">
      <w:pPr>
        <w:pStyle w:val="Nagwek3"/>
        <w:numPr>
          <w:ilvl w:val="0"/>
          <w:numId w:val="19"/>
        </w:numPr>
        <w:spacing w:after="200"/>
        <w:ind w:left="426" w:hanging="426"/>
        <w:rPr>
          <w:rFonts w:ascii="Times New Roman" w:eastAsiaTheme="minorHAnsi" w:hAnsi="Times New Roman" w:cs="Times New Roman"/>
          <w:color w:val="auto"/>
        </w:rPr>
      </w:pPr>
      <w:r w:rsidRPr="00B0695B">
        <w:rPr>
          <w:rStyle w:val="Nagwek2Znak"/>
          <w:rFonts w:ascii="Times New Roman" w:hAnsi="Times New Roman" w:cs="Times New Roman"/>
          <w:b/>
          <w:color w:val="auto"/>
          <w:sz w:val="24"/>
          <w:szCs w:val="24"/>
        </w:rPr>
        <w:t>P</w:t>
      </w:r>
      <w:r w:rsidR="00241B5E" w:rsidRPr="00B0695B">
        <w:rPr>
          <w:rStyle w:val="Nagwek2Znak"/>
          <w:rFonts w:ascii="Times New Roman" w:hAnsi="Times New Roman" w:cs="Times New Roman"/>
          <w:b/>
          <w:color w:val="auto"/>
          <w:sz w:val="24"/>
          <w:szCs w:val="24"/>
        </w:rPr>
        <w:t>ostęp rzeczowy</w:t>
      </w:r>
      <w:r w:rsidR="00DA34DF" w:rsidRPr="00B0695B">
        <w:rPr>
          <w:rFonts w:ascii="Times New Roman" w:hAnsi="Times New Roman" w:cs="Times New Roman"/>
          <w:color w:val="auto"/>
        </w:rPr>
        <w:t xml:space="preserve"> </w:t>
      </w:r>
      <w:r w:rsidR="00B41415" w:rsidRPr="00B0695B">
        <w:rPr>
          <w:rFonts w:ascii="Times New Roman" w:eastAsiaTheme="minorHAnsi" w:hAnsi="Times New Roman" w:cs="Times New Roman"/>
          <w:color w:val="auto"/>
        </w:rPr>
        <w:t xml:space="preserve">&lt;maksymalnie </w:t>
      </w:r>
      <w:r w:rsidR="00E11B44" w:rsidRPr="00B0695B">
        <w:rPr>
          <w:rFonts w:ascii="Times New Roman" w:eastAsiaTheme="minorHAnsi" w:hAnsi="Times New Roman" w:cs="Times New Roman"/>
          <w:color w:val="auto"/>
        </w:rPr>
        <w:t>5</w:t>
      </w:r>
      <w:r w:rsidR="00B41415" w:rsidRPr="00B0695B">
        <w:rPr>
          <w:rFonts w:ascii="Times New Roman" w:eastAsiaTheme="minorHAnsi" w:hAnsi="Times New Roman" w:cs="Times New Roman"/>
          <w:color w:val="auto"/>
        </w:rPr>
        <w:t>0</w:t>
      </w:r>
      <w:r w:rsidR="00DA34DF" w:rsidRPr="00B0695B">
        <w:rPr>
          <w:rFonts w:ascii="Times New Roman" w:eastAsiaTheme="minorHAnsi" w:hAnsi="Times New Roman" w:cs="Times New Roman"/>
          <w:color w:val="auto"/>
        </w:rPr>
        <w:t>00 znaków&gt;</w:t>
      </w:r>
    </w:p>
    <w:p w14:paraId="07D9E974" w14:textId="4DDDB42C" w:rsidR="00CF2E64" w:rsidRPr="00B0695B" w:rsidRDefault="00CF2E64" w:rsidP="00141A92">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Kamienie milowe</w:t>
      </w:r>
    </w:p>
    <w:tbl>
      <w:tblPr>
        <w:tblStyle w:val="Tabela-Siatka"/>
        <w:tblW w:w="9493" w:type="dxa"/>
        <w:tblLook w:val="04A0" w:firstRow="1" w:lastRow="0" w:firstColumn="1" w:lastColumn="0" w:noHBand="0" w:noVBand="1"/>
        <w:tblCaption w:val="Kamienie milowe."/>
      </w:tblPr>
      <w:tblGrid>
        <w:gridCol w:w="2405"/>
        <w:gridCol w:w="1223"/>
        <w:gridCol w:w="1296"/>
        <w:gridCol w:w="1400"/>
        <w:gridCol w:w="3169"/>
      </w:tblGrid>
      <w:tr w:rsidR="00B0695B" w:rsidRPr="00B0695B" w14:paraId="55961592" w14:textId="77777777" w:rsidTr="00E820F4">
        <w:tc>
          <w:tcPr>
            <w:tcW w:w="2405" w:type="dxa"/>
          </w:tcPr>
          <w:p w14:paraId="7B450A2E" w14:textId="77777777"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223" w:type="dxa"/>
          </w:tcPr>
          <w:p w14:paraId="26BDFD7C" w14:textId="52EADACB"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 xml:space="preserve">Powiązane </w:t>
            </w:r>
            <w:r w:rsidRPr="00B0695B">
              <w:rPr>
                <w:rFonts w:ascii="Times New Roman" w:hAnsi="Times New Roman" w:cs="Times New Roman"/>
                <w:b/>
                <w:sz w:val="24"/>
                <w:szCs w:val="24"/>
              </w:rPr>
              <w:lastRenderedPageBreak/>
              <w:t>wskaźniki projektu</w:t>
            </w:r>
          </w:p>
        </w:tc>
        <w:tc>
          <w:tcPr>
            <w:tcW w:w="1296" w:type="dxa"/>
          </w:tcPr>
          <w:p w14:paraId="4601CE90" w14:textId="6B125952"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lastRenderedPageBreak/>
              <w:t>Planowany termin osiągnięcia</w:t>
            </w:r>
          </w:p>
        </w:tc>
        <w:tc>
          <w:tcPr>
            <w:tcW w:w="1400" w:type="dxa"/>
          </w:tcPr>
          <w:p w14:paraId="2C7D5A20" w14:textId="2066D23D"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Rzeczywisty termin osiągnięcia</w:t>
            </w:r>
          </w:p>
        </w:tc>
        <w:tc>
          <w:tcPr>
            <w:tcW w:w="3169" w:type="dxa"/>
          </w:tcPr>
          <w:p w14:paraId="4A76DB19" w14:textId="6DC30F71"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Status realizacji kamienia milowego</w:t>
            </w:r>
          </w:p>
        </w:tc>
      </w:tr>
      <w:tr w:rsidR="00B0695B" w:rsidRPr="00B0695B" w14:paraId="5D38FF50" w14:textId="575797DB" w:rsidTr="00E820F4">
        <w:trPr>
          <w:trHeight w:val="900"/>
        </w:trPr>
        <w:tc>
          <w:tcPr>
            <w:tcW w:w="2405" w:type="dxa"/>
            <w:hideMark/>
          </w:tcPr>
          <w:p w14:paraId="70754084"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rękopisów średniowiecznych</w:t>
            </w:r>
          </w:p>
        </w:tc>
        <w:tc>
          <w:tcPr>
            <w:tcW w:w="1223" w:type="dxa"/>
          </w:tcPr>
          <w:p w14:paraId="436923E1"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01E1001D" w14:textId="1971804A"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2912869B"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2A751475"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56699FF2"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2C078D0E" w14:textId="2D29FCA1" w:rsidTr="00E820F4">
        <w:trPr>
          <w:trHeight w:val="300"/>
        </w:trPr>
        <w:tc>
          <w:tcPr>
            <w:tcW w:w="2405" w:type="dxa"/>
            <w:noWrap/>
            <w:hideMark/>
          </w:tcPr>
          <w:p w14:paraId="6EA78789"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rot sądowych</w:t>
            </w:r>
          </w:p>
        </w:tc>
        <w:tc>
          <w:tcPr>
            <w:tcW w:w="1223" w:type="dxa"/>
          </w:tcPr>
          <w:p w14:paraId="0E9B0012"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0DBB4BC3" w14:textId="50E89661"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14:paraId="3820832B" w14:textId="01F4DD1D" w:rsidR="00145544" w:rsidRPr="00B0695B" w:rsidRDefault="00110C9C" w:rsidP="00145544">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14:paraId="11F4EF7E" w14:textId="3ACBE778"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xml:space="preserve">- </w:t>
            </w:r>
            <w:r w:rsidR="00110C9C">
              <w:rPr>
                <w:rFonts w:ascii="Times New Roman" w:hAnsi="Times New Roman" w:cs="Times New Roman"/>
                <w:sz w:val="24"/>
                <w:szCs w:val="24"/>
              </w:rPr>
              <w:t>osiągnięty</w:t>
            </w:r>
          </w:p>
          <w:p w14:paraId="3ECD6DAD"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7C551A03" w14:textId="69F560BC" w:rsidTr="00E820F4">
        <w:trPr>
          <w:trHeight w:val="900"/>
        </w:trPr>
        <w:tc>
          <w:tcPr>
            <w:tcW w:w="2405" w:type="dxa"/>
            <w:hideMark/>
          </w:tcPr>
          <w:p w14:paraId="38BB1659"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zdigitalizowanych zbiorów muzealnych </w:t>
            </w:r>
          </w:p>
        </w:tc>
        <w:tc>
          <w:tcPr>
            <w:tcW w:w="1223" w:type="dxa"/>
          </w:tcPr>
          <w:p w14:paraId="1EB6220D"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342AA6B9" w14:textId="08B19E5B"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14:paraId="1BDCED6C" w14:textId="2EDBFA25"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3169" w:type="dxa"/>
          </w:tcPr>
          <w:p w14:paraId="058CF2CD" w14:textId="6497540A"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tc>
      </w:tr>
      <w:tr w:rsidR="00B0695B" w:rsidRPr="00B0695B" w14:paraId="46A304E8" w14:textId="0B4B6889" w:rsidTr="00E820F4">
        <w:trPr>
          <w:trHeight w:val="900"/>
        </w:trPr>
        <w:tc>
          <w:tcPr>
            <w:tcW w:w="2405" w:type="dxa"/>
            <w:hideMark/>
          </w:tcPr>
          <w:p w14:paraId="67D3E271"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dokumentów ikonograficznych</w:t>
            </w:r>
          </w:p>
        </w:tc>
        <w:tc>
          <w:tcPr>
            <w:tcW w:w="1223" w:type="dxa"/>
          </w:tcPr>
          <w:p w14:paraId="10759B90"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47893EFC" w14:textId="7B631AC5"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107E1A4E"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75E758F3"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66F5FCE0"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5A36D040" w14:textId="05F3048E" w:rsidTr="00E820F4">
        <w:trPr>
          <w:trHeight w:val="900"/>
        </w:trPr>
        <w:tc>
          <w:tcPr>
            <w:tcW w:w="2405" w:type="dxa"/>
            <w:hideMark/>
          </w:tcPr>
          <w:p w14:paraId="77001BC8"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zbiorów specjalnych</w:t>
            </w:r>
          </w:p>
        </w:tc>
        <w:tc>
          <w:tcPr>
            <w:tcW w:w="1223" w:type="dxa"/>
          </w:tcPr>
          <w:p w14:paraId="711F9E5D"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3E79E877" w14:textId="7BCACB8E"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04221BE9"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2A2269C0"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570273A2"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445A183C" w14:textId="141AE299" w:rsidTr="00E820F4">
        <w:trPr>
          <w:trHeight w:val="1200"/>
        </w:trPr>
        <w:tc>
          <w:tcPr>
            <w:tcW w:w="2405" w:type="dxa"/>
            <w:hideMark/>
          </w:tcPr>
          <w:p w14:paraId="03E00630"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druków zwartych i ulotnych z 1901-1918</w:t>
            </w:r>
          </w:p>
        </w:tc>
        <w:tc>
          <w:tcPr>
            <w:tcW w:w="1223" w:type="dxa"/>
          </w:tcPr>
          <w:p w14:paraId="7D566F05"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2A1434DE" w14:textId="032EE46E"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1ED88C51"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3C6C86F0"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6673CBC4"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44A186D6" w14:textId="035D0349" w:rsidTr="00E820F4">
        <w:trPr>
          <w:trHeight w:val="600"/>
        </w:trPr>
        <w:tc>
          <w:tcPr>
            <w:tcW w:w="2405" w:type="dxa"/>
            <w:hideMark/>
          </w:tcPr>
          <w:p w14:paraId="4F60837F"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Łuszczyński</w:t>
            </w:r>
          </w:p>
        </w:tc>
        <w:tc>
          <w:tcPr>
            <w:tcW w:w="1223" w:type="dxa"/>
          </w:tcPr>
          <w:p w14:paraId="000C7EA5"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101A2F2D" w14:textId="6EECC739"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2E3E5AE2"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3F042EEC"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2253BC45"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4455A0F0" w14:textId="016A781D" w:rsidTr="00E820F4">
        <w:trPr>
          <w:trHeight w:val="600"/>
        </w:trPr>
        <w:tc>
          <w:tcPr>
            <w:tcW w:w="2405" w:type="dxa"/>
            <w:hideMark/>
          </w:tcPr>
          <w:p w14:paraId="03BEA892"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Dworzaczek</w:t>
            </w:r>
          </w:p>
        </w:tc>
        <w:tc>
          <w:tcPr>
            <w:tcW w:w="1223" w:type="dxa"/>
          </w:tcPr>
          <w:p w14:paraId="48E0F6C1"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5FEDD12F" w14:textId="35F32481"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14:paraId="68161015" w14:textId="5C8254F1" w:rsidR="00145544" w:rsidRPr="00B0695B" w:rsidRDefault="00110C9C" w:rsidP="00145544">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08.2018</w:t>
            </w:r>
          </w:p>
        </w:tc>
        <w:tc>
          <w:tcPr>
            <w:tcW w:w="3169" w:type="dxa"/>
          </w:tcPr>
          <w:p w14:paraId="707821CF" w14:textId="411B7343"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xml:space="preserve">- </w:t>
            </w:r>
            <w:r w:rsidR="008F5479">
              <w:rPr>
                <w:rFonts w:ascii="Times New Roman" w:hAnsi="Times New Roman" w:cs="Times New Roman"/>
                <w:sz w:val="24"/>
                <w:szCs w:val="24"/>
              </w:rPr>
              <w:t xml:space="preserve">osiągnięty </w:t>
            </w:r>
          </w:p>
          <w:p w14:paraId="585660E5" w14:textId="4F0C13D7" w:rsidR="00ED3DB4" w:rsidRDefault="00ED3DB4" w:rsidP="00145544">
            <w:pPr>
              <w:rPr>
                <w:rFonts w:ascii="Times New Roman" w:hAnsi="Times New Roman" w:cs="Times New Roman"/>
                <w:sz w:val="24"/>
                <w:szCs w:val="24"/>
              </w:rPr>
            </w:pPr>
          </w:p>
          <w:p w14:paraId="1D620862" w14:textId="77928C74" w:rsidR="008F5479" w:rsidRDefault="008F5479" w:rsidP="00145544">
            <w:pPr>
              <w:rPr>
                <w:rFonts w:ascii="Times New Roman" w:hAnsi="Times New Roman" w:cs="Times New Roman"/>
                <w:sz w:val="24"/>
                <w:szCs w:val="24"/>
              </w:rPr>
            </w:pPr>
            <w:r>
              <w:rPr>
                <w:rFonts w:ascii="Times New Roman" w:hAnsi="Times New Roman" w:cs="Times New Roman"/>
                <w:sz w:val="24"/>
                <w:szCs w:val="24"/>
              </w:rPr>
              <w:t xml:space="preserve">Przyczyny opóźnienia: </w:t>
            </w:r>
          </w:p>
          <w:p w14:paraId="4C232E4F" w14:textId="77777777" w:rsidR="008F5479" w:rsidRPr="00B0695B" w:rsidRDefault="008F5479" w:rsidP="00145544">
            <w:pPr>
              <w:rPr>
                <w:rFonts w:ascii="Times New Roman" w:hAnsi="Times New Roman" w:cs="Times New Roman"/>
                <w:sz w:val="24"/>
                <w:szCs w:val="24"/>
              </w:rPr>
            </w:pPr>
          </w:p>
          <w:p w14:paraId="6C8EAA3A" w14:textId="69461255" w:rsidR="00145544" w:rsidRPr="00B0695B" w:rsidRDefault="00ED3DB4" w:rsidP="005476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Zadanie zostanie zakończone dla dnia 31.08.2018 roku. Zadanie „Baza genealogiczna Teki Dworzaczka” prowadzone jest na </w:t>
            </w:r>
            <w:r w:rsidR="002E7BF7" w:rsidRPr="00B0695B">
              <w:rPr>
                <w:rFonts w:ascii="Times New Roman" w:hAnsi="Times New Roman" w:cs="Times New Roman"/>
                <w:sz w:val="24"/>
                <w:szCs w:val="24"/>
              </w:rPr>
              <w:t xml:space="preserve">udostępnianej przez PAN Biblioteka Kórnicka bazie genealogicznej. W ramach realizacji projektu założono prace w trzech etapach: korekta merytoryczna treści publikowanych w bazie, wprowadzenie nowych użyteczności (import kwetrend do pdf, wprowadzenie nowych indeksów wyszukiwania, </w:t>
            </w:r>
            <w:r w:rsidR="002E7BF7" w:rsidRPr="00B0695B">
              <w:rPr>
                <w:rFonts w:ascii="Times New Roman" w:hAnsi="Times New Roman" w:cs="Times New Roman"/>
                <w:sz w:val="24"/>
                <w:szCs w:val="24"/>
              </w:rPr>
              <w:lastRenderedPageBreak/>
              <w:t xml:space="preserve">zmiana algorytmów wyszukiwania), a także stworzenie nowego interfejsu i integracja z Platformą Cyfrowych Zasobów PAN BK. Produkt zgodnie z założeniami powinien być wykonany do dnia 21.03.2018 roku. Prace z etapu pierwszego i drugiego zostały wykonane. W tej chwili trwają prace nad dostosowaniem interfejsu bazy Teki Dworzaczka do Platformy oraz testowanie wprowadzonych nowych funkcji. Opóźnienie w realizacji zadania wynika z konieczności </w:t>
            </w:r>
            <w:r w:rsidR="00547669" w:rsidRPr="00B0695B">
              <w:rPr>
                <w:rFonts w:ascii="Times New Roman" w:hAnsi="Times New Roman" w:cs="Times New Roman"/>
                <w:sz w:val="24"/>
                <w:szCs w:val="24"/>
              </w:rPr>
              <w:t xml:space="preserve">dostosowania trzeciego etapu do zakończenia prac II etapu wykonania Platformy. Prace zostały zakończone w lipcu 2018 roku, dlatego też można było przystąpić do zakończenia realizacji zadania. Wcześniejsze etapy pracy były zakończone do dnia 21.03.2018 roku. </w:t>
            </w:r>
            <w:r w:rsidR="00110C9C">
              <w:rPr>
                <w:rFonts w:ascii="Times New Roman" w:hAnsi="Times New Roman" w:cs="Times New Roman"/>
                <w:sz w:val="24"/>
                <w:szCs w:val="24"/>
              </w:rPr>
              <w:t>Kamień milowy osiągnięto 31.08.2018</w:t>
            </w:r>
          </w:p>
        </w:tc>
      </w:tr>
      <w:tr w:rsidR="00B0695B" w:rsidRPr="00B0695B" w14:paraId="76504C10" w14:textId="38256E08" w:rsidTr="00E820F4">
        <w:trPr>
          <w:trHeight w:val="600"/>
        </w:trPr>
        <w:tc>
          <w:tcPr>
            <w:tcW w:w="2405" w:type="dxa"/>
            <w:hideMark/>
          </w:tcPr>
          <w:p w14:paraId="240BDDFF"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prac konserwatorskich</w:t>
            </w:r>
            <w:r w:rsidRPr="00B0695B">
              <w:rPr>
                <w:rFonts w:ascii="Times New Roman" w:eastAsia="Times New Roman" w:hAnsi="Times New Roman" w:cs="Times New Roman"/>
                <w:sz w:val="24"/>
                <w:szCs w:val="24"/>
                <w:lang w:eastAsia="pl-PL"/>
              </w:rPr>
              <w:br/>
              <w:t>związanych z digitalizacją zbiorów</w:t>
            </w:r>
          </w:p>
        </w:tc>
        <w:tc>
          <w:tcPr>
            <w:tcW w:w="1223" w:type="dxa"/>
          </w:tcPr>
          <w:p w14:paraId="04A75BA5"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39CC09BB" w14:textId="71F5CBA2"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46159BCC"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581C8968" w14:textId="77777777" w:rsidR="003A7850" w:rsidRPr="00B0695B" w:rsidRDefault="003A7850" w:rsidP="003A7850">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0EFAEAC6"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15C3D550" w14:textId="4B0D5471" w:rsidTr="00E820F4">
        <w:trPr>
          <w:trHeight w:val="2520"/>
        </w:trPr>
        <w:tc>
          <w:tcPr>
            <w:tcW w:w="2405" w:type="dxa"/>
            <w:hideMark/>
          </w:tcPr>
          <w:p w14:paraId="0182E625"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Zakończenie procedury przetargowej na zakup sprzętu</w:t>
            </w:r>
          </w:p>
        </w:tc>
        <w:tc>
          <w:tcPr>
            <w:tcW w:w="1223" w:type="dxa"/>
          </w:tcPr>
          <w:p w14:paraId="2005EBB8" w14:textId="77777777" w:rsidR="00145544" w:rsidRPr="00B0695B" w:rsidRDefault="00145544" w:rsidP="00145544">
            <w:pPr>
              <w:rPr>
                <w:rFonts w:ascii="Times New Roman" w:eastAsia="Times New Roman" w:hAnsi="Times New Roman" w:cs="Times New Roman"/>
                <w:sz w:val="24"/>
                <w:szCs w:val="24"/>
                <w:lang w:eastAsia="pl-PL"/>
              </w:rPr>
            </w:pPr>
          </w:p>
        </w:tc>
        <w:tc>
          <w:tcPr>
            <w:tcW w:w="1296" w:type="dxa"/>
          </w:tcPr>
          <w:p w14:paraId="453A8E7F" w14:textId="09BD31BE"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11.2016</w:t>
            </w:r>
          </w:p>
        </w:tc>
        <w:tc>
          <w:tcPr>
            <w:tcW w:w="1400" w:type="dxa"/>
          </w:tcPr>
          <w:p w14:paraId="097E6221" w14:textId="2AB41A14"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01.2017</w:t>
            </w:r>
          </w:p>
        </w:tc>
        <w:tc>
          <w:tcPr>
            <w:tcW w:w="3169" w:type="dxa"/>
          </w:tcPr>
          <w:p w14:paraId="7491B63F" w14:textId="77777777" w:rsidR="00145544" w:rsidRPr="00B0695B" w:rsidRDefault="003A7850"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596D5AD3" w14:textId="4D80FB1C" w:rsidR="003A7850" w:rsidRPr="00B0695B" w:rsidRDefault="003A7850"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związku z wcześniejszym podpisaniem umowy o dofinansowanie założenia budżetowe i plan finansowania Polskiej Akademii Nauk wymagał zmiany i ponownego zatwierdzenia. Bez zakończenia tej procedury nie było możliwości formalnych rozpoczęcia postępowania. Przetarg został ogłoszony 17.11.2016 roku. Umowa została podpisana 13 stycznia 2017  roku, dostawa skanerów miała miejsce 8 lutego 2017 roku.</w:t>
            </w:r>
          </w:p>
        </w:tc>
      </w:tr>
      <w:tr w:rsidR="00B0695B" w:rsidRPr="00B0695B" w14:paraId="4D17DF19" w14:textId="6EC021C4" w:rsidTr="00E820F4">
        <w:trPr>
          <w:trHeight w:val="920"/>
        </w:trPr>
        <w:tc>
          <w:tcPr>
            <w:tcW w:w="2405" w:type="dxa"/>
            <w:hideMark/>
          </w:tcPr>
          <w:p w14:paraId="17E5270D"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procedury przetargowej</w:t>
            </w:r>
          </w:p>
        </w:tc>
        <w:tc>
          <w:tcPr>
            <w:tcW w:w="1223" w:type="dxa"/>
          </w:tcPr>
          <w:p w14:paraId="6A6443CE"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47EFAE10" w14:textId="663EDDEB"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12.2016</w:t>
            </w:r>
          </w:p>
        </w:tc>
        <w:tc>
          <w:tcPr>
            <w:tcW w:w="1400" w:type="dxa"/>
          </w:tcPr>
          <w:p w14:paraId="48BAB6A4" w14:textId="383B70D3"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11.2017</w:t>
            </w:r>
          </w:p>
        </w:tc>
        <w:tc>
          <w:tcPr>
            <w:tcW w:w="3169" w:type="dxa"/>
          </w:tcPr>
          <w:p w14:paraId="6D3CED08"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5BDC4B78" w14:textId="76F135B0" w:rsidR="003A7850" w:rsidRPr="00B0695B" w:rsidRDefault="00E820F4" w:rsidP="00D75910">
            <w:pPr>
              <w:rPr>
                <w:rFonts w:ascii="Times New Roman" w:eastAsia="Times New Roman" w:hAnsi="Times New Roman" w:cs="Times New Roman"/>
                <w:sz w:val="24"/>
                <w:szCs w:val="24"/>
                <w:lang w:eastAsia="pl-PL"/>
              </w:rPr>
            </w:pPr>
            <w:r w:rsidRPr="00E820F4">
              <w:rPr>
                <w:rFonts w:ascii="Times New Roman" w:eastAsia="Times New Roman" w:hAnsi="Times New Roman" w:cs="Times New Roman"/>
                <w:sz w:val="24"/>
                <w:szCs w:val="24"/>
                <w:lang w:eastAsia="pl-PL"/>
              </w:rPr>
              <w:t>W związku z wcześniejszym podpisaniem umowy o dofinansowanie założenia budżetowe i plan finansowania Polskiej Akademii Nauk wymagał zmiany i ponownego zatwierdzenia. Bez zakończenia tej procedury nie było możliwości formalnych rozpoczęcia postępowania. W związku z wagą zamówienia przetragowego (szacowane jest ono  na1,4 mln złotych procedury pracy nad dokumnetacją przetragową PAN wymagały wielostopniowej akceptacji wszelkich zmian (Biuro Zamówień Publicznych, Biuro Prawne PAN) to znacznie wydłużyło proces. 24.02.2017 przetrag został ogłoszony. w dniu 24 kwietnia 2017 nastąpiło otwarcie ofert, w dniu 24 lipca 2017 ogłoszono wybór najkorzystniejszej oferty. Wynik został zgłoszony do Krajowej Izby Odwoławczej w dniu 3 sierpnia 2017. Posiedzenie odbyło się w dniu 23 sierpnia 2017 roku, skrócony wynik ogłoszono 28 sierpnia. Wynik KIO 1616/2017 otrzymaliśmy w dniu 31 sierpnia 2017. Uwzględniał on odwołanie nakazywał Zamawiającego unieważnienie czynności wyboru oferty. 9 października 2017 ogłoszono zmieniony wynik najkorzystniejszej oferty. Podpisanie umowy nastąpiło 3 listopada. Tym samym nastąpi wykonanie kamienia milowego oznaczonego na przeprowadzenie procedury przetargowej. Wykonawca podtrzymał gotowość wykonania harmonogramu, w tym realizację kamienia milowego z dnia 22 stycznia 2018 roku.</w:t>
            </w:r>
            <w:r w:rsidR="003A7850" w:rsidRPr="00B0695B">
              <w:rPr>
                <w:rFonts w:ascii="Times New Roman" w:eastAsia="Times New Roman" w:hAnsi="Times New Roman" w:cs="Times New Roman"/>
                <w:sz w:val="24"/>
                <w:szCs w:val="24"/>
                <w:lang w:eastAsia="pl-PL"/>
              </w:rPr>
              <w:t xml:space="preserve">. </w:t>
            </w:r>
          </w:p>
        </w:tc>
      </w:tr>
      <w:tr w:rsidR="00B0695B" w:rsidRPr="00B0695B" w14:paraId="6F0D2F98" w14:textId="2D4830C2" w:rsidTr="00E820F4">
        <w:trPr>
          <w:trHeight w:val="1545"/>
        </w:trPr>
        <w:tc>
          <w:tcPr>
            <w:tcW w:w="2405" w:type="dxa"/>
            <w:noWrap/>
            <w:hideMark/>
          </w:tcPr>
          <w:p w14:paraId="27D69B36"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Stworzenie i uruchomienie platformy</w:t>
            </w:r>
          </w:p>
        </w:tc>
        <w:tc>
          <w:tcPr>
            <w:tcW w:w="1223" w:type="dxa"/>
          </w:tcPr>
          <w:p w14:paraId="03DB6243"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75BA81CD" w14:textId="60AD3075"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1400" w:type="dxa"/>
          </w:tcPr>
          <w:p w14:paraId="41678A3A" w14:textId="722D23FD"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3169" w:type="dxa"/>
          </w:tcPr>
          <w:p w14:paraId="53089146" w14:textId="77777777" w:rsidR="003A7850"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p w14:paraId="4583471C" w14:textId="27A22714" w:rsidR="00D75910" w:rsidRPr="00C745B2" w:rsidRDefault="00D75910" w:rsidP="00422ECC">
            <w:pPr>
              <w:rPr>
                <w:rFonts w:ascii="Times New Roman" w:eastAsia="Times New Roman" w:hAnsi="Times New Roman" w:cs="Times New Roman"/>
                <w:strike/>
                <w:sz w:val="24"/>
                <w:szCs w:val="24"/>
                <w:lang w:eastAsia="pl-PL"/>
              </w:rPr>
            </w:pPr>
          </w:p>
        </w:tc>
      </w:tr>
      <w:tr w:rsidR="00B0695B" w:rsidRPr="00B0695B" w14:paraId="7B1E2115" w14:textId="0F43A7CD" w:rsidTr="00E820F4">
        <w:trPr>
          <w:trHeight w:val="708"/>
        </w:trPr>
        <w:tc>
          <w:tcPr>
            <w:tcW w:w="2405" w:type="dxa"/>
            <w:noWrap/>
            <w:hideMark/>
          </w:tcPr>
          <w:p w14:paraId="122A4823"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1. filmu dokumentalnego</w:t>
            </w:r>
          </w:p>
        </w:tc>
        <w:tc>
          <w:tcPr>
            <w:tcW w:w="1223" w:type="dxa"/>
          </w:tcPr>
          <w:p w14:paraId="1B685B34"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587C7F79" w14:textId="21569A7B"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1400" w:type="dxa"/>
          </w:tcPr>
          <w:p w14:paraId="65AAE421" w14:textId="21319A1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3169" w:type="dxa"/>
          </w:tcPr>
          <w:p w14:paraId="31892E7A" w14:textId="4796985A"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tc>
      </w:tr>
      <w:tr w:rsidR="00B0695B" w:rsidRPr="00B0695B" w14:paraId="5AAA5870" w14:textId="76C8D156" w:rsidTr="00E820F4">
        <w:trPr>
          <w:trHeight w:val="600"/>
        </w:trPr>
        <w:tc>
          <w:tcPr>
            <w:tcW w:w="2405" w:type="dxa"/>
            <w:hideMark/>
          </w:tcPr>
          <w:p w14:paraId="4DE80F93"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2. filmu dokumentalnego</w:t>
            </w:r>
          </w:p>
        </w:tc>
        <w:tc>
          <w:tcPr>
            <w:tcW w:w="1223" w:type="dxa"/>
          </w:tcPr>
          <w:p w14:paraId="7219F869"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33A7247B" w14:textId="7ABC3196"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14:paraId="335C7F1B" w14:textId="6B5834AE" w:rsidR="003A7850" w:rsidRPr="00B0695B" w:rsidRDefault="00D75910" w:rsidP="003A7850">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14:paraId="1113DA57" w14:textId="47BCBE28" w:rsidR="003A7850" w:rsidRPr="00B0695B" w:rsidRDefault="003A7850" w:rsidP="00D7591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w:t>
            </w:r>
            <w:r w:rsidR="00D75910">
              <w:rPr>
                <w:rFonts w:ascii="Times New Roman" w:eastAsia="Times New Roman" w:hAnsi="Times New Roman" w:cs="Times New Roman"/>
                <w:sz w:val="24"/>
                <w:szCs w:val="24"/>
                <w:lang w:eastAsia="pl-PL"/>
              </w:rPr>
              <w:t>osiągnięty</w:t>
            </w:r>
          </w:p>
        </w:tc>
      </w:tr>
      <w:tr w:rsidR="00B0695B" w:rsidRPr="00B0695B" w14:paraId="756BA16D" w14:textId="41ABE617" w:rsidTr="00E820F4">
        <w:trPr>
          <w:trHeight w:val="300"/>
        </w:trPr>
        <w:tc>
          <w:tcPr>
            <w:tcW w:w="2405" w:type="dxa"/>
            <w:noWrap/>
            <w:hideMark/>
          </w:tcPr>
          <w:p w14:paraId="540F98F4"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3. filmu dokumentalnego</w:t>
            </w:r>
          </w:p>
        </w:tc>
        <w:tc>
          <w:tcPr>
            <w:tcW w:w="1223" w:type="dxa"/>
          </w:tcPr>
          <w:p w14:paraId="02F6CBC5"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67990DE5" w14:textId="6304FE32"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4CC9E698" w14:textId="77777777" w:rsidR="003A7850" w:rsidRPr="00B0695B" w:rsidRDefault="003A7850" w:rsidP="003A7850">
            <w:pPr>
              <w:rPr>
                <w:rFonts w:ascii="Times New Roman" w:eastAsia="Times New Roman" w:hAnsi="Times New Roman" w:cs="Times New Roman"/>
                <w:sz w:val="24"/>
                <w:szCs w:val="24"/>
                <w:lang w:eastAsia="pl-PL"/>
              </w:rPr>
            </w:pPr>
          </w:p>
        </w:tc>
        <w:tc>
          <w:tcPr>
            <w:tcW w:w="3169" w:type="dxa"/>
          </w:tcPr>
          <w:p w14:paraId="2A4AF3C3" w14:textId="77777777" w:rsidR="003A7850" w:rsidRPr="00B0695B" w:rsidRDefault="003A7850" w:rsidP="003A7850">
            <w:pPr>
              <w:rPr>
                <w:rFonts w:ascii="Times New Roman" w:hAnsi="Times New Roman" w:cs="Times New Roman"/>
                <w:sz w:val="24"/>
                <w:szCs w:val="24"/>
              </w:rPr>
            </w:pPr>
            <w:r w:rsidRPr="00B0695B">
              <w:rPr>
                <w:rFonts w:ascii="Times New Roman" w:hAnsi="Times New Roman" w:cs="Times New Roman"/>
                <w:sz w:val="24"/>
                <w:szCs w:val="24"/>
              </w:rPr>
              <w:t>- planowany</w:t>
            </w:r>
          </w:p>
          <w:p w14:paraId="7AA6D9D1" w14:textId="77777777" w:rsidR="003A7850" w:rsidRPr="00B0695B" w:rsidRDefault="003A7850" w:rsidP="003A7850">
            <w:pPr>
              <w:rPr>
                <w:rFonts w:ascii="Times New Roman" w:eastAsia="Times New Roman" w:hAnsi="Times New Roman" w:cs="Times New Roman"/>
                <w:sz w:val="24"/>
                <w:szCs w:val="24"/>
                <w:lang w:eastAsia="pl-PL"/>
              </w:rPr>
            </w:pPr>
          </w:p>
        </w:tc>
      </w:tr>
      <w:tr w:rsidR="00B0695B" w:rsidRPr="00B0695B" w14:paraId="173723FB" w14:textId="6DFF227B" w:rsidTr="00E820F4">
        <w:trPr>
          <w:trHeight w:val="300"/>
        </w:trPr>
        <w:tc>
          <w:tcPr>
            <w:tcW w:w="2405" w:type="dxa"/>
            <w:hideMark/>
          </w:tcPr>
          <w:p w14:paraId="3D1CDC2B" w14:textId="77777777"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Wydanie księgi abstraktów</w:t>
            </w:r>
          </w:p>
        </w:tc>
        <w:tc>
          <w:tcPr>
            <w:tcW w:w="1223" w:type="dxa"/>
          </w:tcPr>
          <w:p w14:paraId="3AAAADBB" w14:textId="77777777" w:rsidR="003A7850" w:rsidRPr="00B0695B" w:rsidRDefault="003A7850" w:rsidP="003A7850">
            <w:pPr>
              <w:rPr>
                <w:rFonts w:ascii="Times New Roman" w:eastAsia="Times New Roman" w:hAnsi="Times New Roman" w:cs="Times New Roman"/>
                <w:sz w:val="24"/>
                <w:szCs w:val="24"/>
                <w:lang w:eastAsia="pl-PL"/>
              </w:rPr>
            </w:pPr>
          </w:p>
        </w:tc>
        <w:tc>
          <w:tcPr>
            <w:tcW w:w="1296" w:type="dxa"/>
          </w:tcPr>
          <w:p w14:paraId="0955FF08" w14:textId="4D956801" w:rsidR="003A7850" w:rsidRPr="00B0695B" w:rsidRDefault="003A7850" w:rsidP="003A785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3484E0C2" w14:textId="77777777" w:rsidR="003A7850" w:rsidRPr="00B0695B" w:rsidRDefault="003A7850" w:rsidP="003A7850">
            <w:pPr>
              <w:rPr>
                <w:rFonts w:ascii="Times New Roman" w:eastAsia="Times New Roman" w:hAnsi="Times New Roman" w:cs="Times New Roman"/>
                <w:sz w:val="24"/>
                <w:szCs w:val="24"/>
                <w:lang w:eastAsia="pl-PL"/>
              </w:rPr>
            </w:pPr>
          </w:p>
        </w:tc>
        <w:tc>
          <w:tcPr>
            <w:tcW w:w="3169" w:type="dxa"/>
          </w:tcPr>
          <w:p w14:paraId="5FC83E23" w14:textId="77777777" w:rsidR="003A7850" w:rsidRPr="00B0695B" w:rsidRDefault="003A7850" w:rsidP="003A7850">
            <w:pPr>
              <w:rPr>
                <w:rFonts w:ascii="Times New Roman" w:hAnsi="Times New Roman" w:cs="Times New Roman"/>
                <w:sz w:val="24"/>
                <w:szCs w:val="24"/>
              </w:rPr>
            </w:pPr>
            <w:r w:rsidRPr="00B0695B">
              <w:rPr>
                <w:rFonts w:ascii="Times New Roman" w:hAnsi="Times New Roman" w:cs="Times New Roman"/>
                <w:sz w:val="24"/>
                <w:szCs w:val="24"/>
              </w:rPr>
              <w:t>- planowany</w:t>
            </w:r>
          </w:p>
          <w:p w14:paraId="6FDAB6C0" w14:textId="77777777" w:rsidR="003A7850" w:rsidRPr="00B0695B" w:rsidRDefault="003A7850" w:rsidP="003A7850">
            <w:pPr>
              <w:rPr>
                <w:rFonts w:ascii="Times New Roman" w:eastAsia="Times New Roman" w:hAnsi="Times New Roman" w:cs="Times New Roman"/>
                <w:sz w:val="24"/>
                <w:szCs w:val="24"/>
                <w:lang w:eastAsia="pl-PL"/>
              </w:rPr>
            </w:pPr>
          </w:p>
        </w:tc>
      </w:tr>
    </w:tbl>
    <w:p w14:paraId="64ADCCB0" w14:textId="7027336B" w:rsidR="00141A92" w:rsidRPr="00B0695B" w:rsidRDefault="00CF2E64" w:rsidP="00141A92">
      <w:pPr>
        <w:spacing w:before="240" w:after="120"/>
        <w:rPr>
          <w:rFonts w:ascii="Times New Roman" w:hAnsi="Times New Roman" w:cs="Times New Roman"/>
          <w:b/>
          <w:sz w:val="24"/>
          <w:szCs w:val="24"/>
        </w:rPr>
      </w:pPr>
      <w:r w:rsidRPr="00B0695B">
        <w:rPr>
          <w:rFonts w:ascii="Times New Roman" w:hAnsi="Times New Roman" w:cs="Times New Roman"/>
          <w:b/>
          <w:sz w:val="24"/>
          <w:szCs w:val="24"/>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972"/>
        <w:gridCol w:w="1276"/>
        <w:gridCol w:w="1417"/>
        <w:gridCol w:w="1701"/>
        <w:gridCol w:w="2268"/>
      </w:tblGrid>
      <w:tr w:rsidR="00B0695B" w:rsidRPr="00B0695B" w14:paraId="2D861F35" w14:textId="77777777" w:rsidTr="00277CE5">
        <w:trPr>
          <w:trHeight w:val="1072"/>
          <w:tblHeader/>
        </w:trPr>
        <w:tc>
          <w:tcPr>
            <w:tcW w:w="2972" w:type="dxa"/>
            <w:shd w:val="clear" w:color="auto" w:fill="D0CECE" w:themeFill="background2" w:themeFillShade="E6"/>
            <w:vAlign w:val="center"/>
          </w:tcPr>
          <w:p w14:paraId="75F13D52" w14:textId="6F23124D"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047D9D" w:rsidRPr="00B0695B">
              <w:rPr>
                <w:rFonts w:ascii="Times New Roman" w:hAnsi="Times New Roman" w:cs="Times New Roman"/>
                <w:b/>
                <w:sz w:val="24"/>
                <w:szCs w:val="24"/>
              </w:rPr>
              <w:t>azwa</w:t>
            </w:r>
          </w:p>
        </w:tc>
        <w:tc>
          <w:tcPr>
            <w:tcW w:w="1276" w:type="dxa"/>
            <w:shd w:val="clear" w:color="auto" w:fill="D0CECE" w:themeFill="background2" w:themeFillShade="E6"/>
            <w:vAlign w:val="center"/>
          </w:tcPr>
          <w:p w14:paraId="42CA6428" w14:textId="204C6C9F"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J</w:t>
            </w:r>
            <w:r w:rsidR="00047D9D" w:rsidRPr="00B0695B">
              <w:rPr>
                <w:rFonts w:ascii="Times New Roman" w:hAnsi="Times New Roman" w:cs="Times New Roman"/>
                <w:b/>
                <w:sz w:val="24"/>
                <w:szCs w:val="24"/>
              </w:rPr>
              <w:t>edn. miary</w:t>
            </w:r>
          </w:p>
        </w:tc>
        <w:tc>
          <w:tcPr>
            <w:tcW w:w="1417" w:type="dxa"/>
            <w:shd w:val="clear" w:color="auto" w:fill="D0CECE" w:themeFill="background2" w:themeFillShade="E6"/>
            <w:vAlign w:val="center"/>
          </w:tcPr>
          <w:p w14:paraId="12E79381" w14:textId="77777777" w:rsidR="00DC39A9"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W</w:t>
            </w:r>
            <w:r w:rsidR="00047D9D" w:rsidRPr="00B0695B">
              <w:rPr>
                <w:rFonts w:ascii="Times New Roman" w:hAnsi="Times New Roman" w:cs="Times New Roman"/>
                <w:b/>
                <w:sz w:val="24"/>
                <w:szCs w:val="24"/>
              </w:rPr>
              <w:t xml:space="preserve">artość </w:t>
            </w:r>
          </w:p>
          <w:p w14:paraId="697125A0" w14:textId="5912799A" w:rsidR="00047D9D" w:rsidRPr="00B0695B" w:rsidRDefault="00047D9D" w:rsidP="00586664">
            <w:pPr>
              <w:rPr>
                <w:rFonts w:ascii="Times New Roman" w:hAnsi="Times New Roman" w:cs="Times New Roman"/>
                <w:b/>
                <w:sz w:val="24"/>
                <w:szCs w:val="24"/>
              </w:rPr>
            </w:pPr>
            <w:r w:rsidRPr="00B0695B">
              <w:rPr>
                <w:rFonts w:ascii="Times New Roman" w:hAnsi="Times New Roman" w:cs="Times New Roman"/>
                <w:b/>
                <w:sz w:val="24"/>
                <w:szCs w:val="24"/>
              </w:rPr>
              <w:t>docelowa</w:t>
            </w:r>
          </w:p>
        </w:tc>
        <w:tc>
          <w:tcPr>
            <w:tcW w:w="1701" w:type="dxa"/>
            <w:shd w:val="clear" w:color="auto" w:fill="D0CECE" w:themeFill="background2" w:themeFillShade="E6"/>
            <w:vAlign w:val="center"/>
          </w:tcPr>
          <w:p w14:paraId="34BD55D3" w14:textId="40697E17"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P</w:t>
            </w:r>
            <w:r w:rsidR="005734CE" w:rsidRPr="00B0695B">
              <w:rPr>
                <w:rFonts w:ascii="Times New Roman" w:hAnsi="Times New Roman" w:cs="Times New Roman"/>
                <w:b/>
                <w:sz w:val="24"/>
                <w:szCs w:val="24"/>
              </w:rPr>
              <w:t xml:space="preserve">lanowany </w:t>
            </w:r>
            <w:r w:rsidR="00047D9D" w:rsidRPr="00B0695B">
              <w:rPr>
                <w:rFonts w:ascii="Times New Roman" w:hAnsi="Times New Roman" w:cs="Times New Roman"/>
                <w:b/>
                <w:sz w:val="24"/>
                <w:szCs w:val="24"/>
              </w:rPr>
              <w:t>termin osiągnięcia</w:t>
            </w:r>
          </w:p>
        </w:tc>
        <w:tc>
          <w:tcPr>
            <w:tcW w:w="2268" w:type="dxa"/>
            <w:shd w:val="clear" w:color="auto" w:fill="D0CECE" w:themeFill="background2" w:themeFillShade="E6"/>
            <w:vAlign w:val="center"/>
          </w:tcPr>
          <w:p w14:paraId="5E924C4D" w14:textId="77777777" w:rsidR="00047D9D" w:rsidRPr="00B0695B" w:rsidRDefault="006B5117" w:rsidP="00586664">
            <w:pPr>
              <w:rPr>
                <w:rFonts w:ascii="Times New Roman" w:hAnsi="Times New Roman" w:cs="Times New Roman"/>
                <w:b/>
                <w:sz w:val="24"/>
                <w:szCs w:val="24"/>
              </w:rPr>
            </w:pPr>
            <w:r w:rsidRPr="00B0695B">
              <w:rPr>
                <w:rFonts w:ascii="Times New Roman" w:hAnsi="Times New Roman" w:cs="Times New Roman"/>
                <w:b/>
                <w:sz w:val="24"/>
                <w:szCs w:val="24"/>
              </w:rPr>
              <w:t>Wartość osiągnięta od początku realizacji projektu (narastająco)</w:t>
            </w:r>
          </w:p>
        </w:tc>
      </w:tr>
      <w:tr w:rsidR="00B0695B" w:rsidRPr="00B0695B" w14:paraId="060EEE52" w14:textId="77777777" w:rsidTr="003968ED">
        <w:trPr>
          <w:trHeight w:val="1708"/>
        </w:trPr>
        <w:tc>
          <w:tcPr>
            <w:tcW w:w="2972" w:type="dxa"/>
          </w:tcPr>
          <w:p w14:paraId="0D680A0D" w14:textId="1704C386" w:rsidR="00393F8C" w:rsidRPr="00B0695B" w:rsidRDefault="00393F8C" w:rsidP="003968ED">
            <w:pPr>
              <w:pStyle w:val="Tekstpodstawowy2"/>
              <w:numPr>
                <w:ilvl w:val="0"/>
                <w:numId w:val="20"/>
              </w:numPr>
              <w:spacing w:after="0" w:line="259" w:lineRule="auto"/>
              <w:ind w:left="313" w:hanging="284"/>
              <w:rPr>
                <w:rFonts w:ascii="Times New Roman" w:hAnsi="Times New Roman"/>
                <w:lang w:val="pl-PL" w:eastAsia="pl-PL"/>
              </w:rPr>
            </w:pPr>
            <w:r w:rsidRPr="00B0695B">
              <w:rPr>
                <w:rFonts w:ascii="Times New Roman" w:hAnsi="Times New Roman"/>
              </w:rPr>
              <w:t>Liczba pobrań/odtworzeń dokumentów zawierających informacje sektora publicznego [szt./rok]</w:t>
            </w:r>
            <w:r w:rsidRPr="00B0695B">
              <w:rPr>
                <w:rFonts w:ascii="Times New Roman" w:hAnsi="Times New Roman"/>
                <w:lang w:val="pl-PL" w:eastAsia="pl-PL"/>
              </w:rPr>
              <w:t xml:space="preserve">; </w:t>
            </w:r>
          </w:p>
        </w:tc>
        <w:tc>
          <w:tcPr>
            <w:tcW w:w="1276" w:type="dxa"/>
          </w:tcPr>
          <w:p w14:paraId="6B56475F" w14:textId="6107E100" w:rsidR="00393F8C" w:rsidRPr="00B0695B" w:rsidRDefault="00D75910" w:rsidP="00D75910">
            <w:pPr>
              <w:rPr>
                <w:rFonts w:ascii="Times New Roman" w:hAnsi="Times New Roman" w:cs="Times New Roman"/>
                <w:sz w:val="24"/>
                <w:szCs w:val="24"/>
              </w:rPr>
            </w:pPr>
            <w:r>
              <w:rPr>
                <w:rFonts w:ascii="Times New Roman" w:hAnsi="Times New Roman" w:cs="Times New Roman"/>
                <w:sz w:val="24"/>
                <w:szCs w:val="24"/>
              </w:rPr>
              <w:t xml:space="preserve">Szt. </w:t>
            </w:r>
          </w:p>
        </w:tc>
        <w:tc>
          <w:tcPr>
            <w:tcW w:w="1417" w:type="dxa"/>
          </w:tcPr>
          <w:p w14:paraId="2CB9C35F" w14:textId="77777777"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5 000,00</w:t>
            </w:r>
          </w:p>
          <w:p w14:paraId="606C3756" w14:textId="77777777" w:rsidR="00393F8C" w:rsidRPr="00B0695B" w:rsidRDefault="00393F8C" w:rsidP="006A60AA">
            <w:pPr>
              <w:rPr>
                <w:rFonts w:ascii="Times New Roman" w:hAnsi="Times New Roman" w:cs="Times New Roman"/>
                <w:sz w:val="24"/>
                <w:szCs w:val="24"/>
              </w:rPr>
            </w:pPr>
          </w:p>
          <w:p w14:paraId="67FCFF9F" w14:textId="199710F0" w:rsidR="00393F8C" w:rsidRPr="00B0695B" w:rsidRDefault="00393F8C" w:rsidP="006A60AA">
            <w:pPr>
              <w:rPr>
                <w:rFonts w:ascii="Times New Roman" w:hAnsi="Times New Roman" w:cs="Times New Roman"/>
                <w:sz w:val="24"/>
                <w:szCs w:val="24"/>
              </w:rPr>
            </w:pPr>
          </w:p>
        </w:tc>
        <w:tc>
          <w:tcPr>
            <w:tcW w:w="1701" w:type="dxa"/>
          </w:tcPr>
          <w:p w14:paraId="6FE75731" w14:textId="4F1E9F2F"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1908EA3D" w14:textId="35816C19" w:rsidR="00393F8C" w:rsidRPr="00B0695B" w:rsidRDefault="00547669"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r w:rsidR="00B0695B" w:rsidRPr="00B0695B" w14:paraId="324A75A9" w14:textId="77777777" w:rsidTr="003968ED">
        <w:trPr>
          <w:trHeight w:val="1264"/>
        </w:trPr>
        <w:tc>
          <w:tcPr>
            <w:tcW w:w="2972" w:type="dxa"/>
          </w:tcPr>
          <w:p w14:paraId="52DEDFB9" w14:textId="254091EE" w:rsidR="00393F8C" w:rsidRPr="00B0695B" w:rsidRDefault="00393F8C" w:rsidP="006822BC">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udostępnionych on-line rękopisów średniowiecznych do 1530r</w:t>
            </w:r>
          </w:p>
        </w:tc>
        <w:tc>
          <w:tcPr>
            <w:tcW w:w="1276" w:type="dxa"/>
          </w:tcPr>
          <w:p w14:paraId="79E5B2D6" w14:textId="77777777" w:rsidR="00393F8C" w:rsidRPr="00B0695B" w:rsidRDefault="00393F8C" w:rsidP="00393F8C">
            <w:pPr>
              <w:rPr>
                <w:rFonts w:ascii="Times New Roman" w:hAnsi="Times New Roman" w:cs="Times New Roman"/>
                <w:sz w:val="24"/>
                <w:szCs w:val="24"/>
              </w:rPr>
            </w:pPr>
            <w:r w:rsidRPr="00B0695B">
              <w:rPr>
                <w:rFonts w:ascii="Times New Roman" w:hAnsi="Times New Roman" w:cs="Times New Roman"/>
                <w:sz w:val="24"/>
                <w:szCs w:val="24"/>
              </w:rPr>
              <w:t xml:space="preserve">Szt. </w:t>
            </w:r>
          </w:p>
          <w:p w14:paraId="4B398C28" w14:textId="77777777" w:rsidR="00393F8C" w:rsidRPr="00B0695B" w:rsidRDefault="00393F8C" w:rsidP="006A60AA">
            <w:pPr>
              <w:rPr>
                <w:rFonts w:ascii="Times New Roman" w:hAnsi="Times New Roman" w:cs="Times New Roman"/>
                <w:sz w:val="24"/>
                <w:szCs w:val="24"/>
              </w:rPr>
            </w:pPr>
          </w:p>
        </w:tc>
        <w:tc>
          <w:tcPr>
            <w:tcW w:w="1417" w:type="dxa"/>
          </w:tcPr>
          <w:p w14:paraId="66E616F4" w14:textId="77777777" w:rsidR="00393F8C" w:rsidRPr="00B0695B" w:rsidRDefault="00393F8C" w:rsidP="00393F8C">
            <w:pPr>
              <w:rPr>
                <w:rFonts w:ascii="Times New Roman" w:hAnsi="Times New Roman" w:cs="Times New Roman"/>
                <w:sz w:val="24"/>
                <w:szCs w:val="24"/>
              </w:rPr>
            </w:pPr>
            <w:r w:rsidRPr="00B0695B">
              <w:rPr>
                <w:rFonts w:ascii="Times New Roman" w:hAnsi="Times New Roman" w:cs="Times New Roman"/>
                <w:sz w:val="24"/>
                <w:szCs w:val="24"/>
              </w:rPr>
              <w:t>101</w:t>
            </w:r>
          </w:p>
          <w:p w14:paraId="79C2AD19" w14:textId="77777777" w:rsidR="00393F8C" w:rsidRPr="00B0695B" w:rsidRDefault="00393F8C" w:rsidP="006A60AA">
            <w:pPr>
              <w:rPr>
                <w:rFonts w:ascii="Times New Roman" w:hAnsi="Times New Roman" w:cs="Times New Roman"/>
                <w:sz w:val="24"/>
                <w:szCs w:val="24"/>
              </w:rPr>
            </w:pPr>
          </w:p>
        </w:tc>
        <w:tc>
          <w:tcPr>
            <w:tcW w:w="1701" w:type="dxa"/>
          </w:tcPr>
          <w:p w14:paraId="3C779EBB" w14:textId="6D9D9E11"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54112F25" w14:textId="6437B5A4" w:rsidR="00393F8C" w:rsidRPr="00B0695B" w:rsidRDefault="00547669"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r w:rsidR="00B0695B" w:rsidRPr="00B0695B" w14:paraId="26FDA247" w14:textId="77777777" w:rsidTr="003968ED">
        <w:trPr>
          <w:trHeight w:val="893"/>
        </w:trPr>
        <w:tc>
          <w:tcPr>
            <w:tcW w:w="2972" w:type="dxa"/>
          </w:tcPr>
          <w:p w14:paraId="6D90985A" w14:textId="529A0D24" w:rsidR="00393F8C" w:rsidRPr="00B0695B" w:rsidRDefault="00393F8C" w:rsidP="006822BC">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wygenerowanych kluczy API</w:t>
            </w:r>
          </w:p>
        </w:tc>
        <w:tc>
          <w:tcPr>
            <w:tcW w:w="1276" w:type="dxa"/>
          </w:tcPr>
          <w:p w14:paraId="5F31AB3B" w14:textId="1947809E"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Szt.</w:t>
            </w:r>
          </w:p>
        </w:tc>
        <w:tc>
          <w:tcPr>
            <w:tcW w:w="1417" w:type="dxa"/>
          </w:tcPr>
          <w:p w14:paraId="0F82DE10" w14:textId="60BA5823"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2,0</w:t>
            </w:r>
          </w:p>
        </w:tc>
        <w:tc>
          <w:tcPr>
            <w:tcW w:w="1701" w:type="dxa"/>
          </w:tcPr>
          <w:p w14:paraId="2A8DC74F" w14:textId="155564DE"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1C23DDB8" w14:textId="7B03DC0B" w:rsidR="00393F8C" w:rsidRPr="00B0695B" w:rsidRDefault="00547669"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bl>
    <w:p w14:paraId="52A08447" w14:textId="77777777" w:rsidR="007D2C34" w:rsidRPr="00B0695B" w:rsidRDefault="007D2C34" w:rsidP="00141A92">
      <w:pPr>
        <w:pStyle w:val="Nagwek2"/>
        <w:numPr>
          <w:ilvl w:val="0"/>
          <w:numId w:val="19"/>
        </w:numPr>
        <w:spacing w:before="360" w:after="120"/>
        <w:ind w:left="426" w:hanging="426"/>
        <w:rPr>
          <w:rFonts w:ascii="Times New Roman" w:hAnsi="Times New Roman" w:cs="Times New Roman"/>
          <w:color w:val="auto"/>
          <w:sz w:val="24"/>
          <w:szCs w:val="24"/>
        </w:rPr>
      </w:pPr>
      <w:r w:rsidRPr="00B0695B">
        <w:rPr>
          <w:rStyle w:val="Nagwek2Znak"/>
          <w:rFonts w:ascii="Times New Roman" w:hAnsi="Times New Roman" w:cs="Times New Roman"/>
          <w:b/>
          <w:color w:val="auto"/>
          <w:sz w:val="24"/>
          <w:szCs w:val="24"/>
        </w:rPr>
        <w:t xml:space="preserve">E-usługi </w:t>
      </w:r>
      <w:r w:rsidR="009967CA" w:rsidRPr="00B0695B">
        <w:rPr>
          <w:rStyle w:val="Nagwek2Znak"/>
          <w:rFonts w:ascii="Times New Roman" w:hAnsi="Times New Roman" w:cs="Times New Roman"/>
          <w:b/>
          <w:color w:val="auto"/>
          <w:sz w:val="24"/>
          <w:szCs w:val="24"/>
        </w:rPr>
        <w:t>A2A, A2B, A2C</w:t>
      </w:r>
      <w:r w:rsidRPr="00B0695B">
        <w:rPr>
          <w:rFonts w:ascii="Times New Roman" w:hAnsi="Times New Roman" w:cs="Times New Roman"/>
          <w:color w:val="auto"/>
          <w:sz w:val="24"/>
          <w:szCs w:val="24"/>
        </w:rPr>
        <w:t xml:space="preserve"> </w:t>
      </w:r>
      <w:bookmarkStart w:id="0" w:name="_Hlk506932259"/>
      <w:r w:rsidR="00DA34DF" w:rsidRPr="00B0695B">
        <w:rPr>
          <w:rFonts w:ascii="Times New Roman" w:hAnsi="Times New Roman" w:cs="Times New Roman"/>
          <w:color w:val="auto"/>
          <w:sz w:val="24"/>
          <w:szCs w:val="24"/>
        </w:rPr>
        <w:t>&lt;</w:t>
      </w:r>
      <w:r w:rsidR="00B41415" w:rsidRPr="00B0695B">
        <w:rPr>
          <w:rFonts w:ascii="Times New Roman" w:hAnsi="Times New Roman" w:cs="Times New Roman"/>
          <w:color w:val="auto"/>
          <w:sz w:val="24"/>
          <w:szCs w:val="24"/>
        </w:rPr>
        <w:t>maksymalnie 20</w:t>
      </w:r>
      <w:r w:rsidR="00DA34DF" w:rsidRPr="00B0695B">
        <w:rPr>
          <w:rFonts w:ascii="Times New Roman" w:hAnsi="Times New Roman" w:cs="Times New Roman"/>
          <w:color w:val="auto"/>
          <w:sz w:val="24"/>
          <w:szCs w:val="24"/>
        </w:rPr>
        <w:t>00 znaków&gt;</w:t>
      </w:r>
      <w:bookmarkEnd w:id="0"/>
    </w:p>
    <w:tbl>
      <w:tblPr>
        <w:tblStyle w:val="Tabela-Siatka"/>
        <w:tblW w:w="9634" w:type="dxa"/>
        <w:tblLook w:val="04A0" w:firstRow="1" w:lastRow="0" w:firstColumn="1" w:lastColumn="0" w:noHBand="0" w:noVBand="1"/>
        <w:tblCaption w:val="E-usługi A2A, A2B, A2C "/>
      </w:tblPr>
      <w:tblGrid>
        <w:gridCol w:w="2876"/>
        <w:gridCol w:w="1340"/>
        <w:gridCol w:w="1125"/>
        <w:gridCol w:w="4293"/>
      </w:tblGrid>
      <w:tr w:rsidR="00B0695B" w:rsidRPr="00B0695B" w14:paraId="1F33CC02" w14:textId="77777777" w:rsidTr="008F5479">
        <w:trPr>
          <w:tblHeader/>
        </w:trPr>
        <w:tc>
          <w:tcPr>
            <w:tcW w:w="2876" w:type="dxa"/>
            <w:shd w:val="clear" w:color="auto" w:fill="D0CECE" w:themeFill="background2" w:themeFillShade="E6"/>
            <w:vAlign w:val="center"/>
          </w:tcPr>
          <w:p w14:paraId="72FF6AF6"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7D38BD" w:rsidRPr="00B0695B">
              <w:rPr>
                <w:rFonts w:ascii="Times New Roman" w:hAnsi="Times New Roman" w:cs="Times New Roman"/>
                <w:b/>
                <w:sz w:val="24"/>
                <w:szCs w:val="24"/>
              </w:rPr>
              <w:t>azwa</w:t>
            </w:r>
          </w:p>
        </w:tc>
        <w:tc>
          <w:tcPr>
            <w:tcW w:w="1340" w:type="dxa"/>
            <w:shd w:val="clear" w:color="auto" w:fill="D0CECE" w:themeFill="background2" w:themeFillShade="E6"/>
            <w:vAlign w:val="center"/>
          </w:tcPr>
          <w:p w14:paraId="4BB75108"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Planowana d</w:t>
            </w:r>
            <w:r w:rsidR="007D38BD" w:rsidRPr="00B0695B">
              <w:rPr>
                <w:rFonts w:ascii="Times New Roman" w:hAnsi="Times New Roman" w:cs="Times New Roman"/>
                <w:b/>
                <w:sz w:val="24"/>
                <w:szCs w:val="24"/>
              </w:rPr>
              <w:t>ata wdrożenia</w:t>
            </w:r>
          </w:p>
        </w:tc>
        <w:tc>
          <w:tcPr>
            <w:tcW w:w="1125" w:type="dxa"/>
            <w:shd w:val="clear" w:color="auto" w:fill="D0CECE" w:themeFill="background2" w:themeFillShade="E6"/>
          </w:tcPr>
          <w:p w14:paraId="52AC8EE0"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293" w:type="dxa"/>
            <w:shd w:val="clear" w:color="auto" w:fill="D0CECE" w:themeFill="background2" w:themeFillShade="E6"/>
            <w:vAlign w:val="center"/>
          </w:tcPr>
          <w:p w14:paraId="40F20197" w14:textId="77777777" w:rsidR="007D38BD" w:rsidRPr="00B0695B" w:rsidRDefault="007D38BD" w:rsidP="00586664">
            <w:pPr>
              <w:rPr>
                <w:rFonts w:ascii="Times New Roman" w:hAnsi="Times New Roman" w:cs="Times New Roman"/>
                <w:b/>
                <w:sz w:val="24"/>
                <w:szCs w:val="24"/>
              </w:rPr>
            </w:pPr>
            <w:r w:rsidRPr="00B0695B">
              <w:rPr>
                <w:rFonts w:ascii="Times New Roman" w:hAnsi="Times New Roman" w:cs="Times New Roman"/>
                <w:b/>
                <w:sz w:val="24"/>
                <w:szCs w:val="24"/>
              </w:rPr>
              <w:t>Opis zmian</w:t>
            </w:r>
          </w:p>
        </w:tc>
      </w:tr>
    </w:tbl>
    <w:p w14:paraId="526AAE7B" w14:textId="77777777" w:rsidR="00933BEC" w:rsidRPr="00B0695B" w:rsidRDefault="00933BEC" w:rsidP="00141A92">
      <w:pPr>
        <w:pStyle w:val="Nagwek2"/>
        <w:numPr>
          <w:ilvl w:val="0"/>
          <w:numId w:val="19"/>
        </w:numPr>
        <w:spacing w:before="360"/>
        <w:ind w:left="284" w:hanging="284"/>
        <w:rPr>
          <w:rStyle w:val="Nagwek3Znak"/>
          <w:rFonts w:ascii="Times New Roman" w:eastAsiaTheme="minorHAnsi" w:hAnsi="Times New Roman" w:cs="Times New Roman"/>
          <w:b/>
          <w:color w:val="auto"/>
        </w:rPr>
      </w:pPr>
      <w:r w:rsidRPr="00B0695B">
        <w:rPr>
          <w:rStyle w:val="Nagwek3Znak"/>
          <w:rFonts w:ascii="Times New Roman" w:eastAsiaTheme="minorHAnsi" w:hAnsi="Times New Roman" w:cs="Times New Roman"/>
          <w:b/>
          <w:color w:val="auto"/>
        </w:rPr>
        <w:lastRenderedPageBreak/>
        <w:t>Udostępnione informacje sektora publicznego i zdigitalizowane zasoby</w:t>
      </w:r>
      <w:r w:rsidR="00B41415" w:rsidRPr="00B0695B">
        <w:rPr>
          <w:rStyle w:val="Nagwek3Znak"/>
          <w:rFonts w:ascii="Times New Roman" w:eastAsiaTheme="minorHAnsi" w:hAnsi="Times New Roman" w:cs="Times New Roman"/>
          <w:b/>
          <w:color w:val="auto"/>
        </w:rPr>
        <w:t xml:space="preserve"> </w:t>
      </w:r>
      <w:r w:rsidR="00B41415" w:rsidRPr="00B0695B">
        <w:rPr>
          <w:rFonts w:ascii="Times New Roman" w:hAnsi="Times New Roman" w:cs="Times New Roman"/>
          <w:color w:val="auto"/>
          <w:sz w:val="24"/>
          <w:szCs w:val="24"/>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62"/>
        <w:gridCol w:w="1340"/>
        <w:gridCol w:w="1128"/>
        <w:gridCol w:w="4304"/>
      </w:tblGrid>
      <w:tr w:rsidR="00B0695B" w:rsidRPr="00B0695B" w14:paraId="7ED4D618" w14:textId="77777777" w:rsidTr="004D71AC">
        <w:trPr>
          <w:tblHeader/>
        </w:trPr>
        <w:tc>
          <w:tcPr>
            <w:tcW w:w="2862" w:type="dxa"/>
            <w:shd w:val="clear" w:color="auto" w:fill="D0CECE" w:themeFill="background2" w:themeFillShade="E6"/>
            <w:vAlign w:val="center"/>
          </w:tcPr>
          <w:p w14:paraId="61B48C88" w14:textId="77777777" w:rsidR="00C6751B" w:rsidRPr="00B0695B" w:rsidRDefault="000F307B"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C6751B" w:rsidRPr="00B0695B">
              <w:rPr>
                <w:rFonts w:ascii="Times New Roman" w:hAnsi="Times New Roman" w:cs="Times New Roman"/>
                <w:b/>
                <w:sz w:val="24"/>
                <w:szCs w:val="24"/>
              </w:rPr>
              <w:t>azwa</w:t>
            </w:r>
          </w:p>
        </w:tc>
        <w:tc>
          <w:tcPr>
            <w:tcW w:w="1340" w:type="dxa"/>
            <w:shd w:val="clear" w:color="auto" w:fill="D0CECE" w:themeFill="background2" w:themeFillShade="E6"/>
            <w:vAlign w:val="center"/>
          </w:tcPr>
          <w:p w14:paraId="6680342A"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128" w:type="dxa"/>
            <w:shd w:val="clear" w:color="auto" w:fill="D0CECE" w:themeFill="background2" w:themeFillShade="E6"/>
          </w:tcPr>
          <w:p w14:paraId="5F5E2BA3"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304" w:type="dxa"/>
            <w:shd w:val="clear" w:color="auto" w:fill="D0CECE" w:themeFill="background2" w:themeFillShade="E6"/>
            <w:vAlign w:val="center"/>
          </w:tcPr>
          <w:p w14:paraId="3ABCFA23"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Opis zmian</w:t>
            </w:r>
          </w:p>
        </w:tc>
      </w:tr>
      <w:tr w:rsidR="00B0695B" w:rsidRPr="00B0695B" w14:paraId="153EA8F3" w14:textId="77777777" w:rsidTr="004D71AC">
        <w:trPr>
          <w:trHeight w:val="1194"/>
        </w:trPr>
        <w:tc>
          <w:tcPr>
            <w:tcW w:w="2862" w:type="dxa"/>
          </w:tcPr>
          <w:p w14:paraId="46265E90" w14:textId="47D3FF82" w:rsidR="00393F8C" w:rsidRPr="004D71AC" w:rsidRDefault="009E278F" w:rsidP="009E278F">
            <w:pPr>
              <w:pStyle w:val="Default"/>
              <w:rPr>
                <w:rFonts w:ascii="Times New Roman" w:hAnsi="Times New Roman" w:cs="Times New Roman"/>
              </w:rPr>
            </w:pPr>
            <w:r w:rsidRPr="004D71AC">
              <w:rPr>
                <w:rFonts w:ascii="Times New Roman" w:hAnsi="Times New Roman" w:cs="Times New Roman"/>
              </w:rPr>
              <w:t xml:space="preserve">Baza „Rękopisy średniowieczne do 1530 r.” zawierająca 101 jednostek </w:t>
            </w:r>
          </w:p>
        </w:tc>
        <w:tc>
          <w:tcPr>
            <w:tcW w:w="1340" w:type="dxa"/>
          </w:tcPr>
          <w:p w14:paraId="1C07ACC9" w14:textId="17A7F878" w:rsidR="00393F8C" w:rsidRPr="004D71AC" w:rsidRDefault="00393F8C" w:rsidP="00C6751B">
            <w:pPr>
              <w:ind w:left="44"/>
              <w:rPr>
                <w:rFonts w:ascii="Times New Roman" w:hAnsi="Times New Roman" w:cs="Times New Roman"/>
                <w:sz w:val="24"/>
                <w:szCs w:val="24"/>
              </w:rPr>
            </w:pPr>
            <w:r w:rsidRPr="004D71AC">
              <w:rPr>
                <w:rFonts w:ascii="Times New Roman" w:hAnsi="Times New Roman" w:cs="Times New Roman"/>
                <w:sz w:val="24"/>
                <w:szCs w:val="24"/>
              </w:rPr>
              <w:t>09.2019</w:t>
            </w:r>
          </w:p>
          <w:p w14:paraId="6D7C5935" w14:textId="77777777" w:rsidR="00393F8C" w:rsidRPr="004D71AC" w:rsidRDefault="00393F8C" w:rsidP="00C6751B">
            <w:pPr>
              <w:rPr>
                <w:rFonts w:ascii="Times New Roman" w:hAnsi="Times New Roman" w:cs="Times New Roman"/>
                <w:sz w:val="24"/>
                <w:szCs w:val="24"/>
              </w:rPr>
            </w:pPr>
          </w:p>
        </w:tc>
        <w:tc>
          <w:tcPr>
            <w:tcW w:w="1128" w:type="dxa"/>
          </w:tcPr>
          <w:p w14:paraId="56773D50" w14:textId="073AA11C" w:rsidR="00393F8C" w:rsidRPr="00B0695B" w:rsidRDefault="00393F8C" w:rsidP="00C6751B">
            <w:pPr>
              <w:rPr>
                <w:rFonts w:ascii="Times New Roman" w:hAnsi="Times New Roman" w:cs="Times New Roman"/>
                <w:sz w:val="24"/>
                <w:szCs w:val="24"/>
              </w:rPr>
            </w:pPr>
          </w:p>
        </w:tc>
        <w:tc>
          <w:tcPr>
            <w:tcW w:w="4304" w:type="dxa"/>
          </w:tcPr>
          <w:p w14:paraId="37781807" w14:textId="78DD243B" w:rsidR="00393F8C" w:rsidRPr="00B0695B" w:rsidRDefault="004D71AC" w:rsidP="004D71A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 xml:space="preserve">n w zakresie terminu wdrożenia </w:t>
            </w:r>
          </w:p>
        </w:tc>
      </w:tr>
      <w:tr w:rsidR="00B0695B" w:rsidRPr="00B0695B" w14:paraId="4AF5A205" w14:textId="77777777" w:rsidTr="004D71AC">
        <w:trPr>
          <w:trHeight w:val="1188"/>
        </w:trPr>
        <w:tc>
          <w:tcPr>
            <w:tcW w:w="2862" w:type="dxa"/>
          </w:tcPr>
          <w:p w14:paraId="1859830D" w14:textId="7043AD0C" w:rsidR="00393F8C" w:rsidRPr="004D71AC" w:rsidRDefault="009E278F"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w:t>
            </w:r>
            <w:r w:rsidR="001B0B99" w:rsidRPr="004D71AC">
              <w:rPr>
                <w:rFonts w:ascii="Times New Roman" w:hAnsi="Times New Roman" w:cs="Times New Roman"/>
                <w:sz w:val="24"/>
                <w:szCs w:val="24"/>
              </w:rPr>
              <w:t>„Dokumenty pergaminowe do 1530 r.  zawierająca 92 obiekty</w:t>
            </w:r>
          </w:p>
        </w:tc>
        <w:tc>
          <w:tcPr>
            <w:tcW w:w="1340" w:type="dxa"/>
          </w:tcPr>
          <w:p w14:paraId="3D055387" w14:textId="4CF9F4B1"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106238AA" w14:textId="6F4365DE" w:rsidR="00393F8C" w:rsidRPr="00B0695B" w:rsidRDefault="00393F8C" w:rsidP="00C6751B">
            <w:pPr>
              <w:rPr>
                <w:rFonts w:ascii="Times New Roman" w:hAnsi="Times New Roman" w:cs="Times New Roman"/>
                <w:sz w:val="24"/>
                <w:szCs w:val="24"/>
                <w:lang w:eastAsia="pl-PL"/>
              </w:rPr>
            </w:pPr>
          </w:p>
        </w:tc>
        <w:tc>
          <w:tcPr>
            <w:tcW w:w="4304" w:type="dxa"/>
          </w:tcPr>
          <w:p w14:paraId="23248456" w14:textId="2E79171C"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09D7C941" w14:textId="77777777" w:rsidTr="004D71AC">
        <w:trPr>
          <w:trHeight w:val="1188"/>
        </w:trPr>
        <w:tc>
          <w:tcPr>
            <w:tcW w:w="2862" w:type="dxa"/>
          </w:tcPr>
          <w:p w14:paraId="4C557E4B" w14:textId="512CF8F3"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Baza „Rękopisy staropolskie (XVI-XVIII w.)”</w:t>
            </w:r>
          </w:p>
        </w:tc>
        <w:tc>
          <w:tcPr>
            <w:tcW w:w="1340" w:type="dxa"/>
          </w:tcPr>
          <w:p w14:paraId="06DAF358" w14:textId="65122151"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18B62042" w14:textId="07A7E66B" w:rsidR="00393F8C" w:rsidRPr="00B0695B" w:rsidRDefault="00393F8C" w:rsidP="00C6751B">
            <w:pPr>
              <w:rPr>
                <w:rFonts w:ascii="Times New Roman" w:hAnsi="Times New Roman" w:cs="Times New Roman"/>
                <w:sz w:val="24"/>
                <w:szCs w:val="24"/>
                <w:lang w:eastAsia="pl-PL"/>
              </w:rPr>
            </w:pPr>
          </w:p>
        </w:tc>
        <w:tc>
          <w:tcPr>
            <w:tcW w:w="4304" w:type="dxa"/>
          </w:tcPr>
          <w:p w14:paraId="1E003AAD" w14:textId="3778514A"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32A6F937" w14:textId="77777777" w:rsidTr="004D71AC">
        <w:trPr>
          <w:trHeight w:val="1188"/>
        </w:trPr>
        <w:tc>
          <w:tcPr>
            <w:tcW w:w="2862" w:type="dxa"/>
          </w:tcPr>
          <w:p w14:paraId="069DE95D" w14:textId="77777777" w:rsidR="001B0B99" w:rsidRPr="004D71AC" w:rsidRDefault="001B0B99" w:rsidP="00C6751B">
            <w:pPr>
              <w:rPr>
                <w:rFonts w:ascii="Times New Roman" w:hAnsi="Times New Roman" w:cs="Times New Roman"/>
                <w:sz w:val="24"/>
                <w:szCs w:val="24"/>
              </w:rPr>
            </w:pPr>
            <w:r w:rsidRPr="004D71AC">
              <w:rPr>
                <w:rFonts w:ascii="Times New Roman" w:hAnsi="Times New Roman" w:cs="Times New Roman"/>
                <w:sz w:val="24"/>
                <w:szCs w:val="24"/>
              </w:rPr>
              <w:t>Baza „</w:t>
            </w:r>
          </w:p>
          <w:p w14:paraId="36508440" w14:textId="57C418C4"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 xml:space="preserve">Inkunabuły (druki XV-wieczne)” zawierająca 242 obiekty </w:t>
            </w:r>
          </w:p>
        </w:tc>
        <w:tc>
          <w:tcPr>
            <w:tcW w:w="1340" w:type="dxa"/>
          </w:tcPr>
          <w:p w14:paraId="49EE6996" w14:textId="4B6F6E2B"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5A556D44" w14:textId="4F3F5895" w:rsidR="00393F8C" w:rsidRPr="00B0695B" w:rsidRDefault="00393F8C" w:rsidP="00C6751B">
            <w:pPr>
              <w:rPr>
                <w:rFonts w:ascii="Times New Roman" w:hAnsi="Times New Roman" w:cs="Times New Roman"/>
                <w:sz w:val="24"/>
                <w:szCs w:val="24"/>
                <w:lang w:eastAsia="pl-PL"/>
              </w:rPr>
            </w:pPr>
          </w:p>
        </w:tc>
        <w:tc>
          <w:tcPr>
            <w:tcW w:w="4304" w:type="dxa"/>
          </w:tcPr>
          <w:p w14:paraId="1A4DB860" w14:textId="27484FC1"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36089BC3" w14:textId="77777777" w:rsidTr="004D71AC">
        <w:trPr>
          <w:trHeight w:val="1188"/>
        </w:trPr>
        <w:tc>
          <w:tcPr>
            <w:tcW w:w="2862" w:type="dxa"/>
          </w:tcPr>
          <w:p w14:paraId="4AB3919D" w14:textId="238150E7"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Baza „Początki drukarstwa polskiego (XVI w.)” zawierająca 2181 obiektów</w:t>
            </w:r>
          </w:p>
        </w:tc>
        <w:tc>
          <w:tcPr>
            <w:tcW w:w="1340" w:type="dxa"/>
          </w:tcPr>
          <w:p w14:paraId="65E61DAF" w14:textId="576B7013"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480DA0C2" w14:textId="4C36316E" w:rsidR="00393F8C" w:rsidRPr="00B0695B" w:rsidRDefault="00393F8C" w:rsidP="00C6751B">
            <w:pPr>
              <w:rPr>
                <w:rFonts w:ascii="Times New Roman" w:hAnsi="Times New Roman" w:cs="Times New Roman"/>
                <w:sz w:val="24"/>
                <w:szCs w:val="24"/>
                <w:lang w:eastAsia="pl-PL"/>
              </w:rPr>
            </w:pPr>
          </w:p>
        </w:tc>
        <w:tc>
          <w:tcPr>
            <w:tcW w:w="4304" w:type="dxa"/>
          </w:tcPr>
          <w:p w14:paraId="4DDD18AE" w14:textId="7F1EFC55"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2A525DF1" w14:textId="77777777" w:rsidTr="004D71AC">
        <w:trPr>
          <w:trHeight w:val="1188"/>
        </w:trPr>
        <w:tc>
          <w:tcPr>
            <w:tcW w:w="2862" w:type="dxa"/>
          </w:tcPr>
          <w:p w14:paraId="034C456F" w14:textId="3761964E" w:rsidR="00393F8C" w:rsidRPr="004D71AC" w:rsidRDefault="001B0B99" w:rsidP="00C6751B">
            <w:pPr>
              <w:rPr>
                <w:rFonts w:ascii="Times New Roman" w:hAnsi="Times New Roman" w:cs="Times New Roman"/>
                <w:sz w:val="24"/>
                <w:szCs w:val="24"/>
              </w:rPr>
            </w:pPr>
            <w:r w:rsidRPr="004D71AC">
              <w:rPr>
                <w:rFonts w:ascii="Times New Roman" w:hAnsi="Times New Roman" w:cs="Times New Roman"/>
                <w:sz w:val="24"/>
                <w:szCs w:val="24"/>
              </w:rPr>
              <w:t>Baza „Kartografia do 1945 r.” zawierająca 427 atlasów i 485 map</w:t>
            </w:r>
          </w:p>
        </w:tc>
        <w:tc>
          <w:tcPr>
            <w:tcW w:w="1340" w:type="dxa"/>
          </w:tcPr>
          <w:p w14:paraId="201072A4" w14:textId="26FF9ECC"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320AC3B7" w14:textId="561338FA" w:rsidR="00393F8C" w:rsidRPr="00B0695B" w:rsidRDefault="00393F8C" w:rsidP="00C6751B">
            <w:pPr>
              <w:rPr>
                <w:rFonts w:ascii="Times New Roman" w:hAnsi="Times New Roman" w:cs="Times New Roman"/>
                <w:sz w:val="24"/>
                <w:szCs w:val="24"/>
                <w:lang w:eastAsia="pl-PL"/>
              </w:rPr>
            </w:pPr>
          </w:p>
        </w:tc>
        <w:tc>
          <w:tcPr>
            <w:tcW w:w="4304" w:type="dxa"/>
          </w:tcPr>
          <w:p w14:paraId="62030E8F" w14:textId="212559A7"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2295A6D4" w14:textId="77777777" w:rsidTr="004D71AC">
        <w:trPr>
          <w:trHeight w:val="1188"/>
        </w:trPr>
        <w:tc>
          <w:tcPr>
            <w:tcW w:w="2862" w:type="dxa"/>
          </w:tcPr>
          <w:p w14:paraId="7E745AD8" w14:textId="042882EE"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„Obiekty muzealne” zawierająca 512 obrazów </w:t>
            </w:r>
          </w:p>
          <w:p w14:paraId="34EA9FCC" w14:textId="4E5D2C2A" w:rsidR="00393F8C" w:rsidRPr="004D71AC" w:rsidRDefault="00393F8C" w:rsidP="001B0B99">
            <w:pPr>
              <w:rPr>
                <w:rFonts w:ascii="Times New Roman" w:hAnsi="Times New Roman" w:cs="Times New Roman"/>
                <w:sz w:val="24"/>
                <w:szCs w:val="24"/>
              </w:rPr>
            </w:pPr>
          </w:p>
        </w:tc>
        <w:tc>
          <w:tcPr>
            <w:tcW w:w="1340" w:type="dxa"/>
          </w:tcPr>
          <w:p w14:paraId="28012642" w14:textId="69A45003" w:rsidR="00393F8C" w:rsidRPr="004D71AC" w:rsidRDefault="004D71A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03.2018</w:t>
            </w:r>
          </w:p>
        </w:tc>
        <w:tc>
          <w:tcPr>
            <w:tcW w:w="1128" w:type="dxa"/>
          </w:tcPr>
          <w:p w14:paraId="4F2580F3" w14:textId="19AD39BD" w:rsidR="00393F8C" w:rsidRPr="00B0695B" w:rsidRDefault="004D71AC" w:rsidP="00C6751B">
            <w:pPr>
              <w:rPr>
                <w:rFonts w:ascii="Times New Roman" w:hAnsi="Times New Roman" w:cs="Times New Roman"/>
                <w:sz w:val="24"/>
                <w:szCs w:val="24"/>
                <w:lang w:eastAsia="pl-PL"/>
              </w:rPr>
            </w:pPr>
            <w:r>
              <w:rPr>
                <w:rFonts w:ascii="Times New Roman" w:hAnsi="Times New Roman" w:cs="Times New Roman"/>
                <w:sz w:val="24"/>
                <w:szCs w:val="24"/>
                <w:lang w:eastAsia="pl-PL"/>
              </w:rPr>
              <w:t>03.2018</w:t>
            </w:r>
          </w:p>
        </w:tc>
        <w:tc>
          <w:tcPr>
            <w:tcW w:w="4304" w:type="dxa"/>
          </w:tcPr>
          <w:p w14:paraId="6CD0D559" w14:textId="24112262" w:rsidR="00393F8C" w:rsidRPr="00B0695B" w:rsidRDefault="00ED3DB4" w:rsidP="00A44EA2">
            <w:pPr>
              <w:rPr>
                <w:rFonts w:ascii="Times New Roman" w:hAnsi="Times New Roman" w:cs="Times New Roman"/>
                <w:sz w:val="24"/>
                <w:szCs w:val="24"/>
              </w:rPr>
            </w:pPr>
            <w:r w:rsidRPr="00B0695B">
              <w:rPr>
                <w:rFonts w:ascii="Times New Roman" w:hAnsi="Times New Roman" w:cs="Times New Roman"/>
                <w:sz w:val="24"/>
                <w:szCs w:val="24"/>
              </w:rPr>
              <w:t>Brak zmian</w:t>
            </w:r>
          </w:p>
        </w:tc>
      </w:tr>
      <w:tr w:rsidR="001B0B99" w:rsidRPr="00B0695B" w14:paraId="262023E4" w14:textId="77777777" w:rsidTr="004D71AC">
        <w:trPr>
          <w:trHeight w:val="1188"/>
        </w:trPr>
        <w:tc>
          <w:tcPr>
            <w:tcW w:w="2862" w:type="dxa"/>
          </w:tcPr>
          <w:p w14:paraId="4A71FA70" w14:textId="14D4EB0E"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„Dokumenty ikonograficzne(odbitki graficzne, rysunki, fotografie, pocztówki, plany architektoniczne) zawierająca 2000 obiektów </w:t>
            </w:r>
          </w:p>
          <w:p w14:paraId="6DF1C1E7" w14:textId="6CC95E78" w:rsidR="001B0B99" w:rsidRPr="004D71AC" w:rsidRDefault="001B0B99" w:rsidP="001B0B99">
            <w:pPr>
              <w:rPr>
                <w:rFonts w:ascii="Times New Roman" w:hAnsi="Times New Roman" w:cs="Times New Roman"/>
                <w:sz w:val="24"/>
                <w:szCs w:val="24"/>
              </w:rPr>
            </w:pPr>
          </w:p>
        </w:tc>
        <w:tc>
          <w:tcPr>
            <w:tcW w:w="1340" w:type="dxa"/>
          </w:tcPr>
          <w:p w14:paraId="6F9DA842" w14:textId="34891882"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09.2019</w:t>
            </w:r>
          </w:p>
          <w:p w14:paraId="6EA8B127" w14:textId="77777777" w:rsidR="001B0B99" w:rsidRPr="004D71AC" w:rsidRDefault="001B0B99" w:rsidP="00310D8E">
            <w:pPr>
              <w:rPr>
                <w:rFonts w:ascii="Times New Roman" w:hAnsi="Times New Roman" w:cs="Times New Roman"/>
                <w:sz w:val="24"/>
                <w:szCs w:val="24"/>
              </w:rPr>
            </w:pPr>
          </w:p>
        </w:tc>
        <w:tc>
          <w:tcPr>
            <w:tcW w:w="1128" w:type="dxa"/>
          </w:tcPr>
          <w:p w14:paraId="58A11748" w14:textId="77777777" w:rsidR="001B0B99" w:rsidRPr="00B0695B" w:rsidRDefault="001B0B99" w:rsidP="00C6751B">
            <w:pPr>
              <w:rPr>
                <w:rFonts w:ascii="Times New Roman" w:hAnsi="Times New Roman" w:cs="Times New Roman"/>
                <w:sz w:val="24"/>
                <w:szCs w:val="24"/>
                <w:lang w:eastAsia="pl-PL"/>
              </w:rPr>
            </w:pPr>
          </w:p>
        </w:tc>
        <w:tc>
          <w:tcPr>
            <w:tcW w:w="4304" w:type="dxa"/>
          </w:tcPr>
          <w:p w14:paraId="37071793" w14:textId="7E8E80D9" w:rsidR="001B0B99"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F7585C" w:rsidRPr="00B0695B" w14:paraId="5A338C21" w14:textId="77777777" w:rsidTr="004D71AC">
        <w:trPr>
          <w:trHeight w:val="1188"/>
        </w:trPr>
        <w:tc>
          <w:tcPr>
            <w:tcW w:w="2862" w:type="dxa"/>
          </w:tcPr>
          <w:p w14:paraId="72954171" w14:textId="13424B0B"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Łuszczyńskiego </w:t>
            </w:r>
          </w:p>
        </w:tc>
        <w:tc>
          <w:tcPr>
            <w:tcW w:w="1340" w:type="dxa"/>
          </w:tcPr>
          <w:p w14:paraId="0830DF10" w14:textId="61892BF2" w:rsidR="00F7585C" w:rsidRPr="004D71AC" w:rsidRDefault="00F7585C" w:rsidP="00F7585C">
            <w:pPr>
              <w:rPr>
                <w:rFonts w:ascii="Times New Roman" w:hAnsi="Times New Roman" w:cs="Times New Roman"/>
                <w:sz w:val="24"/>
                <w:szCs w:val="24"/>
              </w:rPr>
            </w:pPr>
            <w:r w:rsidRPr="004D71AC">
              <w:rPr>
                <w:rFonts w:ascii="Times New Roman" w:hAnsi="Times New Roman" w:cs="Times New Roman"/>
                <w:sz w:val="24"/>
                <w:szCs w:val="24"/>
              </w:rPr>
              <w:t>09.2019</w:t>
            </w:r>
          </w:p>
          <w:p w14:paraId="62FC72DA" w14:textId="77777777" w:rsidR="00F7585C" w:rsidRPr="004D71AC" w:rsidRDefault="00F7585C" w:rsidP="001B0B99">
            <w:pPr>
              <w:rPr>
                <w:rFonts w:ascii="Times New Roman" w:hAnsi="Times New Roman" w:cs="Times New Roman"/>
                <w:sz w:val="24"/>
                <w:szCs w:val="24"/>
              </w:rPr>
            </w:pPr>
          </w:p>
        </w:tc>
        <w:tc>
          <w:tcPr>
            <w:tcW w:w="1128" w:type="dxa"/>
          </w:tcPr>
          <w:p w14:paraId="09CEF721" w14:textId="77777777" w:rsidR="00F7585C" w:rsidRPr="00B0695B" w:rsidRDefault="00F7585C" w:rsidP="00C6751B">
            <w:pPr>
              <w:rPr>
                <w:rFonts w:ascii="Times New Roman" w:hAnsi="Times New Roman" w:cs="Times New Roman"/>
                <w:sz w:val="24"/>
                <w:szCs w:val="24"/>
                <w:lang w:eastAsia="pl-PL"/>
              </w:rPr>
            </w:pPr>
          </w:p>
        </w:tc>
        <w:tc>
          <w:tcPr>
            <w:tcW w:w="4304" w:type="dxa"/>
          </w:tcPr>
          <w:p w14:paraId="63EB6FF9" w14:textId="5EF8957D" w:rsidR="00F7585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1B0B99" w:rsidRPr="00B0695B" w14:paraId="6F1E7A7D" w14:textId="77777777" w:rsidTr="004D71AC">
        <w:trPr>
          <w:trHeight w:val="1188"/>
        </w:trPr>
        <w:tc>
          <w:tcPr>
            <w:tcW w:w="2862" w:type="dxa"/>
          </w:tcPr>
          <w:p w14:paraId="4AAAE23A" w14:textId="6D766005"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lastRenderedPageBreak/>
              <w:t xml:space="preserve">Baza genealogiczna Teki Dworzaczka </w:t>
            </w:r>
          </w:p>
        </w:tc>
        <w:tc>
          <w:tcPr>
            <w:tcW w:w="1340" w:type="dxa"/>
          </w:tcPr>
          <w:p w14:paraId="18B59879" w14:textId="05878821"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03.2018</w:t>
            </w:r>
          </w:p>
        </w:tc>
        <w:tc>
          <w:tcPr>
            <w:tcW w:w="1128" w:type="dxa"/>
          </w:tcPr>
          <w:p w14:paraId="09A725CA" w14:textId="6D3E2220" w:rsidR="001B0B99" w:rsidRPr="00B0695B" w:rsidRDefault="00F7585C" w:rsidP="00C6751B">
            <w:pPr>
              <w:rPr>
                <w:rFonts w:ascii="Times New Roman" w:hAnsi="Times New Roman" w:cs="Times New Roman"/>
                <w:sz w:val="24"/>
                <w:szCs w:val="24"/>
                <w:lang w:eastAsia="pl-PL"/>
              </w:rPr>
            </w:pPr>
            <w:r>
              <w:rPr>
                <w:rFonts w:ascii="Times New Roman" w:hAnsi="Times New Roman" w:cs="Times New Roman"/>
                <w:sz w:val="24"/>
                <w:szCs w:val="24"/>
                <w:lang w:eastAsia="pl-PL"/>
              </w:rPr>
              <w:t>09</w:t>
            </w:r>
            <w:r w:rsidR="001B0B99">
              <w:rPr>
                <w:rFonts w:ascii="Times New Roman" w:hAnsi="Times New Roman" w:cs="Times New Roman"/>
                <w:sz w:val="24"/>
                <w:szCs w:val="24"/>
                <w:lang w:eastAsia="pl-PL"/>
              </w:rPr>
              <w:t>.2018</w:t>
            </w:r>
          </w:p>
        </w:tc>
        <w:tc>
          <w:tcPr>
            <w:tcW w:w="4304" w:type="dxa"/>
          </w:tcPr>
          <w:p w14:paraId="6C6162F6" w14:textId="3350918E" w:rsidR="001B0B99" w:rsidRPr="00B0695B" w:rsidRDefault="001B0B99" w:rsidP="00F7585C">
            <w:pPr>
              <w:rPr>
                <w:rFonts w:ascii="Times New Roman" w:hAnsi="Times New Roman" w:cs="Times New Roman"/>
                <w:sz w:val="24"/>
                <w:szCs w:val="24"/>
              </w:rPr>
            </w:pPr>
            <w:r>
              <w:rPr>
                <w:rFonts w:ascii="Times New Roman" w:hAnsi="Times New Roman" w:cs="Times New Roman"/>
                <w:sz w:val="24"/>
                <w:szCs w:val="24"/>
              </w:rPr>
              <w:t xml:space="preserve">Prace nad bazą były podzielone na trzy etapy: </w:t>
            </w:r>
            <w:r w:rsidRPr="00B0695B">
              <w:rPr>
                <w:rFonts w:ascii="Times New Roman" w:hAnsi="Times New Roman" w:cs="Times New Roman"/>
                <w:sz w:val="24"/>
                <w:szCs w:val="24"/>
              </w:rPr>
              <w:t>korekta merytoryczna treści publikowanych w bazie, wprowadzenie nowych użyteczności (import kwetrend do pdf, wprowadzenie nowych indeksów wyszukiwania, zmiana algorytmów wyszukiwania), a także stworzenie nowego interfejsu i integracja z Platformą Cyfrowych Zasobów PAN BK.</w:t>
            </w:r>
            <w:r>
              <w:rPr>
                <w:rFonts w:ascii="Times New Roman" w:hAnsi="Times New Roman" w:cs="Times New Roman"/>
                <w:sz w:val="24"/>
                <w:szCs w:val="24"/>
              </w:rPr>
              <w:t xml:space="preserve"> Do końca sierpnia 2018 roku będzie zakończona praca nad </w:t>
            </w:r>
            <w:r w:rsidR="00F7585C">
              <w:rPr>
                <w:rFonts w:ascii="Times New Roman" w:hAnsi="Times New Roman" w:cs="Times New Roman"/>
                <w:sz w:val="24"/>
                <w:szCs w:val="24"/>
              </w:rPr>
              <w:t xml:space="preserve">przystosowaniem produktu do interfejsu Platformy. Z dniem 18 września (po zakończonych testach) baza będzie udostępniona on-line w miejsce bazy: </w:t>
            </w:r>
            <w:hyperlink r:id="rId8" w:history="1">
              <w:r w:rsidR="00F7585C" w:rsidRPr="00CC2E0B">
                <w:rPr>
                  <w:rStyle w:val="Hipercze"/>
                  <w:rFonts w:ascii="Times New Roman" w:hAnsi="Times New Roman" w:cs="Times New Roman"/>
                  <w:sz w:val="24"/>
                  <w:szCs w:val="24"/>
                </w:rPr>
                <w:t>http://teki.bkpan.poznan.pl/</w:t>
              </w:r>
            </w:hyperlink>
            <w:r w:rsidR="00F7585C">
              <w:rPr>
                <w:rFonts w:ascii="Times New Roman" w:hAnsi="Times New Roman" w:cs="Times New Roman"/>
                <w:sz w:val="24"/>
                <w:szCs w:val="24"/>
              </w:rPr>
              <w:t xml:space="preserve">, która była podstawą do nowego produktu. </w:t>
            </w:r>
          </w:p>
        </w:tc>
      </w:tr>
      <w:tr w:rsidR="00F7585C" w:rsidRPr="00B0695B" w14:paraId="37E9A09E" w14:textId="77777777" w:rsidTr="004D71AC">
        <w:trPr>
          <w:trHeight w:val="1188"/>
        </w:trPr>
        <w:tc>
          <w:tcPr>
            <w:tcW w:w="2862" w:type="dxa"/>
          </w:tcPr>
          <w:p w14:paraId="33D2E6A7" w14:textId="6763AFBE"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„Roty Sądowe” </w:t>
            </w:r>
          </w:p>
        </w:tc>
        <w:tc>
          <w:tcPr>
            <w:tcW w:w="1340" w:type="dxa"/>
          </w:tcPr>
          <w:p w14:paraId="3CE7558E" w14:textId="198518BA"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t>09.2018</w:t>
            </w:r>
          </w:p>
        </w:tc>
        <w:tc>
          <w:tcPr>
            <w:tcW w:w="1128" w:type="dxa"/>
          </w:tcPr>
          <w:p w14:paraId="11CA0DF8" w14:textId="77777777" w:rsidR="00F7585C" w:rsidRDefault="00F7585C" w:rsidP="00C6751B">
            <w:pPr>
              <w:rPr>
                <w:rFonts w:ascii="Times New Roman" w:hAnsi="Times New Roman" w:cs="Times New Roman"/>
                <w:sz w:val="24"/>
                <w:szCs w:val="24"/>
                <w:lang w:eastAsia="pl-PL"/>
              </w:rPr>
            </w:pPr>
          </w:p>
        </w:tc>
        <w:tc>
          <w:tcPr>
            <w:tcW w:w="4304" w:type="dxa"/>
          </w:tcPr>
          <w:p w14:paraId="0F868D5B" w14:textId="2D3C3500" w:rsidR="00F7585C" w:rsidRDefault="004D71AC" w:rsidP="00F7585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bl>
    <w:p w14:paraId="2598878D" w14:textId="77777777" w:rsidR="004C1D48" w:rsidRPr="00B0695B" w:rsidRDefault="004C1D48" w:rsidP="00141A92">
      <w:pPr>
        <w:pStyle w:val="Nagwek3"/>
        <w:numPr>
          <w:ilvl w:val="0"/>
          <w:numId w:val="19"/>
        </w:numPr>
        <w:spacing w:before="360"/>
        <w:ind w:left="426" w:hanging="426"/>
        <w:rPr>
          <w:rFonts w:ascii="Times New Roman" w:hAnsi="Times New Roman" w:cs="Times New Roman"/>
          <w:color w:val="auto"/>
        </w:rPr>
      </w:pPr>
      <w:r w:rsidRPr="00B0695B">
        <w:rPr>
          <w:rStyle w:val="Nagwek2Znak"/>
          <w:rFonts w:ascii="Times New Roman" w:hAnsi="Times New Roman" w:cs="Times New Roman"/>
          <w:b/>
          <w:color w:val="auto"/>
          <w:sz w:val="24"/>
          <w:szCs w:val="24"/>
        </w:rPr>
        <w:t>Produkty końcowe projektu</w:t>
      </w:r>
      <w:r w:rsidRPr="00B0695B">
        <w:rPr>
          <w:rStyle w:val="Nagwek2Znak"/>
          <w:rFonts w:ascii="Times New Roman" w:hAnsi="Times New Roman" w:cs="Times New Roman"/>
          <w:color w:val="auto"/>
          <w:sz w:val="24"/>
          <w:szCs w:val="24"/>
        </w:rPr>
        <w:t xml:space="preserve"> (inne niż wskazane w pkt </w:t>
      </w:r>
      <w:r w:rsidR="00B64B3C" w:rsidRPr="00B0695B">
        <w:rPr>
          <w:rStyle w:val="Nagwek2Znak"/>
          <w:rFonts w:ascii="Times New Roman" w:hAnsi="Times New Roman" w:cs="Times New Roman"/>
          <w:color w:val="auto"/>
          <w:sz w:val="24"/>
          <w:szCs w:val="24"/>
        </w:rPr>
        <w:t>4</w:t>
      </w:r>
      <w:r w:rsidRPr="00B0695B">
        <w:rPr>
          <w:rStyle w:val="Nagwek2Znak"/>
          <w:rFonts w:ascii="Times New Roman" w:hAnsi="Times New Roman" w:cs="Times New Roman"/>
          <w:color w:val="auto"/>
          <w:sz w:val="24"/>
          <w:szCs w:val="24"/>
        </w:rPr>
        <w:t xml:space="preserve"> </w:t>
      </w:r>
      <w:r w:rsidR="009256F2" w:rsidRPr="00B0695B">
        <w:rPr>
          <w:rStyle w:val="Nagwek2Znak"/>
          <w:rFonts w:ascii="Times New Roman" w:hAnsi="Times New Roman" w:cs="Times New Roman"/>
          <w:color w:val="auto"/>
          <w:sz w:val="24"/>
          <w:szCs w:val="24"/>
        </w:rPr>
        <w:t xml:space="preserve">i </w:t>
      </w:r>
      <w:r w:rsidR="00B64B3C" w:rsidRPr="00B0695B">
        <w:rPr>
          <w:rStyle w:val="Nagwek2Znak"/>
          <w:rFonts w:ascii="Times New Roman" w:hAnsi="Times New Roman" w:cs="Times New Roman"/>
          <w:color w:val="auto"/>
          <w:sz w:val="24"/>
          <w:szCs w:val="24"/>
        </w:rPr>
        <w:t>5</w:t>
      </w:r>
      <w:r w:rsidR="00E1688D" w:rsidRPr="00B0695B">
        <w:rPr>
          <w:rStyle w:val="Nagwek2Znak"/>
          <w:rFonts w:ascii="Times New Roman" w:hAnsi="Times New Roman" w:cs="Times New Roman"/>
          <w:color w:val="auto"/>
          <w:sz w:val="24"/>
          <w:szCs w:val="24"/>
        </w:rPr>
        <w:t>)</w:t>
      </w:r>
      <w:r w:rsidRPr="00B0695B">
        <w:rPr>
          <w:rFonts w:ascii="Times New Roman" w:hAnsi="Times New Roman" w:cs="Times New Roman"/>
          <w:color w:val="auto"/>
        </w:rPr>
        <w:t xml:space="preserve"> </w:t>
      </w:r>
      <w:r w:rsidR="00B41415" w:rsidRPr="00B0695B">
        <w:rPr>
          <w:rFonts w:ascii="Times New Roman" w:hAnsi="Times New Roman" w:cs="Times New Roman"/>
          <w:color w:val="auto"/>
        </w:rPr>
        <w:t>&lt;maksymalnie 20</w:t>
      </w:r>
      <w:r w:rsidRPr="00B0695B">
        <w:rPr>
          <w:rFonts w:ascii="Times New Roman" w:hAnsi="Times New Roman" w:cs="Times New Roman"/>
          <w:color w:val="auto"/>
        </w:rPr>
        <w:t xml:space="preserve">00 znaków&gt;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B0695B" w:rsidRPr="00B0695B" w14:paraId="6B0B045E" w14:textId="77777777" w:rsidTr="00141A92">
        <w:trPr>
          <w:tblHeader/>
        </w:trPr>
        <w:tc>
          <w:tcPr>
            <w:tcW w:w="2547" w:type="dxa"/>
            <w:shd w:val="clear" w:color="auto" w:fill="D0CECE" w:themeFill="background2" w:themeFillShade="E6"/>
          </w:tcPr>
          <w:p w14:paraId="6794EB4F"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Nazwa produktu</w:t>
            </w:r>
          </w:p>
        </w:tc>
        <w:tc>
          <w:tcPr>
            <w:tcW w:w="1701" w:type="dxa"/>
            <w:shd w:val="clear" w:color="auto" w:fill="D0CECE" w:themeFill="background2" w:themeFillShade="E6"/>
          </w:tcPr>
          <w:p w14:paraId="571433A7"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bookmarkStart w:id="1" w:name="_GoBack"/>
            <w:bookmarkEnd w:id="1"/>
          </w:p>
        </w:tc>
        <w:tc>
          <w:tcPr>
            <w:tcW w:w="1843" w:type="dxa"/>
            <w:shd w:val="clear" w:color="auto" w:fill="D0CECE" w:themeFill="background2" w:themeFillShade="E6"/>
          </w:tcPr>
          <w:p w14:paraId="3D0E7478"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3543" w:type="dxa"/>
            <w:shd w:val="clear" w:color="auto" w:fill="D0CECE" w:themeFill="background2" w:themeFillShade="E6"/>
          </w:tcPr>
          <w:p w14:paraId="6E970186"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Komp</w:t>
            </w:r>
            <w:r w:rsidR="00B41415" w:rsidRPr="00B0695B">
              <w:rPr>
                <w:rFonts w:ascii="Times New Roman" w:hAnsi="Times New Roman" w:cs="Times New Roman"/>
                <w:b/>
                <w:sz w:val="24"/>
                <w:szCs w:val="24"/>
              </w:rPr>
              <w:t>lementarność względem produktów</w:t>
            </w:r>
            <w:r w:rsidRPr="00B0695B">
              <w:rPr>
                <w:rFonts w:ascii="Times New Roman" w:hAnsi="Times New Roman" w:cs="Times New Roman"/>
                <w:b/>
                <w:sz w:val="24"/>
                <w:szCs w:val="24"/>
              </w:rPr>
              <w:t xml:space="preserve"> innych projektów </w:t>
            </w:r>
          </w:p>
          <w:p w14:paraId="32225B08" w14:textId="77777777" w:rsidR="004C1D48" w:rsidRPr="00B0695B" w:rsidRDefault="004C1D48" w:rsidP="00586664">
            <w:pPr>
              <w:rPr>
                <w:rFonts w:ascii="Times New Roman" w:hAnsi="Times New Roman" w:cs="Times New Roman"/>
                <w:b/>
                <w:sz w:val="24"/>
                <w:szCs w:val="24"/>
              </w:rPr>
            </w:pPr>
          </w:p>
        </w:tc>
      </w:tr>
      <w:tr w:rsidR="00B0695B" w:rsidRPr="00B0695B" w14:paraId="50A66C72" w14:textId="77777777" w:rsidTr="005953F1">
        <w:trPr>
          <w:trHeight w:val="594"/>
        </w:trPr>
        <w:tc>
          <w:tcPr>
            <w:tcW w:w="2547" w:type="dxa"/>
          </w:tcPr>
          <w:p w14:paraId="20B36869" w14:textId="7232D1FF" w:rsidR="00ED3DB4" w:rsidRPr="00B0695B" w:rsidRDefault="00EA70F5" w:rsidP="00ED6838">
            <w:pPr>
              <w:rPr>
                <w:rFonts w:ascii="Times New Roman" w:hAnsi="Times New Roman" w:cs="Times New Roman"/>
                <w:sz w:val="24"/>
                <w:szCs w:val="24"/>
              </w:rPr>
            </w:pPr>
            <w:r>
              <w:rPr>
                <w:rFonts w:ascii="Times New Roman" w:hAnsi="Times New Roman" w:cs="Times New Roman"/>
                <w:sz w:val="24"/>
                <w:szCs w:val="24"/>
              </w:rPr>
              <w:t>Wygenerowane klucze</w:t>
            </w:r>
            <w:r w:rsidRPr="00B0695B">
              <w:rPr>
                <w:rFonts w:ascii="Times New Roman" w:hAnsi="Times New Roman" w:cs="Times New Roman"/>
                <w:sz w:val="24"/>
                <w:szCs w:val="24"/>
              </w:rPr>
              <w:t xml:space="preserve"> API</w:t>
            </w:r>
          </w:p>
        </w:tc>
        <w:tc>
          <w:tcPr>
            <w:tcW w:w="1701" w:type="dxa"/>
          </w:tcPr>
          <w:p w14:paraId="1DB94B1B" w14:textId="375991B0" w:rsidR="00ED3DB4" w:rsidRPr="00B0695B" w:rsidRDefault="00ED3DB4" w:rsidP="00ED3DB4">
            <w:pPr>
              <w:rPr>
                <w:rFonts w:ascii="Times New Roman" w:hAnsi="Times New Roman" w:cs="Times New Roman"/>
                <w:sz w:val="24"/>
                <w:szCs w:val="24"/>
              </w:rPr>
            </w:pPr>
            <w:r w:rsidRPr="00B0695B">
              <w:rPr>
                <w:rFonts w:ascii="Times New Roman" w:hAnsi="Times New Roman" w:cs="Times New Roman"/>
                <w:sz w:val="24"/>
                <w:szCs w:val="24"/>
              </w:rPr>
              <w:t>09.2019</w:t>
            </w:r>
          </w:p>
        </w:tc>
        <w:tc>
          <w:tcPr>
            <w:tcW w:w="1843" w:type="dxa"/>
          </w:tcPr>
          <w:p w14:paraId="6882FECF" w14:textId="536C87BE" w:rsidR="00ED3DB4" w:rsidRPr="00B0695B" w:rsidRDefault="00ED3DB4" w:rsidP="00ED3DB4">
            <w:pPr>
              <w:rPr>
                <w:rFonts w:ascii="Times New Roman" w:hAnsi="Times New Roman" w:cs="Times New Roman"/>
                <w:sz w:val="24"/>
                <w:szCs w:val="24"/>
              </w:rPr>
            </w:pPr>
          </w:p>
        </w:tc>
        <w:tc>
          <w:tcPr>
            <w:tcW w:w="3543" w:type="dxa"/>
          </w:tcPr>
          <w:p w14:paraId="3C95CBB4" w14:textId="77777777" w:rsidR="00EA70F5" w:rsidRDefault="00EA70F5" w:rsidP="00EA70F5">
            <w:pPr>
              <w:rPr>
                <w:rFonts w:ascii="Times New Roman" w:hAnsi="Times New Roman" w:cs="Times New Roman"/>
                <w:sz w:val="24"/>
                <w:szCs w:val="24"/>
              </w:rPr>
            </w:pPr>
            <w:r>
              <w:rPr>
                <w:rFonts w:ascii="Times New Roman" w:hAnsi="Times New Roman" w:cs="Times New Roman"/>
                <w:sz w:val="24"/>
                <w:szCs w:val="24"/>
              </w:rPr>
              <w:t xml:space="preserve">Platforma Cyfrowych Zasobów Biblioteki Kórnickiej – Wielkopolska Biblioteka Cyfrowa. </w:t>
            </w:r>
          </w:p>
          <w:p w14:paraId="43CDFE6D" w14:textId="164E5D80" w:rsidR="00ED3DB4" w:rsidRPr="00B0695B" w:rsidRDefault="00EA70F5" w:rsidP="00EA70F5">
            <w:pPr>
              <w:rPr>
                <w:rFonts w:ascii="Times New Roman" w:hAnsi="Times New Roman" w:cs="Times New Roman"/>
                <w:sz w:val="24"/>
                <w:szCs w:val="24"/>
              </w:rPr>
            </w:pPr>
            <w:r>
              <w:rPr>
                <w:rFonts w:ascii="Times New Roman" w:hAnsi="Times New Roman" w:cs="Times New Roman"/>
                <w:sz w:val="24"/>
                <w:szCs w:val="24"/>
              </w:rPr>
              <w:t xml:space="preserve">Projekt zakłada, że Platforma będzie importować zasoby udostępnione do tej pory przez PAN Biblioteka Kórnicka </w:t>
            </w:r>
            <w:r w:rsidR="00D957FC">
              <w:rPr>
                <w:rFonts w:ascii="Times New Roman" w:hAnsi="Times New Roman" w:cs="Times New Roman"/>
                <w:sz w:val="24"/>
                <w:szCs w:val="24"/>
              </w:rPr>
              <w:t xml:space="preserve">na platformie Wielkopolska Biblioteka Cyfrowa. Klucze API zostały wystawione i dokonano testowego importu. </w:t>
            </w:r>
          </w:p>
        </w:tc>
      </w:tr>
      <w:tr w:rsidR="008F5479" w:rsidRPr="00B0695B" w14:paraId="0DE889A5" w14:textId="77777777" w:rsidTr="008F5479">
        <w:trPr>
          <w:tblHeader/>
        </w:trPr>
        <w:tc>
          <w:tcPr>
            <w:tcW w:w="2547" w:type="dxa"/>
            <w:shd w:val="clear" w:color="auto" w:fill="auto"/>
            <w:vAlign w:val="center"/>
          </w:tcPr>
          <w:p w14:paraId="67666D65" w14:textId="77777777" w:rsidR="008F5479" w:rsidRPr="00ED6838" w:rsidRDefault="008F5479" w:rsidP="00576AF1">
            <w:pPr>
              <w:rPr>
                <w:rFonts w:ascii="Times New Roman" w:hAnsi="Times New Roman" w:cs="Times New Roman"/>
                <w:sz w:val="24"/>
                <w:szCs w:val="24"/>
              </w:rPr>
            </w:pPr>
            <w:r>
              <w:rPr>
                <w:rFonts w:ascii="Times New Roman" w:hAnsi="Times New Roman" w:cs="Times New Roman"/>
                <w:sz w:val="24"/>
                <w:szCs w:val="24"/>
              </w:rPr>
              <w:t xml:space="preserve">Platforma Cyfrowych Zasobów PAN Biblioteki Kórnickiej </w:t>
            </w:r>
          </w:p>
        </w:tc>
        <w:tc>
          <w:tcPr>
            <w:tcW w:w="1701" w:type="dxa"/>
            <w:shd w:val="clear" w:color="auto" w:fill="auto"/>
            <w:vAlign w:val="center"/>
          </w:tcPr>
          <w:p w14:paraId="5F7FAC75" w14:textId="551AF82C" w:rsidR="008F5479" w:rsidRPr="00B0695B" w:rsidRDefault="008F5479" w:rsidP="00AE468B">
            <w:pPr>
              <w:rPr>
                <w:rFonts w:ascii="Times New Roman" w:hAnsi="Times New Roman" w:cs="Times New Roman"/>
                <w:sz w:val="24"/>
                <w:szCs w:val="24"/>
              </w:rPr>
            </w:pPr>
            <w:r w:rsidRPr="00B0695B">
              <w:rPr>
                <w:rFonts w:ascii="Times New Roman" w:hAnsi="Times New Roman" w:cs="Times New Roman"/>
                <w:sz w:val="24"/>
                <w:szCs w:val="24"/>
              </w:rPr>
              <w:t>09.2019</w:t>
            </w:r>
          </w:p>
          <w:p w14:paraId="4007EC81" w14:textId="77777777" w:rsidR="008F5479" w:rsidRPr="00B0695B" w:rsidRDefault="008F5479" w:rsidP="00576AF1">
            <w:pPr>
              <w:rPr>
                <w:rFonts w:ascii="Times New Roman" w:hAnsi="Times New Roman" w:cs="Times New Roman"/>
                <w:b/>
                <w:sz w:val="24"/>
                <w:szCs w:val="24"/>
              </w:rPr>
            </w:pPr>
          </w:p>
        </w:tc>
        <w:tc>
          <w:tcPr>
            <w:tcW w:w="1843" w:type="dxa"/>
            <w:shd w:val="clear" w:color="auto" w:fill="auto"/>
          </w:tcPr>
          <w:p w14:paraId="0B08EF34" w14:textId="77777777" w:rsidR="008F5479" w:rsidRPr="00B0695B" w:rsidRDefault="008F5479" w:rsidP="00576AF1">
            <w:pPr>
              <w:rPr>
                <w:rFonts w:ascii="Times New Roman" w:hAnsi="Times New Roman" w:cs="Times New Roman"/>
                <w:b/>
                <w:sz w:val="24"/>
                <w:szCs w:val="24"/>
              </w:rPr>
            </w:pPr>
          </w:p>
        </w:tc>
        <w:tc>
          <w:tcPr>
            <w:tcW w:w="3543" w:type="dxa"/>
            <w:shd w:val="clear" w:color="auto" w:fill="auto"/>
            <w:vAlign w:val="center"/>
          </w:tcPr>
          <w:p w14:paraId="70CD454D" w14:textId="77777777" w:rsidR="008F5479" w:rsidRPr="00ED6838" w:rsidRDefault="008F5479" w:rsidP="00576AF1">
            <w:pPr>
              <w:rPr>
                <w:rFonts w:ascii="Times New Roman" w:hAnsi="Times New Roman" w:cs="Times New Roman"/>
                <w:sz w:val="24"/>
                <w:szCs w:val="24"/>
              </w:rPr>
            </w:pPr>
            <w:r w:rsidRPr="00ED6838">
              <w:rPr>
                <w:rFonts w:ascii="Times New Roman" w:hAnsi="Times New Roman" w:cs="Times New Roman"/>
                <w:sz w:val="24"/>
                <w:szCs w:val="24"/>
              </w:rPr>
              <w:t xml:space="preserve">W okresie sprawozdawczym nie wprowadzono zmian w zakresie terminu wdrożenia usługi </w:t>
            </w:r>
          </w:p>
        </w:tc>
      </w:tr>
    </w:tbl>
    <w:p w14:paraId="2AC8CEEF" w14:textId="73D2E2F8" w:rsidR="00BB059E" w:rsidRPr="00B0695B" w:rsidRDefault="00BB059E" w:rsidP="00141A92">
      <w:pPr>
        <w:pStyle w:val="Akapitzlist"/>
        <w:numPr>
          <w:ilvl w:val="0"/>
          <w:numId w:val="19"/>
        </w:numPr>
        <w:spacing w:before="360" w:after="120"/>
        <w:ind w:left="426" w:hanging="426"/>
        <w:rPr>
          <w:rFonts w:ascii="Times New Roman" w:hAnsi="Times New Roman" w:cs="Times New Roman"/>
          <w:sz w:val="24"/>
          <w:szCs w:val="24"/>
        </w:rPr>
      </w:pPr>
      <w:r w:rsidRPr="00B0695B">
        <w:rPr>
          <w:rStyle w:val="Nagwek2Znak"/>
          <w:rFonts w:ascii="Times New Roman" w:hAnsi="Times New Roman" w:cs="Times New Roman"/>
          <w:b/>
          <w:color w:val="auto"/>
          <w:sz w:val="24"/>
          <w:szCs w:val="24"/>
        </w:rPr>
        <w:t>R</w:t>
      </w:r>
      <w:r w:rsidR="00304D04" w:rsidRPr="00B0695B">
        <w:rPr>
          <w:rStyle w:val="Nagwek2Znak"/>
          <w:rFonts w:ascii="Times New Roman" w:hAnsi="Times New Roman" w:cs="Times New Roman"/>
          <w:b/>
          <w:color w:val="auto"/>
          <w:sz w:val="24"/>
          <w:szCs w:val="24"/>
        </w:rPr>
        <w:t>yzyka</w:t>
      </w:r>
      <w:r w:rsidR="00B41415" w:rsidRPr="00B0695B">
        <w:rPr>
          <w:rStyle w:val="Nagwek3Znak"/>
          <w:rFonts w:ascii="Times New Roman" w:hAnsi="Times New Roman" w:cs="Times New Roman"/>
          <w:b/>
          <w:color w:val="auto"/>
        </w:rPr>
        <w:t xml:space="preserve"> </w:t>
      </w:r>
      <w:r w:rsidR="00DA34DF" w:rsidRPr="00B0695B">
        <w:rPr>
          <w:rFonts w:ascii="Times New Roman" w:hAnsi="Times New Roman" w:cs="Times New Roman"/>
          <w:sz w:val="24"/>
          <w:szCs w:val="24"/>
        </w:rPr>
        <w:t xml:space="preserve"> </w:t>
      </w:r>
      <w:r w:rsidR="00B41415" w:rsidRPr="00B0695B">
        <w:rPr>
          <w:rFonts w:ascii="Times New Roman" w:hAnsi="Times New Roman" w:cs="Times New Roman"/>
          <w:sz w:val="24"/>
          <w:szCs w:val="24"/>
        </w:rPr>
        <w:t xml:space="preserve"> </w:t>
      </w:r>
      <w:r w:rsidR="00DA34DF" w:rsidRPr="00B0695B">
        <w:rPr>
          <w:rFonts w:ascii="Times New Roman" w:hAnsi="Times New Roman" w:cs="Times New Roman"/>
          <w:sz w:val="24"/>
          <w:szCs w:val="24"/>
        </w:rPr>
        <w:t>&lt;</w:t>
      </w:r>
      <w:r w:rsidR="00B41415" w:rsidRPr="00B0695B">
        <w:rPr>
          <w:rFonts w:ascii="Times New Roman" w:hAnsi="Times New Roman" w:cs="Times New Roman"/>
          <w:sz w:val="24"/>
          <w:szCs w:val="24"/>
        </w:rPr>
        <w:t>maksymalnie 20</w:t>
      </w:r>
      <w:r w:rsidR="00DA34DF" w:rsidRPr="00B0695B">
        <w:rPr>
          <w:rFonts w:ascii="Times New Roman" w:hAnsi="Times New Roman" w:cs="Times New Roman"/>
          <w:sz w:val="24"/>
          <w:szCs w:val="24"/>
        </w:rPr>
        <w:t>00 znaków&gt;</w:t>
      </w:r>
    </w:p>
    <w:p w14:paraId="3DDCF603" w14:textId="60D6B485" w:rsidR="00CF2E64" w:rsidRPr="00B0695B" w:rsidRDefault="00CF2E64" w:rsidP="00F25348">
      <w:pPr>
        <w:spacing w:after="120"/>
        <w:rPr>
          <w:rFonts w:ascii="Times New Roman" w:hAnsi="Times New Roman" w:cs="Times New Roman"/>
          <w:sz w:val="24"/>
          <w:szCs w:val="24"/>
        </w:rPr>
      </w:pPr>
      <w:r w:rsidRPr="00B0695B">
        <w:rPr>
          <w:rFonts w:ascii="Times New Roman" w:hAnsi="Times New Roman" w:cs="Times New Roman"/>
          <w:b/>
          <w:sz w:val="24"/>
          <w:szCs w:val="24"/>
        </w:rPr>
        <w:t>Ryzyka wpływające na realizację projektu</w:t>
      </w:r>
    </w:p>
    <w:tbl>
      <w:tblPr>
        <w:tblStyle w:val="Tabela-Siatka"/>
        <w:tblW w:w="9351" w:type="dxa"/>
        <w:tblLook w:val="04A0" w:firstRow="1" w:lastRow="0" w:firstColumn="1" w:lastColumn="0" w:noHBand="0" w:noVBand="1"/>
        <w:tblCaption w:val="Ryzyka wpływające na realizację projektu."/>
      </w:tblPr>
      <w:tblGrid>
        <w:gridCol w:w="1843"/>
        <w:gridCol w:w="1418"/>
        <w:gridCol w:w="1417"/>
        <w:gridCol w:w="4673"/>
      </w:tblGrid>
      <w:tr w:rsidR="00B0695B" w:rsidRPr="00B0695B" w14:paraId="1581B854" w14:textId="77777777" w:rsidTr="00104AC3">
        <w:tc>
          <w:tcPr>
            <w:tcW w:w="1843" w:type="dxa"/>
          </w:tcPr>
          <w:p w14:paraId="17E590FF" w14:textId="77777777"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lastRenderedPageBreak/>
              <w:t>Nazwa ryzyka</w:t>
            </w:r>
          </w:p>
        </w:tc>
        <w:tc>
          <w:tcPr>
            <w:tcW w:w="1418" w:type="dxa"/>
          </w:tcPr>
          <w:p w14:paraId="5CF84D84" w14:textId="68D9FB69"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 xml:space="preserve">Siła oddziaływania </w:t>
            </w:r>
          </w:p>
        </w:tc>
        <w:tc>
          <w:tcPr>
            <w:tcW w:w="1417" w:type="dxa"/>
          </w:tcPr>
          <w:p w14:paraId="35BFD90C" w14:textId="053D019F"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Prawdopodobieństwo wystąpienia ryzyka</w:t>
            </w:r>
          </w:p>
        </w:tc>
        <w:tc>
          <w:tcPr>
            <w:tcW w:w="4673" w:type="dxa"/>
          </w:tcPr>
          <w:p w14:paraId="403E2C30" w14:textId="2162FA43"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Sposób zarzadzania ryzykiem</w:t>
            </w:r>
          </w:p>
        </w:tc>
      </w:tr>
      <w:tr w:rsidR="00B0695B" w:rsidRPr="00B0695B" w14:paraId="2A105B17" w14:textId="517F7E3C" w:rsidTr="00104AC3">
        <w:trPr>
          <w:trHeight w:val="2078"/>
        </w:trPr>
        <w:tc>
          <w:tcPr>
            <w:tcW w:w="1843" w:type="dxa"/>
            <w:hideMark/>
          </w:tcPr>
          <w:p w14:paraId="3A354E79"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Wydłużony proces decyzyjny związany z wysokim stopniem złożoności modelu instytucjonalnego PAN</w:t>
            </w:r>
          </w:p>
        </w:tc>
        <w:tc>
          <w:tcPr>
            <w:tcW w:w="1418" w:type="dxa"/>
          </w:tcPr>
          <w:p w14:paraId="667BC154" w14:textId="34B4AB54"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1417" w:type="dxa"/>
          </w:tcPr>
          <w:p w14:paraId="6B27B879" w14:textId="6DDCF942"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4673" w:type="dxa"/>
          </w:tcPr>
          <w:p w14:paraId="37557CC8" w14:textId="3BB93F0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opracowanie odpowiednich procedur kontroli, przepływu informacji, macierzy odpowiedzialności i modelu podejmowania decyzji w ramach struktur Wnioskodawcy, w tym przede wszystkim na linii PAN (Wnioskodawca, zarząd w Warszawie) - BKPAN (jednostka pomocnicza realizująca projekt, Kórnik). Ww. wytyczne zostaną wpisane w Kartę Projektu (dokument inicjujący realizację Projektu) oraz podpisany przez osoby upoważnione.</w:t>
            </w:r>
          </w:p>
        </w:tc>
      </w:tr>
      <w:tr w:rsidR="00B0695B" w:rsidRPr="00B0695B" w14:paraId="7DF87BFF" w14:textId="46305915" w:rsidTr="00104AC3">
        <w:trPr>
          <w:trHeight w:val="1914"/>
        </w:trPr>
        <w:tc>
          <w:tcPr>
            <w:tcW w:w="1843" w:type="dxa"/>
            <w:hideMark/>
          </w:tcPr>
          <w:p w14:paraId="7C810DB9"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ryzyko związane z procedurami wyboru podwykonawców i dostawców, a także dalszą efektywną współpracą z ww. podmiotami</w:t>
            </w:r>
          </w:p>
        </w:tc>
        <w:tc>
          <w:tcPr>
            <w:tcW w:w="1418" w:type="dxa"/>
          </w:tcPr>
          <w:p w14:paraId="0EF430D5" w14:textId="490203EA"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1417" w:type="dxa"/>
          </w:tcPr>
          <w:p w14:paraId="70A5C4A7" w14:textId="22761D7B"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4673" w:type="dxa"/>
          </w:tcPr>
          <w:p w14:paraId="5F014DA1" w14:textId="1957E426" w:rsidR="00104AC3" w:rsidRPr="00B0695B"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weryfikacja procedury wybory podwykonawców oraz kontrola zawieranych umów z podwykonawcami przez dział prawny Wnioskodawcy posiadający odpowiednie doświadczenie w realizacji zamówień publicznych i konstruowaniu umów zabezpieczających prawidłowe wykonanie zlecenia.</w:t>
            </w:r>
          </w:p>
        </w:tc>
      </w:tr>
      <w:tr w:rsidR="00B0695B" w:rsidRPr="00B0695B" w14:paraId="36ECB844" w14:textId="39813148" w:rsidTr="00104AC3">
        <w:trPr>
          <w:trHeight w:val="1620"/>
        </w:trPr>
        <w:tc>
          <w:tcPr>
            <w:tcW w:w="1843" w:type="dxa"/>
            <w:hideMark/>
          </w:tcPr>
          <w:p w14:paraId="40B9E756"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Niska jakość lub błędy w digitalizacji zasobów naukowych, uszkodzenie obiektu podczas digitalizacji</w:t>
            </w:r>
          </w:p>
        </w:tc>
        <w:tc>
          <w:tcPr>
            <w:tcW w:w="1418" w:type="dxa"/>
          </w:tcPr>
          <w:p w14:paraId="25A681CA" w14:textId="7FCDE058"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wysokie </w:t>
            </w:r>
          </w:p>
        </w:tc>
        <w:tc>
          <w:tcPr>
            <w:tcW w:w="1417" w:type="dxa"/>
          </w:tcPr>
          <w:p w14:paraId="7E1D6151" w14:textId="482B50E5"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wysokie </w:t>
            </w:r>
          </w:p>
        </w:tc>
        <w:tc>
          <w:tcPr>
            <w:tcW w:w="4673" w:type="dxa"/>
          </w:tcPr>
          <w:p w14:paraId="74F8B564" w14:textId="420A2899" w:rsidR="00104AC3" w:rsidRPr="00B0695B"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wykorzystanie dostępnej wiedzy i doświadczenia pracowników Działu Elektronicznych Tekstów Humanistycznych BKPAN w zakresie digitalizacji zasobów naukowych, zaangażowanie do Projektu doświadczonych specjalistów ds. digitalizacji, zapewnienie wysokiej klasy sprzętu skanerów zapewniających nie tylko wysoką jakość skanów, ale i bezpieczeństwo zbiorów</w:t>
            </w:r>
          </w:p>
        </w:tc>
      </w:tr>
      <w:tr w:rsidR="00B0695B" w:rsidRPr="00B0695B" w14:paraId="39EBA3A9" w14:textId="3536CD97" w:rsidTr="00104AC3">
        <w:trPr>
          <w:trHeight w:val="878"/>
        </w:trPr>
        <w:tc>
          <w:tcPr>
            <w:tcW w:w="1843" w:type="dxa"/>
            <w:hideMark/>
          </w:tcPr>
          <w:p w14:paraId="2B71703D"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Niski stan świadomości grup docelowych odnośnie dostępności cyfrowych zasobów naukowych BKPAN</w:t>
            </w:r>
          </w:p>
        </w:tc>
        <w:tc>
          <w:tcPr>
            <w:tcW w:w="1418" w:type="dxa"/>
          </w:tcPr>
          <w:p w14:paraId="41630FCA" w14:textId="10618D81"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wysokie </w:t>
            </w:r>
          </w:p>
        </w:tc>
        <w:tc>
          <w:tcPr>
            <w:tcW w:w="1417" w:type="dxa"/>
          </w:tcPr>
          <w:p w14:paraId="50AE8D0E" w14:textId="53664540"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wysokie </w:t>
            </w:r>
          </w:p>
        </w:tc>
        <w:tc>
          <w:tcPr>
            <w:tcW w:w="4673" w:type="dxa"/>
          </w:tcPr>
          <w:p w14:paraId="2CB55A3B" w14:textId="4981B3C8" w:rsidR="00104AC3" w:rsidRPr="00B0695B"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Odpowiednio zaplanowane i zrealizowane działania upowszechniające i promocyjne  zminimalizują jednak prawdopodobieństwo wystąpienia ryzyka. W razie takiej sytuacji odpowiednie promocja w odpowiednich obszarach zostanie wzmocniona.</w:t>
            </w:r>
          </w:p>
        </w:tc>
      </w:tr>
      <w:tr w:rsidR="00B0695B" w:rsidRPr="00B0695B" w14:paraId="2F6115F7" w14:textId="4824E998" w:rsidTr="00104AC3">
        <w:trPr>
          <w:trHeight w:val="2820"/>
        </w:trPr>
        <w:tc>
          <w:tcPr>
            <w:tcW w:w="1843" w:type="dxa"/>
            <w:hideMark/>
          </w:tcPr>
          <w:p w14:paraId="1FF25985"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 xml:space="preserve">Trudności w opracowaniu marytorycznym Bazy Teka Łuszczyńskiego wynikające ze wzrostu trudności w odczycie i warstwy językowej. Nierówny poziom może wpłynąć na znaczne wydłużenie pracy. </w:t>
            </w:r>
          </w:p>
        </w:tc>
        <w:tc>
          <w:tcPr>
            <w:tcW w:w="1418" w:type="dxa"/>
          </w:tcPr>
          <w:p w14:paraId="4D976184" w14:textId="4384E1F0"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1417" w:type="dxa"/>
          </w:tcPr>
          <w:p w14:paraId="3F45D200" w14:textId="749623C3"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4673" w:type="dxa"/>
          </w:tcPr>
          <w:p w14:paraId="493A7DF8" w14:textId="0FDAE57D" w:rsidR="00104AC3" w:rsidRPr="00B0695B"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 xml:space="preserve">Przesunięcie środków i zwiększenie zatrudnienia w zespole opracowującym bazę. Zatrudnienie osoby posiadającej kompetencje wymagane do opracowania trudniejszych merytorycznie partii. </w:t>
            </w:r>
          </w:p>
        </w:tc>
      </w:tr>
      <w:tr w:rsidR="00B0695B" w:rsidRPr="00B0695B" w14:paraId="6A0B43C6" w14:textId="11E32075" w:rsidTr="00104AC3">
        <w:trPr>
          <w:trHeight w:val="2310"/>
        </w:trPr>
        <w:tc>
          <w:tcPr>
            <w:tcW w:w="1843" w:type="dxa"/>
            <w:hideMark/>
          </w:tcPr>
          <w:p w14:paraId="3A94659E" w14:textId="77777777"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Stan obiektów przeznaczonych do digitalizacji wymaga konserwacji zachowawczej, której przeprowadzenie znacznie przerasta możliwości pracowni konserwacji. </w:t>
            </w:r>
          </w:p>
        </w:tc>
        <w:tc>
          <w:tcPr>
            <w:tcW w:w="1418" w:type="dxa"/>
          </w:tcPr>
          <w:p w14:paraId="39A5B8AB" w14:textId="25AA5615"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1417" w:type="dxa"/>
          </w:tcPr>
          <w:p w14:paraId="3A4F01DE" w14:textId="04077679"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4673" w:type="dxa"/>
          </w:tcPr>
          <w:p w14:paraId="5B47845F" w14:textId="296AD2F4" w:rsidR="00104AC3" w:rsidRPr="00B0695B"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Zlecenie wykonania konserwacji zachowawczej firmie zewnętrzne.</w:t>
            </w:r>
          </w:p>
        </w:tc>
      </w:tr>
      <w:tr w:rsidR="00B0695B" w:rsidRPr="00B0695B" w14:paraId="5E0770EE" w14:textId="544228E3" w:rsidTr="00B0695B">
        <w:trPr>
          <w:trHeight w:val="983"/>
        </w:trPr>
        <w:tc>
          <w:tcPr>
            <w:tcW w:w="1843" w:type="dxa"/>
            <w:hideMark/>
          </w:tcPr>
          <w:p w14:paraId="4D33F9EA" w14:textId="78282D34"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trakcie realizacji projektu w okresie sprawozdawczym napotkano problem w trakcie skanowania obiektów z działu Kartografia. Wyodrębniła się grupa obiektów, która stanowi 30 % zasobu, której wielkość przekracza rozmiar skanerów, którym dysponuje BK PAN.</w:t>
            </w:r>
          </w:p>
        </w:tc>
        <w:tc>
          <w:tcPr>
            <w:tcW w:w="1418" w:type="dxa"/>
          </w:tcPr>
          <w:p w14:paraId="4CBC4502" w14:textId="6DB0408E"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1417" w:type="dxa"/>
          </w:tcPr>
          <w:p w14:paraId="3CB51458" w14:textId="09DA4F76" w:rsidR="00104AC3" w:rsidRPr="00B0695B" w:rsidRDefault="00104AC3" w:rsidP="00104AC3">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4673" w:type="dxa"/>
          </w:tcPr>
          <w:p w14:paraId="15AE9BBE" w14:textId="77777777" w:rsidR="00104AC3" w:rsidRDefault="00104AC3" w:rsidP="00104AC3">
            <w:pPr>
              <w:rPr>
                <w:rFonts w:ascii="Times New Roman" w:hAnsi="Times New Roman" w:cs="Times New Roman"/>
                <w:sz w:val="24"/>
                <w:szCs w:val="24"/>
              </w:rPr>
            </w:pPr>
            <w:r w:rsidRPr="00B0695B">
              <w:rPr>
                <w:rFonts w:ascii="Times New Roman" w:hAnsi="Times New Roman" w:cs="Times New Roman"/>
                <w:sz w:val="24"/>
                <w:szCs w:val="24"/>
              </w:rPr>
              <w:t>Zlecenie wykonania digitalizacji podmiotowi zewnętrznemu/zakup skanera /skanowanie w częściach</w:t>
            </w:r>
            <w:r w:rsidR="00B0695B">
              <w:rPr>
                <w:rFonts w:ascii="Times New Roman" w:hAnsi="Times New Roman" w:cs="Times New Roman"/>
                <w:sz w:val="24"/>
                <w:szCs w:val="24"/>
              </w:rPr>
              <w:t xml:space="preserve">. </w:t>
            </w:r>
          </w:p>
          <w:p w14:paraId="56F2A46F" w14:textId="77777777" w:rsidR="00B0695B" w:rsidRDefault="00B0695B" w:rsidP="00104AC3">
            <w:pPr>
              <w:rPr>
                <w:rFonts w:ascii="Times New Roman" w:hAnsi="Times New Roman" w:cs="Times New Roman"/>
                <w:sz w:val="24"/>
                <w:szCs w:val="24"/>
              </w:rPr>
            </w:pPr>
            <w:r>
              <w:rPr>
                <w:rFonts w:ascii="Times New Roman" w:hAnsi="Times New Roman" w:cs="Times New Roman"/>
                <w:sz w:val="24"/>
                <w:szCs w:val="24"/>
              </w:rPr>
              <w:t xml:space="preserve">We wcześniejszym raporcie zostało wskazane ryzyko. W II kwartale podjęto następujące działania: </w:t>
            </w:r>
          </w:p>
          <w:p w14:paraId="0B18795E" w14:textId="77777777" w:rsidR="00B0695B" w:rsidRDefault="00B0695B" w:rsidP="00104AC3">
            <w:pPr>
              <w:rPr>
                <w:rFonts w:ascii="Times New Roman" w:hAnsi="Times New Roman" w:cs="Times New Roman"/>
                <w:sz w:val="24"/>
                <w:szCs w:val="24"/>
              </w:rPr>
            </w:pPr>
            <w:r>
              <w:rPr>
                <w:rFonts w:ascii="Times New Roman" w:hAnsi="Times New Roman" w:cs="Times New Roman"/>
                <w:sz w:val="24"/>
                <w:szCs w:val="24"/>
              </w:rPr>
              <w:t xml:space="preserve">- dokonano dokładnych przeglądów i pomiarów w celu diagnozy skali. W ich wyniku określono, że możliwości skanowania przekracza 22 % Atlasów, 26 % Map. Ta grupa obiektów składa się na blisko 2500 skanów. </w:t>
            </w:r>
          </w:p>
          <w:p w14:paraId="3C473DAA" w14:textId="77777777" w:rsidR="00B0695B" w:rsidRDefault="00B0695B" w:rsidP="00104AC3">
            <w:pPr>
              <w:rPr>
                <w:rFonts w:ascii="Times New Roman" w:hAnsi="Times New Roman" w:cs="Times New Roman"/>
                <w:sz w:val="24"/>
                <w:szCs w:val="24"/>
              </w:rPr>
            </w:pPr>
            <w:r>
              <w:rPr>
                <w:rFonts w:ascii="Times New Roman" w:hAnsi="Times New Roman" w:cs="Times New Roman"/>
                <w:sz w:val="24"/>
                <w:szCs w:val="24"/>
              </w:rPr>
              <w:t xml:space="preserve">- oszacowano koszt wykonania digitalizacji tych obiektów na podstawie badania rynku </w:t>
            </w:r>
          </w:p>
          <w:p w14:paraId="6E795D39" w14:textId="5A63BD0B" w:rsidR="00B0695B" w:rsidRPr="00B0695B" w:rsidRDefault="00B0695B" w:rsidP="00104AC3">
            <w:pPr>
              <w:rPr>
                <w:rFonts w:ascii="Times New Roman" w:hAnsi="Times New Roman" w:cs="Times New Roman"/>
                <w:sz w:val="24"/>
                <w:szCs w:val="24"/>
              </w:rPr>
            </w:pPr>
            <w:r>
              <w:rPr>
                <w:rFonts w:ascii="Times New Roman" w:hAnsi="Times New Roman" w:cs="Times New Roman"/>
                <w:sz w:val="24"/>
                <w:szCs w:val="24"/>
              </w:rPr>
              <w:t>- przygotowywane jest w pismo z prośbą o przesunięcie środków</w:t>
            </w:r>
          </w:p>
        </w:tc>
      </w:tr>
    </w:tbl>
    <w:p w14:paraId="602B0C9F" w14:textId="77777777" w:rsidR="00141A92" w:rsidRPr="00B0695B" w:rsidRDefault="00141A92" w:rsidP="00141A92">
      <w:pPr>
        <w:spacing w:before="240" w:after="120"/>
        <w:rPr>
          <w:rFonts w:ascii="Times New Roman" w:hAnsi="Times New Roman" w:cs="Times New Roman"/>
          <w:b/>
          <w:sz w:val="24"/>
          <w:szCs w:val="24"/>
        </w:rPr>
      </w:pPr>
    </w:p>
    <w:p w14:paraId="7BB64F32" w14:textId="1C091AF7" w:rsidR="00CF2E64" w:rsidRPr="00B0695B" w:rsidRDefault="00CF2E64" w:rsidP="00141A92">
      <w:pPr>
        <w:spacing w:before="240" w:after="120"/>
        <w:rPr>
          <w:rFonts w:ascii="Times New Roman" w:hAnsi="Times New Roman" w:cs="Times New Roman"/>
          <w:b/>
          <w:sz w:val="24"/>
          <w:szCs w:val="24"/>
        </w:rPr>
      </w:pPr>
      <w:r w:rsidRPr="00B0695B">
        <w:rPr>
          <w:rFonts w:ascii="Times New Roman" w:hAnsi="Times New Roman" w:cs="Times New Roman"/>
          <w:b/>
          <w:sz w:val="24"/>
          <w:szCs w:val="24"/>
        </w:rPr>
        <w:t>Ryzyka wpływające na utrzymanie efektów projektu</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2410"/>
        <w:gridCol w:w="1418"/>
        <w:gridCol w:w="2409"/>
        <w:gridCol w:w="3119"/>
      </w:tblGrid>
      <w:tr w:rsidR="00B0695B" w:rsidRPr="00B0695B" w14:paraId="061EEDF1" w14:textId="77777777" w:rsidTr="0013313E">
        <w:trPr>
          <w:trHeight w:val="724"/>
        </w:trPr>
        <w:tc>
          <w:tcPr>
            <w:tcW w:w="2410" w:type="dxa"/>
            <w:shd w:val="clear" w:color="auto" w:fill="D9D9D9" w:themeFill="background1" w:themeFillShade="D9"/>
            <w:vAlign w:val="center"/>
          </w:tcPr>
          <w:p w14:paraId="3900C282" w14:textId="77777777" w:rsidR="0091332C" w:rsidRPr="00B0695B" w:rsidRDefault="0091332C" w:rsidP="006E3B36">
            <w:pPr>
              <w:jc w:val="center"/>
              <w:rPr>
                <w:rFonts w:ascii="Times New Roman" w:eastAsia="MS MinNew Roman" w:hAnsi="Times New Roman" w:cs="Times New Roman"/>
                <w:b/>
                <w:bCs/>
                <w:sz w:val="24"/>
                <w:szCs w:val="24"/>
              </w:rPr>
            </w:pPr>
            <w:r w:rsidRPr="00B0695B">
              <w:rPr>
                <w:rFonts w:ascii="Times New Roman" w:eastAsia="MS MinNew Roman" w:hAnsi="Times New Roman" w:cs="Times New Roman"/>
                <w:b/>
                <w:bCs/>
                <w:sz w:val="24"/>
                <w:szCs w:val="24"/>
              </w:rPr>
              <w:lastRenderedPageBreak/>
              <w:t>Nazwa ryzyka</w:t>
            </w:r>
          </w:p>
        </w:tc>
        <w:tc>
          <w:tcPr>
            <w:tcW w:w="1418" w:type="dxa"/>
            <w:shd w:val="clear" w:color="auto" w:fill="D9D9D9" w:themeFill="background1" w:themeFillShade="D9"/>
            <w:vAlign w:val="center"/>
          </w:tcPr>
          <w:p w14:paraId="6D32BD01" w14:textId="77777777" w:rsidR="0091332C" w:rsidRPr="00B0695B" w:rsidRDefault="0091332C" w:rsidP="006E3B36">
            <w:pPr>
              <w:pStyle w:val="Legenda"/>
              <w:jc w:val="center"/>
              <w:rPr>
                <w:lang w:eastAsia="pl-PL"/>
              </w:rPr>
            </w:pPr>
            <w:r w:rsidRPr="00B0695B">
              <w:t>Siła oddziaływania</w:t>
            </w:r>
          </w:p>
        </w:tc>
        <w:tc>
          <w:tcPr>
            <w:tcW w:w="2409" w:type="dxa"/>
            <w:shd w:val="clear" w:color="auto" w:fill="D9D9D9" w:themeFill="background1" w:themeFillShade="D9"/>
          </w:tcPr>
          <w:p w14:paraId="4E89D004" w14:textId="77777777" w:rsidR="0091332C" w:rsidRPr="00B0695B" w:rsidRDefault="0091332C" w:rsidP="006E3B36">
            <w:pPr>
              <w:pStyle w:val="Legenda"/>
              <w:jc w:val="center"/>
            </w:pPr>
            <w:r w:rsidRPr="00B0695B">
              <w:t>Prawdopodobieństwo wystąpienia ryzyka</w:t>
            </w:r>
          </w:p>
        </w:tc>
        <w:tc>
          <w:tcPr>
            <w:tcW w:w="3119" w:type="dxa"/>
            <w:shd w:val="clear" w:color="auto" w:fill="D9D9D9" w:themeFill="background1" w:themeFillShade="D9"/>
            <w:vAlign w:val="center"/>
          </w:tcPr>
          <w:p w14:paraId="17FDFEA6" w14:textId="77777777" w:rsidR="0091332C" w:rsidRPr="00B0695B" w:rsidRDefault="0091332C" w:rsidP="006E3B36">
            <w:pPr>
              <w:pStyle w:val="Legenda"/>
              <w:jc w:val="center"/>
              <w:rPr>
                <w:lang w:eastAsia="pl-PL"/>
              </w:rPr>
            </w:pPr>
            <w:r w:rsidRPr="00B0695B">
              <w:t>Sposób zarzadzania ryzykiem</w:t>
            </w:r>
          </w:p>
        </w:tc>
      </w:tr>
    </w:tbl>
    <w:tbl>
      <w:tblPr>
        <w:tblStyle w:val="Tabela-Siatka"/>
        <w:tblW w:w="9351" w:type="dxa"/>
        <w:tblLook w:val="04A0" w:firstRow="1" w:lastRow="0" w:firstColumn="1" w:lastColumn="0" w:noHBand="0" w:noVBand="1"/>
        <w:tblCaption w:val="Ryzyka wpływające na realizację projektu."/>
      </w:tblPr>
      <w:tblGrid>
        <w:gridCol w:w="2405"/>
        <w:gridCol w:w="1418"/>
        <w:gridCol w:w="2409"/>
        <w:gridCol w:w="3119"/>
      </w:tblGrid>
      <w:tr w:rsidR="00B0695B" w:rsidRPr="00B0695B" w14:paraId="01437BAE" w14:textId="77777777" w:rsidTr="0013313E">
        <w:trPr>
          <w:trHeight w:val="1980"/>
        </w:trPr>
        <w:tc>
          <w:tcPr>
            <w:tcW w:w="2405" w:type="dxa"/>
            <w:hideMark/>
          </w:tcPr>
          <w:p w14:paraId="33E83EB9"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Niedostosowanie projektu do struktur organizacyjnych BKPAN oraz niewłaściwa alokacja zasobów osobowych w ramach instytucji</w:t>
            </w:r>
          </w:p>
        </w:tc>
        <w:tc>
          <w:tcPr>
            <w:tcW w:w="1418" w:type="dxa"/>
          </w:tcPr>
          <w:p w14:paraId="6FBB026A"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średni </w:t>
            </w:r>
          </w:p>
        </w:tc>
        <w:tc>
          <w:tcPr>
            <w:tcW w:w="2409" w:type="dxa"/>
          </w:tcPr>
          <w:p w14:paraId="74589A16"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średni </w:t>
            </w:r>
          </w:p>
        </w:tc>
        <w:tc>
          <w:tcPr>
            <w:tcW w:w="3119" w:type="dxa"/>
          </w:tcPr>
          <w:p w14:paraId="061C2852" w14:textId="77777777" w:rsidR="0013313E" w:rsidRPr="00B0695B" w:rsidRDefault="0013313E" w:rsidP="00CA4E8F">
            <w:pPr>
              <w:rPr>
                <w:rFonts w:ascii="Times New Roman" w:hAnsi="Times New Roman" w:cs="Times New Roman"/>
                <w:sz w:val="24"/>
                <w:szCs w:val="24"/>
              </w:rPr>
            </w:pPr>
            <w:r w:rsidRPr="00B0695B">
              <w:rPr>
                <w:rFonts w:ascii="Times New Roman" w:hAnsi="Times New Roman" w:cs="Times New Roman"/>
                <w:sz w:val="24"/>
                <w:szCs w:val="24"/>
              </w:rPr>
              <w:t>realizacja znakomitej większości prac związanych z digitalizacją w ramach istniejących zasobów osobowych i struktury organizacyjnej BKPAN może stanowić ryzyko w przypadku niewłaściwej alokacji zasobów czy niedostosowaniu bieżących struktur do potrzeb realizacji projektu</w:t>
            </w:r>
          </w:p>
        </w:tc>
      </w:tr>
      <w:tr w:rsidR="00B0695B" w:rsidRPr="00B0695B" w14:paraId="6F332296" w14:textId="77777777" w:rsidTr="0013313E">
        <w:trPr>
          <w:trHeight w:val="2112"/>
        </w:trPr>
        <w:tc>
          <w:tcPr>
            <w:tcW w:w="2405" w:type="dxa"/>
            <w:hideMark/>
          </w:tcPr>
          <w:p w14:paraId="67E32143"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Nieprawidłowe wykonanie, błędy oraz niedostosowanie platformy WWW do potrzeb BKPAN oraz końcowych użytkowników</w:t>
            </w:r>
          </w:p>
        </w:tc>
        <w:tc>
          <w:tcPr>
            <w:tcW w:w="1418" w:type="dxa"/>
          </w:tcPr>
          <w:p w14:paraId="0F7FF93C"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2409" w:type="dxa"/>
          </w:tcPr>
          <w:p w14:paraId="3B8929DF"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3119" w:type="dxa"/>
          </w:tcPr>
          <w:p w14:paraId="181816E6" w14:textId="77777777" w:rsidR="0013313E" w:rsidRPr="00B0695B" w:rsidRDefault="0013313E" w:rsidP="00CA4E8F">
            <w:pPr>
              <w:rPr>
                <w:rFonts w:ascii="Times New Roman" w:hAnsi="Times New Roman" w:cs="Times New Roman"/>
                <w:sz w:val="24"/>
                <w:szCs w:val="24"/>
              </w:rPr>
            </w:pPr>
            <w:r w:rsidRPr="00B0695B">
              <w:rPr>
                <w:rFonts w:ascii="Times New Roman" w:hAnsi="Times New Roman" w:cs="Times New Roman"/>
                <w:sz w:val="24"/>
                <w:szCs w:val="24"/>
              </w:rPr>
              <w:t>zlecenie wykonania platformy podwykonawcy posiadającemu odpowiednie doświadczenie i zasoby do realizacji zadania - warunki progowe w ww. zakresie zostaną zawarte w kryteriach wyboru podwykonawców i mają na celu zapewnienie wysokiej jakości usługi; włączenie końcowych użytkowników platformy w proces projektowania i przygotowania platformy WWW; zaplanowanie testów użytkowników, których wnioski i uwagi posłużą do opracowania ostatecznej wersji platformy; zawarcie w umowie z podwykonawcą odpowiednich zapisów zapewniających obowiązek poprawy błędów i nieprawidłowości w wyznaczonym terminie pod groźbą kar finansowych</w:t>
            </w:r>
          </w:p>
        </w:tc>
      </w:tr>
      <w:tr w:rsidR="00B0695B" w:rsidRPr="00B0695B" w14:paraId="4BEBEDCB" w14:textId="77777777" w:rsidTr="0013313E">
        <w:trPr>
          <w:trHeight w:val="2412"/>
        </w:trPr>
        <w:tc>
          <w:tcPr>
            <w:tcW w:w="2405" w:type="dxa"/>
            <w:hideMark/>
          </w:tcPr>
          <w:p w14:paraId="5F30B50E"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Niewystarczające kompetencje cyfrowe odbiorców</w:t>
            </w:r>
          </w:p>
        </w:tc>
        <w:tc>
          <w:tcPr>
            <w:tcW w:w="1418" w:type="dxa"/>
          </w:tcPr>
          <w:p w14:paraId="6A9ECDFF"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2409" w:type="dxa"/>
          </w:tcPr>
          <w:p w14:paraId="6951AFC3" w14:textId="77777777" w:rsidR="0013313E" w:rsidRPr="00B0695B" w:rsidRDefault="0013313E" w:rsidP="00CA4E8F">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wysokie</w:t>
            </w:r>
          </w:p>
        </w:tc>
        <w:tc>
          <w:tcPr>
            <w:tcW w:w="3119" w:type="dxa"/>
          </w:tcPr>
          <w:p w14:paraId="7DD0BCE7" w14:textId="77777777" w:rsidR="0013313E" w:rsidRPr="00B0695B" w:rsidRDefault="0013313E" w:rsidP="00CA4E8F">
            <w:pPr>
              <w:rPr>
                <w:rFonts w:ascii="Times New Roman" w:hAnsi="Times New Roman" w:cs="Times New Roman"/>
                <w:sz w:val="24"/>
                <w:szCs w:val="24"/>
              </w:rPr>
            </w:pPr>
            <w:r w:rsidRPr="00B0695B">
              <w:rPr>
                <w:rFonts w:ascii="Times New Roman" w:hAnsi="Times New Roman" w:cs="Times New Roman"/>
                <w:sz w:val="24"/>
                <w:szCs w:val="24"/>
              </w:rPr>
              <w:t xml:space="preserve">Projekt minimalizuje ryzyko utrudnionego dostępu do cyfrowych zasobów naukowych BKPAN poprzez zaprojektowanie Platformy WWW integrującej wszystkie zasoby BKPAN dostępne online na stronie WBC i nie tylko. Wyszukanie i odsłona obiektu za pośrednictwem platformy </w:t>
            </w:r>
            <w:r w:rsidRPr="00B0695B">
              <w:rPr>
                <w:rFonts w:ascii="Times New Roman" w:hAnsi="Times New Roman" w:cs="Times New Roman"/>
                <w:sz w:val="24"/>
                <w:szCs w:val="24"/>
              </w:rPr>
              <w:lastRenderedPageBreak/>
              <w:t>WWW opracowanej w ramach Projektu, będzie niezwykle proste w realizacji nawet przez użytkownika niedoświadczonego we obsłudze wyszukiwarek zasobów bibliotecznych i naukowych oraz wyświetlaniu i korzystaniu z podobnych zasobów cyfrowych. Obsługa platformy, w tym przede wszystkim wyszukiwanie i wyświetlanie zasobów, będzie intuicyjne dzięki przystępnemu interfejsowi oraz dostępności zasobów naukowych w różnych formatach plików, także tych powszechnie wykorzystywanych</w:t>
            </w:r>
          </w:p>
        </w:tc>
      </w:tr>
    </w:tbl>
    <w:p w14:paraId="537D37CF" w14:textId="77777777" w:rsidR="0091332C" w:rsidRPr="00B0695B" w:rsidRDefault="0091332C" w:rsidP="00141A92">
      <w:pPr>
        <w:spacing w:before="240" w:after="120"/>
        <w:rPr>
          <w:rFonts w:ascii="Times New Roman" w:hAnsi="Times New Roman" w:cs="Times New Roman"/>
          <w:sz w:val="24"/>
          <w:szCs w:val="24"/>
        </w:rPr>
      </w:pPr>
    </w:p>
    <w:p w14:paraId="0FA2F07F" w14:textId="1E5917B4" w:rsidR="00BB059E" w:rsidRPr="00B0695B" w:rsidRDefault="00BB059E" w:rsidP="00A86449">
      <w:pPr>
        <w:pStyle w:val="Akapitzlist"/>
        <w:numPr>
          <w:ilvl w:val="0"/>
          <w:numId w:val="19"/>
        </w:numPr>
        <w:spacing w:before="360"/>
        <w:jc w:val="both"/>
        <w:rPr>
          <w:rFonts w:ascii="Times New Roman" w:hAnsi="Times New Roman" w:cs="Times New Roman"/>
          <w:sz w:val="24"/>
          <w:szCs w:val="24"/>
        </w:rPr>
      </w:pPr>
      <w:r w:rsidRPr="00B0695B">
        <w:rPr>
          <w:rStyle w:val="Nagwek2Znak"/>
          <w:rFonts w:ascii="Times New Roman" w:hAnsi="Times New Roman" w:cs="Times New Roman"/>
          <w:b/>
          <w:color w:val="auto"/>
          <w:sz w:val="24"/>
          <w:szCs w:val="24"/>
        </w:rPr>
        <w:t>Dane kontaktowe:</w:t>
      </w:r>
      <w:r w:rsidRPr="00B0695B">
        <w:rPr>
          <w:rFonts w:ascii="Times New Roman" w:hAnsi="Times New Roman" w:cs="Times New Roman"/>
          <w:b/>
          <w:sz w:val="24"/>
          <w:szCs w:val="24"/>
        </w:rPr>
        <w:t xml:space="preserve"> </w:t>
      </w:r>
      <w:r w:rsidR="00A87C1C" w:rsidRPr="00B0695B">
        <w:rPr>
          <w:rFonts w:ascii="Times New Roman" w:hAnsi="Times New Roman" w:cs="Times New Roman"/>
          <w:sz w:val="24"/>
          <w:szCs w:val="24"/>
        </w:rPr>
        <w:t xml:space="preserve">&lt;Należy podać dane </w:t>
      </w:r>
      <w:r w:rsidR="001A2EF2" w:rsidRPr="00B0695B">
        <w:rPr>
          <w:rFonts w:ascii="Times New Roman" w:hAnsi="Times New Roman" w:cs="Times New Roman"/>
          <w:sz w:val="24"/>
          <w:szCs w:val="24"/>
        </w:rPr>
        <w:t xml:space="preserve">osoby właściwej </w:t>
      </w:r>
      <w:r w:rsidR="00E203EB" w:rsidRPr="00B0695B">
        <w:rPr>
          <w:rFonts w:ascii="Times New Roman" w:hAnsi="Times New Roman" w:cs="Times New Roman"/>
          <w:sz w:val="24"/>
          <w:szCs w:val="24"/>
        </w:rPr>
        <w:t xml:space="preserve">do kontaktu w </w:t>
      </w:r>
      <w:r w:rsidR="001A2EF2" w:rsidRPr="00B0695B">
        <w:rPr>
          <w:rFonts w:ascii="Times New Roman" w:hAnsi="Times New Roman" w:cs="Times New Roman"/>
          <w:sz w:val="24"/>
          <w:szCs w:val="24"/>
        </w:rPr>
        <w:t>spraw</w:t>
      </w:r>
      <w:r w:rsidR="00E203EB" w:rsidRPr="00B0695B">
        <w:rPr>
          <w:rFonts w:ascii="Times New Roman" w:hAnsi="Times New Roman" w:cs="Times New Roman"/>
          <w:sz w:val="24"/>
          <w:szCs w:val="24"/>
        </w:rPr>
        <w:t>ie</w:t>
      </w:r>
      <w:r w:rsidR="001A2EF2" w:rsidRPr="00B0695B">
        <w:rPr>
          <w:rFonts w:ascii="Times New Roman" w:hAnsi="Times New Roman" w:cs="Times New Roman"/>
          <w:sz w:val="24"/>
          <w:szCs w:val="24"/>
        </w:rPr>
        <w:t xml:space="preserve"> raportu</w:t>
      </w:r>
      <w:r w:rsidR="00A44EA2" w:rsidRPr="00B0695B">
        <w:rPr>
          <w:rFonts w:ascii="Times New Roman" w:hAnsi="Times New Roman" w:cs="Times New Roman"/>
          <w:sz w:val="24"/>
          <w:szCs w:val="24"/>
        </w:rPr>
        <w:t xml:space="preserve"> </w:t>
      </w:r>
      <w:r w:rsidR="001A2EF2" w:rsidRPr="00B0695B">
        <w:rPr>
          <w:rFonts w:ascii="Times New Roman" w:hAnsi="Times New Roman" w:cs="Times New Roman"/>
          <w:sz w:val="24"/>
          <w:szCs w:val="24"/>
        </w:rPr>
        <w:t>&gt;</w:t>
      </w:r>
      <w:r w:rsidR="00A86449" w:rsidRPr="00B0695B">
        <w:rPr>
          <w:rFonts w:ascii="Times New Roman" w:hAnsi="Times New Roman" w:cs="Times New Roman"/>
          <w:sz w:val="24"/>
          <w:szCs w:val="24"/>
        </w:rPr>
        <w:t xml:space="preserve"> &lt;&lt; Imię nazwisko, komórka organizacyjna organu/jednostki Beneficjenta, adres e-mail, telefon &gt;&gt;.</w:t>
      </w:r>
    </w:p>
    <w:p w14:paraId="5AEF1188" w14:textId="60F42CD2"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color w:val="auto"/>
          <w:sz w:val="24"/>
          <w:szCs w:val="24"/>
        </w:rPr>
        <w:t>Aleksandra Losik-</w:t>
      </w:r>
      <w:r w:rsidRPr="00B0695B">
        <w:rPr>
          <w:rFonts w:ascii="Times New Roman" w:hAnsi="Times New Roman" w:cs="Times New Roman"/>
          <w:sz w:val="24"/>
          <w:szCs w:val="24"/>
        </w:rPr>
        <w:t>Sidorska</w:t>
      </w:r>
    </w:p>
    <w:p w14:paraId="126864FC" w14:textId="1688F97B"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color w:val="auto"/>
          <w:sz w:val="24"/>
          <w:szCs w:val="24"/>
        </w:rPr>
        <w:t>Kierownik projektu</w:t>
      </w:r>
    </w:p>
    <w:p w14:paraId="1FD7A39A" w14:textId="794FA3D8" w:rsidR="00104AC3" w:rsidRPr="00B0695B" w:rsidRDefault="0067095E" w:rsidP="00104AC3">
      <w:pPr>
        <w:pStyle w:val="Akapitzlist"/>
        <w:spacing w:before="360"/>
        <w:ind w:left="360"/>
        <w:jc w:val="both"/>
        <w:rPr>
          <w:rFonts w:ascii="Times New Roman" w:hAnsi="Times New Roman" w:cs="Times New Roman"/>
          <w:sz w:val="24"/>
          <w:szCs w:val="24"/>
        </w:rPr>
      </w:pPr>
      <w:hyperlink r:id="rId9" w:history="1">
        <w:r w:rsidR="00104AC3" w:rsidRPr="00B0695B">
          <w:rPr>
            <w:rStyle w:val="Hipercze"/>
            <w:rFonts w:ascii="Times New Roman" w:hAnsi="Times New Roman" w:cs="Times New Roman"/>
            <w:color w:val="auto"/>
            <w:sz w:val="24"/>
            <w:szCs w:val="24"/>
          </w:rPr>
          <w:t>Aleksandra.losik-sidorska@bk.pan.pl</w:t>
        </w:r>
      </w:hyperlink>
    </w:p>
    <w:p w14:paraId="073F4206" w14:textId="05EEF520"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Fonts w:ascii="Times New Roman" w:eastAsiaTheme="minorEastAsia" w:hAnsi="Times New Roman" w:cs="Times New Roman"/>
          <w:noProof/>
          <w:sz w:val="24"/>
          <w:szCs w:val="24"/>
          <w:lang w:eastAsia="pl-PL"/>
        </w:rPr>
        <w:t>+48  531 980 186</w:t>
      </w:r>
    </w:p>
    <w:sectPr w:rsidR="00104AC3" w:rsidRPr="00B0695B"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3B7EC" w14:textId="77777777" w:rsidR="0067095E" w:rsidRDefault="0067095E" w:rsidP="00BB2420">
      <w:pPr>
        <w:spacing w:after="0" w:line="240" w:lineRule="auto"/>
      </w:pPr>
      <w:r>
        <w:separator/>
      </w:r>
    </w:p>
  </w:endnote>
  <w:endnote w:type="continuationSeparator" w:id="0">
    <w:p w14:paraId="4D9F07BB" w14:textId="77777777" w:rsidR="0067095E" w:rsidRDefault="0067095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30B75C6"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E468B">
              <w:rPr>
                <w:b/>
                <w:bCs/>
                <w:noProof/>
              </w:rPr>
              <w:t>11</w:t>
            </w:r>
            <w:r>
              <w:rPr>
                <w:b/>
                <w:bCs/>
                <w:sz w:val="24"/>
                <w:szCs w:val="24"/>
              </w:rPr>
              <w:fldChar w:fldCharType="end"/>
            </w:r>
            <w:r>
              <w:t xml:space="preserve"> z </w:t>
            </w:r>
            <w:r w:rsidR="0049595A">
              <w:rPr>
                <w:b/>
                <w:bCs/>
                <w:noProof/>
              </w:rPr>
              <w:t>10</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A40A" w14:textId="77777777" w:rsidR="0067095E" w:rsidRDefault="0067095E" w:rsidP="00BB2420">
      <w:pPr>
        <w:spacing w:after="0" w:line="240" w:lineRule="auto"/>
      </w:pPr>
      <w:r>
        <w:separator/>
      </w:r>
    </w:p>
  </w:footnote>
  <w:footnote w:type="continuationSeparator" w:id="0">
    <w:p w14:paraId="0EA92AA3" w14:textId="77777777" w:rsidR="0067095E" w:rsidRDefault="0067095E" w:rsidP="00BB24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4F2F"/>
    <w:multiLevelType w:val="hybridMultilevel"/>
    <w:tmpl w:val="BCF2059E"/>
    <w:lvl w:ilvl="0" w:tplc="846215EE">
      <w:numFmt w:val="bullet"/>
      <w:lvlText w:val="•"/>
      <w:lvlJc w:val="left"/>
      <w:pPr>
        <w:ind w:left="1065" w:hanging="705"/>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3"/>
  </w:num>
  <w:num w:numId="3">
    <w:abstractNumId w:val="20"/>
  </w:num>
  <w:num w:numId="4">
    <w:abstractNumId w:val="10"/>
  </w:num>
  <w:num w:numId="5">
    <w:abstractNumId w:val="17"/>
  </w:num>
  <w:num w:numId="6">
    <w:abstractNumId w:val="4"/>
  </w:num>
  <w:num w:numId="7">
    <w:abstractNumId w:val="15"/>
  </w:num>
  <w:num w:numId="8">
    <w:abstractNumId w:val="1"/>
  </w:num>
  <w:num w:numId="9">
    <w:abstractNumId w:val="7"/>
  </w:num>
  <w:num w:numId="10">
    <w:abstractNumId w:val="5"/>
  </w:num>
  <w:num w:numId="11">
    <w:abstractNumId w:val="6"/>
  </w:num>
  <w:num w:numId="12">
    <w:abstractNumId w:val="16"/>
  </w:num>
  <w:num w:numId="13">
    <w:abstractNumId w:val="14"/>
  </w:num>
  <w:num w:numId="14">
    <w:abstractNumId w:val="2"/>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30A4"/>
    <w:rsid w:val="0001441E"/>
    <w:rsid w:val="00043DD9"/>
    <w:rsid w:val="00044D68"/>
    <w:rsid w:val="00047D9D"/>
    <w:rsid w:val="0005570E"/>
    <w:rsid w:val="00070663"/>
    <w:rsid w:val="00084E5B"/>
    <w:rsid w:val="00087231"/>
    <w:rsid w:val="00091A04"/>
    <w:rsid w:val="00095944"/>
    <w:rsid w:val="000A1DFB"/>
    <w:rsid w:val="000A2F32"/>
    <w:rsid w:val="000A3938"/>
    <w:rsid w:val="000B3E49"/>
    <w:rsid w:val="000E0060"/>
    <w:rsid w:val="000E1828"/>
    <w:rsid w:val="000E4BF8"/>
    <w:rsid w:val="000F20A9"/>
    <w:rsid w:val="000F307B"/>
    <w:rsid w:val="000F30B9"/>
    <w:rsid w:val="00104AC3"/>
    <w:rsid w:val="00110C9C"/>
    <w:rsid w:val="0011693F"/>
    <w:rsid w:val="00122388"/>
    <w:rsid w:val="00124C3D"/>
    <w:rsid w:val="0013313E"/>
    <w:rsid w:val="00141A92"/>
    <w:rsid w:val="00145544"/>
    <w:rsid w:val="00145E84"/>
    <w:rsid w:val="0015102C"/>
    <w:rsid w:val="00176FBB"/>
    <w:rsid w:val="00181E97"/>
    <w:rsid w:val="00182A08"/>
    <w:rsid w:val="001A2EF2"/>
    <w:rsid w:val="001B0B99"/>
    <w:rsid w:val="001C2D74"/>
    <w:rsid w:val="001C7FAC"/>
    <w:rsid w:val="001E0CAC"/>
    <w:rsid w:val="001E16A3"/>
    <w:rsid w:val="001E1DEA"/>
    <w:rsid w:val="001E66E5"/>
    <w:rsid w:val="001E7199"/>
    <w:rsid w:val="001F24A0"/>
    <w:rsid w:val="001F67EC"/>
    <w:rsid w:val="0020330A"/>
    <w:rsid w:val="00237279"/>
    <w:rsid w:val="00240D69"/>
    <w:rsid w:val="00241B5E"/>
    <w:rsid w:val="00245978"/>
    <w:rsid w:val="00252087"/>
    <w:rsid w:val="00264995"/>
    <w:rsid w:val="002654CB"/>
    <w:rsid w:val="00276C00"/>
    <w:rsid w:val="00277CE5"/>
    <w:rsid w:val="002A3C02"/>
    <w:rsid w:val="002A5452"/>
    <w:rsid w:val="002B4889"/>
    <w:rsid w:val="002B50C0"/>
    <w:rsid w:val="002B6F21"/>
    <w:rsid w:val="002D3D4A"/>
    <w:rsid w:val="002D7ADA"/>
    <w:rsid w:val="002E7BF7"/>
    <w:rsid w:val="0030196F"/>
    <w:rsid w:val="00302775"/>
    <w:rsid w:val="00304D04"/>
    <w:rsid w:val="00310D8E"/>
    <w:rsid w:val="00315212"/>
    <w:rsid w:val="003221F2"/>
    <w:rsid w:val="00322614"/>
    <w:rsid w:val="00334A24"/>
    <w:rsid w:val="003410FE"/>
    <w:rsid w:val="003508E7"/>
    <w:rsid w:val="003542F1"/>
    <w:rsid w:val="00356A3E"/>
    <w:rsid w:val="003642B8"/>
    <w:rsid w:val="00393F8C"/>
    <w:rsid w:val="003968ED"/>
    <w:rsid w:val="003A4115"/>
    <w:rsid w:val="003A7850"/>
    <w:rsid w:val="003B1B7E"/>
    <w:rsid w:val="003B5B7A"/>
    <w:rsid w:val="003B5FF8"/>
    <w:rsid w:val="003C7325"/>
    <w:rsid w:val="003D7DD0"/>
    <w:rsid w:val="003E3144"/>
    <w:rsid w:val="00405EA4"/>
    <w:rsid w:val="0041034F"/>
    <w:rsid w:val="004118A3"/>
    <w:rsid w:val="00422ECC"/>
    <w:rsid w:val="00423A26"/>
    <w:rsid w:val="00425046"/>
    <w:rsid w:val="004350B8"/>
    <w:rsid w:val="00444AAB"/>
    <w:rsid w:val="00450089"/>
    <w:rsid w:val="0049595A"/>
    <w:rsid w:val="004C1D48"/>
    <w:rsid w:val="004C2A21"/>
    <w:rsid w:val="004D65CA"/>
    <w:rsid w:val="004D71AC"/>
    <w:rsid w:val="004F365F"/>
    <w:rsid w:val="004F6E89"/>
    <w:rsid w:val="00512757"/>
    <w:rsid w:val="00517F12"/>
    <w:rsid w:val="0052102C"/>
    <w:rsid w:val="00524E6C"/>
    <w:rsid w:val="0053029A"/>
    <w:rsid w:val="005332D6"/>
    <w:rsid w:val="00544071"/>
    <w:rsid w:val="00544DFE"/>
    <w:rsid w:val="00547669"/>
    <w:rsid w:val="00562102"/>
    <w:rsid w:val="005734CE"/>
    <w:rsid w:val="00586664"/>
    <w:rsid w:val="00593290"/>
    <w:rsid w:val="005953F1"/>
    <w:rsid w:val="005A12F7"/>
    <w:rsid w:val="005A1B30"/>
    <w:rsid w:val="005B1A32"/>
    <w:rsid w:val="005C0469"/>
    <w:rsid w:val="005C6116"/>
    <w:rsid w:val="005C77BB"/>
    <w:rsid w:val="005D17CF"/>
    <w:rsid w:val="005D5AAB"/>
    <w:rsid w:val="005D6E12"/>
    <w:rsid w:val="005E0ED8"/>
    <w:rsid w:val="005E6ABD"/>
    <w:rsid w:val="005F41FA"/>
    <w:rsid w:val="00600AE4"/>
    <w:rsid w:val="006054AA"/>
    <w:rsid w:val="0062054D"/>
    <w:rsid w:val="006334BF"/>
    <w:rsid w:val="00635A54"/>
    <w:rsid w:val="00661A62"/>
    <w:rsid w:val="006650E0"/>
    <w:rsid w:val="0067095E"/>
    <w:rsid w:val="006731D9"/>
    <w:rsid w:val="006822BC"/>
    <w:rsid w:val="006A60AA"/>
    <w:rsid w:val="006B034F"/>
    <w:rsid w:val="006B5117"/>
    <w:rsid w:val="006E0CFA"/>
    <w:rsid w:val="006E6205"/>
    <w:rsid w:val="006F0CA3"/>
    <w:rsid w:val="006F301F"/>
    <w:rsid w:val="00701800"/>
    <w:rsid w:val="00725708"/>
    <w:rsid w:val="00740A47"/>
    <w:rsid w:val="00746ABD"/>
    <w:rsid w:val="007557A2"/>
    <w:rsid w:val="0077418F"/>
    <w:rsid w:val="00775C44"/>
    <w:rsid w:val="007924CE"/>
    <w:rsid w:val="00795AFA"/>
    <w:rsid w:val="007A4742"/>
    <w:rsid w:val="007B0251"/>
    <w:rsid w:val="007C2F7E"/>
    <w:rsid w:val="007C6235"/>
    <w:rsid w:val="007D1990"/>
    <w:rsid w:val="007D2C34"/>
    <w:rsid w:val="007D38BD"/>
    <w:rsid w:val="007D3F21"/>
    <w:rsid w:val="007E341A"/>
    <w:rsid w:val="007F126F"/>
    <w:rsid w:val="00806134"/>
    <w:rsid w:val="00830B70"/>
    <w:rsid w:val="00831958"/>
    <w:rsid w:val="00833EBC"/>
    <w:rsid w:val="00840749"/>
    <w:rsid w:val="0087452F"/>
    <w:rsid w:val="00875528"/>
    <w:rsid w:val="00884686"/>
    <w:rsid w:val="008A332F"/>
    <w:rsid w:val="008A52F6"/>
    <w:rsid w:val="008C4BCD"/>
    <w:rsid w:val="008C6721"/>
    <w:rsid w:val="008D3826"/>
    <w:rsid w:val="008F2D9B"/>
    <w:rsid w:val="008F5479"/>
    <w:rsid w:val="00907F6D"/>
    <w:rsid w:val="00911190"/>
    <w:rsid w:val="0091332C"/>
    <w:rsid w:val="009256F2"/>
    <w:rsid w:val="00933BEC"/>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278F"/>
    <w:rsid w:val="009E4C67"/>
    <w:rsid w:val="009F09BF"/>
    <w:rsid w:val="009F1DC8"/>
    <w:rsid w:val="009F437E"/>
    <w:rsid w:val="00A11788"/>
    <w:rsid w:val="00A30847"/>
    <w:rsid w:val="00A3231D"/>
    <w:rsid w:val="00A36AE2"/>
    <w:rsid w:val="00A43E49"/>
    <w:rsid w:val="00A44EA2"/>
    <w:rsid w:val="00A56D63"/>
    <w:rsid w:val="00A67685"/>
    <w:rsid w:val="00A728AE"/>
    <w:rsid w:val="00A804AE"/>
    <w:rsid w:val="00A86449"/>
    <w:rsid w:val="00A87C1C"/>
    <w:rsid w:val="00AA4CAB"/>
    <w:rsid w:val="00AA51AD"/>
    <w:rsid w:val="00AB2E01"/>
    <w:rsid w:val="00AC7E26"/>
    <w:rsid w:val="00AD45BB"/>
    <w:rsid w:val="00AE1643"/>
    <w:rsid w:val="00AE3A6C"/>
    <w:rsid w:val="00AE468B"/>
    <w:rsid w:val="00AF09B8"/>
    <w:rsid w:val="00AF55A4"/>
    <w:rsid w:val="00AF567D"/>
    <w:rsid w:val="00B0695B"/>
    <w:rsid w:val="00B06C05"/>
    <w:rsid w:val="00B17709"/>
    <w:rsid w:val="00B41415"/>
    <w:rsid w:val="00B418FF"/>
    <w:rsid w:val="00B440C3"/>
    <w:rsid w:val="00B50560"/>
    <w:rsid w:val="00B53D95"/>
    <w:rsid w:val="00B64B3C"/>
    <w:rsid w:val="00B673C6"/>
    <w:rsid w:val="00B74859"/>
    <w:rsid w:val="00B87D3D"/>
    <w:rsid w:val="00BA481C"/>
    <w:rsid w:val="00BB059E"/>
    <w:rsid w:val="00BB2420"/>
    <w:rsid w:val="00BB5ACE"/>
    <w:rsid w:val="00BC1BD2"/>
    <w:rsid w:val="00BC34B8"/>
    <w:rsid w:val="00BC6BE4"/>
    <w:rsid w:val="00BE47CD"/>
    <w:rsid w:val="00BE5BF9"/>
    <w:rsid w:val="00C1106C"/>
    <w:rsid w:val="00C1693D"/>
    <w:rsid w:val="00C26361"/>
    <w:rsid w:val="00C302F1"/>
    <w:rsid w:val="00C42AEA"/>
    <w:rsid w:val="00C47F3D"/>
    <w:rsid w:val="00C57985"/>
    <w:rsid w:val="00C6751B"/>
    <w:rsid w:val="00C745B2"/>
    <w:rsid w:val="00CA000E"/>
    <w:rsid w:val="00CA516B"/>
    <w:rsid w:val="00CC7E21"/>
    <w:rsid w:val="00CE74F9"/>
    <w:rsid w:val="00CE7777"/>
    <w:rsid w:val="00CF2E64"/>
    <w:rsid w:val="00D1444E"/>
    <w:rsid w:val="00D25CFE"/>
    <w:rsid w:val="00D4607F"/>
    <w:rsid w:val="00D4666C"/>
    <w:rsid w:val="00D57025"/>
    <w:rsid w:val="00D57765"/>
    <w:rsid w:val="00D742AB"/>
    <w:rsid w:val="00D75910"/>
    <w:rsid w:val="00D77F50"/>
    <w:rsid w:val="00D859F4"/>
    <w:rsid w:val="00D85A52"/>
    <w:rsid w:val="00D86FEC"/>
    <w:rsid w:val="00D957FC"/>
    <w:rsid w:val="00DA34DF"/>
    <w:rsid w:val="00DB69FD"/>
    <w:rsid w:val="00DC0A8A"/>
    <w:rsid w:val="00DC1705"/>
    <w:rsid w:val="00DC39A9"/>
    <w:rsid w:val="00DC4C79"/>
    <w:rsid w:val="00DC620C"/>
    <w:rsid w:val="00DD2AC4"/>
    <w:rsid w:val="00DE6249"/>
    <w:rsid w:val="00DE731D"/>
    <w:rsid w:val="00E0076D"/>
    <w:rsid w:val="00E11B44"/>
    <w:rsid w:val="00E15DEB"/>
    <w:rsid w:val="00E1688D"/>
    <w:rsid w:val="00E203EB"/>
    <w:rsid w:val="00E35401"/>
    <w:rsid w:val="00E375DB"/>
    <w:rsid w:val="00E42938"/>
    <w:rsid w:val="00E474E0"/>
    <w:rsid w:val="00E47508"/>
    <w:rsid w:val="00E55EB0"/>
    <w:rsid w:val="00E57BB7"/>
    <w:rsid w:val="00E61CB0"/>
    <w:rsid w:val="00E623D2"/>
    <w:rsid w:val="00E71256"/>
    <w:rsid w:val="00E71BCF"/>
    <w:rsid w:val="00E81D7C"/>
    <w:rsid w:val="00E820F4"/>
    <w:rsid w:val="00E83FA4"/>
    <w:rsid w:val="00E86020"/>
    <w:rsid w:val="00EA0B4F"/>
    <w:rsid w:val="00EA70F5"/>
    <w:rsid w:val="00EC2AFC"/>
    <w:rsid w:val="00ED3DB4"/>
    <w:rsid w:val="00ED6838"/>
    <w:rsid w:val="00F138F7"/>
    <w:rsid w:val="00F2008A"/>
    <w:rsid w:val="00F21D9E"/>
    <w:rsid w:val="00F25348"/>
    <w:rsid w:val="00F45506"/>
    <w:rsid w:val="00F60062"/>
    <w:rsid w:val="00F613CC"/>
    <w:rsid w:val="00F7585C"/>
    <w:rsid w:val="00F76777"/>
    <w:rsid w:val="00F83F2F"/>
    <w:rsid w:val="00F85A00"/>
    <w:rsid w:val="00F86555"/>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NormalnyWeb">
    <w:name w:val="Normal (Web)"/>
    <w:basedOn w:val="Normalny"/>
    <w:uiPriority w:val="99"/>
    <w:semiHidden/>
    <w:unhideWhenUsed/>
    <w:rsid w:val="00C1693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04AC3"/>
    <w:rPr>
      <w:color w:val="0563C1" w:themeColor="hyperlink"/>
      <w:u w:val="single"/>
    </w:rPr>
  </w:style>
  <w:style w:type="paragraph" w:customStyle="1" w:styleId="Default">
    <w:name w:val="Default"/>
    <w:rsid w:val="009E278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31797">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573319855">
      <w:bodyDiv w:val="1"/>
      <w:marLeft w:val="0"/>
      <w:marRight w:val="0"/>
      <w:marTop w:val="0"/>
      <w:marBottom w:val="0"/>
      <w:divBdr>
        <w:top w:val="none" w:sz="0" w:space="0" w:color="auto"/>
        <w:left w:val="none" w:sz="0" w:space="0" w:color="auto"/>
        <w:bottom w:val="none" w:sz="0" w:space="0" w:color="auto"/>
        <w:right w:val="none" w:sz="0" w:space="0" w:color="auto"/>
      </w:divBdr>
    </w:div>
    <w:div w:id="574897873">
      <w:bodyDiv w:val="1"/>
      <w:marLeft w:val="0"/>
      <w:marRight w:val="0"/>
      <w:marTop w:val="0"/>
      <w:marBottom w:val="0"/>
      <w:divBdr>
        <w:top w:val="none" w:sz="0" w:space="0" w:color="auto"/>
        <w:left w:val="none" w:sz="0" w:space="0" w:color="auto"/>
        <w:bottom w:val="none" w:sz="0" w:space="0" w:color="auto"/>
        <w:right w:val="none" w:sz="0" w:space="0" w:color="auto"/>
      </w:divBdr>
    </w:div>
    <w:div w:id="740719314">
      <w:bodyDiv w:val="1"/>
      <w:marLeft w:val="0"/>
      <w:marRight w:val="0"/>
      <w:marTop w:val="0"/>
      <w:marBottom w:val="0"/>
      <w:divBdr>
        <w:top w:val="none" w:sz="0" w:space="0" w:color="auto"/>
        <w:left w:val="none" w:sz="0" w:space="0" w:color="auto"/>
        <w:bottom w:val="none" w:sz="0" w:space="0" w:color="auto"/>
        <w:right w:val="none" w:sz="0" w:space="0" w:color="auto"/>
      </w:divBdr>
    </w:div>
    <w:div w:id="755516675">
      <w:bodyDiv w:val="1"/>
      <w:marLeft w:val="0"/>
      <w:marRight w:val="0"/>
      <w:marTop w:val="0"/>
      <w:marBottom w:val="0"/>
      <w:divBdr>
        <w:top w:val="none" w:sz="0" w:space="0" w:color="auto"/>
        <w:left w:val="none" w:sz="0" w:space="0" w:color="auto"/>
        <w:bottom w:val="none" w:sz="0" w:space="0" w:color="auto"/>
        <w:right w:val="none" w:sz="0" w:space="0" w:color="auto"/>
      </w:divBdr>
    </w:div>
    <w:div w:id="1232933563">
      <w:bodyDiv w:val="1"/>
      <w:marLeft w:val="0"/>
      <w:marRight w:val="0"/>
      <w:marTop w:val="0"/>
      <w:marBottom w:val="0"/>
      <w:divBdr>
        <w:top w:val="none" w:sz="0" w:space="0" w:color="auto"/>
        <w:left w:val="none" w:sz="0" w:space="0" w:color="auto"/>
        <w:bottom w:val="none" w:sz="0" w:space="0" w:color="auto"/>
        <w:right w:val="none" w:sz="0" w:space="0" w:color="auto"/>
      </w:divBdr>
    </w:div>
    <w:div w:id="1266766074">
      <w:bodyDiv w:val="1"/>
      <w:marLeft w:val="0"/>
      <w:marRight w:val="0"/>
      <w:marTop w:val="0"/>
      <w:marBottom w:val="0"/>
      <w:divBdr>
        <w:top w:val="none" w:sz="0" w:space="0" w:color="auto"/>
        <w:left w:val="none" w:sz="0" w:space="0" w:color="auto"/>
        <w:bottom w:val="none" w:sz="0" w:space="0" w:color="auto"/>
        <w:right w:val="none" w:sz="0" w:space="0" w:color="auto"/>
      </w:divBdr>
    </w:div>
    <w:div w:id="1441490013">
      <w:bodyDiv w:val="1"/>
      <w:marLeft w:val="0"/>
      <w:marRight w:val="0"/>
      <w:marTop w:val="0"/>
      <w:marBottom w:val="0"/>
      <w:divBdr>
        <w:top w:val="none" w:sz="0" w:space="0" w:color="auto"/>
        <w:left w:val="none" w:sz="0" w:space="0" w:color="auto"/>
        <w:bottom w:val="none" w:sz="0" w:space="0" w:color="auto"/>
        <w:right w:val="none" w:sz="0" w:space="0" w:color="auto"/>
      </w:divBdr>
    </w:div>
    <w:div w:id="1802186324">
      <w:bodyDiv w:val="1"/>
      <w:marLeft w:val="0"/>
      <w:marRight w:val="0"/>
      <w:marTop w:val="0"/>
      <w:marBottom w:val="0"/>
      <w:divBdr>
        <w:top w:val="none" w:sz="0" w:space="0" w:color="auto"/>
        <w:left w:val="none" w:sz="0" w:space="0" w:color="auto"/>
        <w:bottom w:val="none" w:sz="0" w:space="0" w:color="auto"/>
        <w:right w:val="none" w:sz="0" w:space="0" w:color="auto"/>
      </w:divBdr>
    </w:div>
    <w:div w:id="191589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ki.bkp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ksandra.losik-sidorska@bk.p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68415-98C9-48D7-B8C2-A76604740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2141</Words>
  <Characters>12847</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2019-02-25T10:59:00Z</dcterms:created>
  <dcterms:modified xsi:type="dcterms:W3CDTF">2019-03-14T14:59:00Z</dcterms:modified>
</cp:coreProperties>
</file>