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16BF5457" w:rsidR="00BF1351" w:rsidRDefault="00BF1351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3C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5A876C" w14:textId="20615A6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DF52AA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Leśny Bank Genów Kostrzyca </w:t>
      </w:r>
      <w:r>
        <w:rPr>
          <w:rFonts w:ascii="Cambria" w:hAnsi="Cambria" w:cs="Arial"/>
          <w:bCs/>
          <w:sz w:val="22"/>
          <w:szCs w:val="22"/>
        </w:rPr>
        <w:t>w trybie podstawowym bez negocjacji, o którym mowa w art. 275 pkt 1 ustawy</w:t>
      </w:r>
      <w:r w:rsidR="00DF52AA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(tekst jedn. Dz. U. z 2019 r. poz. 2019 z późn. zm.) na „</w:t>
      </w:r>
      <w:r w:rsidR="008474B3">
        <w:rPr>
          <w:rFonts w:ascii="Cambria" w:hAnsi="Cambria" w:cs="Arial"/>
          <w:bCs/>
          <w:sz w:val="22"/>
          <w:szCs w:val="22"/>
        </w:rPr>
        <w:t>Całodobową ochronę bezpośrednią mienia i osób oaz monitoring obiektów Leśnego Banku Genów Kostrzyca</w:t>
      </w:r>
      <w:r>
        <w:rPr>
          <w:rFonts w:ascii="Cambria" w:hAnsi="Cambria" w:cs="Arial"/>
          <w:bCs/>
          <w:sz w:val="22"/>
          <w:szCs w:val="22"/>
        </w:rPr>
        <w:t>”</w:t>
      </w:r>
    </w:p>
    <w:p w14:paraId="6C4430C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0535EFF6" w:rsid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0E23BD">
        <w:rPr>
          <w:rFonts w:ascii="Cambria" w:hAnsi="Cambria" w:cs="Arial"/>
          <w:sz w:val="21"/>
          <w:szCs w:val="21"/>
        </w:rPr>
        <w:t xml:space="preserve">___________________ </w:t>
      </w:r>
      <w:r>
        <w:rPr>
          <w:rFonts w:ascii="Cambria" w:hAnsi="Cambria" w:cs="Arial"/>
          <w:sz w:val="21"/>
          <w:szCs w:val="21"/>
        </w:rPr>
        <w:t>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w/w postępowaniu</w:t>
      </w:r>
      <w:r w:rsidR="0088542F">
        <w:rPr>
          <w:rFonts w:ascii="Cambria" w:hAnsi="Cambria" w:cs="Arial"/>
          <w:sz w:val="21"/>
          <w:szCs w:val="21"/>
        </w:rPr>
        <w:t xml:space="preserve"> na zasadach określonych w art. 118 PZP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300945D3" w14:textId="77777777" w:rsidR="000E23BD" w:rsidRPr="00BF1351" w:rsidRDefault="000E23BD" w:rsidP="00BF1351">
      <w:pPr>
        <w:jc w:val="both"/>
        <w:rPr>
          <w:rFonts w:ascii="Cambria" w:hAnsi="Cambria" w:cs="Arial"/>
          <w:sz w:val="21"/>
          <w:szCs w:val="21"/>
        </w:rPr>
      </w:pP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lastRenderedPageBreak/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elektronicznej, o której mowa w art. 78(1) KC</w:t>
      </w:r>
      <w:r w:rsidRPr="00BF1351">
        <w:rPr>
          <w:rFonts w:ascii="Cambria" w:hAnsi="Cambria" w:cs="Arial"/>
          <w:bCs/>
          <w:i/>
          <w:sz w:val="18"/>
          <w:szCs w:val="18"/>
        </w:rPr>
        <w:br/>
        <w:t>(tj. podpisany kwalifikowanym podpisem elektronicznym),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23CB5C36" w14:textId="77777777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4B9D3764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bookmarkEnd w:id="0"/>
      <w:r>
        <w:rPr>
          <w:rFonts w:ascii="Cambria" w:hAnsi="Cambria" w:cs="Arial"/>
          <w:bCs/>
          <w:i/>
          <w:sz w:val="22"/>
          <w:szCs w:val="22"/>
        </w:rPr>
        <w:br/>
      </w:r>
    </w:p>
    <w:p w14:paraId="1949D5D2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F22B" w14:textId="77777777" w:rsidR="00617702" w:rsidRDefault="00617702">
      <w:r>
        <w:separator/>
      </w:r>
    </w:p>
  </w:endnote>
  <w:endnote w:type="continuationSeparator" w:id="0">
    <w:p w14:paraId="25EC0F70" w14:textId="77777777" w:rsidR="00617702" w:rsidRDefault="0061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6177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61770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AC62B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61770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617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7855" w14:textId="77777777" w:rsidR="00617702" w:rsidRDefault="00617702">
      <w:r>
        <w:separator/>
      </w:r>
    </w:p>
  </w:footnote>
  <w:footnote w:type="continuationSeparator" w:id="0">
    <w:p w14:paraId="612A123D" w14:textId="77777777" w:rsidR="00617702" w:rsidRDefault="0061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6177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6177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6177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E23BD"/>
    <w:rsid w:val="002C4D57"/>
    <w:rsid w:val="00304242"/>
    <w:rsid w:val="00456EFA"/>
    <w:rsid w:val="004D6249"/>
    <w:rsid w:val="00617702"/>
    <w:rsid w:val="00790244"/>
    <w:rsid w:val="008474B3"/>
    <w:rsid w:val="0088542F"/>
    <w:rsid w:val="008B1023"/>
    <w:rsid w:val="0097697B"/>
    <w:rsid w:val="009C0591"/>
    <w:rsid w:val="00A41CC3"/>
    <w:rsid w:val="00BF1351"/>
    <w:rsid w:val="00DF52AA"/>
    <w:rsid w:val="00E3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10</cp:revision>
  <cp:lastPrinted>2021-02-01T10:04:00Z</cp:lastPrinted>
  <dcterms:created xsi:type="dcterms:W3CDTF">2021-02-01T09:42:00Z</dcterms:created>
  <dcterms:modified xsi:type="dcterms:W3CDTF">2021-09-15T07:48:00Z</dcterms:modified>
</cp:coreProperties>
</file>