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5BF4D" w14:textId="77777777" w:rsidR="00826B64" w:rsidRPr="00AF61EA" w:rsidRDefault="00826B64" w:rsidP="00826B64">
      <w:pPr>
        <w:spacing w:after="0" w:line="240" w:lineRule="auto"/>
        <w:rPr>
          <w:rFonts w:ascii="Arial" w:hAnsi="Arial" w:cs="Arial"/>
          <w:sz w:val="20"/>
          <w:szCs w:val="20"/>
        </w:rPr>
      </w:pPr>
      <w:bookmarkStart w:id="0" w:name="_GoBack"/>
      <w:bookmarkEnd w:id="0"/>
    </w:p>
    <w:p w14:paraId="1D7B816D" w14:textId="77777777" w:rsidR="00826B64" w:rsidRDefault="00826B64" w:rsidP="00826B64">
      <w:pPr>
        <w:spacing w:after="0" w:line="240" w:lineRule="auto"/>
        <w:rPr>
          <w:rFonts w:ascii="Arial" w:hAnsi="Arial" w:cs="Arial"/>
          <w:sz w:val="20"/>
          <w:szCs w:val="20"/>
        </w:rPr>
      </w:pPr>
    </w:p>
    <w:p w14:paraId="4DCA8B1A" w14:textId="77777777" w:rsidR="00B30762" w:rsidRPr="00B30762" w:rsidRDefault="00B30762" w:rsidP="00B30762">
      <w:pPr>
        <w:spacing w:after="0" w:line="360" w:lineRule="auto"/>
        <w:jc w:val="both"/>
        <w:rPr>
          <w:rFonts w:ascii="Times New Roman" w:hAnsi="Times New Roman" w:cs="Times New Roman"/>
        </w:rPr>
      </w:pPr>
      <w:r w:rsidRPr="00B30762">
        <w:rPr>
          <w:rFonts w:ascii="Times New Roman" w:hAnsi="Times New Roman" w:cs="Times New Roman"/>
        </w:rPr>
        <w:t xml:space="preserve">Zgodnie z § 52 ust. 1 uchwały nr 190 Rady Ministrów z dnia 29 października 2013 r. – Regulamin pracy Rady Ministrów (M.P. z 2016 r. poz. 1006 z pózn. zm.) oraz art. 5 ustawy z dnia 7 lipca 2005 r. o działalności lobbingowej w procesie stanowienia prawa (Dz. U. z 2017 r. poz. 248) przedmiotowy projekt został zamieszczony w Biuletynie Informacji Publicznej na stronie Rządowego Centrum Legislacji, w serwisie Rządowy Proces Legislacyjny. </w:t>
      </w:r>
    </w:p>
    <w:p w14:paraId="6E473EBB" w14:textId="77777777" w:rsidR="00B30762" w:rsidRPr="00B30762" w:rsidRDefault="00B30762" w:rsidP="00B30762">
      <w:pPr>
        <w:spacing w:after="0" w:line="360" w:lineRule="auto"/>
        <w:jc w:val="both"/>
        <w:rPr>
          <w:rFonts w:ascii="Times New Roman" w:hAnsi="Times New Roman" w:cs="Times New Roman"/>
        </w:rPr>
      </w:pPr>
      <w:r w:rsidRPr="00B30762">
        <w:rPr>
          <w:rFonts w:ascii="Times New Roman" w:hAnsi="Times New Roman" w:cs="Times New Roman"/>
        </w:rPr>
        <w:t>W trybie przepisów ustawy z dnia 7 lipca 2005 r. o działalności lobbingowej w procesie stanowienia prawa (Dz. U. z 2017 r. poz. 248) żaden z podmiotów nie zgłosił zainteresowania pracami nad projektem ustawy.</w:t>
      </w:r>
    </w:p>
    <w:p w14:paraId="401AAA1D" w14:textId="6A67E97A" w:rsidR="00B30762" w:rsidRPr="00B30762" w:rsidRDefault="00B30762" w:rsidP="00B30762">
      <w:pPr>
        <w:spacing w:after="0" w:line="360" w:lineRule="auto"/>
        <w:jc w:val="both"/>
        <w:rPr>
          <w:rFonts w:ascii="Times New Roman" w:hAnsi="Times New Roman" w:cs="Times New Roman"/>
        </w:rPr>
      </w:pPr>
      <w:r w:rsidRPr="00B30762">
        <w:rPr>
          <w:rFonts w:ascii="Times New Roman" w:hAnsi="Times New Roman" w:cs="Times New Roman"/>
        </w:rPr>
        <w:t xml:space="preserve">Projekt podlegał konsultacjom publicznym i opiniowaniu z podmiotami wymienionymi w pkt 5 Oceny Skutków Regulacji, spośród których uwagi zgłosiło </w:t>
      </w:r>
      <w:r w:rsidR="002E5602">
        <w:rPr>
          <w:rFonts w:ascii="Times New Roman" w:hAnsi="Times New Roman" w:cs="Times New Roman"/>
        </w:rPr>
        <w:t>11</w:t>
      </w:r>
      <w:r w:rsidR="002E5602" w:rsidRPr="00B30762">
        <w:rPr>
          <w:rFonts w:ascii="Times New Roman" w:hAnsi="Times New Roman" w:cs="Times New Roman"/>
        </w:rPr>
        <w:t xml:space="preserve"> </w:t>
      </w:r>
      <w:r w:rsidR="006B1D45" w:rsidRPr="00B30762">
        <w:rPr>
          <w:rFonts w:ascii="Times New Roman" w:hAnsi="Times New Roman" w:cs="Times New Roman"/>
        </w:rPr>
        <w:t>podmiot</w:t>
      </w:r>
      <w:r w:rsidR="006B1D45">
        <w:rPr>
          <w:rFonts w:ascii="Times New Roman" w:hAnsi="Times New Roman" w:cs="Times New Roman"/>
        </w:rPr>
        <w:t>ów</w:t>
      </w:r>
      <w:r w:rsidRPr="00B30762">
        <w:rPr>
          <w:rFonts w:ascii="Times New Roman" w:hAnsi="Times New Roman" w:cs="Times New Roman"/>
        </w:rPr>
        <w:t>. Szczegółowe zestawienie uwag wraz ze stanowiskiem przedstawiono poniżej.</w:t>
      </w:r>
    </w:p>
    <w:p w14:paraId="2620E600" w14:textId="77777777" w:rsidR="00826B64" w:rsidRPr="00C23812" w:rsidRDefault="00826B64" w:rsidP="00826B64">
      <w:pPr>
        <w:spacing w:after="0" w:line="240" w:lineRule="auto"/>
        <w:rPr>
          <w:rFonts w:ascii="Times New Roman" w:hAnsi="Times New Roman" w:cs="Times New Roman"/>
        </w:rPr>
      </w:pP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firstRow="0" w:lastRow="0" w:firstColumn="0" w:lastColumn="0" w:noHBand="0" w:noVBand="0"/>
      </w:tblPr>
      <w:tblGrid>
        <w:gridCol w:w="705"/>
        <w:gridCol w:w="1274"/>
        <w:gridCol w:w="1410"/>
        <w:gridCol w:w="6386"/>
        <w:gridCol w:w="5103"/>
      </w:tblGrid>
      <w:tr w:rsidR="00425E41" w:rsidRPr="00505147" w14:paraId="50C32FF2" w14:textId="77777777" w:rsidTr="00013AAA">
        <w:trPr>
          <w:trHeight w:val="271"/>
          <w:tblHeader/>
        </w:trPr>
        <w:tc>
          <w:tcPr>
            <w:tcW w:w="237" w:type="pct"/>
            <w:shd w:val="clear" w:color="auto" w:fill="D9D9D9" w:themeFill="background1" w:themeFillShade="D9"/>
            <w:vAlign w:val="center"/>
          </w:tcPr>
          <w:p w14:paraId="572458B4" w14:textId="77777777" w:rsidR="00826B64" w:rsidRPr="00505147" w:rsidRDefault="00826B64" w:rsidP="008E6DDA">
            <w:pPr>
              <w:spacing w:after="0" w:line="240" w:lineRule="auto"/>
              <w:jc w:val="center"/>
              <w:rPr>
                <w:rFonts w:ascii="Times New Roman" w:hAnsi="Times New Roman" w:cs="Times New Roman"/>
                <w:b/>
                <w:sz w:val="24"/>
                <w:szCs w:val="24"/>
              </w:rPr>
            </w:pPr>
            <w:r w:rsidRPr="00505147">
              <w:rPr>
                <w:rFonts w:ascii="Times New Roman" w:hAnsi="Times New Roman" w:cs="Times New Roman"/>
                <w:b/>
                <w:sz w:val="24"/>
                <w:szCs w:val="24"/>
              </w:rPr>
              <w:t>Lp.</w:t>
            </w:r>
          </w:p>
        </w:tc>
        <w:tc>
          <w:tcPr>
            <w:tcW w:w="428" w:type="pct"/>
            <w:shd w:val="clear" w:color="auto" w:fill="D9D9D9" w:themeFill="background1" w:themeFillShade="D9"/>
            <w:vAlign w:val="center"/>
          </w:tcPr>
          <w:p w14:paraId="286BCEE7" w14:textId="77777777" w:rsidR="00826B64" w:rsidRPr="00505147" w:rsidRDefault="00826B64" w:rsidP="008E6DDA">
            <w:pPr>
              <w:spacing w:after="0" w:line="240" w:lineRule="auto"/>
              <w:jc w:val="center"/>
              <w:rPr>
                <w:rFonts w:ascii="Times New Roman" w:hAnsi="Times New Roman" w:cs="Times New Roman"/>
                <w:b/>
                <w:sz w:val="24"/>
                <w:szCs w:val="24"/>
              </w:rPr>
            </w:pPr>
            <w:r w:rsidRPr="00505147">
              <w:rPr>
                <w:rFonts w:ascii="Times New Roman" w:hAnsi="Times New Roman" w:cs="Times New Roman"/>
                <w:b/>
                <w:sz w:val="24"/>
                <w:szCs w:val="24"/>
              </w:rPr>
              <w:t>Jednostka redakcyjna projektu</w:t>
            </w:r>
          </w:p>
        </w:tc>
        <w:tc>
          <w:tcPr>
            <w:tcW w:w="474" w:type="pct"/>
            <w:shd w:val="clear" w:color="auto" w:fill="D9D9D9" w:themeFill="background1" w:themeFillShade="D9"/>
            <w:vAlign w:val="center"/>
          </w:tcPr>
          <w:p w14:paraId="4AED41C5" w14:textId="77777777" w:rsidR="00826B64" w:rsidRPr="00505147" w:rsidRDefault="003517AD" w:rsidP="008E6DDA">
            <w:pPr>
              <w:spacing w:after="0" w:line="240" w:lineRule="auto"/>
              <w:jc w:val="center"/>
              <w:rPr>
                <w:rFonts w:ascii="Times New Roman" w:hAnsi="Times New Roman" w:cs="Times New Roman"/>
                <w:b/>
                <w:sz w:val="24"/>
                <w:szCs w:val="24"/>
              </w:rPr>
            </w:pPr>
            <w:r w:rsidRPr="00505147">
              <w:rPr>
                <w:rFonts w:ascii="Times New Roman" w:hAnsi="Times New Roman" w:cs="Times New Roman"/>
                <w:b/>
                <w:sz w:val="24"/>
                <w:szCs w:val="24"/>
              </w:rPr>
              <w:t>Instytucja  zgłaszająca</w:t>
            </w:r>
            <w:r w:rsidR="00826B64" w:rsidRPr="00505147">
              <w:rPr>
                <w:rFonts w:ascii="Times New Roman" w:hAnsi="Times New Roman" w:cs="Times New Roman"/>
                <w:b/>
                <w:sz w:val="24"/>
                <w:szCs w:val="24"/>
              </w:rPr>
              <w:t xml:space="preserve"> uwagę</w:t>
            </w:r>
          </w:p>
        </w:tc>
        <w:tc>
          <w:tcPr>
            <w:tcW w:w="2146" w:type="pct"/>
            <w:shd w:val="clear" w:color="auto" w:fill="D9D9D9" w:themeFill="background1" w:themeFillShade="D9"/>
            <w:vAlign w:val="center"/>
          </w:tcPr>
          <w:p w14:paraId="0B00F1D8" w14:textId="77777777" w:rsidR="00826B64" w:rsidRPr="00505147" w:rsidRDefault="00826B64" w:rsidP="008E6DDA">
            <w:pPr>
              <w:spacing w:after="0" w:line="240" w:lineRule="auto"/>
              <w:jc w:val="center"/>
              <w:rPr>
                <w:rFonts w:ascii="Times New Roman" w:hAnsi="Times New Roman" w:cs="Times New Roman"/>
                <w:b/>
                <w:sz w:val="24"/>
                <w:szCs w:val="24"/>
              </w:rPr>
            </w:pPr>
            <w:r w:rsidRPr="00505147">
              <w:rPr>
                <w:rFonts w:ascii="Times New Roman" w:hAnsi="Times New Roman" w:cs="Times New Roman"/>
                <w:b/>
                <w:sz w:val="24"/>
                <w:szCs w:val="24"/>
              </w:rPr>
              <w:t>Treść uwagi</w:t>
            </w:r>
          </w:p>
        </w:tc>
        <w:tc>
          <w:tcPr>
            <w:tcW w:w="1715" w:type="pct"/>
            <w:shd w:val="clear" w:color="auto" w:fill="D9D9D9" w:themeFill="background1" w:themeFillShade="D9"/>
            <w:vAlign w:val="center"/>
          </w:tcPr>
          <w:p w14:paraId="3E4AA5B0" w14:textId="2F74D852" w:rsidR="00826B64" w:rsidRPr="00505147" w:rsidRDefault="00826B64" w:rsidP="00B30762">
            <w:pPr>
              <w:spacing w:after="0" w:line="240" w:lineRule="auto"/>
              <w:jc w:val="center"/>
              <w:rPr>
                <w:rFonts w:ascii="Times New Roman" w:hAnsi="Times New Roman" w:cs="Times New Roman"/>
                <w:b/>
                <w:sz w:val="24"/>
                <w:szCs w:val="24"/>
              </w:rPr>
            </w:pPr>
            <w:r w:rsidRPr="00505147">
              <w:rPr>
                <w:rFonts w:ascii="Times New Roman" w:hAnsi="Times New Roman" w:cs="Times New Roman"/>
                <w:b/>
                <w:sz w:val="24"/>
                <w:szCs w:val="24"/>
              </w:rPr>
              <w:t xml:space="preserve">Stanowisko </w:t>
            </w:r>
            <w:r w:rsidR="00B30762">
              <w:rPr>
                <w:rFonts w:ascii="Times New Roman" w:hAnsi="Times New Roman" w:cs="Times New Roman"/>
                <w:b/>
                <w:sz w:val="24"/>
                <w:szCs w:val="24"/>
              </w:rPr>
              <w:t>MZ</w:t>
            </w:r>
          </w:p>
        </w:tc>
      </w:tr>
      <w:tr w:rsidR="00425E41" w:rsidRPr="00505147" w14:paraId="4A88ADE6" w14:textId="77777777" w:rsidTr="00013AAA">
        <w:trPr>
          <w:trHeight w:val="112"/>
        </w:trPr>
        <w:tc>
          <w:tcPr>
            <w:tcW w:w="237" w:type="pct"/>
          </w:tcPr>
          <w:p w14:paraId="6B133D0A" w14:textId="4384D1BE" w:rsidR="001265FC" w:rsidRPr="00505147" w:rsidRDefault="00B30762" w:rsidP="006B1D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428" w:type="pct"/>
          </w:tcPr>
          <w:p w14:paraId="5C199893" w14:textId="5C090B03" w:rsidR="001265FC" w:rsidRPr="00505147" w:rsidRDefault="001265FC"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AA5700" w:rsidRPr="00505147">
              <w:rPr>
                <w:rFonts w:ascii="Times New Roman" w:hAnsi="Times New Roman" w:cs="Times New Roman"/>
                <w:sz w:val="20"/>
                <w:szCs w:val="20"/>
              </w:rPr>
              <w:t xml:space="preserve">5 </w:t>
            </w:r>
            <w:r w:rsidR="00526A1C">
              <w:rPr>
                <w:rFonts w:ascii="Times New Roman" w:hAnsi="Times New Roman" w:cs="Times New Roman"/>
                <w:sz w:val="20"/>
                <w:szCs w:val="20"/>
              </w:rPr>
              <w:t>ust.</w:t>
            </w:r>
            <w:r w:rsidR="00AA5700" w:rsidRPr="00505147">
              <w:rPr>
                <w:rFonts w:ascii="Times New Roman" w:hAnsi="Times New Roman" w:cs="Times New Roman"/>
                <w:sz w:val="20"/>
                <w:szCs w:val="20"/>
              </w:rPr>
              <w:t xml:space="preserve"> 5;            §3</w:t>
            </w:r>
            <w:r w:rsidR="00526A1C">
              <w:rPr>
                <w:rFonts w:ascii="Times New Roman" w:hAnsi="Times New Roman" w:cs="Times New Roman"/>
                <w:sz w:val="20"/>
                <w:szCs w:val="20"/>
              </w:rPr>
              <w:t xml:space="preserve"> ust. </w:t>
            </w:r>
            <w:r w:rsidR="00AA5700" w:rsidRPr="00505147">
              <w:rPr>
                <w:rFonts w:ascii="Times New Roman" w:hAnsi="Times New Roman" w:cs="Times New Roman"/>
                <w:sz w:val="20"/>
                <w:szCs w:val="20"/>
              </w:rPr>
              <w:t xml:space="preserve"> 6</w:t>
            </w:r>
          </w:p>
        </w:tc>
        <w:tc>
          <w:tcPr>
            <w:tcW w:w="474" w:type="pct"/>
          </w:tcPr>
          <w:p w14:paraId="5CFF27A0" w14:textId="77777777" w:rsidR="001265FC"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6FD38F8F" w14:textId="309B83F4" w:rsidR="00AA5700" w:rsidRPr="00505147" w:rsidRDefault="00AA570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Kto wypełnia rejestr?</w:t>
            </w:r>
            <w:r w:rsidR="00585C6F">
              <w:rPr>
                <w:rFonts w:ascii="Times New Roman" w:hAnsi="Times New Roman" w:cs="Times New Roman"/>
                <w:sz w:val="20"/>
                <w:szCs w:val="20"/>
              </w:rPr>
              <w:t xml:space="preserve"> </w:t>
            </w:r>
          </w:p>
          <w:p w14:paraId="223750BF" w14:textId="77777777" w:rsidR="00B04FC1" w:rsidRPr="00505147" w:rsidRDefault="00B04FC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3F21632A" w14:textId="77777777" w:rsidR="00B04FC1" w:rsidRPr="00505147" w:rsidRDefault="00AA570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Brak wyjaśnienia, kto jest pracownikiem medycznym. </w:t>
            </w:r>
          </w:p>
          <w:p w14:paraId="7EE60970" w14:textId="77777777" w:rsidR="00AA5700" w:rsidRPr="00505147" w:rsidRDefault="00AA570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Cel analizy rejestru przez zespół na poziomie szpitala.</w:t>
            </w:r>
          </w:p>
          <w:p w14:paraId="5A04FCF4" w14:textId="77777777" w:rsidR="00AA5700" w:rsidRPr="00505147" w:rsidRDefault="00AA5700" w:rsidP="008E6DDA">
            <w:pPr>
              <w:suppressAutoHyphens/>
              <w:spacing w:after="0" w:line="240" w:lineRule="auto"/>
              <w:jc w:val="both"/>
              <w:rPr>
                <w:rFonts w:ascii="Times New Roman" w:hAnsi="Times New Roman" w:cs="Times New Roman"/>
                <w:sz w:val="20"/>
                <w:szCs w:val="20"/>
              </w:rPr>
            </w:pPr>
          </w:p>
          <w:p w14:paraId="0C6912CE" w14:textId="77777777" w:rsidR="00B04FC1" w:rsidRPr="00505147" w:rsidRDefault="00B04FC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36032D79" w14:textId="77777777" w:rsidR="00AA5700" w:rsidRPr="00505147" w:rsidRDefault="00AA570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Część statystyk medyczny, część lekarz. Wymagane są szkolenia wyjaśniające</w:t>
            </w:r>
            <w:r w:rsidR="00B04FC1" w:rsidRPr="00505147">
              <w:rPr>
                <w:rFonts w:ascii="Times New Roman" w:hAnsi="Times New Roman" w:cs="Times New Roman"/>
                <w:sz w:val="20"/>
                <w:szCs w:val="20"/>
              </w:rPr>
              <w:t xml:space="preserve"> </w:t>
            </w:r>
            <w:r w:rsidRPr="00505147">
              <w:rPr>
                <w:rFonts w:ascii="Times New Roman" w:hAnsi="Times New Roman" w:cs="Times New Roman"/>
                <w:sz w:val="20"/>
                <w:szCs w:val="20"/>
              </w:rPr>
              <w:t>i usprawniające dla personelu. Szkolenia uwzględniające znajomość kodów i indeksów zawartych w rejestrze. Niezbędny jest okres przejściowy do czasu obowiązywania rejestru.</w:t>
            </w:r>
          </w:p>
        </w:tc>
        <w:tc>
          <w:tcPr>
            <w:tcW w:w="1715" w:type="pct"/>
            <w:shd w:val="clear" w:color="auto" w:fill="auto"/>
          </w:tcPr>
          <w:p w14:paraId="32F43D1F" w14:textId="21902FE0" w:rsidR="00B04FC1" w:rsidRPr="00505147" w:rsidRDefault="00B04FC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585C6F">
              <w:rPr>
                <w:rFonts w:ascii="Times New Roman" w:hAnsi="Times New Roman" w:cs="Times New Roman"/>
                <w:sz w:val="20"/>
                <w:szCs w:val="20"/>
              </w:rPr>
              <w:t>.</w:t>
            </w:r>
          </w:p>
          <w:p w14:paraId="5ED990A6" w14:textId="77777777" w:rsidR="00B04FC1" w:rsidRPr="00505147" w:rsidRDefault="00B04FC1" w:rsidP="008E6DDA">
            <w:pPr>
              <w:spacing w:after="0" w:line="240" w:lineRule="auto"/>
              <w:rPr>
                <w:rFonts w:ascii="Times New Roman" w:hAnsi="Times New Roman" w:cs="Times New Roman"/>
                <w:sz w:val="20"/>
                <w:szCs w:val="20"/>
              </w:rPr>
            </w:pPr>
          </w:p>
          <w:p w14:paraId="5B8F0798" w14:textId="77777777" w:rsidR="001265FC" w:rsidRPr="00505147" w:rsidRDefault="00B04FC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Rejestr wypełniają pracownicy medyczni wskazani w § 5 ust. 1 pkt 5.</w:t>
            </w:r>
          </w:p>
          <w:p w14:paraId="19234383" w14:textId="77777777" w:rsidR="00B04FC1" w:rsidRPr="00505147" w:rsidRDefault="00B04FC1" w:rsidP="008E6DDA">
            <w:pPr>
              <w:spacing w:after="0" w:line="240" w:lineRule="auto"/>
              <w:rPr>
                <w:rFonts w:ascii="Times New Roman" w:hAnsi="Times New Roman" w:cs="Times New Roman"/>
                <w:sz w:val="20"/>
                <w:szCs w:val="20"/>
              </w:rPr>
            </w:pPr>
          </w:p>
          <w:p w14:paraId="52A54268" w14:textId="051BE5D7" w:rsidR="00B30762" w:rsidRDefault="00B04FC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Definicja pracownika medycznego zawarta jest w art. 2 pkt 11 ustawy</w:t>
            </w:r>
            <w:r w:rsidR="00B30762">
              <w:rPr>
                <w:rFonts w:ascii="Times New Roman" w:hAnsi="Times New Roman" w:cs="Times New Roman"/>
                <w:sz w:val="20"/>
                <w:szCs w:val="20"/>
              </w:rPr>
              <w:t xml:space="preserve"> o systemie informacji w ochronie zdrowia</w:t>
            </w:r>
            <w:r w:rsidR="000438A2">
              <w:rPr>
                <w:rFonts w:ascii="Times New Roman" w:hAnsi="Times New Roman" w:cs="Times New Roman"/>
                <w:sz w:val="20"/>
                <w:szCs w:val="20"/>
              </w:rPr>
              <w:t xml:space="preserve"> i zgodnie z nią jest to </w:t>
            </w:r>
          </w:p>
          <w:p w14:paraId="78E1C4A4" w14:textId="19124B8A" w:rsidR="00B04FC1" w:rsidRPr="00505147" w:rsidRDefault="000438A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osob</w:t>
            </w:r>
            <w:r>
              <w:rPr>
                <w:rFonts w:ascii="Times New Roman" w:hAnsi="Times New Roman" w:cs="Times New Roman"/>
                <w:sz w:val="20"/>
                <w:szCs w:val="20"/>
              </w:rPr>
              <w:t>a</w:t>
            </w:r>
            <w:r w:rsidRPr="00505147">
              <w:rPr>
                <w:rFonts w:ascii="Times New Roman" w:hAnsi="Times New Roman" w:cs="Times New Roman"/>
                <w:sz w:val="20"/>
                <w:szCs w:val="20"/>
              </w:rPr>
              <w:t xml:space="preserve"> wykonując</w:t>
            </w:r>
            <w:r>
              <w:rPr>
                <w:rFonts w:ascii="Times New Roman" w:hAnsi="Times New Roman" w:cs="Times New Roman"/>
                <w:sz w:val="20"/>
                <w:szCs w:val="20"/>
              </w:rPr>
              <w:t>a</w:t>
            </w:r>
            <w:r w:rsidRPr="00505147">
              <w:rPr>
                <w:rFonts w:ascii="Times New Roman" w:hAnsi="Times New Roman" w:cs="Times New Roman"/>
                <w:sz w:val="20"/>
                <w:szCs w:val="20"/>
              </w:rPr>
              <w:t xml:space="preserve"> </w:t>
            </w:r>
            <w:r w:rsidR="00B04FC1" w:rsidRPr="00505147">
              <w:rPr>
                <w:rFonts w:ascii="Times New Roman" w:hAnsi="Times New Roman" w:cs="Times New Roman"/>
                <w:sz w:val="20"/>
                <w:szCs w:val="20"/>
              </w:rPr>
              <w:t>zawód medyczny, o której mowa w art. 2 ust. 1 pkt 2 ustawy z dnia 15 kwietnia 2011 r. o działalności leczniczej, oraz osobę uprawnioną do świadczenia usług farmaceutycznych, która udziela świadczeń opieki zdrowotnej lub świadczy usługi farmaceutyczne w ramach stosunku pracy lub umowy cywilnoprawnej;”.</w:t>
            </w:r>
          </w:p>
          <w:p w14:paraId="0841AF6F" w14:textId="77777777" w:rsidR="00B04FC1" w:rsidRPr="00505147" w:rsidRDefault="00B04FC1" w:rsidP="008E6DDA">
            <w:pPr>
              <w:spacing w:after="0" w:line="240" w:lineRule="auto"/>
              <w:rPr>
                <w:rFonts w:ascii="Times New Roman" w:hAnsi="Times New Roman" w:cs="Times New Roman"/>
                <w:sz w:val="20"/>
                <w:szCs w:val="20"/>
              </w:rPr>
            </w:pPr>
          </w:p>
          <w:p w14:paraId="5AF3DF82" w14:textId="77777777" w:rsidR="005B12D0" w:rsidRPr="00505147" w:rsidRDefault="00B04FC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„Cel analizy rejestru przez zespół na poziomie szpitala” – uzasadnienie uwagi </w:t>
            </w:r>
            <w:r w:rsidR="005B12D0" w:rsidRPr="00505147">
              <w:rPr>
                <w:rFonts w:ascii="Times New Roman" w:hAnsi="Times New Roman" w:cs="Times New Roman"/>
                <w:sz w:val="20"/>
                <w:szCs w:val="20"/>
              </w:rPr>
              <w:t xml:space="preserve">niezrozumiałe w tym zakresie. Jeśli chodzi o zespół i analizowanie danych na poziomie szpitala, to na poziomie szpitale nie musi być zespołu – </w:t>
            </w:r>
            <w:r w:rsidR="005B12D0" w:rsidRPr="00505147">
              <w:rPr>
                <w:rFonts w:ascii="Times New Roman" w:hAnsi="Times New Roman" w:cs="Times New Roman"/>
                <w:sz w:val="20"/>
                <w:szCs w:val="20"/>
              </w:rPr>
              <w:lastRenderedPageBreak/>
              <w:t>rozporządzenie nie reguluje tej kwestii. Zespół zapewniający prowadzenie rejestru jest quasi organem podmiotu prowadzącego rejestr a nie szpitali lub innych podmiotów obowiązanych do przekazywania danych. Podmioty obowiązane do przekazywania danych nie  analizują danych (nie na podstawie rozporządzenia. Mogą to robić we własnym zakresie o ile chcą.). Nie wyklucza to stworzenia funkcjonalności udostępniania przez podmiot prowadzący rejestr statystyk dotyczących poszczególnych podmiotów przekazujących dane.</w:t>
            </w:r>
          </w:p>
          <w:p w14:paraId="58D2622E" w14:textId="77777777" w:rsidR="00B04FC1" w:rsidRPr="00505147" w:rsidRDefault="00B04FC1" w:rsidP="008E6DDA">
            <w:pPr>
              <w:spacing w:after="0" w:line="240" w:lineRule="auto"/>
              <w:rPr>
                <w:rFonts w:ascii="Times New Roman" w:hAnsi="Times New Roman" w:cs="Times New Roman"/>
                <w:sz w:val="20"/>
                <w:szCs w:val="20"/>
              </w:rPr>
            </w:pPr>
          </w:p>
          <w:p w14:paraId="1A0D6464" w14:textId="77777777" w:rsidR="00B04FC1" w:rsidRPr="00505147" w:rsidRDefault="005B12D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Rozporządzenie nie wyklucza możliwości wprowadzania danych przez tę sama osobę która wykonywała świadczenie.</w:t>
            </w:r>
          </w:p>
          <w:p w14:paraId="0ED11677" w14:textId="77777777" w:rsidR="005B12D0" w:rsidRPr="00505147" w:rsidRDefault="005B12D0" w:rsidP="008E6DDA">
            <w:pPr>
              <w:spacing w:after="0" w:line="240" w:lineRule="auto"/>
              <w:rPr>
                <w:rFonts w:ascii="Times New Roman" w:hAnsi="Times New Roman" w:cs="Times New Roman"/>
                <w:sz w:val="20"/>
                <w:szCs w:val="20"/>
              </w:rPr>
            </w:pPr>
          </w:p>
          <w:p w14:paraId="0657874F" w14:textId="77777777" w:rsidR="005B12D0" w:rsidRPr="00505147" w:rsidRDefault="005B12D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Za wysoką sprawozdawczość odpowiada podmiot prowadzący rejestr (§ 3 ust. 9).</w:t>
            </w:r>
          </w:p>
          <w:p w14:paraId="66EE9E64" w14:textId="77777777" w:rsidR="005B12D0" w:rsidRPr="00505147" w:rsidRDefault="005B12D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Szkolenia mogą być ewentualnie organizowane </w:t>
            </w:r>
            <w:r w:rsidR="00E9104B" w:rsidRPr="00505147">
              <w:rPr>
                <w:rFonts w:ascii="Times New Roman" w:hAnsi="Times New Roman" w:cs="Times New Roman"/>
                <w:sz w:val="20"/>
                <w:szCs w:val="20"/>
              </w:rPr>
              <w:t>zarówno przez ten podmiot jak i świadczeniodawców obowiązanych do przekazywania danych. Koszty ewentualnych szkoleń mogą być pokrywane np. z wynagrodzenia za świadczenia przekazywanego z NFZ (NFZ zobowiązywało się do pokrycia kosztów prowadzenia rejestru po stronie świadczeniodawców poprzez zwiększenie liczby pkt rozliczeniowych lub inny podobny mechanizm).</w:t>
            </w:r>
          </w:p>
          <w:p w14:paraId="6B3F411C" w14:textId="77777777" w:rsidR="005B12D0" w:rsidRPr="00505147" w:rsidRDefault="005B12D0" w:rsidP="008E6DDA">
            <w:pPr>
              <w:spacing w:after="0" w:line="240" w:lineRule="auto"/>
              <w:rPr>
                <w:rFonts w:ascii="Times New Roman" w:hAnsi="Times New Roman" w:cs="Times New Roman"/>
                <w:sz w:val="20"/>
                <w:szCs w:val="20"/>
              </w:rPr>
            </w:pPr>
          </w:p>
          <w:p w14:paraId="74B1C6C1" w14:textId="77777777" w:rsidR="005B12D0" w:rsidRPr="00505147" w:rsidRDefault="00E9104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Okres przejściowy nie jest przewidywany.</w:t>
            </w:r>
          </w:p>
          <w:p w14:paraId="6322D66B" w14:textId="6DE8AE9E" w:rsidR="005B12D0" w:rsidRPr="00505147" w:rsidRDefault="00E9104B" w:rsidP="000438A2">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 punktu widzenia Ministerstwa Zdrowia wartością jest jak najszybsze uruchomienie rejestru i zobligowanie świadczeniodawców do przekazywania danych</w:t>
            </w:r>
            <w:r w:rsidR="000438A2">
              <w:rPr>
                <w:rFonts w:ascii="Times New Roman" w:hAnsi="Times New Roman" w:cs="Times New Roman"/>
                <w:sz w:val="20"/>
                <w:szCs w:val="20"/>
              </w:rPr>
              <w:t xml:space="preserve">. </w:t>
            </w:r>
          </w:p>
        </w:tc>
      </w:tr>
      <w:tr w:rsidR="00425E41" w:rsidRPr="00505147" w14:paraId="4563C00E" w14:textId="77777777" w:rsidTr="00013AAA">
        <w:trPr>
          <w:trHeight w:val="20"/>
        </w:trPr>
        <w:tc>
          <w:tcPr>
            <w:tcW w:w="237" w:type="pct"/>
          </w:tcPr>
          <w:p w14:paraId="78842106" w14:textId="596F48B4" w:rsidR="001265FC" w:rsidRPr="00505147" w:rsidRDefault="00B30762" w:rsidP="006B1D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428" w:type="pct"/>
          </w:tcPr>
          <w:p w14:paraId="7FF3E687" w14:textId="1031DC5B" w:rsidR="001265FC" w:rsidRPr="00505147" w:rsidRDefault="00950845"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9</w:t>
            </w:r>
          </w:p>
        </w:tc>
        <w:tc>
          <w:tcPr>
            <w:tcW w:w="474" w:type="pct"/>
          </w:tcPr>
          <w:p w14:paraId="4ADFB2EB" w14:textId="77777777" w:rsidR="001265FC"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Oddział Chirurgii Naczyniowej </w:t>
            </w:r>
            <w:r w:rsidRPr="00505147">
              <w:rPr>
                <w:rFonts w:ascii="Times New Roman" w:hAnsi="Times New Roman" w:cs="Times New Roman"/>
                <w:sz w:val="20"/>
                <w:szCs w:val="20"/>
              </w:rPr>
              <w:lastRenderedPageBreak/>
              <w:t>SPSK4 w Lublinie</w:t>
            </w:r>
          </w:p>
        </w:tc>
        <w:tc>
          <w:tcPr>
            <w:tcW w:w="2146" w:type="pct"/>
          </w:tcPr>
          <w:p w14:paraId="02DFAE2D" w14:textId="77777777" w:rsidR="001265FC" w:rsidRPr="00505147" w:rsidRDefault="00950845"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lastRenderedPageBreak/>
              <w:t>Uwzględnienie sytuacji wyjątkowych, np. niewypełnienie rejestru.</w:t>
            </w:r>
          </w:p>
          <w:p w14:paraId="5A29AECA" w14:textId="77777777" w:rsidR="00950845" w:rsidRPr="00505147" w:rsidRDefault="00950845" w:rsidP="008E6DDA">
            <w:pPr>
              <w:tabs>
                <w:tab w:val="left" w:pos="0"/>
              </w:tabs>
              <w:spacing w:after="0" w:line="240" w:lineRule="auto"/>
              <w:jc w:val="both"/>
              <w:rPr>
                <w:rFonts w:ascii="Times New Roman" w:hAnsi="Times New Roman" w:cs="Times New Roman"/>
                <w:sz w:val="20"/>
                <w:szCs w:val="20"/>
              </w:rPr>
            </w:pPr>
          </w:p>
          <w:p w14:paraId="0C236F4D" w14:textId="77777777" w:rsidR="00950845" w:rsidRPr="00505147" w:rsidRDefault="00950845"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4671A760" w14:textId="77777777" w:rsidR="00950845" w:rsidRPr="00505147" w:rsidRDefault="00950845"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lastRenderedPageBreak/>
              <w:t>Brak możliwości zebrania wywiadu, np. pacjenci w stanie ciężkim, bez kontaktu, bez rodziny, bezdomni</w:t>
            </w:r>
          </w:p>
          <w:p w14:paraId="112EF5E1" w14:textId="77777777" w:rsidR="00950845" w:rsidRPr="00505147" w:rsidRDefault="00950845" w:rsidP="008E6DDA">
            <w:pPr>
              <w:tabs>
                <w:tab w:val="left" w:pos="0"/>
              </w:tabs>
              <w:spacing w:after="0" w:line="240" w:lineRule="auto"/>
              <w:ind w:firstLine="11"/>
              <w:jc w:val="both"/>
              <w:rPr>
                <w:rFonts w:ascii="Times New Roman" w:hAnsi="Times New Roman" w:cs="Times New Roman"/>
                <w:sz w:val="20"/>
                <w:szCs w:val="20"/>
              </w:rPr>
            </w:pPr>
          </w:p>
          <w:p w14:paraId="519B70B5" w14:textId="77777777" w:rsidR="00950845" w:rsidRPr="00505147" w:rsidRDefault="00950845"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533FC3E4" w14:textId="77777777" w:rsidR="00950845" w:rsidRPr="00505147" w:rsidRDefault="00950845"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Wyjaśnić przez pomysłodawcę.</w:t>
            </w:r>
          </w:p>
          <w:p w14:paraId="504AF07F" w14:textId="77777777" w:rsidR="00950845" w:rsidRPr="00505147" w:rsidRDefault="00950845" w:rsidP="008E6DDA">
            <w:pPr>
              <w:tabs>
                <w:tab w:val="left" w:pos="0"/>
              </w:tabs>
              <w:spacing w:after="0" w:line="240" w:lineRule="auto"/>
              <w:jc w:val="both"/>
              <w:rPr>
                <w:rFonts w:ascii="Times New Roman" w:hAnsi="Times New Roman" w:cs="Times New Roman"/>
                <w:sz w:val="20"/>
                <w:szCs w:val="20"/>
              </w:rPr>
            </w:pPr>
          </w:p>
          <w:p w14:paraId="65F91CD7" w14:textId="77777777" w:rsidR="00950845" w:rsidRPr="00505147" w:rsidRDefault="00950845" w:rsidP="008E6DDA">
            <w:pPr>
              <w:tabs>
                <w:tab w:val="left" w:pos="0"/>
              </w:tabs>
              <w:spacing w:after="0" w:line="240" w:lineRule="auto"/>
              <w:jc w:val="both"/>
              <w:rPr>
                <w:rFonts w:ascii="Times New Roman" w:hAnsi="Times New Roman" w:cs="Times New Roman"/>
                <w:sz w:val="20"/>
                <w:szCs w:val="20"/>
              </w:rPr>
            </w:pPr>
          </w:p>
        </w:tc>
        <w:tc>
          <w:tcPr>
            <w:tcW w:w="1715" w:type="pct"/>
            <w:shd w:val="clear" w:color="auto" w:fill="auto"/>
          </w:tcPr>
          <w:p w14:paraId="20D442BE" w14:textId="23BABA3C" w:rsidR="00950845" w:rsidRPr="00505147" w:rsidRDefault="0095084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lastRenderedPageBreak/>
              <w:t>Uwaga nieuwzględniona</w:t>
            </w:r>
            <w:r w:rsidR="009440F4">
              <w:rPr>
                <w:rFonts w:ascii="Times New Roman" w:hAnsi="Times New Roman" w:cs="Times New Roman"/>
                <w:sz w:val="20"/>
                <w:szCs w:val="20"/>
              </w:rPr>
              <w:t>.</w:t>
            </w:r>
          </w:p>
          <w:p w14:paraId="0A113650" w14:textId="7121F46F" w:rsidR="00950845" w:rsidRPr="00505147" w:rsidRDefault="00950845" w:rsidP="008E6DDA">
            <w:pPr>
              <w:spacing w:after="0" w:line="240" w:lineRule="auto"/>
              <w:rPr>
                <w:rFonts w:ascii="Times New Roman" w:hAnsi="Times New Roman" w:cs="Times New Roman"/>
                <w:sz w:val="20"/>
                <w:szCs w:val="20"/>
              </w:rPr>
            </w:pPr>
          </w:p>
          <w:p w14:paraId="515D52E2" w14:textId="127FDA2A" w:rsidR="001265FC" w:rsidRPr="00505147" w:rsidRDefault="0095084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Rejestr powinien być wypełniany w takim zakresie jaki jest możliwy do </w:t>
            </w:r>
            <w:r w:rsidR="00E3106A" w:rsidRPr="00505147">
              <w:rPr>
                <w:rFonts w:ascii="Times New Roman" w:hAnsi="Times New Roman" w:cs="Times New Roman"/>
                <w:sz w:val="20"/>
                <w:szCs w:val="20"/>
              </w:rPr>
              <w:t>osiągnięcia</w:t>
            </w:r>
            <w:r w:rsidR="00C32298" w:rsidRPr="00505147">
              <w:rPr>
                <w:rFonts w:ascii="Times New Roman" w:hAnsi="Times New Roman" w:cs="Times New Roman"/>
                <w:sz w:val="20"/>
                <w:szCs w:val="20"/>
              </w:rPr>
              <w:t xml:space="preserve"> w danym czasie</w:t>
            </w:r>
            <w:r w:rsidR="00E3106A" w:rsidRPr="00505147">
              <w:rPr>
                <w:rFonts w:ascii="Times New Roman" w:hAnsi="Times New Roman" w:cs="Times New Roman"/>
                <w:sz w:val="20"/>
                <w:szCs w:val="20"/>
              </w:rPr>
              <w:t>.</w:t>
            </w:r>
            <w:r w:rsidR="00C32298" w:rsidRPr="00505147">
              <w:rPr>
                <w:rFonts w:ascii="Times New Roman" w:hAnsi="Times New Roman" w:cs="Times New Roman"/>
                <w:sz w:val="20"/>
                <w:szCs w:val="20"/>
              </w:rPr>
              <w:t xml:space="preserve"> </w:t>
            </w:r>
          </w:p>
          <w:p w14:paraId="04418E4F" w14:textId="3AD7AA3A" w:rsidR="00E3106A" w:rsidRPr="00505147" w:rsidRDefault="00E3106A"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lastRenderedPageBreak/>
              <w:t xml:space="preserve">Jeśli pewnych kategorii danych nie można wprowadzić (np. danych identyfikujących </w:t>
            </w:r>
            <w:r w:rsidR="00D45B56" w:rsidRPr="00505147">
              <w:rPr>
                <w:rFonts w:ascii="Times New Roman" w:hAnsi="Times New Roman" w:cs="Times New Roman"/>
                <w:sz w:val="20"/>
                <w:szCs w:val="20"/>
              </w:rPr>
              <w:t>usługo</w:t>
            </w:r>
            <w:r w:rsidRPr="00505147">
              <w:rPr>
                <w:rFonts w:ascii="Times New Roman" w:hAnsi="Times New Roman" w:cs="Times New Roman"/>
                <w:sz w:val="20"/>
                <w:szCs w:val="20"/>
              </w:rPr>
              <w:t>biorcę) to powinien być wypełniony w pozostałym</w:t>
            </w:r>
            <w:r w:rsidR="00C32298" w:rsidRPr="00505147">
              <w:rPr>
                <w:rFonts w:ascii="Times New Roman" w:hAnsi="Times New Roman" w:cs="Times New Roman"/>
                <w:sz w:val="20"/>
                <w:szCs w:val="20"/>
              </w:rPr>
              <w:t>, możliwym do osiągnięcia,</w:t>
            </w:r>
            <w:r w:rsidRPr="00505147">
              <w:rPr>
                <w:rFonts w:ascii="Times New Roman" w:hAnsi="Times New Roman" w:cs="Times New Roman"/>
                <w:sz w:val="20"/>
                <w:szCs w:val="20"/>
              </w:rPr>
              <w:t xml:space="preserve"> zakresie.</w:t>
            </w:r>
          </w:p>
          <w:p w14:paraId="61FD16E2" w14:textId="734911FF" w:rsidR="00E3106A" w:rsidRPr="00505147" w:rsidRDefault="00E3106A"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Osoby których personalia nie mogą być ustalone mogą być oznaczane w rejestrze jako osoby nieznane</w:t>
            </w:r>
            <w:r w:rsidR="00C32298" w:rsidRPr="00505147">
              <w:rPr>
                <w:rFonts w:ascii="Times New Roman" w:hAnsi="Times New Roman" w:cs="Times New Roman"/>
                <w:sz w:val="20"/>
                <w:szCs w:val="20"/>
              </w:rPr>
              <w:t xml:space="preserve"> do czasu poznania personaliów albo pozostawione jako osoby nieznane jeśli podmiot obowiązany do przekazania danych nie mógł danych uzyskać</w:t>
            </w:r>
            <w:r w:rsidRPr="00505147">
              <w:rPr>
                <w:rFonts w:ascii="Times New Roman" w:hAnsi="Times New Roman" w:cs="Times New Roman"/>
                <w:sz w:val="20"/>
                <w:szCs w:val="20"/>
              </w:rPr>
              <w:t xml:space="preserve">. </w:t>
            </w:r>
          </w:p>
        </w:tc>
      </w:tr>
      <w:tr w:rsidR="00425E41" w:rsidRPr="00505147" w14:paraId="16360642" w14:textId="77777777" w:rsidTr="00013AAA">
        <w:trPr>
          <w:trHeight w:val="168"/>
        </w:trPr>
        <w:tc>
          <w:tcPr>
            <w:tcW w:w="237" w:type="pct"/>
          </w:tcPr>
          <w:p w14:paraId="1ECBBEC4" w14:textId="1D4503B3" w:rsidR="001265FC" w:rsidRPr="00505147" w:rsidRDefault="00B30762" w:rsidP="006B1D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428" w:type="pct"/>
          </w:tcPr>
          <w:p w14:paraId="09622B57" w14:textId="09753783" w:rsidR="001265FC" w:rsidRPr="00505147" w:rsidRDefault="005871D8"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9</w:t>
            </w:r>
          </w:p>
        </w:tc>
        <w:tc>
          <w:tcPr>
            <w:tcW w:w="474" w:type="pct"/>
          </w:tcPr>
          <w:p w14:paraId="16255CAF" w14:textId="77777777" w:rsidR="001265FC"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32616244" w14:textId="77777777" w:rsidR="001265FC"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Rejestr uwzględnia szczegóły opisowe, np. Datę rozpoznania choroby.</w:t>
            </w:r>
          </w:p>
          <w:p w14:paraId="5D03A97C" w14:textId="77777777" w:rsidR="005871D8" w:rsidRPr="00505147" w:rsidRDefault="005871D8" w:rsidP="008E6DDA">
            <w:pPr>
              <w:spacing w:after="0" w:line="240" w:lineRule="auto"/>
              <w:rPr>
                <w:rFonts w:ascii="Times New Roman" w:hAnsi="Times New Roman" w:cs="Times New Roman"/>
                <w:sz w:val="20"/>
                <w:szCs w:val="20"/>
              </w:rPr>
            </w:pPr>
          </w:p>
          <w:p w14:paraId="7089F1A1" w14:textId="77777777" w:rsidR="005871D8" w:rsidRPr="00505147" w:rsidRDefault="005871D8"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7707A9CB" w14:textId="77777777" w:rsidR="005871D8"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 większości chorób przewlekłych niemożliwe jest ustalenie tej daty.</w:t>
            </w:r>
          </w:p>
          <w:p w14:paraId="7C09B7C5" w14:textId="77777777" w:rsidR="005871D8" w:rsidRPr="00505147" w:rsidRDefault="005871D8" w:rsidP="008E6DDA">
            <w:pPr>
              <w:spacing w:after="0" w:line="240" w:lineRule="auto"/>
              <w:rPr>
                <w:rFonts w:ascii="Times New Roman" w:hAnsi="Times New Roman" w:cs="Times New Roman"/>
                <w:sz w:val="20"/>
                <w:szCs w:val="20"/>
              </w:rPr>
            </w:pPr>
          </w:p>
          <w:p w14:paraId="1BDBF77B" w14:textId="77777777" w:rsidR="005871D8" w:rsidRPr="00505147" w:rsidRDefault="005871D8"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60B1E759" w14:textId="77777777" w:rsidR="005871D8"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Wyjaśnić przez pomysłodawcę.</w:t>
            </w:r>
          </w:p>
          <w:p w14:paraId="24052DFB" w14:textId="77777777" w:rsidR="005871D8" w:rsidRPr="00505147" w:rsidRDefault="005871D8" w:rsidP="008E6DDA">
            <w:pPr>
              <w:spacing w:after="0" w:line="240" w:lineRule="auto"/>
              <w:rPr>
                <w:rFonts w:ascii="Times New Roman" w:hAnsi="Times New Roman" w:cs="Times New Roman"/>
                <w:sz w:val="20"/>
                <w:szCs w:val="20"/>
              </w:rPr>
            </w:pPr>
          </w:p>
        </w:tc>
        <w:tc>
          <w:tcPr>
            <w:tcW w:w="1715" w:type="pct"/>
            <w:shd w:val="clear" w:color="auto" w:fill="auto"/>
          </w:tcPr>
          <w:p w14:paraId="75C1B831" w14:textId="6B82104A" w:rsidR="005871D8"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23C430FB" w14:textId="423397FF" w:rsidR="005871D8" w:rsidRPr="00505147" w:rsidRDefault="005871D8" w:rsidP="008E6DDA">
            <w:pPr>
              <w:spacing w:after="0" w:line="240" w:lineRule="auto"/>
              <w:rPr>
                <w:rFonts w:ascii="Times New Roman" w:hAnsi="Times New Roman" w:cs="Times New Roman"/>
                <w:sz w:val="20"/>
                <w:szCs w:val="20"/>
              </w:rPr>
            </w:pPr>
          </w:p>
          <w:p w14:paraId="3897C65B" w14:textId="4A8FBE6C" w:rsidR="001265FC"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Datę rozpoznania można ustalić – jest to data diagnozy.</w:t>
            </w:r>
          </w:p>
          <w:p w14:paraId="5300E369" w14:textId="55294DCD" w:rsidR="005871D8" w:rsidRPr="00505147" w:rsidRDefault="005871D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Często nie można ustalić daty powstania choroby ale diagnoza zawsze jest w jakieś określonej dacie.</w:t>
            </w:r>
          </w:p>
          <w:p w14:paraId="31A15B3D" w14:textId="4101A0AC" w:rsidR="00311114" w:rsidRPr="00505147" w:rsidRDefault="0031111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Jeśli nie będzie pamiętana przez usługobiorcę albo będzie brak dokumentacji wtedy informacja nie zostanie wpisana do czasu gdy będzie możliwe ustalenie tej daty (np. uzupełnienie dokumentacji przez usługobiorcę w związku z ponowną hospitalizacją, wizytą kontrolną itp.)</w:t>
            </w:r>
          </w:p>
        </w:tc>
      </w:tr>
      <w:tr w:rsidR="00425E41" w:rsidRPr="00505147" w14:paraId="46615D64" w14:textId="77777777" w:rsidTr="00013AAA">
        <w:trPr>
          <w:trHeight w:val="281"/>
        </w:trPr>
        <w:tc>
          <w:tcPr>
            <w:tcW w:w="237" w:type="pct"/>
          </w:tcPr>
          <w:p w14:paraId="319AD650" w14:textId="03921AD9" w:rsidR="001265FC" w:rsidRPr="00505147" w:rsidRDefault="00B30762" w:rsidP="006B1D4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428" w:type="pct"/>
          </w:tcPr>
          <w:p w14:paraId="486811BA" w14:textId="02B47741" w:rsidR="00526A1C" w:rsidRDefault="002D74C3"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00526A1C" w:rsidRPr="00505147">
              <w:rPr>
                <w:rFonts w:ascii="Times New Roman" w:hAnsi="Times New Roman" w:cs="Times New Roman"/>
                <w:sz w:val="20"/>
                <w:szCs w:val="20"/>
              </w:rPr>
              <w:t xml:space="preserve"> </w:t>
            </w:r>
            <w:r w:rsidRPr="00505147">
              <w:rPr>
                <w:rFonts w:ascii="Times New Roman" w:hAnsi="Times New Roman" w:cs="Times New Roman"/>
                <w:sz w:val="20"/>
                <w:szCs w:val="20"/>
              </w:rPr>
              <w:t>8, 9, 12</w:t>
            </w:r>
          </w:p>
          <w:p w14:paraId="1C1C87B7" w14:textId="604F9DA0" w:rsidR="001265FC" w:rsidRPr="00505147" w:rsidRDefault="002D74C3"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§5 p</w:t>
            </w:r>
            <w:r w:rsidR="00526A1C">
              <w:rPr>
                <w:rFonts w:ascii="Times New Roman" w:hAnsi="Times New Roman" w:cs="Times New Roman"/>
                <w:sz w:val="20"/>
                <w:szCs w:val="20"/>
              </w:rPr>
              <w:t>kt</w:t>
            </w:r>
            <w:r w:rsidRPr="00505147">
              <w:rPr>
                <w:rFonts w:ascii="Times New Roman" w:hAnsi="Times New Roman" w:cs="Times New Roman"/>
                <w:sz w:val="20"/>
                <w:szCs w:val="20"/>
              </w:rPr>
              <w:t xml:space="preserve"> 1</w:t>
            </w:r>
          </w:p>
        </w:tc>
        <w:tc>
          <w:tcPr>
            <w:tcW w:w="474" w:type="pct"/>
          </w:tcPr>
          <w:p w14:paraId="0D8F4A5B" w14:textId="77777777" w:rsidR="001265FC"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4D24347D" w14:textId="77777777" w:rsidR="001265FC" w:rsidRPr="00505147" w:rsidRDefault="002D74C3"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Dane zawarte w rejestrze są poufne.</w:t>
            </w:r>
          </w:p>
          <w:p w14:paraId="00FE786E" w14:textId="77777777" w:rsidR="002D74C3" w:rsidRPr="00505147" w:rsidRDefault="002D74C3" w:rsidP="008E6DDA">
            <w:pPr>
              <w:spacing w:after="0" w:line="240" w:lineRule="auto"/>
              <w:rPr>
                <w:rFonts w:ascii="Times New Roman" w:hAnsi="Times New Roman" w:cs="Times New Roman"/>
                <w:sz w:val="20"/>
                <w:szCs w:val="20"/>
              </w:rPr>
            </w:pPr>
          </w:p>
          <w:p w14:paraId="3D5EBF58" w14:textId="77777777" w:rsidR="002D74C3" w:rsidRPr="00505147" w:rsidRDefault="002D74C3"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76DF7353" w14:textId="77777777" w:rsidR="00F5611D" w:rsidRPr="00505147" w:rsidRDefault="002D74C3"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Czy konieczne jest pobieranie zgody od usługobiorcy na umieszczenie go w rejestrze? Co w przypadku braku zgody pacjenta?                                                       </w:t>
            </w:r>
          </w:p>
          <w:p w14:paraId="75583315" w14:textId="77777777" w:rsidR="00F5611D" w:rsidRPr="00505147" w:rsidRDefault="00F5611D" w:rsidP="008E6DDA">
            <w:pPr>
              <w:spacing w:after="0" w:line="240" w:lineRule="auto"/>
              <w:rPr>
                <w:rFonts w:ascii="Times New Roman" w:hAnsi="Times New Roman" w:cs="Times New Roman"/>
                <w:sz w:val="20"/>
                <w:szCs w:val="20"/>
              </w:rPr>
            </w:pPr>
          </w:p>
          <w:p w14:paraId="53AC9740" w14:textId="77777777" w:rsidR="002D74C3" w:rsidRPr="00505147" w:rsidRDefault="002D74C3"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Dlaczego w  rejestrze jest numer telefonu pacjenta,  w historii choroby jest telefon kontaktowy do rodziny pacjenta?</w:t>
            </w:r>
          </w:p>
          <w:p w14:paraId="1F335E60" w14:textId="77777777" w:rsidR="002D74C3" w:rsidRPr="00505147" w:rsidRDefault="002D74C3" w:rsidP="008E6DDA">
            <w:pPr>
              <w:spacing w:after="0" w:line="240" w:lineRule="auto"/>
              <w:rPr>
                <w:rFonts w:ascii="Times New Roman" w:hAnsi="Times New Roman" w:cs="Times New Roman"/>
                <w:sz w:val="20"/>
                <w:szCs w:val="20"/>
              </w:rPr>
            </w:pPr>
          </w:p>
          <w:p w14:paraId="10B8407A" w14:textId="77777777" w:rsidR="002D74C3" w:rsidRPr="00505147" w:rsidRDefault="002D74C3"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078E3342" w14:textId="77777777" w:rsidR="002D74C3" w:rsidRPr="00505147" w:rsidRDefault="001A497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Utajnić te dane i ustalić, czy ktokolwiek może mieć do nich dostęp, zwłaszcza w sytuacji zdarzeń niepożądanych. Wyjaśnić przez pomysłodawcę.</w:t>
            </w:r>
          </w:p>
        </w:tc>
        <w:tc>
          <w:tcPr>
            <w:tcW w:w="1715" w:type="pct"/>
            <w:shd w:val="clear" w:color="auto" w:fill="auto"/>
          </w:tcPr>
          <w:p w14:paraId="79BE4ABD" w14:textId="479D9D35" w:rsidR="009440F4" w:rsidRDefault="001A497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9440F4">
              <w:rPr>
                <w:rFonts w:ascii="Times New Roman" w:hAnsi="Times New Roman" w:cs="Times New Roman"/>
                <w:sz w:val="20"/>
                <w:szCs w:val="20"/>
              </w:rPr>
              <w:t xml:space="preserve">. </w:t>
            </w:r>
          </w:p>
          <w:p w14:paraId="7BD40F8A" w14:textId="4DE12CFD" w:rsidR="00F5611D" w:rsidRPr="00505147" w:rsidRDefault="009440F4"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Ustawa </w:t>
            </w:r>
            <w:r w:rsidRPr="009440F4">
              <w:rPr>
                <w:rFonts w:ascii="Times New Roman" w:hAnsi="Times New Roman" w:cs="Times New Roman"/>
                <w:sz w:val="20"/>
                <w:szCs w:val="20"/>
              </w:rPr>
              <w:t>z dnia 28 kwietnia 2011 r. o systemie informacji w ochronie zdrowia</w:t>
            </w:r>
            <w:r>
              <w:rPr>
                <w:rFonts w:ascii="Times New Roman" w:hAnsi="Times New Roman" w:cs="Times New Roman"/>
                <w:sz w:val="20"/>
                <w:szCs w:val="20"/>
              </w:rPr>
              <w:t xml:space="preserve"> pozwala na gromadzenie w rejestrze tych danych oraz </w:t>
            </w:r>
            <w:r w:rsidR="00F5611D" w:rsidRPr="00505147">
              <w:rPr>
                <w:rFonts w:ascii="Times New Roman" w:hAnsi="Times New Roman" w:cs="Times New Roman"/>
                <w:sz w:val="20"/>
                <w:szCs w:val="20"/>
              </w:rPr>
              <w:t>przewiduje możliwość usunięcia z rejestru wszelkich danych umożliwiających identyfikację osoby zarejestrowanej w związku z wniesionym przez tę osobę sprzeciwem</w:t>
            </w:r>
            <w:r>
              <w:t xml:space="preserve"> </w:t>
            </w:r>
            <w:r>
              <w:rPr>
                <w:rFonts w:ascii="Times New Roman" w:hAnsi="Times New Roman" w:cs="Times New Roman"/>
                <w:sz w:val="20"/>
                <w:szCs w:val="20"/>
              </w:rPr>
              <w:t>(</w:t>
            </w:r>
            <w:r w:rsidRPr="009440F4">
              <w:rPr>
                <w:rFonts w:ascii="Times New Roman" w:hAnsi="Times New Roman" w:cs="Times New Roman"/>
                <w:sz w:val="20"/>
                <w:szCs w:val="20"/>
              </w:rPr>
              <w:t>art. 19 ust. 5</w:t>
            </w:r>
            <w:r>
              <w:rPr>
                <w:rFonts w:ascii="Times New Roman" w:hAnsi="Times New Roman" w:cs="Times New Roman"/>
                <w:sz w:val="20"/>
                <w:szCs w:val="20"/>
              </w:rPr>
              <w:t>)</w:t>
            </w:r>
            <w:r w:rsidR="00F5611D" w:rsidRPr="00505147">
              <w:rPr>
                <w:rFonts w:ascii="Times New Roman" w:hAnsi="Times New Roman" w:cs="Times New Roman"/>
                <w:sz w:val="20"/>
                <w:szCs w:val="20"/>
              </w:rPr>
              <w:t xml:space="preserve">. Zatem założone jest obowiązkowe gromadzenie danych bez wyrażania zgody na przetwarzanie danych. </w:t>
            </w:r>
          </w:p>
          <w:p w14:paraId="11652C0E" w14:textId="093EB52A" w:rsidR="00F5611D" w:rsidRPr="00505147" w:rsidRDefault="00F5611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Zgoda nie jest wymagana. Podstawy przetwarzania danych są wskazane w art. 9 ust. 2 lit. h) oraz 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(RODO) .</w:t>
            </w:r>
          </w:p>
          <w:p w14:paraId="7157BF91" w14:textId="6B7B7535" w:rsidR="00F5611D" w:rsidRPr="00505147" w:rsidRDefault="00F5611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Cytat:</w:t>
            </w:r>
          </w:p>
          <w:p w14:paraId="6541B334" w14:textId="7A3C49DF" w:rsidR="00F5611D" w:rsidRPr="00505147" w:rsidRDefault="00F5611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„h)</w:t>
            </w:r>
            <w:r w:rsidR="009440F4">
              <w:rPr>
                <w:rFonts w:ascii="Times New Roman" w:hAnsi="Times New Roman" w:cs="Times New Roman"/>
                <w:sz w:val="20"/>
                <w:szCs w:val="20"/>
              </w:rPr>
              <w:t xml:space="preserve"> </w:t>
            </w:r>
            <w:r w:rsidRPr="00505147">
              <w:rPr>
                <w:rFonts w:ascii="Times New Roman" w:hAnsi="Times New Roman" w:cs="Times New Roman"/>
                <w:sz w:val="20"/>
                <w:szCs w:val="20"/>
              </w:rPr>
              <w:t>przetwarzanie jest niezbędne do celów profilaktyki zdrowotnej lub medycyny pracy, do oceny zdolności pracownika do pracy, diagnozy medycznej, zapewnienia opieki zdrowotnej lub zabezpieczenia społecznego, leczenia lub zarządzania systemami i usługami opieki zdrowotnej lub zabezpieczenia społecznego na podstawie prawa Unii lub prawa państwa członkowskiego lub zgodnie z umową z pracownikiem służby zdrowia i z zastrzeżeniem warunków i zabezpieczeń, o których mowa w ust. 3;</w:t>
            </w:r>
          </w:p>
          <w:p w14:paraId="15D8DBC4" w14:textId="07D4480E" w:rsidR="001A4978" w:rsidRPr="00505147" w:rsidRDefault="00F5611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i)</w:t>
            </w:r>
            <w:r w:rsidR="009440F4">
              <w:rPr>
                <w:rFonts w:ascii="Times New Roman" w:hAnsi="Times New Roman" w:cs="Times New Roman"/>
                <w:sz w:val="20"/>
                <w:szCs w:val="20"/>
              </w:rPr>
              <w:t xml:space="preserve">  </w:t>
            </w:r>
            <w:r w:rsidRPr="00505147">
              <w:rPr>
                <w:rFonts w:ascii="Times New Roman" w:hAnsi="Times New Roman" w:cs="Times New Roman"/>
                <w:sz w:val="20"/>
                <w:szCs w:val="20"/>
              </w:rPr>
              <w:t>przetwarzanie jest niezbędne ze względów związanych z interesem publicznym w dziedzinie zdrowia publicznego, takich jak ochrona przed poważnymi transgranicznymi zagrożeniami zdrowotnymi lub zapewnienie wysokich standardów jakości i bezpieczeństwa opieki zdrowotnej oraz produktów leczniczych lub wyrobów medycznych, na podstawie prawa Unii lub prawa państwa członkowskiego, które przewidują odpowiednie, konkretne środki ochrony praw i wolności osób, których dane dotyczą, w szczególności tajemnicę zawodową;”.</w:t>
            </w:r>
          </w:p>
          <w:p w14:paraId="3B73A5F3" w14:textId="1AC22F9C" w:rsidR="00F5611D" w:rsidRPr="00505147" w:rsidRDefault="00F5611D" w:rsidP="008E6DDA">
            <w:pPr>
              <w:spacing w:after="0" w:line="240" w:lineRule="auto"/>
              <w:rPr>
                <w:rFonts w:ascii="Times New Roman" w:hAnsi="Times New Roman" w:cs="Times New Roman"/>
                <w:sz w:val="20"/>
                <w:szCs w:val="20"/>
              </w:rPr>
            </w:pPr>
          </w:p>
          <w:p w14:paraId="7C272F8E" w14:textId="1812B867" w:rsidR="00F5611D" w:rsidRPr="00505147" w:rsidRDefault="00F5611D" w:rsidP="008E6DDA">
            <w:pPr>
              <w:spacing w:after="0" w:line="240" w:lineRule="auto"/>
              <w:rPr>
                <w:rFonts w:ascii="Times New Roman" w:hAnsi="Times New Roman" w:cs="Times New Roman"/>
                <w:sz w:val="20"/>
                <w:szCs w:val="20"/>
              </w:rPr>
            </w:pPr>
          </w:p>
          <w:p w14:paraId="033030B5" w14:textId="5FE8FE24" w:rsidR="00F5611D" w:rsidRPr="00505147" w:rsidRDefault="00D45B56"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Ustawa stanowi że numer telefonu kontaktowego jest daną osobową dotyczącą usługobiorcy. Nie jest wskazane że telefon musi być </w:t>
            </w:r>
            <w:r w:rsidR="00F5611D" w:rsidRPr="00505147">
              <w:rPr>
                <w:rFonts w:ascii="Times New Roman" w:hAnsi="Times New Roman" w:cs="Times New Roman"/>
                <w:sz w:val="20"/>
                <w:szCs w:val="20"/>
              </w:rPr>
              <w:t xml:space="preserve"> </w:t>
            </w:r>
            <w:r w:rsidRPr="00505147">
              <w:rPr>
                <w:rFonts w:ascii="Times New Roman" w:hAnsi="Times New Roman" w:cs="Times New Roman"/>
                <w:sz w:val="20"/>
                <w:szCs w:val="20"/>
              </w:rPr>
              <w:t>telefonem usługobiorcy. Ta informacja ma „dotyczyć” usługobiorcy.</w:t>
            </w:r>
          </w:p>
          <w:p w14:paraId="6AC944CD" w14:textId="086A9182" w:rsidR="00F5611D" w:rsidRPr="00505147" w:rsidRDefault="00D45B56"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Nie ma przeszkód by nr telefonu rodziny z historii choroby był telefonem telefonu kontaktowego o którym mowa w art. 3 ust. 3 pkt 1 lit. w).</w:t>
            </w:r>
          </w:p>
        </w:tc>
      </w:tr>
      <w:tr w:rsidR="00425E41" w:rsidRPr="00505147" w14:paraId="6F9B2CF3" w14:textId="77777777" w:rsidTr="00013AAA">
        <w:trPr>
          <w:trHeight w:val="112"/>
        </w:trPr>
        <w:tc>
          <w:tcPr>
            <w:tcW w:w="237" w:type="pct"/>
          </w:tcPr>
          <w:p w14:paraId="2048ABE8" w14:textId="171CA2D1"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 </w:t>
            </w:r>
          </w:p>
        </w:tc>
        <w:tc>
          <w:tcPr>
            <w:tcW w:w="428" w:type="pct"/>
          </w:tcPr>
          <w:p w14:paraId="1EF7B04F" w14:textId="695EF8FD" w:rsidR="00AA5700" w:rsidRPr="00505147" w:rsidRDefault="005E6BAC"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6,7</w:t>
            </w:r>
          </w:p>
        </w:tc>
        <w:tc>
          <w:tcPr>
            <w:tcW w:w="474" w:type="pct"/>
          </w:tcPr>
          <w:p w14:paraId="1F33960D" w14:textId="77777777" w:rsidR="00AA5700"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191031EA" w14:textId="77777777" w:rsidR="00AA5700" w:rsidRPr="00505147" w:rsidRDefault="005E6BAC"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Wypełnienie rejestru jest czasochłonne.</w:t>
            </w:r>
          </w:p>
          <w:p w14:paraId="1D579289" w14:textId="77777777" w:rsidR="002D74C3" w:rsidRPr="00505147" w:rsidRDefault="002D74C3" w:rsidP="008E6DDA">
            <w:pPr>
              <w:spacing w:after="0" w:line="240" w:lineRule="auto"/>
              <w:rPr>
                <w:rFonts w:ascii="Times New Roman" w:hAnsi="Times New Roman" w:cs="Times New Roman"/>
                <w:sz w:val="20"/>
                <w:szCs w:val="20"/>
              </w:rPr>
            </w:pPr>
          </w:p>
          <w:p w14:paraId="439D51E9" w14:textId="77777777" w:rsidR="002D74C3" w:rsidRPr="00505147" w:rsidRDefault="002D74C3"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055C1DB5"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Jak zorganizować pracę w małych zespołach?</w:t>
            </w:r>
          </w:p>
          <w:p w14:paraId="39EC55DD" w14:textId="77777777" w:rsidR="005E6BAC" w:rsidRPr="00505147" w:rsidRDefault="005E6BAC" w:rsidP="008E6DDA">
            <w:pPr>
              <w:spacing w:after="0" w:line="240" w:lineRule="auto"/>
              <w:rPr>
                <w:rFonts w:ascii="Times New Roman" w:hAnsi="Times New Roman" w:cs="Times New Roman"/>
                <w:sz w:val="20"/>
                <w:szCs w:val="20"/>
              </w:rPr>
            </w:pPr>
          </w:p>
          <w:p w14:paraId="3AA6C019" w14:textId="77777777" w:rsidR="002D74C3" w:rsidRPr="00505147" w:rsidRDefault="002D74C3"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2A245D7E"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Wyjaśnić przez pomysłodawcę oraz dyrekcję szpitala.</w:t>
            </w:r>
          </w:p>
        </w:tc>
        <w:tc>
          <w:tcPr>
            <w:tcW w:w="1715" w:type="pct"/>
            <w:shd w:val="clear" w:color="auto" w:fill="auto"/>
          </w:tcPr>
          <w:p w14:paraId="50237F84" w14:textId="2D2A2785" w:rsidR="00AA5700" w:rsidRPr="00505147" w:rsidRDefault="006F511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0438A2">
              <w:rPr>
                <w:rFonts w:ascii="Times New Roman" w:hAnsi="Times New Roman" w:cs="Times New Roman"/>
                <w:sz w:val="20"/>
                <w:szCs w:val="20"/>
              </w:rPr>
              <w:t>.</w:t>
            </w:r>
          </w:p>
          <w:p w14:paraId="7CDFD57F" w14:textId="54E46ECB" w:rsidR="006F511D" w:rsidRPr="00505147" w:rsidRDefault="009440F4" w:rsidP="008E6DDA">
            <w:pPr>
              <w:spacing w:after="0" w:line="240" w:lineRule="auto"/>
              <w:rPr>
                <w:rFonts w:ascii="Times New Roman" w:hAnsi="Times New Roman" w:cs="Times New Roman"/>
                <w:sz w:val="20"/>
                <w:szCs w:val="20"/>
              </w:rPr>
            </w:pPr>
            <w:r w:rsidRPr="009440F4">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320E7494" w14:textId="11281332" w:rsidR="006F511D" w:rsidRPr="00505147" w:rsidRDefault="006F511D" w:rsidP="008E6DDA">
            <w:pPr>
              <w:spacing w:after="0" w:line="240" w:lineRule="auto"/>
              <w:rPr>
                <w:rFonts w:ascii="Times New Roman" w:hAnsi="Times New Roman" w:cs="Times New Roman"/>
                <w:sz w:val="20"/>
                <w:szCs w:val="20"/>
              </w:rPr>
            </w:pPr>
          </w:p>
        </w:tc>
      </w:tr>
      <w:tr w:rsidR="00425E41" w:rsidRPr="00505147" w14:paraId="1BDA86C1" w14:textId="77777777" w:rsidTr="00013AAA">
        <w:trPr>
          <w:trHeight w:val="112"/>
        </w:trPr>
        <w:tc>
          <w:tcPr>
            <w:tcW w:w="237" w:type="pct"/>
          </w:tcPr>
          <w:p w14:paraId="2F1868A7" w14:textId="409EF74E"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6.</w:t>
            </w:r>
          </w:p>
        </w:tc>
        <w:tc>
          <w:tcPr>
            <w:tcW w:w="428" w:type="pct"/>
          </w:tcPr>
          <w:p w14:paraId="5673AA9B" w14:textId="680C9136" w:rsidR="00AA5700" w:rsidRPr="00505147" w:rsidRDefault="005E6BAC"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10, 14</w:t>
            </w:r>
          </w:p>
        </w:tc>
        <w:tc>
          <w:tcPr>
            <w:tcW w:w="474" w:type="pct"/>
          </w:tcPr>
          <w:p w14:paraId="2E64D147" w14:textId="77777777" w:rsidR="00AA5700"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6CBD69E1" w14:textId="77777777" w:rsidR="00AA5700" w:rsidRPr="00505147" w:rsidRDefault="005E6BAC"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Kontrola dokumentacji, np. w czasie akredytacji itp..</w:t>
            </w:r>
          </w:p>
          <w:p w14:paraId="3993DBD1" w14:textId="77777777" w:rsidR="002D74C3" w:rsidRPr="00505147" w:rsidRDefault="002D74C3" w:rsidP="008E6DDA">
            <w:pPr>
              <w:spacing w:after="0" w:line="240" w:lineRule="auto"/>
              <w:rPr>
                <w:rFonts w:ascii="Times New Roman" w:hAnsi="Times New Roman" w:cs="Times New Roman"/>
                <w:sz w:val="20"/>
                <w:szCs w:val="20"/>
              </w:rPr>
            </w:pPr>
          </w:p>
          <w:p w14:paraId="7864BD29" w14:textId="77777777" w:rsidR="002D74C3" w:rsidRPr="00505147" w:rsidRDefault="002D74C3"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4BB9BEBC"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Dane z rejestru nie mogą być wykorzystane przeciwko lekarzowi.</w:t>
            </w:r>
          </w:p>
          <w:p w14:paraId="2FD7216B" w14:textId="77777777" w:rsidR="005E6BAC" w:rsidRPr="00505147" w:rsidRDefault="005E6BAC" w:rsidP="008E6DDA">
            <w:pPr>
              <w:spacing w:after="0" w:line="240" w:lineRule="auto"/>
              <w:rPr>
                <w:rFonts w:ascii="Times New Roman" w:hAnsi="Times New Roman" w:cs="Times New Roman"/>
                <w:sz w:val="20"/>
                <w:szCs w:val="20"/>
              </w:rPr>
            </w:pPr>
          </w:p>
          <w:p w14:paraId="6B29C7A8" w14:textId="77777777" w:rsidR="002D74C3" w:rsidRPr="00505147" w:rsidRDefault="002D74C3"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3CDD644E"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Wyjaśnić przez pomysłodawcę.</w:t>
            </w:r>
          </w:p>
          <w:p w14:paraId="145DC9F3" w14:textId="77777777" w:rsidR="002D74C3" w:rsidRPr="00505147" w:rsidRDefault="002D74C3" w:rsidP="008E6DDA">
            <w:pPr>
              <w:suppressAutoHyphens/>
              <w:spacing w:after="0" w:line="240" w:lineRule="auto"/>
              <w:jc w:val="both"/>
              <w:rPr>
                <w:rFonts w:ascii="Times New Roman" w:hAnsi="Times New Roman" w:cs="Times New Roman"/>
                <w:sz w:val="20"/>
                <w:szCs w:val="20"/>
              </w:rPr>
            </w:pPr>
          </w:p>
        </w:tc>
        <w:tc>
          <w:tcPr>
            <w:tcW w:w="1715" w:type="pct"/>
            <w:shd w:val="clear" w:color="auto" w:fill="auto"/>
          </w:tcPr>
          <w:p w14:paraId="6D1918EF" w14:textId="20BF939F" w:rsidR="00135222" w:rsidRPr="00505147" w:rsidRDefault="0013522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76DE88B9" w14:textId="337E92D1" w:rsidR="00135222" w:rsidRPr="00505147" w:rsidRDefault="00135222" w:rsidP="008E6DDA">
            <w:pPr>
              <w:spacing w:after="0" w:line="240" w:lineRule="auto"/>
              <w:rPr>
                <w:rFonts w:ascii="Times New Roman" w:hAnsi="Times New Roman" w:cs="Times New Roman"/>
                <w:sz w:val="20"/>
                <w:szCs w:val="20"/>
              </w:rPr>
            </w:pPr>
          </w:p>
          <w:p w14:paraId="523023CE" w14:textId="6A381016" w:rsidR="00AA5700" w:rsidRPr="00505147" w:rsidRDefault="00135222" w:rsidP="009440F4">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Uwaga </w:t>
            </w:r>
            <w:r w:rsidR="009440F4" w:rsidRPr="00505147">
              <w:rPr>
                <w:rFonts w:ascii="Times New Roman" w:hAnsi="Times New Roman" w:cs="Times New Roman"/>
                <w:sz w:val="20"/>
                <w:szCs w:val="20"/>
              </w:rPr>
              <w:t>niezrozumiał</w:t>
            </w:r>
            <w:r w:rsidR="009440F4">
              <w:rPr>
                <w:rFonts w:ascii="Times New Roman" w:hAnsi="Times New Roman" w:cs="Times New Roman"/>
                <w:sz w:val="20"/>
                <w:szCs w:val="20"/>
              </w:rPr>
              <w:t>a</w:t>
            </w:r>
            <w:r w:rsidRPr="00505147">
              <w:rPr>
                <w:rFonts w:ascii="Times New Roman" w:hAnsi="Times New Roman" w:cs="Times New Roman"/>
                <w:sz w:val="20"/>
                <w:szCs w:val="20"/>
              </w:rPr>
              <w:t xml:space="preserve">. </w:t>
            </w:r>
          </w:p>
        </w:tc>
      </w:tr>
      <w:tr w:rsidR="00425E41" w:rsidRPr="00505147" w14:paraId="00F779DC" w14:textId="77777777" w:rsidTr="00013AAA">
        <w:trPr>
          <w:trHeight w:val="1992"/>
        </w:trPr>
        <w:tc>
          <w:tcPr>
            <w:tcW w:w="237" w:type="pct"/>
          </w:tcPr>
          <w:p w14:paraId="297069B0" w14:textId="2D823AD6"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7. </w:t>
            </w:r>
          </w:p>
        </w:tc>
        <w:tc>
          <w:tcPr>
            <w:tcW w:w="428" w:type="pct"/>
          </w:tcPr>
          <w:p w14:paraId="58935B07" w14:textId="77777777" w:rsidR="00AA5700" w:rsidRPr="00505147" w:rsidRDefault="005E6BAC"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tcPr>
          <w:p w14:paraId="2818106F" w14:textId="77777777" w:rsidR="00AA5700" w:rsidRPr="00505147" w:rsidRDefault="00AA570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tcPr>
          <w:p w14:paraId="3E3B3396" w14:textId="77777777" w:rsidR="00AA5700" w:rsidRPr="00505147" w:rsidRDefault="005E6BAC"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Koszty prowadzenia rejestru.</w:t>
            </w:r>
          </w:p>
          <w:p w14:paraId="0036E35A" w14:textId="77777777" w:rsidR="002D74C3" w:rsidRPr="00505147" w:rsidRDefault="002D74C3" w:rsidP="008E6DDA">
            <w:pPr>
              <w:spacing w:after="0" w:line="240" w:lineRule="auto"/>
              <w:rPr>
                <w:rFonts w:ascii="Times New Roman" w:hAnsi="Times New Roman" w:cs="Times New Roman"/>
                <w:sz w:val="20"/>
                <w:szCs w:val="20"/>
              </w:rPr>
            </w:pPr>
          </w:p>
          <w:p w14:paraId="54BCAFB6" w14:textId="77777777" w:rsidR="002D74C3" w:rsidRPr="00505147" w:rsidRDefault="002D74C3" w:rsidP="008E6DDA">
            <w:pPr>
              <w:tabs>
                <w:tab w:val="left" w:pos="0"/>
              </w:tab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Uzasadnienie:</w:t>
            </w:r>
          </w:p>
          <w:p w14:paraId="65ADC5EA"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Czy są wstępnie oszacowane koszty prowadzenia rejestru dla szpitala ?</w:t>
            </w:r>
          </w:p>
          <w:p w14:paraId="568E8057" w14:textId="77777777" w:rsidR="005E6BAC" w:rsidRPr="00505147" w:rsidRDefault="005E6BAC" w:rsidP="008E6DDA">
            <w:pPr>
              <w:spacing w:after="0" w:line="240" w:lineRule="auto"/>
              <w:rPr>
                <w:rFonts w:ascii="Times New Roman" w:hAnsi="Times New Roman" w:cs="Times New Roman"/>
                <w:sz w:val="20"/>
                <w:szCs w:val="20"/>
              </w:rPr>
            </w:pPr>
          </w:p>
          <w:p w14:paraId="33DE7DBF" w14:textId="77777777" w:rsidR="002D74C3" w:rsidRPr="00505147" w:rsidRDefault="002D74C3" w:rsidP="008E6DDA">
            <w:pPr>
              <w:tabs>
                <w:tab w:val="left" w:pos="0"/>
              </w:tabs>
              <w:spacing w:after="0" w:line="240" w:lineRule="auto"/>
              <w:ind w:firstLine="11"/>
              <w:jc w:val="both"/>
              <w:rPr>
                <w:rFonts w:ascii="Times New Roman" w:hAnsi="Times New Roman" w:cs="Times New Roman"/>
                <w:sz w:val="20"/>
                <w:szCs w:val="20"/>
              </w:rPr>
            </w:pPr>
            <w:r w:rsidRPr="00505147">
              <w:rPr>
                <w:rFonts w:ascii="Times New Roman" w:hAnsi="Times New Roman" w:cs="Times New Roman"/>
                <w:sz w:val="20"/>
                <w:szCs w:val="20"/>
              </w:rPr>
              <w:t>Propozycja rozwiązania:</w:t>
            </w:r>
          </w:p>
          <w:p w14:paraId="3DD4CBEA" w14:textId="77777777" w:rsidR="002D74C3" w:rsidRPr="00505147" w:rsidRDefault="005E6BA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Wyjaśnić przez pomysłodawcę oraz dyrekcję szpitala.</w:t>
            </w:r>
          </w:p>
          <w:p w14:paraId="798AD0B0" w14:textId="77777777" w:rsidR="003E22BF" w:rsidRPr="00505147" w:rsidRDefault="003E22BF" w:rsidP="008E6DDA">
            <w:pPr>
              <w:spacing w:after="0" w:line="240" w:lineRule="auto"/>
              <w:rPr>
                <w:rFonts w:ascii="Times New Roman" w:hAnsi="Times New Roman" w:cs="Times New Roman"/>
                <w:sz w:val="20"/>
                <w:szCs w:val="20"/>
              </w:rPr>
            </w:pPr>
          </w:p>
        </w:tc>
        <w:tc>
          <w:tcPr>
            <w:tcW w:w="1715" w:type="pct"/>
            <w:shd w:val="clear" w:color="auto" w:fill="auto"/>
          </w:tcPr>
          <w:p w14:paraId="5D74FB01" w14:textId="79DAC2D0" w:rsidR="00DA65A7" w:rsidRDefault="00DA65A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651CC111" w14:textId="77777777" w:rsidR="00904E4C" w:rsidRPr="00505147" w:rsidRDefault="00904E4C" w:rsidP="008E6DDA">
            <w:pPr>
              <w:spacing w:after="0" w:line="240" w:lineRule="auto"/>
              <w:rPr>
                <w:rFonts w:ascii="Times New Roman" w:hAnsi="Times New Roman" w:cs="Times New Roman"/>
                <w:sz w:val="20"/>
                <w:szCs w:val="20"/>
              </w:rPr>
            </w:pPr>
          </w:p>
          <w:p w14:paraId="6BCE33FF" w14:textId="5544D755" w:rsidR="00AA5700" w:rsidRPr="00505147" w:rsidRDefault="00904E4C" w:rsidP="008E6DDA">
            <w:pPr>
              <w:spacing w:after="0" w:line="240" w:lineRule="auto"/>
              <w:rPr>
                <w:rFonts w:ascii="Times New Roman" w:hAnsi="Times New Roman" w:cs="Times New Roman"/>
                <w:sz w:val="20"/>
                <w:szCs w:val="20"/>
              </w:rPr>
            </w:pPr>
            <w:r w:rsidRPr="00904E4C">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60ADA749" w14:textId="3496A5A0" w:rsidR="00DA65A7" w:rsidRPr="00505147" w:rsidRDefault="00DA65A7" w:rsidP="008E6DDA">
            <w:pPr>
              <w:spacing w:after="0" w:line="240" w:lineRule="auto"/>
              <w:rPr>
                <w:rFonts w:ascii="Times New Roman" w:hAnsi="Times New Roman" w:cs="Times New Roman"/>
                <w:sz w:val="20"/>
                <w:szCs w:val="20"/>
              </w:rPr>
            </w:pPr>
          </w:p>
        </w:tc>
      </w:tr>
      <w:tr w:rsidR="00425E41" w:rsidRPr="00505147" w14:paraId="1B0C221A" w14:textId="77777777" w:rsidTr="00013AAA">
        <w:trPr>
          <w:trHeight w:val="217"/>
        </w:trPr>
        <w:tc>
          <w:tcPr>
            <w:tcW w:w="237" w:type="pct"/>
          </w:tcPr>
          <w:p w14:paraId="29811535" w14:textId="7817F2DD" w:rsidR="003E22BF"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8.</w:t>
            </w:r>
          </w:p>
        </w:tc>
        <w:tc>
          <w:tcPr>
            <w:tcW w:w="428" w:type="pct"/>
            <w:shd w:val="clear" w:color="auto" w:fill="auto"/>
          </w:tcPr>
          <w:p w14:paraId="58176E7D" w14:textId="15A3808F" w:rsidR="003E22BF" w:rsidRPr="00505147" w:rsidRDefault="00E91C35"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shd w:val="clear" w:color="auto" w:fill="auto"/>
          </w:tcPr>
          <w:p w14:paraId="15F6A241" w14:textId="3C8B41A5" w:rsidR="003E22BF" w:rsidRPr="00505147" w:rsidRDefault="00E91C35"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shd w:val="clear" w:color="auto" w:fill="auto"/>
          </w:tcPr>
          <w:p w14:paraId="489166A4" w14:textId="6EA122ED" w:rsidR="003E22BF"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Brak informacji o sposobie  finansowania przedmiotowego rejestru</w:t>
            </w:r>
          </w:p>
          <w:p w14:paraId="1BB313EF" w14:textId="77777777" w:rsidR="00E91C35" w:rsidRPr="00505147" w:rsidRDefault="00E91C35" w:rsidP="008E6DDA">
            <w:pPr>
              <w:spacing w:after="0" w:line="240" w:lineRule="auto"/>
              <w:rPr>
                <w:rFonts w:ascii="Times New Roman" w:hAnsi="Times New Roman" w:cs="Times New Roman"/>
                <w:sz w:val="20"/>
                <w:szCs w:val="20"/>
              </w:rPr>
            </w:pPr>
          </w:p>
          <w:p w14:paraId="59445445" w14:textId="0E582099" w:rsidR="00E91C35"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Przedstawione w projekcie wprowadzenie  i organizacja nowego rejestru wiąże się z istotnymi kosztami. Zorganizowanie "zespołu", wprowadzanie danych do rejestru, prowadzenie dodatkowych statystyk, gromadzenie, przekazywanie i analizowanie kolejnych danych jest czasochłonne i  związane jest z wzrostem kosztów obsługi adm</w:t>
            </w:r>
            <w:r w:rsidR="00311114" w:rsidRPr="00505147">
              <w:rPr>
                <w:rFonts w:ascii="Times New Roman" w:hAnsi="Times New Roman" w:cs="Times New Roman"/>
                <w:sz w:val="20"/>
                <w:szCs w:val="20"/>
              </w:rPr>
              <w:t>i</w:t>
            </w:r>
            <w:r w:rsidRPr="00505147">
              <w:rPr>
                <w:rFonts w:ascii="Times New Roman" w:hAnsi="Times New Roman" w:cs="Times New Roman"/>
                <w:sz w:val="20"/>
                <w:szCs w:val="20"/>
              </w:rPr>
              <w:t xml:space="preserve">nistracyjnej. Ponadto wymagane będą szkolenia wyjaśniające i usprawniające dla personelu. </w:t>
            </w:r>
          </w:p>
          <w:p w14:paraId="31BB6038" w14:textId="2D61CAF0" w:rsidR="003E22BF"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 projektu nie wynika w jaki sposób pokryte zostaną te wszystkie dodatkowe koszty.</w:t>
            </w:r>
          </w:p>
        </w:tc>
        <w:tc>
          <w:tcPr>
            <w:tcW w:w="1715" w:type="pct"/>
            <w:shd w:val="clear" w:color="auto" w:fill="auto"/>
          </w:tcPr>
          <w:p w14:paraId="259A7649" w14:textId="230984CD" w:rsidR="003E22BF" w:rsidRPr="00505147" w:rsidRDefault="003A560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114E238F" w14:textId="58880D6B" w:rsidR="003A560C" w:rsidRPr="00505147" w:rsidRDefault="00904E4C"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Zgodnie z art. 4 ust. 2 ustawy  o systemie informacji w ochronie zdrowia w</w:t>
            </w:r>
            <w:r w:rsidRPr="00904E4C">
              <w:rPr>
                <w:rFonts w:ascii="Times New Roman" w:hAnsi="Times New Roman" w:cs="Times New Roman"/>
                <w:sz w:val="20"/>
                <w:szCs w:val="20"/>
              </w:rPr>
              <w:t xml:space="preserve"> systemie informacji są przetwarzane dane przekazywane lub udostępniane nieodpłatnie przez usługodawców.</w:t>
            </w:r>
          </w:p>
          <w:p w14:paraId="57F48917" w14:textId="77777777" w:rsidR="00CC7527" w:rsidRDefault="00CC7527" w:rsidP="008E6DDA">
            <w:pPr>
              <w:spacing w:after="0" w:line="240" w:lineRule="auto"/>
              <w:rPr>
                <w:rFonts w:ascii="Times New Roman" w:hAnsi="Times New Roman" w:cs="Times New Roman"/>
                <w:sz w:val="20"/>
                <w:szCs w:val="20"/>
              </w:rPr>
            </w:pPr>
          </w:p>
          <w:p w14:paraId="7C671E8E" w14:textId="2C22BB30" w:rsidR="00CC7527" w:rsidRPr="00505147" w:rsidRDefault="00CC7527" w:rsidP="008E6DDA">
            <w:pPr>
              <w:spacing w:after="0" w:line="240" w:lineRule="auto"/>
              <w:rPr>
                <w:rFonts w:ascii="Times New Roman" w:hAnsi="Times New Roman" w:cs="Times New Roman"/>
                <w:sz w:val="20"/>
                <w:szCs w:val="20"/>
              </w:rPr>
            </w:pPr>
          </w:p>
        </w:tc>
      </w:tr>
      <w:tr w:rsidR="00425E41" w:rsidRPr="00505147" w14:paraId="0CF4A18E" w14:textId="77777777" w:rsidTr="00013AAA">
        <w:trPr>
          <w:trHeight w:val="402"/>
        </w:trPr>
        <w:tc>
          <w:tcPr>
            <w:tcW w:w="237" w:type="pct"/>
          </w:tcPr>
          <w:p w14:paraId="61756314" w14:textId="49CD014B" w:rsidR="003E22BF"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9.</w:t>
            </w:r>
          </w:p>
        </w:tc>
        <w:tc>
          <w:tcPr>
            <w:tcW w:w="428" w:type="pct"/>
            <w:shd w:val="clear" w:color="auto" w:fill="auto"/>
          </w:tcPr>
          <w:p w14:paraId="6F66EE86" w14:textId="102AC2BF" w:rsidR="003E22BF" w:rsidRPr="00505147" w:rsidRDefault="00E91C35"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§3</w:t>
            </w:r>
            <w:r w:rsidR="00526A1C">
              <w:rPr>
                <w:rFonts w:ascii="Times New Roman" w:hAnsi="Times New Roman" w:cs="Times New Roman"/>
                <w:sz w:val="20"/>
                <w:szCs w:val="20"/>
              </w:rPr>
              <w:t xml:space="preserve"> ust. </w:t>
            </w:r>
            <w:r w:rsidRPr="00505147">
              <w:rPr>
                <w:rFonts w:ascii="Times New Roman" w:hAnsi="Times New Roman" w:cs="Times New Roman"/>
                <w:sz w:val="20"/>
                <w:szCs w:val="20"/>
              </w:rPr>
              <w:t>6</w:t>
            </w:r>
          </w:p>
        </w:tc>
        <w:tc>
          <w:tcPr>
            <w:tcW w:w="474" w:type="pct"/>
            <w:shd w:val="clear" w:color="auto" w:fill="auto"/>
          </w:tcPr>
          <w:p w14:paraId="5AD978F9" w14:textId="45623CFE" w:rsidR="003E22BF" w:rsidRPr="00505147" w:rsidRDefault="00E91C35"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shd w:val="clear" w:color="auto" w:fill="auto"/>
          </w:tcPr>
          <w:p w14:paraId="6111574D" w14:textId="77777777" w:rsidR="003E22BF"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Kto wypełnia rejestr?</w:t>
            </w:r>
          </w:p>
          <w:p w14:paraId="714F1297" w14:textId="04C7617A" w:rsidR="00E91C35"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Zasadne jest wydzielenie w rejestrze zakresu danych, które wymagają autoryzacji personelu medycznego  oraz pozostałych  danych autoryzowanych przez inne osoby</w:t>
            </w:r>
          </w:p>
          <w:p w14:paraId="6402D0AE" w14:textId="256CFC21" w:rsidR="00E91C35" w:rsidRPr="00505147" w:rsidRDefault="00E91C35" w:rsidP="008E6DDA">
            <w:pPr>
              <w:spacing w:after="0" w:line="240" w:lineRule="auto"/>
              <w:rPr>
                <w:rFonts w:ascii="Times New Roman" w:hAnsi="Times New Roman" w:cs="Times New Roman"/>
                <w:sz w:val="20"/>
                <w:szCs w:val="20"/>
              </w:rPr>
            </w:pPr>
          </w:p>
        </w:tc>
        <w:tc>
          <w:tcPr>
            <w:tcW w:w="1715" w:type="pct"/>
            <w:shd w:val="clear" w:color="auto" w:fill="auto"/>
          </w:tcPr>
          <w:p w14:paraId="5EEFF857" w14:textId="6F822DF2" w:rsidR="003A560C" w:rsidRPr="00505147" w:rsidRDefault="003A560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37171033" w14:textId="77777777" w:rsidR="003A560C" w:rsidRPr="00505147" w:rsidRDefault="003A560C" w:rsidP="008E6DDA">
            <w:pPr>
              <w:spacing w:after="0" w:line="240" w:lineRule="auto"/>
              <w:rPr>
                <w:rFonts w:ascii="Times New Roman" w:hAnsi="Times New Roman" w:cs="Times New Roman"/>
                <w:sz w:val="20"/>
                <w:szCs w:val="20"/>
              </w:rPr>
            </w:pPr>
          </w:p>
          <w:p w14:paraId="40C28F86" w14:textId="77777777" w:rsidR="003A560C" w:rsidRPr="00505147" w:rsidRDefault="003A560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Rejestr wypełniają pracownicy medyczni wskazani w § 5 ust. 1 pkt 5.</w:t>
            </w:r>
          </w:p>
          <w:p w14:paraId="0308F022" w14:textId="77777777" w:rsidR="003A560C" w:rsidRPr="00505147" w:rsidRDefault="003A560C" w:rsidP="008E6DDA">
            <w:pPr>
              <w:spacing w:after="0" w:line="240" w:lineRule="auto"/>
              <w:rPr>
                <w:rFonts w:ascii="Times New Roman" w:hAnsi="Times New Roman" w:cs="Times New Roman"/>
                <w:sz w:val="20"/>
                <w:szCs w:val="20"/>
              </w:rPr>
            </w:pPr>
          </w:p>
          <w:p w14:paraId="08F103C6" w14:textId="222AD1B1" w:rsidR="003A560C" w:rsidRPr="00505147" w:rsidRDefault="003A560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Definicja pracownika medycznego zawarta jest w art. 2 pkt 11 ustawy</w:t>
            </w:r>
            <w:r w:rsidR="0047609E">
              <w:rPr>
                <w:rFonts w:ascii="Times New Roman" w:hAnsi="Times New Roman" w:cs="Times New Roman"/>
                <w:sz w:val="20"/>
                <w:szCs w:val="20"/>
              </w:rPr>
              <w:t xml:space="preserve"> o systemie informacji w ochronie zdrowia i zgodnie z tą definicją jest to </w:t>
            </w:r>
            <w:r w:rsidRPr="00505147">
              <w:rPr>
                <w:rFonts w:ascii="Times New Roman" w:hAnsi="Times New Roman" w:cs="Times New Roman"/>
                <w:sz w:val="20"/>
                <w:szCs w:val="20"/>
              </w:rPr>
              <w:t xml:space="preserve"> </w:t>
            </w:r>
            <w:r w:rsidR="0047609E">
              <w:rPr>
                <w:rFonts w:ascii="Times New Roman" w:hAnsi="Times New Roman" w:cs="Times New Roman"/>
                <w:sz w:val="20"/>
                <w:szCs w:val="20"/>
              </w:rPr>
              <w:t xml:space="preserve">          </w:t>
            </w:r>
            <w:r w:rsidR="0047609E" w:rsidRPr="00505147">
              <w:rPr>
                <w:rFonts w:ascii="Times New Roman" w:hAnsi="Times New Roman" w:cs="Times New Roman"/>
                <w:sz w:val="20"/>
                <w:szCs w:val="20"/>
              </w:rPr>
              <w:t>osob</w:t>
            </w:r>
            <w:r w:rsidR="0047609E">
              <w:rPr>
                <w:rFonts w:ascii="Times New Roman" w:hAnsi="Times New Roman" w:cs="Times New Roman"/>
                <w:sz w:val="20"/>
                <w:szCs w:val="20"/>
              </w:rPr>
              <w:t>a</w:t>
            </w:r>
            <w:r w:rsidR="0047609E" w:rsidRPr="00505147">
              <w:rPr>
                <w:rFonts w:ascii="Times New Roman" w:hAnsi="Times New Roman" w:cs="Times New Roman"/>
                <w:sz w:val="20"/>
                <w:szCs w:val="20"/>
              </w:rPr>
              <w:t xml:space="preserve"> </w:t>
            </w:r>
            <w:r w:rsidRPr="00505147">
              <w:rPr>
                <w:rFonts w:ascii="Times New Roman" w:hAnsi="Times New Roman" w:cs="Times New Roman"/>
                <w:sz w:val="20"/>
                <w:szCs w:val="20"/>
              </w:rPr>
              <w:t>wykonującą zawód medyczny, o której mowa w art. 2 ust. 1 pkt 2 ustawy z dnia 15 kwietnia 2011 r. o działalności leczniczej, oraz osobę uprawnioną do świadczenia usług farmaceutycznych, która udziela świadczeń opieki zdrowotnej lub świadczy usługi farmaceutyczne w ramach stosunku pracy lub umowy cywilnoprawnej</w:t>
            </w:r>
            <w:r w:rsidR="0047609E">
              <w:rPr>
                <w:rFonts w:ascii="Times New Roman" w:hAnsi="Times New Roman" w:cs="Times New Roman"/>
                <w:sz w:val="20"/>
                <w:szCs w:val="20"/>
              </w:rPr>
              <w:t>.</w:t>
            </w:r>
          </w:p>
          <w:p w14:paraId="5B0C9673" w14:textId="00FC5BD3" w:rsidR="003E22BF" w:rsidRPr="00505147" w:rsidRDefault="003A560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Rozporządzenie nie wyklucza możliwości wprowadzania danych przez tę sama osobę która wykonywała świadczenie.</w:t>
            </w:r>
          </w:p>
        </w:tc>
      </w:tr>
      <w:tr w:rsidR="00425E41" w:rsidRPr="00505147" w14:paraId="7FB9BADF" w14:textId="77777777" w:rsidTr="00013AAA">
        <w:trPr>
          <w:trHeight w:val="502"/>
        </w:trPr>
        <w:tc>
          <w:tcPr>
            <w:tcW w:w="237" w:type="pct"/>
          </w:tcPr>
          <w:p w14:paraId="75E19211" w14:textId="58B78192" w:rsidR="003E22BF"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10.</w:t>
            </w:r>
          </w:p>
        </w:tc>
        <w:tc>
          <w:tcPr>
            <w:tcW w:w="428" w:type="pct"/>
            <w:shd w:val="clear" w:color="auto" w:fill="auto"/>
          </w:tcPr>
          <w:p w14:paraId="69AD79E7" w14:textId="1F734611" w:rsidR="003E22BF" w:rsidRPr="00505147" w:rsidRDefault="00E91C35" w:rsidP="00526A1C">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9</w:t>
            </w:r>
          </w:p>
        </w:tc>
        <w:tc>
          <w:tcPr>
            <w:tcW w:w="474" w:type="pct"/>
            <w:shd w:val="clear" w:color="auto" w:fill="auto"/>
          </w:tcPr>
          <w:p w14:paraId="3F2A8A21" w14:textId="64CAC53F" w:rsidR="003E22BF" w:rsidRPr="00505147" w:rsidRDefault="00E91C35"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shd w:val="clear" w:color="auto" w:fill="auto"/>
          </w:tcPr>
          <w:p w14:paraId="71422B10" w14:textId="330559B2" w:rsidR="003E22BF"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Uwzględnienie sytuacji wyjątkowych - niewypełnienie rejestru.</w:t>
            </w:r>
          </w:p>
          <w:p w14:paraId="37DFD955" w14:textId="77777777" w:rsidR="003E22BF"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Brak możliwości zebrania wywiadu, np. pacjenci w stanie ciężkim, bez kontaktu, bez rodziny, bezdomni</w:t>
            </w:r>
          </w:p>
          <w:p w14:paraId="5E01ED73" w14:textId="182F4D61" w:rsidR="00E91C35"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Zasadne  jest wprowadzenie wytycznych postępowania  w przypadku, gdy uzupełnienie części  danych nie jest możliwe</w:t>
            </w:r>
          </w:p>
        </w:tc>
        <w:tc>
          <w:tcPr>
            <w:tcW w:w="1715" w:type="pct"/>
            <w:shd w:val="clear" w:color="auto" w:fill="auto"/>
          </w:tcPr>
          <w:p w14:paraId="774CAB7C" w14:textId="1714067B" w:rsidR="00A367EF" w:rsidRPr="00505147" w:rsidRDefault="00A367EF"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47609E">
              <w:rPr>
                <w:rFonts w:ascii="Times New Roman" w:hAnsi="Times New Roman" w:cs="Times New Roman"/>
                <w:sz w:val="20"/>
                <w:szCs w:val="20"/>
              </w:rPr>
              <w:t>.</w:t>
            </w:r>
          </w:p>
          <w:p w14:paraId="535BB7EB" w14:textId="74E5AE74" w:rsidR="00A367EF" w:rsidRPr="00505147" w:rsidRDefault="00A367EF" w:rsidP="008E6DDA">
            <w:pPr>
              <w:spacing w:after="0" w:line="240" w:lineRule="auto"/>
              <w:rPr>
                <w:rFonts w:ascii="Times New Roman" w:hAnsi="Times New Roman" w:cs="Times New Roman"/>
                <w:sz w:val="20"/>
                <w:szCs w:val="20"/>
              </w:rPr>
            </w:pPr>
          </w:p>
          <w:p w14:paraId="46439EF4" w14:textId="00ABA697" w:rsidR="00A367EF" w:rsidRPr="00505147" w:rsidRDefault="00A367EF"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Rejestr powinien być wypełniany w takim zakresie jaki jest możliwy do osiągnięcia w danym czasie. Ponadto informacje można uzupełniać (§ 3 ust. 15).</w:t>
            </w:r>
          </w:p>
          <w:p w14:paraId="2B35C458" w14:textId="77777777" w:rsidR="00A367EF" w:rsidRPr="00505147" w:rsidRDefault="00A367EF"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Jeśli pewnych kategorii danych nie można wprowadzić (np. danych identyfikujących usługobiorcę) to powinien być wypełniony w pozostałym, możliwym do osiągnięcia, zakresie.</w:t>
            </w:r>
          </w:p>
          <w:p w14:paraId="0AFF5056" w14:textId="48BA30C5" w:rsidR="003E22BF" w:rsidRPr="00505147" w:rsidRDefault="00A367EF"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Osoby których personalia nie mogą być ustalone mogą być oznaczane w rejestrze jako osoby nieznane do czasu poznania personaliów albo pozostawione jako osoby nieznane jeśli podmiot obowiązany do przekazania danych nie mógł danych uzyskać.</w:t>
            </w:r>
          </w:p>
        </w:tc>
      </w:tr>
      <w:tr w:rsidR="00425E41" w:rsidRPr="00505147" w14:paraId="17E88A5F" w14:textId="77777777" w:rsidTr="00013AAA">
        <w:trPr>
          <w:trHeight w:val="687"/>
        </w:trPr>
        <w:tc>
          <w:tcPr>
            <w:tcW w:w="237" w:type="pct"/>
          </w:tcPr>
          <w:p w14:paraId="479AC0C1" w14:textId="12F2AA63" w:rsidR="003E22BF"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11.</w:t>
            </w:r>
          </w:p>
        </w:tc>
        <w:tc>
          <w:tcPr>
            <w:tcW w:w="428" w:type="pct"/>
            <w:shd w:val="clear" w:color="auto" w:fill="auto"/>
          </w:tcPr>
          <w:p w14:paraId="16E192D8" w14:textId="2453C15C" w:rsidR="003E22BF" w:rsidRPr="00505147" w:rsidRDefault="00E91C35"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ust. </w:t>
            </w:r>
            <w:r w:rsidRPr="00505147">
              <w:rPr>
                <w:rFonts w:ascii="Times New Roman" w:hAnsi="Times New Roman" w:cs="Times New Roman"/>
                <w:sz w:val="20"/>
                <w:szCs w:val="20"/>
              </w:rPr>
              <w:t>9</w:t>
            </w:r>
          </w:p>
        </w:tc>
        <w:tc>
          <w:tcPr>
            <w:tcW w:w="474" w:type="pct"/>
            <w:shd w:val="clear" w:color="auto" w:fill="auto"/>
          </w:tcPr>
          <w:p w14:paraId="66CB1D11" w14:textId="51FDEE15" w:rsidR="003E22BF" w:rsidRPr="00505147" w:rsidRDefault="00E91C35"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Oddział Chirurgii Naczyniowej SPSK4 w Lublinie</w:t>
            </w:r>
          </w:p>
        </w:tc>
        <w:tc>
          <w:tcPr>
            <w:tcW w:w="2146" w:type="pct"/>
            <w:shd w:val="clear" w:color="auto" w:fill="auto"/>
          </w:tcPr>
          <w:p w14:paraId="192702A6" w14:textId="66A8717E" w:rsidR="00E91C35" w:rsidRPr="00505147" w:rsidRDefault="00E91C35"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Rejestr uwzględnia szczegóły opisowe, np. Datę rozpoznania choroby.</w:t>
            </w:r>
            <w:r w:rsidR="0047609E">
              <w:rPr>
                <w:rFonts w:ascii="Times New Roman" w:hAnsi="Times New Roman" w:cs="Times New Roman"/>
                <w:sz w:val="20"/>
                <w:szCs w:val="20"/>
              </w:rPr>
              <w:t xml:space="preserve"> </w:t>
            </w:r>
            <w:r w:rsidRPr="00505147">
              <w:rPr>
                <w:rFonts w:ascii="Times New Roman" w:hAnsi="Times New Roman" w:cs="Times New Roman"/>
                <w:sz w:val="20"/>
                <w:szCs w:val="20"/>
              </w:rPr>
              <w:t>W większości chorób przewlekłych niemożliwe jest ustalenie tej daty.</w:t>
            </w:r>
            <w:r w:rsidR="0047609E">
              <w:rPr>
                <w:rFonts w:ascii="Times New Roman" w:hAnsi="Times New Roman" w:cs="Times New Roman"/>
                <w:sz w:val="20"/>
                <w:szCs w:val="20"/>
              </w:rPr>
              <w:t xml:space="preserve"> </w:t>
            </w:r>
            <w:r w:rsidRPr="00505147">
              <w:rPr>
                <w:rFonts w:ascii="Times New Roman" w:hAnsi="Times New Roman" w:cs="Times New Roman"/>
                <w:sz w:val="20"/>
                <w:szCs w:val="20"/>
              </w:rPr>
              <w:t>Zasadne  jest wprowadzenie wytycznych postępowania  w przypadku, gdy uzupełnienie części  danych nie jest możliwe</w:t>
            </w:r>
            <w:r w:rsidR="0047609E">
              <w:rPr>
                <w:rFonts w:ascii="Times New Roman" w:hAnsi="Times New Roman" w:cs="Times New Roman"/>
                <w:sz w:val="20"/>
                <w:szCs w:val="20"/>
              </w:rPr>
              <w:t>.</w:t>
            </w:r>
          </w:p>
        </w:tc>
        <w:tc>
          <w:tcPr>
            <w:tcW w:w="1715" w:type="pct"/>
            <w:shd w:val="clear" w:color="auto" w:fill="auto"/>
          </w:tcPr>
          <w:p w14:paraId="5A0EA6C7" w14:textId="6716D4F9" w:rsidR="00311114" w:rsidRDefault="0031111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47609E">
              <w:rPr>
                <w:rFonts w:ascii="Times New Roman" w:hAnsi="Times New Roman" w:cs="Times New Roman"/>
                <w:sz w:val="20"/>
                <w:szCs w:val="20"/>
              </w:rPr>
              <w:t>.</w:t>
            </w:r>
          </w:p>
          <w:p w14:paraId="71F54B5E" w14:textId="77777777" w:rsidR="0047609E" w:rsidRPr="00505147" w:rsidRDefault="0047609E" w:rsidP="008E6DDA">
            <w:pPr>
              <w:spacing w:after="0" w:line="240" w:lineRule="auto"/>
              <w:rPr>
                <w:rFonts w:ascii="Times New Roman" w:hAnsi="Times New Roman" w:cs="Times New Roman"/>
                <w:sz w:val="20"/>
                <w:szCs w:val="20"/>
              </w:rPr>
            </w:pPr>
          </w:p>
          <w:p w14:paraId="7F20FD6D" w14:textId="77777777" w:rsidR="00311114" w:rsidRPr="00505147" w:rsidRDefault="00311114" w:rsidP="008E6DDA">
            <w:pPr>
              <w:spacing w:after="0" w:line="240" w:lineRule="auto"/>
              <w:rPr>
                <w:rFonts w:ascii="Times New Roman" w:hAnsi="Times New Roman" w:cs="Times New Roman"/>
                <w:sz w:val="20"/>
                <w:szCs w:val="20"/>
              </w:rPr>
            </w:pPr>
          </w:p>
          <w:p w14:paraId="2FA73656" w14:textId="77777777" w:rsidR="00311114" w:rsidRPr="00505147" w:rsidRDefault="0031111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Datę rozpoznania można ustalić – jest to data diagnozy.</w:t>
            </w:r>
          </w:p>
          <w:p w14:paraId="3CDC3EE9" w14:textId="77777777" w:rsidR="00311114" w:rsidRPr="00505147" w:rsidRDefault="0031111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Często nie można ustalić daty powstania choroby ale diagnoza zawsze jest w jakieś określonej dacie.</w:t>
            </w:r>
          </w:p>
          <w:p w14:paraId="089D5C3F" w14:textId="686636ED" w:rsidR="003E22BF" w:rsidRPr="00505147" w:rsidRDefault="0031111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Jeśli nie będzie pamiętana przez usługobiorcę albo będzie brak dokumentacji wtedy informacja nie zostanie wpisana do czasu gdy będzie możliwe ustalenie tej daty (np. uzupełnienie dokumentacji przez usługobiorcę w związku z ponowną hospitalizacją, wizytą kontrolną itp.)</w:t>
            </w:r>
          </w:p>
        </w:tc>
      </w:tr>
      <w:tr w:rsidR="00425E41" w:rsidRPr="00505147" w14:paraId="3C814321" w14:textId="77777777" w:rsidTr="00013AAA">
        <w:trPr>
          <w:trHeight w:val="20"/>
        </w:trPr>
        <w:tc>
          <w:tcPr>
            <w:tcW w:w="237" w:type="pct"/>
          </w:tcPr>
          <w:p w14:paraId="110870B3" w14:textId="027F6479"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12.</w:t>
            </w:r>
          </w:p>
        </w:tc>
        <w:tc>
          <w:tcPr>
            <w:tcW w:w="428" w:type="pct"/>
          </w:tcPr>
          <w:p w14:paraId="6BD57102" w14:textId="3FABF93D" w:rsidR="00FD2320" w:rsidRPr="00505147" w:rsidRDefault="00AA570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FD2320" w:rsidRPr="00505147">
              <w:rPr>
                <w:rFonts w:ascii="Times New Roman" w:hAnsi="Times New Roman" w:cs="Times New Roman"/>
                <w:sz w:val="20"/>
                <w:szCs w:val="20"/>
              </w:rPr>
              <w:t xml:space="preserve">3 </w:t>
            </w:r>
            <w:r w:rsidR="00526A1C">
              <w:rPr>
                <w:rFonts w:ascii="Times New Roman" w:hAnsi="Times New Roman" w:cs="Times New Roman"/>
                <w:sz w:val="20"/>
                <w:szCs w:val="20"/>
              </w:rPr>
              <w:t xml:space="preserve"> ust.</w:t>
            </w:r>
            <w:r w:rsidR="00FD2320" w:rsidRPr="00505147">
              <w:rPr>
                <w:rFonts w:ascii="Times New Roman" w:hAnsi="Times New Roman" w:cs="Times New Roman"/>
                <w:sz w:val="20"/>
                <w:szCs w:val="20"/>
              </w:rPr>
              <w:t xml:space="preserve"> 9  </w:t>
            </w:r>
          </w:p>
          <w:p w14:paraId="0BD82D37" w14:textId="77777777" w:rsidR="00AA5700" w:rsidRPr="00505147" w:rsidRDefault="00AA5700" w:rsidP="008E6DDA">
            <w:pPr>
              <w:tabs>
                <w:tab w:val="left" w:pos="0"/>
              </w:tabs>
              <w:spacing w:after="0" w:line="240" w:lineRule="auto"/>
              <w:rPr>
                <w:rFonts w:ascii="Times New Roman" w:hAnsi="Times New Roman" w:cs="Times New Roman"/>
                <w:sz w:val="20"/>
                <w:szCs w:val="20"/>
              </w:rPr>
            </w:pPr>
          </w:p>
        </w:tc>
        <w:tc>
          <w:tcPr>
            <w:tcW w:w="474" w:type="pct"/>
          </w:tcPr>
          <w:p w14:paraId="7F4B5491" w14:textId="3CAE86FE" w:rsidR="00AA5700" w:rsidRPr="00505147" w:rsidRDefault="00FD232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Konsultant krajowy w dziedzinie chirurgii naczyniowej</w:t>
            </w:r>
          </w:p>
        </w:tc>
        <w:tc>
          <w:tcPr>
            <w:tcW w:w="2146" w:type="pct"/>
          </w:tcPr>
          <w:p w14:paraId="258F7368" w14:textId="77777777" w:rsidR="00AA5700" w:rsidRPr="00505147" w:rsidRDefault="00FD232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Dane sprawozdawane do rejestru powinny być pełne (100%), zarówno te dotyczące każdego chorego jak i wszystkich chorych operowanych we wszystkich ośrodkach. </w:t>
            </w:r>
          </w:p>
          <w:p w14:paraId="0B4B1342" w14:textId="77777777" w:rsidR="00FD2320" w:rsidRPr="00505147" w:rsidRDefault="00FD2320" w:rsidP="008E6DDA">
            <w:pPr>
              <w:suppressAutoHyphens/>
              <w:spacing w:after="0" w:line="240" w:lineRule="auto"/>
              <w:jc w:val="both"/>
              <w:rPr>
                <w:rFonts w:ascii="Times New Roman" w:hAnsi="Times New Roman" w:cs="Times New Roman"/>
                <w:sz w:val="20"/>
                <w:szCs w:val="20"/>
              </w:rPr>
            </w:pPr>
          </w:p>
          <w:p w14:paraId="2DFA69A1" w14:textId="77777777" w:rsidR="00FD2320" w:rsidRPr="00505147" w:rsidRDefault="00FD232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Tylko pełne dane dotyczące każdego chorego i wszystkich chorych operowanych we wszystkich ośrodkach pozwolą na ocenę jakościową każdego ośrodka i każdego chirurga. Z dużą dozą prawdopodobieństwa można przypuszczać, że w 20% „nieobowiązkowych” danych znajdzie się znaczna część powikłań, co sprawi, że końcowa (roczna) ocena ośrodka będzie niepełna.  </w:t>
            </w:r>
          </w:p>
          <w:p w14:paraId="7AB30852" w14:textId="77777777" w:rsidR="00FD2320" w:rsidRPr="00505147" w:rsidRDefault="00FD2320" w:rsidP="008E6DDA">
            <w:pPr>
              <w:suppressAutoHyphens/>
              <w:spacing w:after="0" w:line="240" w:lineRule="auto"/>
              <w:jc w:val="both"/>
              <w:rPr>
                <w:rFonts w:ascii="Times New Roman" w:hAnsi="Times New Roman" w:cs="Times New Roman"/>
                <w:sz w:val="20"/>
                <w:szCs w:val="20"/>
              </w:rPr>
            </w:pPr>
          </w:p>
          <w:p w14:paraId="07F84AB8" w14:textId="022CF8B4" w:rsidR="00FD2320" w:rsidRPr="00505147" w:rsidRDefault="00FD232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Do rejestru powinny być raportowane wszystkie dane dotyczące każdego chorego i każdego ośrodka.  </w:t>
            </w:r>
          </w:p>
        </w:tc>
        <w:tc>
          <w:tcPr>
            <w:tcW w:w="1715" w:type="pct"/>
            <w:shd w:val="clear" w:color="auto" w:fill="auto"/>
          </w:tcPr>
          <w:p w14:paraId="6B24F6C6" w14:textId="503C15EF" w:rsidR="0047609E" w:rsidRDefault="0047609E" w:rsidP="008E6DDA">
            <w:pPr>
              <w:spacing w:after="0" w:line="240" w:lineRule="auto"/>
              <w:rPr>
                <w:rFonts w:ascii="Times New Roman" w:hAnsi="Times New Roman" w:cs="Times New Roman"/>
                <w:sz w:val="20"/>
                <w:szCs w:val="20"/>
              </w:rPr>
            </w:pPr>
            <w:r w:rsidRPr="0047609E">
              <w:rPr>
                <w:rFonts w:ascii="Times New Roman" w:hAnsi="Times New Roman" w:cs="Times New Roman"/>
                <w:sz w:val="20"/>
                <w:szCs w:val="20"/>
              </w:rPr>
              <w:t>Uwaga  bezprzedmiotowa w związku z wykreśleniem z projektu § 3 z powodu uwagi RCL.</w:t>
            </w:r>
          </w:p>
          <w:p w14:paraId="5B573B0D" w14:textId="77777777" w:rsidR="00AA5700" w:rsidRPr="00505147" w:rsidRDefault="00AA5700" w:rsidP="006B1D45">
            <w:pPr>
              <w:spacing w:after="0" w:line="240" w:lineRule="auto"/>
              <w:jc w:val="both"/>
              <w:rPr>
                <w:rFonts w:ascii="Times New Roman" w:hAnsi="Times New Roman" w:cs="Times New Roman"/>
                <w:sz w:val="20"/>
                <w:szCs w:val="20"/>
              </w:rPr>
            </w:pPr>
          </w:p>
        </w:tc>
      </w:tr>
      <w:tr w:rsidR="00425E41" w:rsidRPr="00505147" w14:paraId="59492134" w14:textId="77777777" w:rsidTr="00013AAA">
        <w:trPr>
          <w:trHeight w:val="20"/>
        </w:trPr>
        <w:tc>
          <w:tcPr>
            <w:tcW w:w="237" w:type="pct"/>
          </w:tcPr>
          <w:p w14:paraId="45F927EC" w14:textId="6C3E1487"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13.</w:t>
            </w:r>
          </w:p>
        </w:tc>
        <w:tc>
          <w:tcPr>
            <w:tcW w:w="428" w:type="pct"/>
          </w:tcPr>
          <w:p w14:paraId="027D67E6" w14:textId="7B8B80B7" w:rsidR="00AA5700" w:rsidRPr="00505147" w:rsidRDefault="00FD2320"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tcPr>
          <w:p w14:paraId="200789E5" w14:textId="624CB68A" w:rsidR="00AA5700" w:rsidRPr="00505147" w:rsidRDefault="00FD232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Konsultant krajowy w dziedzinie chirurgii naczyniowej</w:t>
            </w:r>
          </w:p>
        </w:tc>
        <w:tc>
          <w:tcPr>
            <w:tcW w:w="2146" w:type="pct"/>
          </w:tcPr>
          <w:p w14:paraId="5C41D788" w14:textId="61472ECB" w:rsidR="00AA5700" w:rsidRPr="00505147" w:rsidRDefault="00FD2320"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W projekcie rozporządzenia nie ma wzmianki na temat tego, że udział w rejestrze operacji naczyniowych jest obowiązkowy dla wszystkich ośrodków wykonujących klasyczne i wewnątrznaczyniowe operacje na układzie żylnym i tętniczym. Brak takiego zapisu i brak powiązania udziału w rejestrze operacji naczyniowych z płatnością za wykonane procedury spowoduje, że dane przekazywane do rejestru będą niepełne, co podważa ideę prowadzenia rejestru jako narzędzia oceny jakościowej.  </w:t>
            </w:r>
          </w:p>
        </w:tc>
        <w:tc>
          <w:tcPr>
            <w:tcW w:w="1715" w:type="pct"/>
            <w:shd w:val="clear" w:color="auto" w:fill="auto"/>
          </w:tcPr>
          <w:p w14:paraId="14A8FBEC" w14:textId="3E2D22DB" w:rsidR="00FD2320" w:rsidRPr="00505147" w:rsidRDefault="00FD232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47609E">
              <w:rPr>
                <w:rFonts w:ascii="Times New Roman" w:hAnsi="Times New Roman" w:cs="Times New Roman"/>
                <w:sz w:val="20"/>
                <w:szCs w:val="20"/>
              </w:rPr>
              <w:t>.</w:t>
            </w:r>
          </w:p>
          <w:p w14:paraId="31D537D2" w14:textId="6EA842A6" w:rsidR="00FD2320" w:rsidRPr="00505147" w:rsidRDefault="00FD2320" w:rsidP="008E6DDA">
            <w:pPr>
              <w:spacing w:after="0" w:line="240" w:lineRule="auto"/>
              <w:rPr>
                <w:rFonts w:ascii="Times New Roman" w:hAnsi="Times New Roman" w:cs="Times New Roman"/>
                <w:sz w:val="20"/>
                <w:szCs w:val="20"/>
              </w:rPr>
            </w:pPr>
          </w:p>
          <w:p w14:paraId="36BEE9C7" w14:textId="05B33541" w:rsidR="00AA5700" w:rsidRPr="00505147" w:rsidRDefault="00FD232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 §</w:t>
            </w:r>
            <w:r w:rsidR="000438A2">
              <w:rPr>
                <w:rFonts w:ascii="Times New Roman" w:hAnsi="Times New Roman" w:cs="Times New Roman"/>
                <w:sz w:val="20"/>
                <w:szCs w:val="20"/>
              </w:rPr>
              <w:t xml:space="preserve"> 5</w:t>
            </w:r>
            <w:r w:rsidRPr="00505147">
              <w:rPr>
                <w:rFonts w:ascii="Times New Roman" w:hAnsi="Times New Roman" w:cs="Times New Roman"/>
                <w:sz w:val="20"/>
                <w:szCs w:val="20"/>
              </w:rPr>
              <w:t xml:space="preserve"> wskazano podmioty które zobowiązane są do przekazywania informacji. Nie ma wył</w:t>
            </w:r>
            <w:r w:rsidR="00013AAA">
              <w:rPr>
                <w:rFonts w:ascii="Times New Roman" w:hAnsi="Times New Roman" w:cs="Times New Roman"/>
                <w:sz w:val="20"/>
                <w:szCs w:val="20"/>
              </w:rPr>
              <w:t>ą</w:t>
            </w:r>
            <w:r w:rsidRPr="00505147">
              <w:rPr>
                <w:rFonts w:ascii="Times New Roman" w:hAnsi="Times New Roman" w:cs="Times New Roman"/>
                <w:sz w:val="20"/>
                <w:szCs w:val="20"/>
              </w:rPr>
              <w:t>czeń, a zatem przepis obejmuje wszystkie podmioty wymienionych kategorii.</w:t>
            </w:r>
          </w:p>
          <w:p w14:paraId="551B419F" w14:textId="77777777" w:rsidR="00FD2320" w:rsidRPr="00505147" w:rsidRDefault="00FD2320" w:rsidP="008E6DDA">
            <w:pPr>
              <w:spacing w:after="0" w:line="240" w:lineRule="auto"/>
              <w:rPr>
                <w:rFonts w:ascii="Times New Roman" w:hAnsi="Times New Roman" w:cs="Times New Roman"/>
                <w:sz w:val="20"/>
                <w:szCs w:val="20"/>
              </w:rPr>
            </w:pPr>
          </w:p>
          <w:p w14:paraId="64F655DE" w14:textId="13DD2393" w:rsidR="00FD2320" w:rsidRPr="00505147" w:rsidRDefault="00FD232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w:t>
            </w:r>
          </w:p>
        </w:tc>
      </w:tr>
      <w:tr w:rsidR="00425E41" w:rsidRPr="00505147" w14:paraId="65F450F5" w14:textId="77777777" w:rsidTr="00013AAA">
        <w:trPr>
          <w:trHeight w:val="149"/>
        </w:trPr>
        <w:tc>
          <w:tcPr>
            <w:tcW w:w="237" w:type="pct"/>
          </w:tcPr>
          <w:p w14:paraId="658BB5E2" w14:textId="24A65D15" w:rsidR="00AA570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14. </w:t>
            </w:r>
          </w:p>
        </w:tc>
        <w:tc>
          <w:tcPr>
            <w:tcW w:w="428" w:type="pct"/>
          </w:tcPr>
          <w:p w14:paraId="3BCD91D1" w14:textId="518A309D" w:rsidR="00AA5700" w:rsidRPr="00505147" w:rsidRDefault="001174A9"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tcPr>
          <w:p w14:paraId="585FDC49" w14:textId="3BC576D3" w:rsidR="00AA5700" w:rsidRPr="00505147" w:rsidRDefault="001174A9"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Konsultant krajowy w dziedzinie chirurgii naczyniowej</w:t>
            </w:r>
          </w:p>
        </w:tc>
        <w:tc>
          <w:tcPr>
            <w:tcW w:w="2146" w:type="pct"/>
          </w:tcPr>
          <w:p w14:paraId="7092C2CB" w14:textId="5B6B41C5" w:rsidR="00AA5700" w:rsidRPr="00505147" w:rsidRDefault="001174A9"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 czasie prac nad przygotowywaniem Krajowego Rejestru Operacji Naczyniowych prowadzonych z przedstawicielami Narodowego Funduszu Zdrowia proponowano, aby rejestr służył również jako narzędzie pozwalające na sprawozdawanie i rozliczanie wykonanych procedur i hospitalizacji. Ten sposób postępowania pozwoliłby na uniknięcie prowadzenia podwójnej sprawozdawczości (wypełnianie rejestru i dokumentów dla NFZ) i jednocześnie wymuszałby na ośrodkach sprawozdawanie wszystkich wykonywanych procedur, co mogłoby zapewnić uzyskanie pełnych danych dotyczących operacji naczyniowych.</w:t>
            </w:r>
          </w:p>
        </w:tc>
        <w:tc>
          <w:tcPr>
            <w:tcW w:w="1715" w:type="pct"/>
            <w:shd w:val="clear" w:color="auto" w:fill="auto"/>
          </w:tcPr>
          <w:p w14:paraId="7D8B9333" w14:textId="20C51549" w:rsidR="001174A9" w:rsidRPr="00505147" w:rsidRDefault="001174A9"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0438A2">
              <w:rPr>
                <w:rFonts w:ascii="Times New Roman" w:hAnsi="Times New Roman" w:cs="Times New Roman"/>
                <w:sz w:val="20"/>
                <w:szCs w:val="20"/>
              </w:rPr>
              <w:t>.</w:t>
            </w:r>
          </w:p>
          <w:p w14:paraId="6E9AF553" w14:textId="77777777" w:rsidR="001174A9" w:rsidRPr="00505147" w:rsidRDefault="001174A9" w:rsidP="008E6DDA">
            <w:pPr>
              <w:spacing w:after="0" w:line="240" w:lineRule="auto"/>
              <w:rPr>
                <w:rFonts w:ascii="Times New Roman" w:hAnsi="Times New Roman" w:cs="Times New Roman"/>
                <w:sz w:val="20"/>
                <w:szCs w:val="20"/>
              </w:rPr>
            </w:pPr>
          </w:p>
          <w:p w14:paraId="4947E3A0" w14:textId="197A7869" w:rsidR="00AA5700" w:rsidRPr="00505147" w:rsidRDefault="001174A9" w:rsidP="000438A2">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Kwestię opracowania systemu informatycznego rejestru w taki sposób żeby zapewnić jak najwyższy stopień sprawozdawczości pozostawiono podmiotowi prowadzącemu rejestr. </w:t>
            </w:r>
          </w:p>
        </w:tc>
      </w:tr>
      <w:tr w:rsidR="00425E41" w:rsidRPr="00505147" w14:paraId="512F7075" w14:textId="77777777" w:rsidTr="00013AAA">
        <w:trPr>
          <w:trHeight w:val="20"/>
        </w:trPr>
        <w:tc>
          <w:tcPr>
            <w:tcW w:w="237" w:type="pct"/>
          </w:tcPr>
          <w:p w14:paraId="58816D85" w14:textId="1D4DB789" w:rsidR="00FD232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15. </w:t>
            </w:r>
          </w:p>
        </w:tc>
        <w:tc>
          <w:tcPr>
            <w:tcW w:w="428" w:type="pct"/>
          </w:tcPr>
          <w:p w14:paraId="78536FD7" w14:textId="31DD584C" w:rsidR="00FD2320" w:rsidRPr="00505147" w:rsidRDefault="006B0DA9"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tcPr>
          <w:p w14:paraId="33F673DB" w14:textId="322DC87F" w:rsidR="00FD2320" w:rsidRPr="00505147" w:rsidRDefault="001F726D" w:rsidP="008E6DDA">
            <w:pPr>
              <w:spacing w:after="0" w:line="240" w:lineRule="auto"/>
              <w:jc w:val="both"/>
              <w:rPr>
                <w:rFonts w:ascii="Times New Roman" w:hAnsi="Times New Roman" w:cs="Times New Roman"/>
                <w:sz w:val="20"/>
                <w:szCs w:val="20"/>
              </w:rPr>
            </w:pPr>
            <w:r w:rsidRPr="00505147">
              <w:rPr>
                <w:rFonts w:ascii="Times New Roman" w:eastAsia="Times New Roman" w:hAnsi="Times New Roman" w:cs="Times New Roman"/>
                <w:sz w:val="20"/>
                <w:szCs w:val="20"/>
              </w:rPr>
              <w:t>Konsultant Krajowy ds.  kardiologii dziecięcej</w:t>
            </w:r>
          </w:p>
        </w:tc>
        <w:tc>
          <w:tcPr>
            <w:tcW w:w="2146" w:type="pct"/>
          </w:tcPr>
          <w:p w14:paraId="0EEC5F0F" w14:textId="113E8D74" w:rsidR="001F726D" w:rsidRPr="00505147" w:rsidRDefault="001F726D" w:rsidP="008E6DDA">
            <w:pPr>
              <w:spacing w:after="0" w:line="240" w:lineRule="auto"/>
              <w:rPr>
                <w:rFonts w:ascii="Times New Roman" w:eastAsia="Times New Roman" w:hAnsi="Times New Roman" w:cs="Times New Roman"/>
                <w:sz w:val="20"/>
                <w:szCs w:val="20"/>
              </w:rPr>
            </w:pPr>
            <w:r w:rsidRPr="00505147">
              <w:rPr>
                <w:rFonts w:ascii="Times New Roman" w:eastAsia="Times New Roman" w:hAnsi="Times New Roman" w:cs="Times New Roman"/>
                <w:sz w:val="20"/>
                <w:szCs w:val="20"/>
              </w:rPr>
              <w:t>Postulat uwzględnienia w rejestrze zabiegów przezskórnych implantacji stentów w poszerzaniu koarktacji aorty u dzieci i dorosłych ( z uwzględnieniem balonowych angioplastyk CoA i ReCoA</w:t>
            </w:r>
          </w:p>
          <w:p w14:paraId="1D078A02" w14:textId="78482084" w:rsidR="001F726D" w:rsidRPr="00505147" w:rsidRDefault="001F726D" w:rsidP="008E6DDA">
            <w:pPr>
              <w:spacing w:after="0" w:line="240" w:lineRule="auto"/>
              <w:rPr>
                <w:rFonts w:ascii="Times New Roman" w:eastAsia="Times New Roman" w:hAnsi="Times New Roman" w:cs="Times New Roman"/>
                <w:sz w:val="20"/>
                <w:szCs w:val="20"/>
              </w:rPr>
            </w:pPr>
            <w:r w:rsidRPr="00505147">
              <w:rPr>
                <w:rFonts w:ascii="Times New Roman" w:eastAsia="Times New Roman" w:hAnsi="Times New Roman" w:cs="Times New Roman"/>
                <w:sz w:val="20"/>
                <w:szCs w:val="20"/>
              </w:rPr>
              <w:t>Opinia: Bardzo ważne procedury , które są powszechnie stosowane i maja bardzo duże praktyczne znaczenie</w:t>
            </w:r>
          </w:p>
          <w:p w14:paraId="10C77001" w14:textId="255D9459" w:rsidR="00FD2320" w:rsidRPr="00505147" w:rsidRDefault="001F726D" w:rsidP="008E6DDA">
            <w:pPr>
              <w:spacing w:after="0" w:line="240" w:lineRule="auto"/>
              <w:rPr>
                <w:rFonts w:ascii="Times New Roman" w:eastAsia="Times New Roman" w:hAnsi="Times New Roman" w:cs="Times New Roman"/>
                <w:sz w:val="20"/>
                <w:szCs w:val="20"/>
              </w:rPr>
            </w:pPr>
            <w:r w:rsidRPr="00505147">
              <w:rPr>
                <w:rFonts w:ascii="Times New Roman" w:eastAsia="Times New Roman" w:hAnsi="Times New Roman" w:cs="Times New Roman"/>
                <w:sz w:val="20"/>
                <w:szCs w:val="20"/>
              </w:rPr>
              <w:t>Uzasadnienie: jw.</w:t>
            </w:r>
          </w:p>
        </w:tc>
        <w:tc>
          <w:tcPr>
            <w:tcW w:w="1715" w:type="pct"/>
            <w:shd w:val="clear" w:color="auto" w:fill="FFFFFF" w:themeFill="background1"/>
          </w:tcPr>
          <w:p w14:paraId="4E2088DD" w14:textId="432D4B37" w:rsidR="00FD2320" w:rsidRPr="00505147" w:rsidRDefault="00A56850" w:rsidP="008E6DDA">
            <w:pPr>
              <w:spacing w:after="0" w:line="240" w:lineRule="auto"/>
              <w:rPr>
                <w:rFonts w:ascii="Times New Roman" w:hAnsi="Times New Roman" w:cs="Times New Roman"/>
                <w:sz w:val="20"/>
                <w:szCs w:val="20"/>
              </w:rPr>
            </w:pPr>
            <w:r w:rsidRPr="000438A2">
              <w:rPr>
                <w:rFonts w:ascii="Times New Roman" w:hAnsi="Times New Roman" w:cs="Times New Roman"/>
                <w:sz w:val="20"/>
                <w:szCs w:val="20"/>
              </w:rPr>
              <w:t>Uwaga uwzględniona</w:t>
            </w:r>
            <w:r w:rsidR="000438A2">
              <w:rPr>
                <w:rFonts w:ascii="Times New Roman" w:hAnsi="Times New Roman" w:cs="Times New Roman"/>
                <w:sz w:val="20"/>
                <w:szCs w:val="20"/>
              </w:rPr>
              <w:t>.</w:t>
            </w:r>
          </w:p>
        </w:tc>
      </w:tr>
      <w:tr w:rsidR="00425E41" w:rsidRPr="00505147" w14:paraId="57DBECE9" w14:textId="77777777" w:rsidTr="00013AAA">
        <w:trPr>
          <w:trHeight w:val="20"/>
        </w:trPr>
        <w:tc>
          <w:tcPr>
            <w:tcW w:w="237" w:type="pct"/>
          </w:tcPr>
          <w:p w14:paraId="23FA211B" w14:textId="4986D27E" w:rsidR="00FD232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16.</w:t>
            </w:r>
          </w:p>
        </w:tc>
        <w:tc>
          <w:tcPr>
            <w:tcW w:w="428" w:type="pct"/>
          </w:tcPr>
          <w:p w14:paraId="4DD4D22A" w14:textId="11DF32F1" w:rsidR="00FD2320"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ogólna</w:t>
            </w:r>
          </w:p>
        </w:tc>
        <w:tc>
          <w:tcPr>
            <w:tcW w:w="474" w:type="pct"/>
          </w:tcPr>
          <w:p w14:paraId="788F686D" w14:textId="05218104" w:rsidR="00FD2320"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2D54110B" w14:textId="77777777" w:rsidR="00FD2320"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Zmiana tytułu</w:t>
            </w:r>
          </w:p>
          <w:p w14:paraId="0D1E9B01"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46260441" w14:textId="77777777"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 tytule mowa jest o operacjach naczyniowych, co sugeruje ograniczenie rejestru do oddziałów chirurgii naczyniowej, tymczasem z par.4 ust g wynika, iż rejestr ma obejmować też tzw. operacje wewnątrznaczyniowe, czyli w powszechnie stosowanej terminologii (patrz terminologia w NFZ) są to zabiegi wewnątrznaczyniowe a te wykonywane są przez radiologów, angiologów, kardiologów i chirurgów naczyniowych. W paragraf. 4 ust j wymienione są amputacje a te wykonują przede wszystkim oddziały chirurgii ogólnej, a także oddziały ortopedii.</w:t>
            </w:r>
          </w:p>
          <w:p w14:paraId="3B7E0B27"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30A60F44" w14:textId="6D7EB354"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Proponuje się przyjąć nazwę: rejestr operacji naczyniowych, zabiegów wewnątrznaczyniowych i amputacji kończyn</w:t>
            </w:r>
          </w:p>
        </w:tc>
        <w:tc>
          <w:tcPr>
            <w:tcW w:w="1715" w:type="pct"/>
            <w:shd w:val="clear" w:color="auto" w:fill="auto"/>
          </w:tcPr>
          <w:p w14:paraId="4E992A37" w14:textId="77777777" w:rsidR="00FD2320" w:rsidRPr="00505147" w:rsidRDefault="006B0DA9"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3671DD35" w14:textId="77777777" w:rsidR="006B0DA9" w:rsidRPr="00505147" w:rsidRDefault="006B0DA9" w:rsidP="008E6DDA">
            <w:pPr>
              <w:spacing w:after="0" w:line="240" w:lineRule="auto"/>
              <w:rPr>
                <w:rFonts w:ascii="Times New Roman" w:hAnsi="Times New Roman" w:cs="Times New Roman"/>
                <w:sz w:val="20"/>
                <w:szCs w:val="20"/>
              </w:rPr>
            </w:pPr>
          </w:p>
          <w:p w14:paraId="36288061" w14:textId="3BAB4E34" w:rsidR="0086242D" w:rsidRPr="00505147" w:rsidRDefault="006B0DA9"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 </w:t>
            </w:r>
            <w:r w:rsidR="00381BB8" w:rsidRPr="00505147">
              <w:rPr>
                <w:rFonts w:ascii="Times New Roman" w:hAnsi="Times New Roman" w:cs="Times New Roman"/>
                <w:sz w:val="20"/>
                <w:szCs w:val="20"/>
              </w:rPr>
              <w:t>4 są wymienione główne podlegające rejestracji procedur</w:t>
            </w:r>
            <w:r w:rsidR="000438A2">
              <w:rPr>
                <w:rFonts w:ascii="Times New Roman" w:hAnsi="Times New Roman" w:cs="Times New Roman"/>
                <w:sz w:val="20"/>
                <w:szCs w:val="20"/>
              </w:rPr>
              <w:t>y</w:t>
            </w:r>
            <w:r w:rsidR="00381BB8" w:rsidRPr="00505147">
              <w:rPr>
                <w:rFonts w:ascii="Times New Roman" w:hAnsi="Times New Roman" w:cs="Times New Roman"/>
                <w:sz w:val="20"/>
                <w:szCs w:val="20"/>
              </w:rPr>
              <w:t>. Nieistotne są oddziały w których są one realizowane</w:t>
            </w:r>
            <w:r w:rsidR="0086242D" w:rsidRPr="00505147">
              <w:rPr>
                <w:rFonts w:ascii="Times New Roman" w:hAnsi="Times New Roman" w:cs="Times New Roman"/>
                <w:sz w:val="20"/>
                <w:szCs w:val="20"/>
              </w:rPr>
              <w:t xml:space="preserve">. Nie sposób w nazwie rozporządzenia ująć wszystko czego dotyczy. Nazwa „naczyniowe” jest uniwersalna – nie wyklucza procedur wewnątrznaczyniowych.  Ogólna nazwa będzie umożliwiała ewentualne rozszerzanie </w:t>
            </w:r>
            <w:r w:rsidR="00606EBE" w:rsidRPr="00505147">
              <w:rPr>
                <w:rFonts w:ascii="Times New Roman" w:hAnsi="Times New Roman" w:cs="Times New Roman"/>
                <w:sz w:val="20"/>
                <w:szCs w:val="20"/>
              </w:rPr>
              <w:t>zakresu rejestru w nowelizacjach rozporządzenia nie wprowadzając chaosu związanego ze zmianami nazwy.</w:t>
            </w:r>
          </w:p>
          <w:p w14:paraId="6DA46C4E" w14:textId="07675775" w:rsidR="006B0DA9" w:rsidRPr="00505147" w:rsidRDefault="0086242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Ponadto amputacje </w:t>
            </w:r>
            <w:r w:rsidR="00606EBE" w:rsidRPr="00505147">
              <w:rPr>
                <w:rFonts w:ascii="Times New Roman" w:hAnsi="Times New Roman" w:cs="Times New Roman"/>
                <w:sz w:val="20"/>
                <w:szCs w:val="20"/>
              </w:rPr>
              <w:t>nie są</w:t>
            </w:r>
            <w:r w:rsidRPr="00505147">
              <w:rPr>
                <w:rFonts w:ascii="Times New Roman" w:hAnsi="Times New Roman" w:cs="Times New Roman"/>
                <w:sz w:val="20"/>
                <w:szCs w:val="20"/>
              </w:rPr>
              <w:t xml:space="preserve"> głównym przedmiotem rejestracji – rejestr nie służy monitorowaniu jakości i efektywności kosztowej procedur amputacji dlatego ich wskazywanie w nazwie mogłoby wprowadzać pewne zamieszanie.</w:t>
            </w:r>
            <w:r w:rsidR="00606EBE" w:rsidRPr="00505147">
              <w:rPr>
                <w:rFonts w:ascii="Times New Roman" w:hAnsi="Times New Roman" w:cs="Times New Roman"/>
                <w:sz w:val="20"/>
                <w:szCs w:val="20"/>
              </w:rPr>
              <w:t xml:space="preserve"> Informacje o amputacjach będą ogólne.</w:t>
            </w:r>
          </w:p>
        </w:tc>
      </w:tr>
      <w:tr w:rsidR="00425E41" w:rsidRPr="00505147" w14:paraId="3397027F" w14:textId="77777777" w:rsidTr="00013AAA">
        <w:trPr>
          <w:trHeight w:val="149"/>
        </w:trPr>
        <w:tc>
          <w:tcPr>
            <w:tcW w:w="237" w:type="pct"/>
          </w:tcPr>
          <w:p w14:paraId="2B1C9B29" w14:textId="54460FCD" w:rsidR="00FD232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17.</w:t>
            </w:r>
          </w:p>
        </w:tc>
        <w:tc>
          <w:tcPr>
            <w:tcW w:w="428" w:type="pct"/>
          </w:tcPr>
          <w:p w14:paraId="037938AF" w14:textId="666377A5" w:rsidR="00FD2320"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2 ust. 2</w:t>
            </w:r>
          </w:p>
        </w:tc>
        <w:tc>
          <w:tcPr>
            <w:tcW w:w="474" w:type="pct"/>
          </w:tcPr>
          <w:p w14:paraId="5C803B4F" w14:textId="7915F57F" w:rsidR="00FD2320"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78934CB4" w14:textId="77777777" w:rsidR="00FD2320"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Zmiana podmiotu prowadzącego rejestr</w:t>
            </w:r>
          </w:p>
          <w:p w14:paraId="45F2846F"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03CF77A9" w14:textId="0E59FCEC"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Wobec faktu, iż rejestr będzie angażował nie tylko chirurgów naczyniowych ale też angiologów, radiologów, kardiologów, chirurgów ogólnych i ortopedów a podstawowym celem rejestru będzie poprawa jakości podmiotem prowadzącym powinna być jednostka niezależna od w/w specjalności ukierunkowana na monitorowanie jakości – najlepiej podległe Ministrowi Zdrowia.</w:t>
            </w:r>
          </w:p>
          <w:p w14:paraId="492E3FFF"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68242BCA"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Zmiana prowadzącego rejestr na:</w:t>
            </w:r>
          </w:p>
          <w:p w14:paraId="3E702635" w14:textId="4EB0E329"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Jednostkę podległą MZ zajmującą się monitorowaniem jakości.</w:t>
            </w:r>
          </w:p>
        </w:tc>
        <w:tc>
          <w:tcPr>
            <w:tcW w:w="1715" w:type="pct"/>
            <w:shd w:val="clear" w:color="auto" w:fill="FFFFFF" w:themeFill="background1"/>
          </w:tcPr>
          <w:p w14:paraId="145292AB" w14:textId="0A6A0A2C" w:rsidR="00FD2320" w:rsidRPr="00505147" w:rsidRDefault="0086242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Uwaga </w:t>
            </w:r>
            <w:r w:rsidR="007F0C2D">
              <w:rPr>
                <w:rFonts w:ascii="Times New Roman" w:hAnsi="Times New Roman" w:cs="Times New Roman"/>
                <w:sz w:val="20"/>
                <w:szCs w:val="20"/>
              </w:rPr>
              <w:t>nie</w:t>
            </w:r>
            <w:r w:rsidRPr="00505147">
              <w:rPr>
                <w:rFonts w:ascii="Times New Roman" w:hAnsi="Times New Roman" w:cs="Times New Roman"/>
                <w:sz w:val="20"/>
                <w:szCs w:val="20"/>
              </w:rPr>
              <w:t>uwzględniona</w:t>
            </w:r>
            <w:r w:rsidR="007F0C2D">
              <w:rPr>
                <w:rFonts w:ascii="Times New Roman" w:hAnsi="Times New Roman" w:cs="Times New Roman"/>
                <w:sz w:val="20"/>
                <w:szCs w:val="20"/>
              </w:rPr>
              <w:t>.</w:t>
            </w:r>
          </w:p>
          <w:p w14:paraId="0225BB11" w14:textId="77777777" w:rsidR="0086242D" w:rsidRPr="00505147" w:rsidRDefault="0086242D" w:rsidP="008E6DDA">
            <w:pPr>
              <w:spacing w:after="0" w:line="240" w:lineRule="auto"/>
              <w:rPr>
                <w:rFonts w:ascii="Times New Roman" w:hAnsi="Times New Roman" w:cs="Times New Roman"/>
                <w:sz w:val="20"/>
                <w:szCs w:val="20"/>
              </w:rPr>
            </w:pPr>
          </w:p>
          <w:p w14:paraId="6F76974B" w14:textId="58BB7C06" w:rsidR="0086242D" w:rsidRPr="00505147" w:rsidRDefault="0086242D" w:rsidP="008E6DDA">
            <w:pPr>
              <w:spacing w:after="0" w:line="240" w:lineRule="auto"/>
              <w:rPr>
                <w:rFonts w:ascii="Times New Roman" w:hAnsi="Times New Roman" w:cs="Times New Roman"/>
                <w:sz w:val="20"/>
                <w:szCs w:val="20"/>
              </w:rPr>
            </w:pPr>
          </w:p>
        </w:tc>
      </w:tr>
      <w:tr w:rsidR="00425E41" w:rsidRPr="00505147" w14:paraId="033D7409" w14:textId="77777777" w:rsidTr="00013AAA">
        <w:trPr>
          <w:trHeight w:val="112"/>
        </w:trPr>
        <w:tc>
          <w:tcPr>
            <w:tcW w:w="237" w:type="pct"/>
          </w:tcPr>
          <w:p w14:paraId="43478B7E" w14:textId="1ED9181F" w:rsidR="00FD232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18.</w:t>
            </w:r>
          </w:p>
        </w:tc>
        <w:tc>
          <w:tcPr>
            <w:tcW w:w="428" w:type="pct"/>
          </w:tcPr>
          <w:p w14:paraId="2ABF33F2" w14:textId="7A8D0AE3" w:rsidR="00FD2320"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 ust. 7</w:t>
            </w:r>
          </w:p>
        </w:tc>
        <w:tc>
          <w:tcPr>
            <w:tcW w:w="474" w:type="pct"/>
          </w:tcPr>
          <w:p w14:paraId="04389639" w14:textId="5A77FABA" w:rsidR="00FD2320"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04BABCAB" w14:textId="77777777" w:rsidR="00FD2320"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Zmiana całego ust. 7</w:t>
            </w:r>
          </w:p>
          <w:p w14:paraId="0AE49B8E"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12F2940D"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Nowe brzmienie:</w:t>
            </w:r>
          </w:p>
          <w:p w14:paraId="7F268492"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7. W skład zespołu winni wchodzić: </w:t>
            </w:r>
          </w:p>
          <w:p w14:paraId="03B8CAAE"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1) lekarze –przedstawiciele środowiska chirurgów naczyniowych, radiologów wykonujących zabiegi wewnątrznaczyniowe, angiologów wykonujących zabiegi wewnątrznaczyniowe, kardiologów wykonujących zabiegi wewnątrznaczyniowe na naczyniach obwodowych, chirurgów i ortopedów.</w:t>
            </w:r>
          </w:p>
          <w:p w14:paraId="63442F94"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2) przedstawiciel organizacji pacjentów</w:t>
            </w:r>
          </w:p>
          <w:p w14:paraId="09E7AAE1" w14:textId="49E22DB6"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3) przedstawiciele Centrum Monitorowania Jakości w Ochronie Zdrowia, w tym epidemiolog, statystyk, osoba doświadczona w zakresie monitorowania jakości, informatyk</w:t>
            </w:r>
          </w:p>
        </w:tc>
        <w:tc>
          <w:tcPr>
            <w:tcW w:w="1715" w:type="pct"/>
            <w:shd w:val="clear" w:color="auto" w:fill="auto"/>
          </w:tcPr>
          <w:p w14:paraId="21540D7D" w14:textId="2B91D5D6" w:rsidR="00FD2320" w:rsidRPr="00505147" w:rsidRDefault="00324B14" w:rsidP="008E6DDA">
            <w:pPr>
              <w:spacing w:after="0" w:line="240" w:lineRule="auto"/>
              <w:rPr>
                <w:rFonts w:ascii="Times New Roman" w:hAnsi="Times New Roman" w:cs="Times New Roman"/>
                <w:sz w:val="20"/>
                <w:szCs w:val="20"/>
              </w:rPr>
            </w:pPr>
            <w:r w:rsidRPr="00324B14">
              <w:rPr>
                <w:rFonts w:ascii="Times New Roman" w:hAnsi="Times New Roman" w:cs="Times New Roman"/>
                <w:sz w:val="20"/>
                <w:szCs w:val="20"/>
              </w:rPr>
              <w:t xml:space="preserve">Uwaga  bezprzedmiotowa w związku z wykreśleniem z projektu § 3 z powodu uwagi RCL. </w:t>
            </w:r>
          </w:p>
          <w:p w14:paraId="0CF210B7" w14:textId="77777777" w:rsidR="00606EBE" w:rsidRPr="00505147" w:rsidRDefault="00606EBE" w:rsidP="008E6DDA">
            <w:pPr>
              <w:spacing w:after="0" w:line="240" w:lineRule="auto"/>
              <w:rPr>
                <w:rFonts w:ascii="Times New Roman" w:hAnsi="Times New Roman" w:cs="Times New Roman"/>
                <w:sz w:val="20"/>
                <w:szCs w:val="20"/>
              </w:rPr>
            </w:pPr>
          </w:p>
          <w:p w14:paraId="179326A0" w14:textId="14C53C8D" w:rsidR="00606EBE" w:rsidRPr="00505147" w:rsidRDefault="00606EBE" w:rsidP="008E6DDA">
            <w:pPr>
              <w:spacing w:after="0" w:line="240" w:lineRule="auto"/>
              <w:rPr>
                <w:rFonts w:ascii="Times New Roman" w:hAnsi="Times New Roman" w:cs="Times New Roman"/>
                <w:sz w:val="20"/>
                <w:szCs w:val="20"/>
              </w:rPr>
            </w:pPr>
          </w:p>
        </w:tc>
      </w:tr>
      <w:tr w:rsidR="00425E41" w:rsidRPr="00505147" w14:paraId="059750D9" w14:textId="77777777" w:rsidTr="00013AAA">
        <w:trPr>
          <w:trHeight w:val="20"/>
        </w:trPr>
        <w:tc>
          <w:tcPr>
            <w:tcW w:w="237" w:type="pct"/>
          </w:tcPr>
          <w:p w14:paraId="15A3E61D" w14:textId="097F1F47" w:rsidR="00FD232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19.</w:t>
            </w:r>
          </w:p>
        </w:tc>
        <w:tc>
          <w:tcPr>
            <w:tcW w:w="428" w:type="pct"/>
          </w:tcPr>
          <w:p w14:paraId="4BBFA27A" w14:textId="2DB6EB69" w:rsidR="00FD2320"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 ust. 8</w:t>
            </w:r>
          </w:p>
        </w:tc>
        <w:tc>
          <w:tcPr>
            <w:tcW w:w="474" w:type="pct"/>
          </w:tcPr>
          <w:p w14:paraId="11C90827" w14:textId="47DA997F" w:rsidR="00FD2320"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7BBD05B7" w14:textId="77777777" w:rsidR="00FD2320"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Zmienić w ust. 8 „przeprowadzenie operacji naczyniowej wymienionej“</w:t>
            </w:r>
          </w:p>
          <w:p w14:paraId="1D914A7F"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117210C3" w14:textId="77777777" w:rsidR="00D802A1" w:rsidRPr="00505147" w:rsidRDefault="00D802A1" w:rsidP="008E6DDA">
            <w:pPr>
              <w:numPr>
                <w:ilvl w:val="0"/>
                <w:numId w:val="6"/>
              </w:numPr>
              <w:spacing w:after="0" w:line="240" w:lineRule="auto"/>
              <w:ind w:left="390"/>
              <w:contextualSpacing/>
              <w:rPr>
                <w:rFonts w:ascii="Times New Roman" w:hAnsi="Times New Roman" w:cs="Times New Roman"/>
                <w:sz w:val="20"/>
                <w:szCs w:val="20"/>
              </w:rPr>
            </w:pPr>
            <w:r w:rsidRPr="00505147">
              <w:rPr>
                <w:rFonts w:ascii="Times New Roman" w:hAnsi="Times New Roman" w:cs="Times New Roman"/>
                <w:sz w:val="20"/>
                <w:szCs w:val="20"/>
              </w:rPr>
              <w:t xml:space="preserve">amputacje nie są operacjami naczyniowymi. Podobnie kardiolodzy, angiolodzy i radiolodzy nie wykonują operacji. </w:t>
            </w:r>
          </w:p>
          <w:p w14:paraId="5FF9BC04" w14:textId="77777777" w:rsidR="00D802A1" w:rsidRPr="00505147" w:rsidRDefault="00D802A1" w:rsidP="008E6DDA">
            <w:pPr>
              <w:numPr>
                <w:ilvl w:val="0"/>
                <w:numId w:val="6"/>
              </w:numPr>
              <w:spacing w:after="0" w:line="240" w:lineRule="auto"/>
              <w:ind w:left="390"/>
              <w:contextualSpacing/>
              <w:rPr>
                <w:rFonts w:ascii="Times New Roman" w:hAnsi="Times New Roman" w:cs="Times New Roman"/>
                <w:sz w:val="20"/>
                <w:szCs w:val="20"/>
              </w:rPr>
            </w:pPr>
            <w:r w:rsidRPr="00505147">
              <w:rPr>
                <w:rFonts w:ascii="Times New Roman" w:hAnsi="Times New Roman" w:cs="Times New Roman"/>
                <w:sz w:val="20"/>
                <w:szCs w:val="20"/>
              </w:rPr>
              <w:t xml:space="preserve">w rozporządzeniu należy zachować jednolitość określeń aby minimalizować możliwość błędnego rozumienia – skoro w par. 4 jest mowa o świadczeniach to i tutaj  w par. 3 ust.8 też należy mówić o świadczeniach. </w:t>
            </w:r>
          </w:p>
          <w:p w14:paraId="0AAEC19E" w14:textId="77777777" w:rsidR="00D802A1" w:rsidRPr="00505147" w:rsidRDefault="00D802A1" w:rsidP="008E6DDA">
            <w:pPr>
              <w:numPr>
                <w:ilvl w:val="0"/>
                <w:numId w:val="6"/>
              </w:numPr>
              <w:spacing w:after="0" w:line="240" w:lineRule="auto"/>
              <w:ind w:left="390"/>
              <w:contextualSpacing/>
              <w:rPr>
                <w:rFonts w:ascii="Times New Roman" w:hAnsi="Times New Roman" w:cs="Times New Roman"/>
                <w:sz w:val="20"/>
                <w:szCs w:val="20"/>
              </w:rPr>
            </w:pPr>
            <w:r w:rsidRPr="00505147">
              <w:rPr>
                <w:rFonts w:ascii="Times New Roman" w:hAnsi="Times New Roman" w:cs="Times New Roman"/>
                <w:sz w:val="20"/>
                <w:szCs w:val="20"/>
              </w:rPr>
              <w:t>Niezwykle istotnym elementem dla oceny jakości uzyskiwanych rezultatów jest znajomość decyzji kwalifikacyjnych. Trudno porównywać ośrodek dyskwalifikujący trudnych pacjentów z ośrodkiem podejmującym się ich leczenia. Zatem rejestr powinien zbierać dane na etapie kwalifikacji/dyskwalifikacji pacjenta.</w:t>
            </w:r>
          </w:p>
          <w:p w14:paraId="69E3BE47"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684A6DDF" w14:textId="2618465A"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Zamiast „przeprowadzenie operacji naczyniowej wymienionej“ należy wpisać w tym miejscu „rozpatrywanie kwalifikacji do objęcia leczeniem uwzględniającym udzielenie świadczenia opieki zdrowotnej wymienionego.“</w:t>
            </w:r>
          </w:p>
        </w:tc>
        <w:tc>
          <w:tcPr>
            <w:tcW w:w="1715" w:type="pct"/>
            <w:shd w:val="clear" w:color="auto" w:fill="FFFFFF" w:themeFill="background1"/>
          </w:tcPr>
          <w:p w14:paraId="0A65FC93" w14:textId="6DB09D79" w:rsidR="00FD2320" w:rsidRPr="00505147" w:rsidRDefault="00324B14" w:rsidP="00420366">
            <w:pPr>
              <w:spacing w:after="0" w:line="240" w:lineRule="auto"/>
              <w:rPr>
                <w:rFonts w:ascii="Times New Roman" w:hAnsi="Times New Roman" w:cs="Times New Roman"/>
                <w:sz w:val="20"/>
                <w:szCs w:val="20"/>
              </w:rPr>
            </w:pPr>
            <w:r w:rsidRPr="000438A2">
              <w:rPr>
                <w:rFonts w:ascii="Times New Roman" w:hAnsi="Times New Roman" w:cs="Times New Roman"/>
                <w:sz w:val="20"/>
                <w:szCs w:val="20"/>
              </w:rPr>
              <w:t xml:space="preserve">Uwaga  bezprzedmiotowa w związku z wykreśleniem z projektu § 3 z powodu uwagi RCL. </w:t>
            </w:r>
          </w:p>
        </w:tc>
      </w:tr>
      <w:tr w:rsidR="00425E41" w:rsidRPr="00505147" w14:paraId="202302A7" w14:textId="77777777" w:rsidTr="00013AAA">
        <w:trPr>
          <w:trHeight w:val="20"/>
        </w:trPr>
        <w:tc>
          <w:tcPr>
            <w:tcW w:w="237" w:type="pct"/>
          </w:tcPr>
          <w:p w14:paraId="19054636" w14:textId="6CDF9B3E"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20.</w:t>
            </w:r>
          </w:p>
        </w:tc>
        <w:tc>
          <w:tcPr>
            <w:tcW w:w="428" w:type="pct"/>
          </w:tcPr>
          <w:p w14:paraId="7A6353FD" w14:textId="66B3F42C" w:rsidR="00D802A1"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 ust. 9</w:t>
            </w:r>
          </w:p>
        </w:tc>
        <w:tc>
          <w:tcPr>
            <w:tcW w:w="474" w:type="pct"/>
          </w:tcPr>
          <w:p w14:paraId="4F9A10F6" w14:textId="3BC4E08C"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39F4F307" w14:textId="77777777"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Zmienić początek ust. 9 „Podmiot prowadzący rejestr”</w:t>
            </w:r>
          </w:p>
          <w:p w14:paraId="051C1EA0"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22CF93C1" w14:textId="50A328E2"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Zgodnie z paragrafem 1 ust.3 to usługodawca zobowiązany jest do przekazywania danych do rejestru.</w:t>
            </w:r>
          </w:p>
          <w:p w14:paraId="10640C5D"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16120E04" w14:textId="34B8B504"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 miejsce „Podmiot prowadzący rejestr” wpisać „Usługodawca”</w:t>
            </w:r>
          </w:p>
          <w:p w14:paraId="4DB07429"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6489978A" w14:textId="0EA3B8CB" w:rsidR="00D802A1" w:rsidRPr="00505147" w:rsidRDefault="00D802A1" w:rsidP="008E6DDA">
            <w:pPr>
              <w:suppressAutoHyphens/>
              <w:spacing w:after="0" w:line="240" w:lineRule="auto"/>
              <w:jc w:val="both"/>
              <w:rPr>
                <w:rFonts w:ascii="Times New Roman" w:hAnsi="Times New Roman" w:cs="Times New Roman"/>
                <w:sz w:val="20"/>
                <w:szCs w:val="20"/>
              </w:rPr>
            </w:pPr>
          </w:p>
        </w:tc>
        <w:tc>
          <w:tcPr>
            <w:tcW w:w="1715" w:type="pct"/>
            <w:shd w:val="clear" w:color="auto" w:fill="auto"/>
          </w:tcPr>
          <w:p w14:paraId="769CE1E5" w14:textId="2B962A43" w:rsidR="00D802A1" w:rsidRPr="00505147" w:rsidRDefault="00324B14" w:rsidP="008E6DDA">
            <w:pPr>
              <w:spacing w:after="0" w:line="240" w:lineRule="auto"/>
              <w:rPr>
                <w:rFonts w:ascii="Times New Roman" w:hAnsi="Times New Roman" w:cs="Times New Roman"/>
                <w:sz w:val="20"/>
                <w:szCs w:val="20"/>
              </w:rPr>
            </w:pPr>
            <w:r w:rsidRPr="00324B14">
              <w:rPr>
                <w:rFonts w:ascii="Times New Roman" w:hAnsi="Times New Roman" w:cs="Times New Roman"/>
                <w:sz w:val="20"/>
                <w:szCs w:val="20"/>
              </w:rPr>
              <w:t xml:space="preserve">Uwaga  bezprzedmiotowa w związku z wykreśleniem z projektu § 3 z powodu uwagi RCL. </w:t>
            </w:r>
          </w:p>
          <w:p w14:paraId="7B930733" w14:textId="77777777" w:rsidR="006B3B0D" w:rsidRPr="00505147" w:rsidRDefault="006B3B0D" w:rsidP="008E6DDA">
            <w:pPr>
              <w:spacing w:after="0" w:line="240" w:lineRule="auto"/>
              <w:rPr>
                <w:rFonts w:ascii="Times New Roman" w:hAnsi="Times New Roman" w:cs="Times New Roman"/>
                <w:sz w:val="20"/>
                <w:szCs w:val="20"/>
              </w:rPr>
            </w:pPr>
          </w:p>
          <w:p w14:paraId="0D8771BC" w14:textId="41E69E40" w:rsidR="006B3B0D" w:rsidRPr="00505147" w:rsidRDefault="006B3B0D" w:rsidP="008E6DDA">
            <w:pPr>
              <w:spacing w:after="0" w:line="240" w:lineRule="auto"/>
              <w:rPr>
                <w:rFonts w:ascii="Times New Roman" w:hAnsi="Times New Roman" w:cs="Times New Roman"/>
                <w:sz w:val="20"/>
                <w:szCs w:val="20"/>
              </w:rPr>
            </w:pPr>
          </w:p>
        </w:tc>
      </w:tr>
      <w:tr w:rsidR="00425E41" w:rsidRPr="00505147" w14:paraId="22246CB8" w14:textId="77777777" w:rsidTr="00013AAA">
        <w:trPr>
          <w:trHeight w:val="20"/>
        </w:trPr>
        <w:tc>
          <w:tcPr>
            <w:tcW w:w="237" w:type="pct"/>
          </w:tcPr>
          <w:p w14:paraId="679941AD" w14:textId="5953790E"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21.</w:t>
            </w:r>
          </w:p>
        </w:tc>
        <w:tc>
          <w:tcPr>
            <w:tcW w:w="428" w:type="pct"/>
          </w:tcPr>
          <w:p w14:paraId="7D7983D4" w14:textId="3F55BFDE" w:rsidR="00D802A1"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w:t>
            </w:r>
          </w:p>
        </w:tc>
        <w:tc>
          <w:tcPr>
            <w:tcW w:w="474" w:type="pct"/>
          </w:tcPr>
          <w:p w14:paraId="39C36822" w14:textId="0AE73454"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20CD5701" w14:textId="77777777"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Zamiana kolejności ustępów</w:t>
            </w:r>
          </w:p>
          <w:p w14:paraId="008F8C25" w14:textId="77777777" w:rsidR="00D802A1" w:rsidRPr="00505147" w:rsidRDefault="00D802A1" w:rsidP="008E6DDA">
            <w:pPr>
              <w:suppressAutoHyphens/>
              <w:spacing w:after="0" w:line="240" w:lineRule="auto"/>
              <w:jc w:val="both"/>
              <w:rPr>
                <w:rFonts w:ascii="Times New Roman" w:hAnsi="Times New Roman" w:cs="Times New Roman"/>
                <w:sz w:val="20"/>
                <w:szCs w:val="20"/>
              </w:rPr>
            </w:pPr>
          </w:p>
          <w:p w14:paraId="1E00258F"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Sugeruje się korektę ustępów:</w:t>
            </w:r>
          </w:p>
          <w:p w14:paraId="06ADA8AF"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ustęp 11 powinien stać się ust. 9</w:t>
            </w:r>
          </w:p>
          <w:p w14:paraId="4F2CF65C"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ustęp 9 powinien stać się ust.10</w:t>
            </w:r>
          </w:p>
          <w:p w14:paraId="187EAD9B" w14:textId="0AF41323"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ust. 10 powinien stać się ust.11</w:t>
            </w:r>
          </w:p>
        </w:tc>
        <w:tc>
          <w:tcPr>
            <w:tcW w:w="1715" w:type="pct"/>
            <w:shd w:val="clear" w:color="auto" w:fill="auto"/>
          </w:tcPr>
          <w:p w14:paraId="24E967AD" w14:textId="4751C2DC" w:rsidR="00D802A1" w:rsidRPr="00505147" w:rsidRDefault="00420366" w:rsidP="008E6DDA">
            <w:pPr>
              <w:spacing w:after="0" w:line="240" w:lineRule="auto"/>
              <w:rPr>
                <w:rFonts w:ascii="Times New Roman" w:hAnsi="Times New Roman" w:cs="Times New Roman"/>
                <w:sz w:val="20"/>
                <w:szCs w:val="20"/>
              </w:rPr>
            </w:pPr>
            <w:r w:rsidRPr="00420366">
              <w:rPr>
                <w:rFonts w:ascii="Times New Roman" w:hAnsi="Times New Roman" w:cs="Times New Roman"/>
                <w:sz w:val="20"/>
                <w:szCs w:val="20"/>
              </w:rPr>
              <w:t xml:space="preserve">Uwaga  bezprzedmiotowa w związku z wykreśleniem z projektu § 3 z powodu uwagi RCL. </w:t>
            </w:r>
          </w:p>
          <w:p w14:paraId="5D50113B" w14:textId="77777777" w:rsidR="006B3B0D" w:rsidRPr="00505147" w:rsidRDefault="006B3B0D" w:rsidP="008E6DDA">
            <w:pPr>
              <w:spacing w:after="0" w:line="240" w:lineRule="auto"/>
              <w:rPr>
                <w:rFonts w:ascii="Times New Roman" w:hAnsi="Times New Roman" w:cs="Times New Roman"/>
                <w:sz w:val="20"/>
                <w:szCs w:val="20"/>
              </w:rPr>
            </w:pPr>
          </w:p>
          <w:p w14:paraId="4ED6D133" w14:textId="0C48D04E" w:rsidR="006B3B0D" w:rsidRPr="00505147" w:rsidRDefault="006B3B0D" w:rsidP="008E6DDA">
            <w:pPr>
              <w:spacing w:after="0" w:line="240" w:lineRule="auto"/>
              <w:rPr>
                <w:rFonts w:ascii="Times New Roman" w:hAnsi="Times New Roman" w:cs="Times New Roman"/>
                <w:sz w:val="20"/>
                <w:szCs w:val="20"/>
              </w:rPr>
            </w:pPr>
          </w:p>
        </w:tc>
      </w:tr>
      <w:tr w:rsidR="00425E41" w:rsidRPr="00505147" w14:paraId="6FE96734" w14:textId="77777777" w:rsidTr="00013AAA">
        <w:trPr>
          <w:trHeight w:val="20"/>
        </w:trPr>
        <w:tc>
          <w:tcPr>
            <w:tcW w:w="237" w:type="pct"/>
          </w:tcPr>
          <w:p w14:paraId="6A6B847D" w14:textId="7257FEB3"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22.</w:t>
            </w:r>
          </w:p>
        </w:tc>
        <w:tc>
          <w:tcPr>
            <w:tcW w:w="428" w:type="pct"/>
          </w:tcPr>
          <w:p w14:paraId="39C6B1B6" w14:textId="0599DDF1" w:rsidR="00D802A1" w:rsidRPr="00505147" w:rsidRDefault="005C6EC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1 lit. h</w:t>
            </w:r>
          </w:p>
        </w:tc>
        <w:tc>
          <w:tcPr>
            <w:tcW w:w="474" w:type="pct"/>
          </w:tcPr>
          <w:p w14:paraId="169C6817" w14:textId="62CF2958"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19A49B4E" w14:textId="77777777" w:rsidR="00D802A1" w:rsidRPr="00505147" w:rsidRDefault="005C6EC2"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Zmiana zapisu „numer telefonu kontaktowego”</w:t>
            </w:r>
          </w:p>
          <w:p w14:paraId="5AE6CDC9" w14:textId="77777777" w:rsidR="005C6EC2" w:rsidRPr="00505147" w:rsidRDefault="005C6EC2" w:rsidP="008E6DDA">
            <w:pPr>
              <w:suppressAutoHyphens/>
              <w:spacing w:after="0" w:line="240" w:lineRule="auto"/>
              <w:jc w:val="both"/>
              <w:rPr>
                <w:rFonts w:ascii="Times New Roman" w:hAnsi="Times New Roman" w:cs="Times New Roman"/>
                <w:sz w:val="20"/>
                <w:szCs w:val="20"/>
              </w:rPr>
            </w:pPr>
          </w:p>
          <w:p w14:paraId="637178AD" w14:textId="38E1B62A" w:rsidR="005C6EC2" w:rsidRPr="00505147" w:rsidRDefault="005C6EC2"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Praktyka dowodzi, że często nie telefon do pacjenta, ale do osób jemu bliskich umożliwia kontakt z chorym lub uzyskanie istotnej informacji o chorym.</w:t>
            </w:r>
          </w:p>
          <w:p w14:paraId="132F6AD4" w14:textId="77777777" w:rsidR="005C6EC2" w:rsidRPr="00505147" w:rsidRDefault="005C6EC2" w:rsidP="008E6DDA">
            <w:pPr>
              <w:suppressAutoHyphens/>
              <w:spacing w:after="0" w:line="240" w:lineRule="auto"/>
              <w:jc w:val="both"/>
              <w:rPr>
                <w:rFonts w:ascii="Times New Roman" w:hAnsi="Times New Roman" w:cs="Times New Roman"/>
                <w:sz w:val="20"/>
                <w:szCs w:val="20"/>
              </w:rPr>
            </w:pPr>
          </w:p>
          <w:p w14:paraId="0951ED16" w14:textId="1CB33C5D" w:rsidR="005C6EC2" w:rsidRPr="00505147" w:rsidRDefault="005C6EC2"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Proponuje się zamienić na: „numery telefonów kontaktowych“</w:t>
            </w:r>
          </w:p>
        </w:tc>
        <w:tc>
          <w:tcPr>
            <w:tcW w:w="1715" w:type="pct"/>
            <w:shd w:val="clear" w:color="auto" w:fill="auto"/>
          </w:tcPr>
          <w:p w14:paraId="6E7ED100" w14:textId="57017BC0" w:rsidR="006B3B0D" w:rsidRPr="00505147" w:rsidRDefault="006B3B0D"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526A1C">
              <w:rPr>
                <w:rFonts w:ascii="Times New Roman" w:hAnsi="Times New Roman" w:cs="Times New Roman"/>
                <w:sz w:val="20"/>
                <w:szCs w:val="20"/>
              </w:rPr>
              <w:t>.</w:t>
            </w:r>
          </w:p>
          <w:p w14:paraId="27011759" w14:textId="5B81582D" w:rsidR="006B3B0D" w:rsidRPr="00505147" w:rsidRDefault="006B3B0D">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Ustawa</w:t>
            </w:r>
            <w:r w:rsidR="00013AAA">
              <w:rPr>
                <w:rFonts w:ascii="Times New Roman" w:hAnsi="Times New Roman" w:cs="Times New Roman"/>
                <w:sz w:val="20"/>
                <w:szCs w:val="20"/>
              </w:rPr>
              <w:t xml:space="preserve"> o systemie informacji w ochronie zdrowia</w:t>
            </w:r>
            <w:r w:rsidRPr="00505147">
              <w:rPr>
                <w:rFonts w:ascii="Times New Roman" w:hAnsi="Times New Roman" w:cs="Times New Roman"/>
                <w:sz w:val="20"/>
                <w:szCs w:val="20"/>
              </w:rPr>
              <w:t xml:space="preserve"> w art. 4  ust. 3 pkt 1 lit. w) wskazuje na „numer</w:t>
            </w:r>
            <w:r w:rsidR="0076671D">
              <w:rPr>
                <w:rFonts w:ascii="Times New Roman" w:hAnsi="Times New Roman" w:cs="Times New Roman"/>
                <w:sz w:val="20"/>
                <w:szCs w:val="20"/>
              </w:rPr>
              <w:t xml:space="preserve"> telefonu kontaktowego</w:t>
            </w:r>
            <w:r w:rsidRPr="00505147">
              <w:rPr>
                <w:rFonts w:ascii="Times New Roman" w:hAnsi="Times New Roman" w:cs="Times New Roman"/>
                <w:sz w:val="20"/>
                <w:szCs w:val="20"/>
              </w:rPr>
              <w:t xml:space="preserve">”. </w:t>
            </w:r>
          </w:p>
        </w:tc>
      </w:tr>
      <w:tr w:rsidR="00425E41" w:rsidRPr="00505147" w14:paraId="7EEAC423" w14:textId="77777777" w:rsidTr="00013AAA">
        <w:trPr>
          <w:trHeight w:val="149"/>
        </w:trPr>
        <w:tc>
          <w:tcPr>
            <w:tcW w:w="237" w:type="pct"/>
          </w:tcPr>
          <w:p w14:paraId="682926BB" w14:textId="34D31975"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23.</w:t>
            </w:r>
          </w:p>
        </w:tc>
        <w:tc>
          <w:tcPr>
            <w:tcW w:w="428" w:type="pct"/>
          </w:tcPr>
          <w:p w14:paraId="0DBFC30E" w14:textId="23A96115" w:rsidR="00D802A1" w:rsidRPr="00505147" w:rsidRDefault="005C6EC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2 lit. d</w:t>
            </w:r>
          </w:p>
        </w:tc>
        <w:tc>
          <w:tcPr>
            <w:tcW w:w="474" w:type="pct"/>
          </w:tcPr>
          <w:p w14:paraId="10AAB1E0" w14:textId="01E93042"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0EEFA502" w14:textId="77777777" w:rsidR="00D802A1" w:rsidRPr="00505147" w:rsidRDefault="005C6EC2"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Zmiana w części „Datę i rodzaj leczenia”</w:t>
            </w:r>
          </w:p>
          <w:p w14:paraId="1A99EB36" w14:textId="77777777" w:rsidR="005C6EC2" w:rsidRPr="00505147" w:rsidRDefault="005C6EC2" w:rsidP="008E6DDA">
            <w:pPr>
              <w:suppressAutoHyphens/>
              <w:spacing w:after="0" w:line="240" w:lineRule="auto"/>
              <w:jc w:val="both"/>
              <w:rPr>
                <w:rFonts w:ascii="Times New Roman" w:hAnsi="Times New Roman" w:cs="Times New Roman"/>
                <w:sz w:val="20"/>
                <w:szCs w:val="20"/>
              </w:rPr>
            </w:pPr>
          </w:p>
          <w:p w14:paraId="1DE133E9" w14:textId="0319F8D4" w:rsidR="005C6EC2" w:rsidRPr="00505147" w:rsidRDefault="005C6EC2"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 istocie chodzi tutaj o operacje naczyniowe, amputacje i zabiegi wewnątrznaczyniowe</w:t>
            </w:r>
          </w:p>
          <w:p w14:paraId="63913B72" w14:textId="77777777" w:rsidR="005C6EC2" w:rsidRPr="00505147" w:rsidRDefault="005C6EC2" w:rsidP="008E6DDA">
            <w:pPr>
              <w:suppressAutoHyphens/>
              <w:spacing w:after="0" w:line="240" w:lineRule="auto"/>
              <w:jc w:val="both"/>
              <w:rPr>
                <w:rFonts w:ascii="Times New Roman" w:hAnsi="Times New Roman" w:cs="Times New Roman"/>
                <w:sz w:val="20"/>
                <w:szCs w:val="20"/>
              </w:rPr>
            </w:pPr>
          </w:p>
          <w:p w14:paraId="564AD8A1" w14:textId="41A8487A" w:rsidR="005C6EC2" w:rsidRPr="00505147" w:rsidRDefault="005C6EC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Zamiast „leczenia“ proponuje się „leczenia interwencyjnego“ lub „operacji lub zabiegu”</w:t>
            </w:r>
          </w:p>
          <w:p w14:paraId="7F76A448" w14:textId="5B19FC44" w:rsidR="005C6EC2" w:rsidRPr="00505147" w:rsidRDefault="005C6EC2" w:rsidP="008E6DDA">
            <w:pPr>
              <w:suppressAutoHyphens/>
              <w:spacing w:after="0" w:line="240" w:lineRule="auto"/>
              <w:jc w:val="both"/>
              <w:rPr>
                <w:rFonts w:ascii="Times New Roman" w:hAnsi="Times New Roman" w:cs="Times New Roman"/>
                <w:sz w:val="20"/>
                <w:szCs w:val="20"/>
              </w:rPr>
            </w:pPr>
          </w:p>
        </w:tc>
        <w:tc>
          <w:tcPr>
            <w:tcW w:w="1715" w:type="pct"/>
            <w:shd w:val="clear" w:color="auto" w:fill="FFFFFF" w:themeFill="background1"/>
          </w:tcPr>
          <w:p w14:paraId="02587622" w14:textId="4023EEB5" w:rsidR="00D802A1"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częściowo uwzględniona</w:t>
            </w:r>
            <w:r w:rsidR="000438A2">
              <w:rPr>
                <w:rFonts w:ascii="Times New Roman" w:hAnsi="Times New Roman" w:cs="Times New Roman"/>
                <w:sz w:val="20"/>
                <w:szCs w:val="20"/>
              </w:rPr>
              <w:t>.</w:t>
            </w:r>
          </w:p>
          <w:p w14:paraId="43893083" w14:textId="77777777" w:rsidR="00A557CC" w:rsidRPr="00505147" w:rsidRDefault="00A557CC" w:rsidP="008E6DDA">
            <w:pPr>
              <w:spacing w:after="0" w:line="240" w:lineRule="auto"/>
              <w:rPr>
                <w:rFonts w:ascii="Times New Roman" w:hAnsi="Times New Roman" w:cs="Times New Roman"/>
                <w:sz w:val="20"/>
                <w:szCs w:val="20"/>
              </w:rPr>
            </w:pPr>
          </w:p>
          <w:p w14:paraId="78FB62F6"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Propozycja przepisu</w:t>
            </w:r>
          </w:p>
          <w:p w14:paraId="15E4AC7F" w14:textId="77777777" w:rsidR="00A557CC" w:rsidRPr="00505147" w:rsidRDefault="00A557CC" w:rsidP="008E6DDA">
            <w:pPr>
              <w:spacing w:after="0" w:line="240" w:lineRule="auto"/>
              <w:rPr>
                <w:rFonts w:ascii="Times New Roman" w:hAnsi="Times New Roman" w:cs="Times New Roman"/>
                <w:sz w:val="20"/>
                <w:szCs w:val="20"/>
              </w:rPr>
            </w:pPr>
          </w:p>
          <w:p w14:paraId="7EADBEAE" w14:textId="767E6619"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„d) datę i rodzaj leczenia </w:t>
            </w:r>
            <w:r w:rsidRPr="00013AAA">
              <w:rPr>
                <w:rFonts w:ascii="Times New Roman" w:hAnsi="Times New Roman" w:cs="Times New Roman"/>
                <w:sz w:val="20"/>
                <w:szCs w:val="20"/>
              </w:rPr>
              <w:t>w tym leczenia interwencyjnego:</w:t>
            </w:r>
          </w:p>
          <w:p w14:paraId="6A790DB9"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datę i rodzaj wdrożonej terapii,</w:t>
            </w:r>
          </w:p>
          <w:p w14:paraId="41105D6E"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nazwę produktu leczniczego lub wyrobu medycznego, lub procedury medycznej,</w:t>
            </w:r>
          </w:p>
          <w:p w14:paraId="2BDD1C07"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lub schematu leczenia,</w:t>
            </w:r>
          </w:p>
          <w:p w14:paraId="5C8914EE"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datę zakończenia leczenia,</w:t>
            </w:r>
          </w:p>
          <w:p w14:paraId="6A1FCE68" w14:textId="77777777"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przyczynę zakończenia leczenia,”</w:t>
            </w:r>
          </w:p>
          <w:p w14:paraId="2FF8944B" w14:textId="77777777" w:rsidR="00A557CC" w:rsidRPr="00505147" w:rsidRDefault="00A557CC" w:rsidP="008E6DDA">
            <w:pPr>
              <w:spacing w:after="0" w:line="240" w:lineRule="auto"/>
              <w:rPr>
                <w:rFonts w:ascii="Times New Roman" w:hAnsi="Times New Roman" w:cs="Times New Roman"/>
                <w:sz w:val="20"/>
                <w:szCs w:val="20"/>
              </w:rPr>
            </w:pPr>
          </w:p>
          <w:p w14:paraId="05894A0F" w14:textId="107A2D8E" w:rsidR="00A557CC" w:rsidRPr="00505147" w:rsidRDefault="00A557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Ścisłe wskazanie tylko na leczenie interwencyjne ograniczałoby zakres informacji. </w:t>
            </w:r>
          </w:p>
        </w:tc>
      </w:tr>
      <w:tr w:rsidR="00425E41" w:rsidRPr="00505147" w14:paraId="33FFCF67" w14:textId="77777777" w:rsidTr="00013AAA">
        <w:trPr>
          <w:trHeight w:val="112"/>
        </w:trPr>
        <w:tc>
          <w:tcPr>
            <w:tcW w:w="237" w:type="pct"/>
          </w:tcPr>
          <w:p w14:paraId="0F7376BE" w14:textId="21845DDF"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24.</w:t>
            </w:r>
          </w:p>
        </w:tc>
        <w:tc>
          <w:tcPr>
            <w:tcW w:w="428" w:type="pct"/>
          </w:tcPr>
          <w:p w14:paraId="5B9F0C99" w14:textId="488A09D0" w:rsidR="00D802A1" w:rsidRPr="00505147" w:rsidRDefault="00D85637"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2 lit. d</w:t>
            </w:r>
          </w:p>
        </w:tc>
        <w:tc>
          <w:tcPr>
            <w:tcW w:w="474" w:type="pct"/>
          </w:tcPr>
          <w:p w14:paraId="7FB31E8C" w14:textId="69ED146A"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779F67E7"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Dodać punkt</w:t>
            </w:r>
          </w:p>
          <w:p w14:paraId="09AD0357"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Dodać ustęp, po ust c:</w:t>
            </w:r>
          </w:p>
          <w:p w14:paraId="4D65DFFF"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C’: kwalifikacji do leczenia interwencyjnego :</w:t>
            </w:r>
          </w:p>
          <w:p w14:paraId="584F06BD"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datę i rodzaj leczenia interwencyjnego, </w:t>
            </w:r>
          </w:p>
          <w:p w14:paraId="6AC256FA"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w przypadku dyskwalifikacji przyczynę; </w:t>
            </w:r>
          </w:p>
          <w:p w14:paraId="15A7E051" w14:textId="3C8F9840" w:rsidR="00D802A1"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w przypadku skierowania/przekazania do innego usługodawcy nazwę tego usługodawcy</w:t>
            </w:r>
          </w:p>
        </w:tc>
        <w:tc>
          <w:tcPr>
            <w:tcW w:w="1715" w:type="pct"/>
            <w:shd w:val="clear" w:color="auto" w:fill="FFFFFF" w:themeFill="background1"/>
          </w:tcPr>
          <w:p w14:paraId="5A2807B9" w14:textId="1ADF789D" w:rsidR="00D802A1" w:rsidRDefault="00C0359D"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Uwaga </w:t>
            </w:r>
            <w:r w:rsidR="000438A2">
              <w:rPr>
                <w:rFonts w:ascii="Times New Roman" w:hAnsi="Times New Roman" w:cs="Times New Roman"/>
                <w:sz w:val="20"/>
                <w:szCs w:val="20"/>
              </w:rPr>
              <w:t>nie</w:t>
            </w:r>
            <w:r>
              <w:rPr>
                <w:rFonts w:ascii="Times New Roman" w:hAnsi="Times New Roman" w:cs="Times New Roman"/>
                <w:sz w:val="20"/>
                <w:szCs w:val="20"/>
              </w:rPr>
              <w:t>uwzględniona</w:t>
            </w:r>
            <w:r w:rsidR="000438A2">
              <w:rPr>
                <w:rFonts w:ascii="Times New Roman" w:hAnsi="Times New Roman" w:cs="Times New Roman"/>
                <w:sz w:val="20"/>
                <w:szCs w:val="20"/>
              </w:rPr>
              <w:t xml:space="preserve">. </w:t>
            </w:r>
          </w:p>
          <w:p w14:paraId="12D9AE9F" w14:textId="77777777" w:rsidR="00C0359D" w:rsidRDefault="00C0359D" w:rsidP="008E6DDA">
            <w:pPr>
              <w:spacing w:after="0" w:line="240" w:lineRule="auto"/>
              <w:rPr>
                <w:rFonts w:ascii="Times New Roman" w:hAnsi="Times New Roman" w:cs="Times New Roman"/>
                <w:sz w:val="20"/>
                <w:szCs w:val="20"/>
              </w:rPr>
            </w:pPr>
          </w:p>
          <w:p w14:paraId="645535DA" w14:textId="0A22EB17" w:rsidR="00C0359D" w:rsidRPr="00505147" w:rsidRDefault="00C0359D" w:rsidP="008E6DDA">
            <w:pPr>
              <w:spacing w:after="0" w:line="240" w:lineRule="auto"/>
              <w:rPr>
                <w:rFonts w:ascii="Times New Roman" w:hAnsi="Times New Roman" w:cs="Times New Roman"/>
                <w:sz w:val="20"/>
                <w:szCs w:val="20"/>
              </w:rPr>
            </w:pPr>
          </w:p>
        </w:tc>
      </w:tr>
      <w:tr w:rsidR="00425E41" w:rsidRPr="00505147" w14:paraId="617284E2" w14:textId="77777777" w:rsidTr="00013AAA">
        <w:trPr>
          <w:trHeight w:val="149"/>
        </w:trPr>
        <w:tc>
          <w:tcPr>
            <w:tcW w:w="237" w:type="pct"/>
          </w:tcPr>
          <w:p w14:paraId="7A2993D6" w14:textId="6E11E89C"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25.</w:t>
            </w:r>
          </w:p>
        </w:tc>
        <w:tc>
          <w:tcPr>
            <w:tcW w:w="428" w:type="pct"/>
          </w:tcPr>
          <w:p w14:paraId="391C7B1D" w14:textId="14ABCC53" w:rsidR="00D85637"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t>
            </w:r>
            <w:r w:rsidR="00D85637" w:rsidRPr="00505147">
              <w:rPr>
                <w:rFonts w:ascii="Times New Roman" w:hAnsi="Times New Roman" w:cs="Times New Roman"/>
                <w:sz w:val="20"/>
                <w:szCs w:val="20"/>
              </w:rPr>
              <w:t xml:space="preserve"> 5 ust. 1 pkt 2 lit. d</w:t>
            </w:r>
          </w:p>
          <w:p w14:paraId="28196A69" w14:textId="77777777" w:rsidR="00D802A1" w:rsidRPr="00505147" w:rsidRDefault="00D802A1" w:rsidP="008E6DDA">
            <w:pPr>
              <w:tabs>
                <w:tab w:val="left" w:pos="0"/>
              </w:tabs>
              <w:spacing w:after="0" w:line="240" w:lineRule="auto"/>
              <w:rPr>
                <w:rFonts w:ascii="Times New Roman" w:hAnsi="Times New Roman" w:cs="Times New Roman"/>
                <w:sz w:val="20"/>
                <w:szCs w:val="20"/>
              </w:rPr>
            </w:pPr>
          </w:p>
        </w:tc>
        <w:tc>
          <w:tcPr>
            <w:tcW w:w="474" w:type="pct"/>
          </w:tcPr>
          <w:p w14:paraId="721406BF" w14:textId="47350871"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2B4C3DBD" w14:textId="78A192D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Doprecyzowanie terminu leczeni</w:t>
            </w:r>
            <w:r w:rsidR="000438A2">
              <w:rPr>
                <w:rFonts w:ascii="Times New Roman" w:hAnsi="Times New Roman" w:cs="Times New Roman"/>
                <w:sz w:val="20"/>
                <w:szCs w:val="20"/>
              </w:rPr>
              <w:t>a.</w:t>
            </w:r>
          </w:p>
          <w:p w14:paraId="28F79980" w14:textId="4319891C"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Rozporządzenie dotyczy operacji naczyniowych, amputacji i zabiegów wewnątrznaczyniowych</w:t>
            </w:r>
          </w:p>
          <w:p w14:paraId="0553CDF8" w14:textId="62C8E8A3"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Dodać leczenia interwencyjnego lub operacji lub zabiegu</w:t>
            </w:r>
          </w:p>
        </w:tc>
        <w:tc>
          <w:tcPr>
            <w:tcW w:w="1715" w:type="pct"/>
            <w:shd w:val="clear" w:color="auto" w:fill="FFFFFF" w:themeFill="background1"/>
          </w:tcPr>
          <w:p w14:paraId="70BEC2B9"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częściowo uwzględniona</w:t>
            </w:r>
          </w:p>
          <w:p w14:paraId="61412C4A" w14:textId="77777777" w:rsidR="00F44A42" w:rsidRPr="00505147" w:rsidRDefault="00F44A42" w:rsidP="008E6DDA">
            <w:pPr>
              <w:spacing w:after="0" w:line="240" w:lineRule="auto"/>
              <w:rPr>
                <w:rFonts w:ascii="Times New Roman" w:hAnsi="Times New Roman" w:cs="Times New Roman"/>
                <w:sz w:val="20"/>
                <w:szCs w:val="20"/>
              </w:rPr>
            </w:pPr>
          </w:p>
          <w:p w14:paraId="1C4D011B"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Propozycja przepisu</w:t>
            </w:r>
          </w:p>
          <w:p w14:paraId="513023B4" w14:textId="77777777" w:rsidR="00F44A42" w:rsidRPr="00505147" w:rsidRDefault="00F44A42" w:rsidP="008E6DDA">
            <w:pPr>
              <w:spacing w:after="0" w:line="240" w:lineRule="auto"/>
              <w:rPr>
                <w:rFonts w:ascii="Times New Roman" w:hAnsi="Times New Roman" w:cs="Times New Roman"/>
                <w:sz w:val="20"/>
                <w:szCs w:val="20"/>
              </w:rPr>
            </w:pPr>
          </w:p>
          <w:p w14:paraId="3ED68163"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„d) datę i rodzaj leczenia </w:t>
            </w:r>
            <w:r w:rsidRPr="00013AAA">
              <w:rPr>
                <w:rFonts w:ascii="Times New Roman" w:hAnsi="Times New Roman" w:cs="Times New Roman"/>
                <w:sz w:val="20"/>
                <w:szCs w:val="20"/>
                <w:shd w:val="clear" w:color="auto" w:fill="FFFFFF" w:themeFill="background1"/>
              </w:rPr>
              <w:t>w tym leczenia interwencyjnego:</w:t>
            </w:r>
          </w:p>
          <w:p w14:paraId="462E9A5E"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datę i rodzaj wdrożonej terapii,</w:t>
            </w:r>
          </w:p>
          <w:p w14:paraId="04E4D51B"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nazwę produktu leczniczego lub wyrobu medycznego, lub procedury medycznej,</w:t>
            </w:r>
          </w:p>
          <w:p w14:paraId="59D00ED3"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lub schematu leczenia,</w:t>
            </w:r>
          </w:p>
          <w:p w14:paraId="1DD5A054"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datę zakończenia leczenia,</w:t>
            </w:r>
          </w:p>
          <w:p w14:paraId="27746AAB" w14:textId="77777777" w:rsidR="00F44A42"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przyczynę zakończenia leczenia,”</w:t>
            </w:r>
          </w:p>
          <w:p w14:paraId="382CE5C8" w14:textId="77777777" w:rsidR="00F44A42" w:rsidRPr="00505147" w:rsidRDefault="00F44A42" w:rsidP="008E6DDA">
            <w:pPr>
              <w:spacing w:after="0" w:line="240" w:lineRule="auto"/>
              <w:rPr>
                <w:rFonts w:ascii="Times New Roman" w:hAnsi="Times New Roman" w:cs="Times New Roman"/>
                <w:sz w:val="20"/>
                <w:szCs w:val="20"/>
              </w:rPr>
            </w:pPr>
          </w:p>
          <w:p w14:paraId="7B114AE1" w14:textId="2D780452" w:rsidR="00D802A1" w:rsidRPr="00505147" w:rsidRDefault="00F44A42"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Ścisłe wskazanie tylko na leczenie interwencyjne ograniczałoby zakres informacji.</w:t>
            </w:r>
          </w:p>
        </w:tc>
      </w:tr>
      <w:tr w:rsidR="00425E41" w:rsidRPr="00505147" w14:paraId="70F8C006" w14:textId="77777777" w:rsidTr="00013AAA">
        <w:trPr>
          <w:trHeight w:val="112"/>
        </w:trPr>
        <w:tc>
          <w:tcPr>
            <w:tcW w:w="237" w:type="pct"/>
          </w:tcPr>
          <w:p w14:paraId="53B20411" w14:textId="40159624"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26.</w:t>
            </w:r>
          </w:p>
        </w:tc>
        <w:tc>
          <w:tcPr>
            <w:tcW w:w="428" w:type="pct"/>
          </w:tcPr>
          <w:p w14:paraId="6F52E2C7" w14:textId="075BE2BB" w:rsidR="00D802A1" w:rsidRPr="00505147" w:rsidRDefault="00D85637"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2 lit. e</w:t>
            </w:r>
          </w:p>
        </w:tc>
        <w:tc>
          <w:tcPr>
            <w:tcW w:w="474" w:type="pct"/>
          </w:tcPr>
          <w:p w14:paraId="59D2EDFE" w14:textId="09E8ADE6"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4912D1AA"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Proponuje się wprowadzenie, czyli dodanie do obecnych punktów dwóch dodatkowych, wskazujących na dwa oczekiwane terminy  obserwacji odległej (ang. follow-up) w trybie wizyty ambulatoryjnej w 30 dni po zabiegu i w 1 rok po zabiegu </w:t>
            </w:r>
          </w:p>
          <w:p w14:paraId="5B721F62" w14:textId="39819642" w:rsidR="00D802A1"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Podstawową kwestią dla oceny jakości jest ustalenie efektywności zdrowotnej leczenia zabiegowego. Aby można było porównywać usługodawców trzeba dysponować obserwacjami w tych samych okresach czasu po zabiegu. Najczęściej wykorzystywane są do tego oceny w czasie wizyt w miesiąc i rok po zabiegu.</w:t>
            </w:r>
          </w:p>
          <w:p w14:paraId="442AD030" w14:textId="77777777" w:rsidR="00D85637" w:rsidRPr="00505147" w:rsidRDefault="00D85637" w:rsidP="008E6DDA">
            <w:pPr>
              <w:suppressAutoHyphens/>
              <w:spacing w:after="0" w:line="240" w:lineRule="auto"/>
              <w:jc w:val="both"/>
              <w:rPr>
                <w:rFonts w:ascii="Times New Roman" w:hAnsi="Times New Roman" w:cs="Times New Roman"/>
                <w:sz w:val="20"/>
                <w:szCs w:val="20"/>
              </w:rPr>
            </w:pPr>
          </w:p>
          <w:p w14:paraId="66DF5700"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Proponuje się zapis:</w:t>
            </w:r>
          </w:p>
          <w:p w14:paraId="211997D5"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ocena skuteczności, zdarzeń niepożądanych i jakości życia w 30 dni po zabiegu</w:t>
            </w:r>
          </w:p>
          <w:p w14:paraId="0C01134D" w14:textId="268CE17D" w:rsidR="00D85637"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ocena skuteczności, zdarzeń niepożądanych i jakości życia w 12 miesięcy po zabiegu</w:t>
            </w:r>
            <w:r w:rsidR="00013AAA">
              <w:rPr>
                <w:rFonts w:ascii="Times New Roman" w:hAnsi="Times New Roman" w:cs="Times New Roman"/>
                <w:sz w:val="20"/>
                <w:szCs w:val="20"/>
              </w:rPr>
              <w:t>.</w:t>
            </w:r>
          </w:p>
        </w:tc>
        <w:tc>
          <w:tcPr>
            <w:tcW w:w="1715" w:type="pct"/>
            <w:shd w:val="clear" w:color="auto" w:fill="FFFFFF" w:themeFill="background1"/>
          </w:tcPr>
          <w:p w14:paraId="204E2546" w14:textId="315453BF" w:rsidR="00D802A1" w:rsidRPr="00505147" w:rsidRDefault="00A56850"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Uwaga uwzględniona</w:t>
            </w:r>
            <w:r w:rsidR="000438A2">
              <w:rPr>
                <w:rFonts w:ascii="Times New Roman" w:hAnsi="Times New Roman" w:cs="Times New Roman"/>
                <w:sz w:val="20"/>
                <w:szCs w:val="20"/>
              </w:rPr>
              <w:t>.</w:t>
            </w:r>
          </w:p>
        </w:tc>
      </w:tr>
      <w:tr w:rsidR="00425E41" w:rsidRPr="00505147" w14:paraId="7BC515FE" w14:textId="77777777" w:rsidTr="00013AAA">
        <w:trPr>
          <w:trHeight w:val="20"/>
        </w:trPr>
        <w:tc>
          <w:tcPr>
            <w:tcW w:w="237" w:type="pct"/>
          </w:tcPr>
          <w:p w14:paraId="11EB9EF8" w14:textId="172DCB75"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27. </w:t>
            </w:r>
          </w:p>
        </w:tc>
        <w:tc>
          <w:tcPr>
            <w:tcW w:w="428" w:type="pct"/>
            <w:shd w:val="clear" w:color="auto" w:fill="auto"/>
          </w:tcPr>
          <w:p w14:paraId="173E3C14" w14:textId="4769115B" w:rsidR="00D802A1" w:rsidRPr="00505147" w:rsidRDefault="00D85637"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5</w:t>
            </w:r>
          </w:p>
        </w:tc>
        <w:tc>
          <w:tcPr>
            <w:tcW w:w="474" w:type="pct"/>
            <w:shd w:val="clear" w:color="auto" w:fill="auto"/>
          </w:tcPr>
          <w:p w14:paraId="499396A5" w14:textId="3E640ED2"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64355296" w14:textId="77777777" w:rsidR="00D802A1"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Po pkt 5 dodać pkt 6 mówiący o danych uzyskiwanych od pacjentów</w:t>
            </w:r>
          </w:p>
          <w:p w14:paraId="6CAE3E9F" w14:textId="77777777" w:rsidR="00D85637" w:rsidRPr="00505147" w:rsidRDefault="00D85637" w:rsidP="008E6DDA">
            <w:pPr>
              <w:suppressAutoHyphens/>
              <w:spacing w:after="0" w:line="240" w:lineRule="auto"/>
              <w:jc w:val="both"/>
              <w:rPr>
                <w:rFonts w:ascii="Times New Roman" w:hAnsi="Times New Roman" w:cs="Times New Roman"/>
                <w:sz w:val="20"/>
                <w:szCs w:val="20"/>
              </w:rPr>
            </w:pPr>
          </w:p>
          <w:p w14:paraId="73A55CCF" w14:textId="06D3229A" w:rsidR="00D85637"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coraz większą wagę przykłada się do oceny jakości opartej na danych przekazywanych przez pacjentów. Ograniczeniem stosowania tej metody jest posiadanie warunków technicznych dla pozyskiwania tego typu danych.</w:t>
            </w:r>
          </w:p>
          <w:p w14:paraId="29E66591" w14:textId="77777777" w:rsidR="00D85637" w:rsidRPr="00505147" w:rsidRDefault="00D85637" w:rsidP="008E6DDA">
            <w:pPr>
              <w:suppressAutoHyphens/>
              <w:spacing w:after="0" w:line="240" w:lineRule="auto"/>
              <w:jc w:val="both"/>
              <w:rPr>
                <w:rFonts w:ascii="Times New Roman" w:hAnsi="Times New Roman" w:cs="Times New Roman"/>
                <w:sz w:val="20"/>
                <w:szCs w:val="20"/>
              </w:rPr>
            </w:pPr>
          </w:p>
          <w:p w14:paraId="3DD8DFB3"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Proponuje się zapis: „6) po uzyskaniu możliwości technicznych rejestr będzie gromadził i przetwarzał informacje uzyskiwane w drodze ankietowania pacjentów</w:t>
            </w:r>
          </w:p>
          <w:p w14:paraId="440AA5FA" w14:textId="77777777" w:rsidR="00D85637" w:rsidRPr="00505147" w:rsidRDefault="00D85637"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a) dotyczące doświadczeń pacjenta w kontaktach z usługodawcą</w:t>
            </w:r>
          </w:p>
          <w:p w14:paraId="3E070771" w14:textId="678E3A64" w:rsidR="00D85637"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b) stanu zdrowia pacjenta.”</w:t>
            </w:r>
          </w:p>
        </w:tc>
        <w:tc>
          <w:tcPr>
            <w:tcW w:w="1715" w:type="pct"/>
            <w:shd w:val="clear" w:color="auto" w:fill="FFFFFF" w:themeFill="background1"/>
          </w:tcPr>
          <w:p w14:paraId="3034B79B" w14:textId="07F24144" w:rsidR="00D802A1" w:rsidRPr="00505147" w:rsidRDefault="000566DA"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Uwaga </w:t>
            </w:r>
            <w:r w:rsidR="000438A2">
              <w:rPr>
                <w:rFonts w:ascii="Times New Roman" w:hAnsi="Times New Roman" w:cs="Times New Roman"/>
                <w:sz w:val="20"/>
                <w:szCs w:val="20"/>
              </w:rPr>
              <w:t>nie</w:t>
            </w:r>
            <w:r w:rsidR="00BA6ACB" w:rsidRPr="00505147">
              <w:rPr>
                <w:rFonts w:ascii="Times New Roman" w:hAnsi="Times New Roman" w:cs="Times New Roman"/>
                <w:sz w:val="20"/>
                <w:szCs w:val="20"/>
              </w:rPr>
              <w:t>uwzględniona</w:t>
            </w:r>
            <w:r w:rsidR="000438A2">
              <w:rPr>
                <w:rFonts w:ascii="Times New Roman" w:hAnsi="Times New Roman" w:cs="Times New Roman"/>
                <w:sz w:val="20"/>
                <w:szCs w:val="20"/>
              </w:rPr>
              <w:t xml:space="preserve">. </w:t>
            </w:r>
          </w:p>
          <w:p w14:paraId="1EB30158" w14:textId="77777777" w:rsidR="00BA6ACB" w:rsidRPr="00505147" w:rsidRDefault="00BA6ACB" w:rsidP="008E6DDA">
            <w:pPr>
              <w:spacing w:after="0" w:line="240" w:lineRule="auto"/>
              <w:rPr>
                <w:rFonts w:ascii="Times New Roman" w:hAnsi="Times New Roman" w:cs="Times New Roman"/>
                <w:sz w:val="20"/>
                <w:szCs w:val="20"/>
              </w:rPr>
            </w:pPr>
          </w:p>
          <w:p w14:paraId="5447410B" w14:textId="77777777" w:rsidR="00BA6ACB" w:rsidRPr="00505147" w:rsidRDefault="00BA6AC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Budżet nie przewiduje rozszerzenia rejestru o taką funkcjonalność.</w:t>
            </w:r>
          </w:p>
          <w:p w14:paraId="03BA81C2" w14:textId="5CF8454C" w:rsidR="007414AA" w:rsidRDefault="007414AA"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Wprowadzenie takiej funkcjonalności wiązać się może z dużymi nakładami</w:t>
            </w:r>
            <w:r w:rsidR="000438A2">
              <w:rPr>
                <w:rFonts w:ascii="Times New Roman" w:hAnsi="Times New Roman" w:cs="Times New Roman"/>
                <w:sz w:val="20"/>
                <w:szCs w:val="20"/>
              </w:rPr>
              <w:t>.</w:t>
            </w:r>
          </w:p>
          <w:p w14:paraId="2EB5492D" w14:textId="7D522985" w:rsidR="00BA6ACB" w:rsidRPr="00505147" w:rsidRDefault="00BA6ACB" w:rsidP="008E6DDA">
            <w:pPr>
              <w:spacing w:after="0" w:line="240" w:lineRule="auto"/>
              <w:rPr>
                <w:rFonts w:ascii="Times New Roman" w:hAnsi="Times New Roman" w:cs="Times New Roman"/>
                <w:sz w:val="20"/>
                <w:szCs w:val="20"/>
              </w:rPr>
            </w:pPr>
          </w:p>
        </w:tc>
      </w:tr>
      <w:tr w:rsidR="00425E41" w:rsidRPr="00505147" w14:paraId="393381D8" w14:textId="77777777" w:rsidTr="00013AAA">
        <w:trPr>
          <w:trHeight w:val="20"/>
        </w:trPr>
        <w:tc>
          <w:tcPr>
            <w:tcW w:w="237" w:type="pct"/>
          </w:tcPr>
          <w:p w14:paraId="52E99886" w14:textId="52E2FBF4"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28.</w:t>
            </w:r>
          </w:p>
        </w:tc>
        <w:tc>
          <w:tcPr>
            <w:tcW w:w="428" w:type="pct"/>
          </w:tcPr>
          <w:p w14:paraId="668D3235" w14:textId="674E26A1" w:rsidR="00D802A1" w:rsidRPr="00505147" w:rsidRDefault="00D85637"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2 pkt 1</w:t>
            </w:r>
          </w:p>
        </w:tc>
        <w:tc>
          <w:tcPr>
            <w:tcW w:w="474" w:type="pct"/>
          </w:tcPr>
          <w:p w14:paraId="51CBF9D0" w14:textId="1F9965F5"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Centrum Monitorowania Jakości w Ochronie Zdrowia</w:t>
            </w:r>
          </w:p>
        </w:tc>
        <w:tc>
          <w:tcPr>
            <w:tcW w:w="2146" w:type="pct"/>
          </w:tcPr>
          <w:p w14:paraId="02BF0220" w14:textId="77777777" w:rsidR="00D802A1"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Dane do rejestru powinny być przekazywane na bieżąco,</w:t>
            </w:r>
          </w:p>
          <w:p w14:paraId="74C128C3" w14:textId="77777777" w:rsidR="00D85637" w:rsidRPr="00505147" w:rsidRDefault="00D85637" w:rsidP="008E6DDA">
            <w:pPr>
              <w:suppressAutoHyphens/>
              <w:spacing w:after="0" w:line="240" w:lineRule="auto"/>
              <w:jc w:val="both"/>
              <w:rPr>
                <w:rFonts w:ascii="Times New Roman" w:hAnsi="Times New Roman" w:cs="Times New Roman"/>
                <w:sz w:val="20"/>
                <w:szCs w:val="20"/>
              </w:rPr>
            </w:pPr>
          </w:p>
          <w:p w14:paraId="193B833F" w14:textId="3145C850" w:rsidR="00D85637" w:rsidRPr="00505147" w:rsidRDefault="00D85637"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Dopisać na początek pkt 1 „na bieżąco a gdy to jest niemożliwe w terminie....“</w:t>
            </w:r>
          </w:p>
        </w:tc>
        <w:tc>
          <w:tcPr>
            <w:tcW w:w="1715" w:type="pct"/>
            <w:shd w:val="clear" w:color="auto" w:fill="auto"/>
          </w:tcPr>
          <w:p w14:paraId="7D4EFB03" w14:textId="6399C691" w:rsidR="00D802A1" w:rsidRPr="00505147" w:rsidRDefault="007414AA"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D01A43">
              <w:rPr>
                <w:rFonts w:ascii="Times New Roman" w:hAnsi="Times New Roman" w:cs="Times New Roman"/>
                <w:sz w:val="20"/>
                <w:szCs w:val="20"/>
              </w:rPr>
              <w:t>.</w:t>
            </w:r>
          </w:p>
          <w:p w14:paraId="66789C51" w14:textId="77777777" w:rsidR="007414AA" w:rsidRPr="00505147" w:rsidRDefault="007414AA" w:rsidP="008E6DDA">
            <w:pPr>
              <w:spacing w:after="0" w:line="240" w:lineRule="auto"/>
              <w:rPr>
                <w:rFonts w:ascii="Times New Roman" w:hAnsi="Times New Roman" w:cs="Times New Roman"/>
                <w:sz w:val="20"/>
                <w:szCs w:val="20"/>
              </w:rPr>
            </w:pPr>
          </w:p>
          <w:p w14:paraId="1B26C3D5" w14:textId="1C9B6FED" w:rsidR="007414AA" w:rsidRPr="00505147" w:rsidRDefault="007414AA"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Przepis nie wyklucza przekazywania danych na bieżąco. Nie ma takiej potrzeby by dane były na bieżąco przekazywane.</w:t>
            </w:r>
          </w:p>
        </w:tc>
      </w:tr>
      <w:tr w:rsidR="00425E41" w:rsidRPr="00505147" w14:paraId="5A6616B9" w14:textId="77777777" w:rsidTr="00013AAA">
        <w:trPr>
          <w:trHeight w:val="112"/>
        </w:trPr>
        <w:tc>
          <w:tcPr>
            <w:tcW w:w="237" w:type="pct"/>
          </w:tcPr>
          <w:p w14:paraId="68D2AD0E" w14:textId="68E89F2C"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29.</w:t>
            </w:r>
          </w:p>
        </w:tc>
        <w:tc>
          <w:tcPr>
            <w:tcW w:w="428" w:type="pct"/>
          </w:tcPr>
          <w:p w14:paraId="7545DB0F" w14:textId="3B87617B" w:rsidR="00D802A1" w:rsidRPr="00505147" w:rsidRDefault="00D802A1" w:rsidP="00D01A43">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6B2C8E" w:rsidRPr="00505147">
              <w:rPr>
                <w:rFonts w:ascii="Times New Roman" w:hAnsi="Times New Roman" w:cs="Times New Roman"/>
                <w:sz w:val="20"/>
                <w:szCs w:val="20"/>
              </w:rPr>
              <w:t xml:space="preserve"> 3 ust. 8</w:t>
            </w:r>
          </w:p>
        </w:tc>
        <w:tc>
          <w:tcPr>
            <w:tcW w:w="474" w:type="pct"/>
          </w:tcPr>
          <w:p w14:paraId="13F1BAA6" w14:textId="5038B5C2" w:rsidR="00D802A1" w:rsidRPr="00505147" w:rsidRDefault="006B2C8E"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Rzecznik Praw Pacjenta</w:t>
            </w:r>
          </w:p>
        </w:tc>
        <w:tc>
          <w:tcPr>
            <w:tcW w:w="2146" w:type="pct"/>
          </w:tcPr>
          <w:p w14:paraId="1BD80D1A" w14:textId="77777777" w:rsidR="00D802A1" w:rsidRPr="00505147" w:rsidRDefault="006B2C8E"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odesłanie należy oznaczyć jako „§ 4 pkt 1”.</w:t>
            </w:r>
          </w:p>
          <w:p w14:paraId="4A7B694C" w14:textId="77777777" w:rsidR="006B2C8E" w:rsidRPr="00505147" w:rsidRDefault="006B2C8E"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 § 4 projektu aktu prawnego nie ma ustępów.</w:t>
            </w:r>
          </w:p>
          <w:p w14:paraId="3B9230DF" w14:textId="5C8638E3" w:rsidR="006B2C8E" w:rsidRPr="00505147" w:rsidRDefault="006B2C8E" w:rsidP="008E6DDA">
            <w:pPr>
              <w:suppressAutoHyphens/>
              <w:spacing w:after="0" w:line="240" w:lineRule="auto"/>
              <w:jc w:val="both"/>
              <w:rPr>
                <w:rFonts w:ascii="Times New Roman" w:hAnsi="Times New Roman" w:cs="Times New Roman"/>
                <w:sz w:val="20"/>
                <w:szCs w:val="20"/>
              </w:rPr>
            </w:pPr>
          </w:p>
        </w:tc>
        <w:tc>
          <w:tcPr>
            <w:tcW w:w="1715" w:type="pct"/>
            <w:shd w:val="clear" w:color="auto" w:fill="FFFFFF" w:themeFill="background1"/>
          </w:tcPr>
          <w:p w14:paraId="7269A82F" w14:textId="28A61C66" w:rsidR="00D802A1" w:rsidRPr="00505147" w:rsidRDefault="00420366" w:rsidP="008E6DDA">
            <w:pPr>
              <w:tabs>
                <w:tab w:val="left" w:pos="1335"/>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420366">
              <w:rPr>
                <w:rFonts w:ascii="Times New Roman" w:hAnsi="Times New Roman" w:cs="Times New Roman"/>
                <w:sz w:val="20"/>
                <w:szCs w:val="20"/>
              </w:rPr>
              <w:t>Uwaga  bezprzedmiotowa w związku z wykreśleniem z projektu § 3 z powodu uwagi RCL.</w:t>
            </w:r>
          </w:p>
        </w:tc>
      </w:tr>
      <w:tr w:rsidR="00425E41" w:rsidRPr="00505147" w14:paraId="3811C6EF" w14:textId="77777777" w:rsidTr="00013AAA">
        <w:trPr>
          <w:trHeight w:val="112"/>
        </w:trPr>
        <w:tc>
          <w:tcPr>
            <w:tcW w:w="237" w:type="pct"/>
          </w:tcPr>
          <w:p w14:paraId="19829698" w14:textId="3F2F4B87" w:rsidR="00D802A1"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30.</w:t>
            </w:r>
          </w:p>
        </w:tc>
        <w:tc>
          <w:tcPr>
            <w:tcW w:w="428" w:type="pct"/>
          </w:tcPr>
          <w:p w14:paraId="41D80176" w14:textId="77777777" w:rsidR="00D802A1" w:rsidRPr="00505147" w:rsidRDefault="00D802A1"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1 lit. c</w:t>
            </w:r>
          </w:p>
        </w:tc>
        <w:tc>
          <w:tcPr>
            <w:tcW w:w="474" w:type="pct"/>
          </w:tcPr>
          <w:p w14:paraId="16BCE735" w14:textId="77777777" w:rsidR="00D802A1" w:rsidRPr="00505147" w:rsidRDefault="00D802A1"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Rzecznik Praw Pacjenta</w:t>
            </w:r>
          </w:p>
        </w:tc>
        <w:tc>
          <w:tcPr>
            <w:tcW w:w="2146" w:type="pct"/>
          </w:tcPr>
          <w:p w14:paraId="67FE9FD6"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5 ust. 1 pkt 1 lit. c – rozważenie usunięcia z wymaganych w rejestrze danych informacji o obywatelstwie.</w:t>
            </w:r>
          </w:p>
          <w:p w14:paraId="2E46CECD" w14:textId="77777777" w:rsidR="00D802A1" w:rsidRPr="00505147" w:rsidRDefault="00D802A1" w:rsidP="008E6DDA">
            <w:pPr>
              <w:spacing w:after="0" w:line="240" w:lineRule="auto"/>
              <w:rPr>
                <w:rFonts w:ascii="Times New Roman" w:hAnsi="Times New Roman" w:cs="Times New Roman"/>
                <w:sz w:val="20"/>
                <w:szCs w:val="20"/>
              </w:rPr>
            </w:pPr>
          </w:p>
          <w:p w14:paraId="6D786430" w14:textId="77777777" w:rsidR="00D802A1" w:rsidRPr="00505147" w:rsidRDefault="00D802A1" w:rsidP="008E6DDA">
            <w:pPr>
              <w:suppressAutoHyphens/>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 xml:space="preserve">Rzecznik Praw Pacjenta poddaje pod rozwagę, czy dane dotyczące obywatelstwa są niezbędne dla osiągniecia celów prowadzenia rejestru. Tym bardziej, że przepis zawierający upoważnienie </w:t>
            </w:r>
            <w:r w:rsidRPr="00505147">
              <w:rPr>
                <w:rFonts w:ascii="Times New Roman" w:hAnsi="Times New Roman" w:cs="Times New Roman"/>
                <w:sz w:val="20"/>
                <w:szCs w:val="20"/>
              </w:rPr>
              <w:br/>
              <w:t xml:space="preserve">do wydania projektowanego aktu wykonawczego daje możliwość wyboru określonych danych, które będą gromadzone </w:t>
            </w:r>
            <w:r w:rsidRPr="00505147">
              <w:rPr>
                <w:rFonts w:ascii="Times New Roman" w:hAnsi="Times New Roman" w:cs="Times New Roman"/>
                <w:sz w:val="20"/>
                <w:szCs w:val="20"/>
              </w:rPr>
              <w:br/>
              <w:t xml:space="preserve">w rejestrze (w szczególności w kontekście wytycznych do wydania aktu wykonawczego na podstawie art. 20 ust 1 ustawy z dnia 28 kwietnia 2011 r. o systemie informacji w ochronie zdrowia).  </w:t>
            </w:r>
          </w:p>
        </w:tc>
        <w:tc>
          <w:tcPr>
            <w:tcW w:w="1715" w:type="pct"/>
            <w:shd w:val="clear" w:color="auto" w:fill="auto"/>
          </w:tcPr>
          <w:p w14:paraId="3EA87DD9" w14:textId="77777777" w:rsidR="00D802A1" w:rsidRPr="00505147" w:rsidRDefault="00D802A1"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60F0C3C6" w14:textId="7CD559C1" w:rsidR="00D802A1" w:rsidRPr="00505147" w:rsidRDefault="0076671D" w:rsidP="008E6DDA">
            <w:pPr>
              <w:spacing w:after="0" w:line="240" w:lineRule="auto"/>
              <w:rPr>
                <w:rFonts w:ascii="Times New Roman" w:hAnsi="Times New Roman" w:cs="Times New Roman"/>
                <w:sz w:val="20"/>
                <w:szCs w:val="20"/>
              </w:rPr>
            </w:pPr>
            <w:r w:rsidRPr="0076671D">
              <w:rPr>
                <w:rFonts w:ascii="Times New Roman" w:hAnsi="Times New Roman" w:cs="Times New Roman"/>
                <w:sz w:val="20"/>
                <w:szCs w:val="20"/>
              </w:rPr>
              <w:t>Ustawa o systemie informacji w ochronie zdrowia w art. 4 ust. 3 pkt 1  lit. d i lit. e dopuszcza grom</w:t>
            </w:r>
            <w:r>
              <w:rPr>
                <w:rFonts w:ascii="Times New Roman" w:hAnsi="Times New Roman" w:cs="Times New Roman"/>
                <w:sz w:val="20"/>
                <w:szCs w:val="20"/>
              </w:rPr>
              <w:t>adzenie danych o obywatelstwie.</w:t>
            </w:r>
          </w:p>
          <w:p w14:paraId="2551CC9C" w14:textId="77777777" w:rsidR="00D802A1" w:rsidRPr="00505147" w:rsidRDefault="00D802A1" w:rsidP="008E6DDA">
            <w:pPr>
              <w:spacing w:after="0" w:line="240" w:lineRule="auto"/>
              <w:rPr>
                <w:rFonts w:ascii="Times New Roman" w:hAnsi="Times New Roman" w:cs="Times New Roman"/>
                <w:sz w:val="20"/>
                <w:szCs w:val="20"/>
              </w:rPr>
            </w:pPr>
          </w:p>
          <w:p w14:paraId="4E23376A" w14:textId="20723CE4" w:rsidR="00D802A1" w:rsidRPr="00505147" w:rsidRDefault="003927CC"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Z</w:t>
            </w:r>
            <w:r w:rsidR="00D802A1" w:rsidRPr="00505147">
              <w:rPr>
                <w:rFonts w:ascii="Times New Roman" w:hAnsi="Times New Roman" w:cs="Times New Roman"/>
                <w:sz w:val="20"/>
                <w:szCs w:val="20"/>
              </w:rPr>
              <w:t xml:space="preserve"> pochodzeniem danej osoby mogą być związane niektóre choroby o podłożu np. genetycznym. Monitorowanie obywatelstwa może otwierać pola do epidemiologicznych badań konotacji pochodzenia usługobiorców i chorób związanych z pochodzeniem.</w:t>
            </w:r>
          </w:p>
        </w:tc>
      </w:tr>
      <w:tr w:rsidR="00425E41" w:rsidRPr="00505147" w14:paraId="6DDD2380" w14:textId="77777777" w:rsidTr="00013AAA">
        <w:trPr>
          <w:trHeight w:val="168"/>
        </w:trPr>
        <w:tc>
          <w:tcPr>
            <w:tcW w:w="237" w:type="pct"/>
          </w:tcPr>
          <w:p w14:paraId="3514E29C" w14:textId="14714D24" w:rsidR="00DE341D"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31. </w:t>
            </w:r>
          </w:p>
        </w:tc>
        <w:tc>
          <w:tcPr>
            <w:tcW w:w="428" w:type="pct"/>
          </w:tcPr>
          <w:p w14:paraId="7D465688" w14:textId="5C7EF655" w:rsidR="00DE341D" w:rsidRPr="00505147" w:rsidRDefault="0023162F"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 w ust. 4</w:t>
            </w:r>
          </w:p>
        </w:tc>
        <w:tc>
          <w:tcPr>
            <w:tcW w:w="474" w:type="pct"/>
          </w:tcPr>
          <w:p w14:paraId="0E7293C6" w14:textId="32E57373" w:rsidR="00DE341D" w:rsidRPr="00505147" w:rsidRDefault="0023162F"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CSIOZ</w:t>
            </w:r>
          </w:p>
        </w:tc>
        <w:tc>
          <w:tcPr>
            <w:tcW w:w="2146" w:type="pct"/>
          </w:tcPr>
          <w:p w14:paraId="76AE3075" w14:textId="77777777" w:rsidR="0023162F" w:rsidRPr="00505147" w:rsidRDefault="0023162F"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 § 3 w ust. 4 zasadne wydaje się dodanie pkt 12 w brzmieniu „założenia interfejsu komunikacyjnego system-system". Przedmiotowy postulat ma na celu wskazanie, że dokumentacja techniczno-organizacyjna rejestru zawiera informację niezbędną do zbudowania połączenia umożliwiającego zautomatyzowanie przekazywania danych do rejestru z systemu usługodawcy co znacząco wpłynie na jakość i kompletność danych oraz łatwość ich przekazywania przez podmioty lecznicze.</w:t>
            </w:r>
          </w:p>
          <w:p w14:paraId="5C9BC9DA" w14:textId="77777777" w:rsidR="00DE341D" w:rsidRPr="00505147" w:rsidRDefault="00DE341D" w:rsidP="008E6DDA">
            <w:pPr>
              <w:autoSpaceDE w:val="0"/>
              <w:autoSpaceDN w:val="0"/>
              <w:adjustRightInd w:val="0"/>
              <w:spacing w:after="0" w:line="240" w:lineRule="auto"/>
              <w:jc w:val="both"/>
              <w:rPr>
                <w:rFonts w:ascii="Times New Roman" w:hAnsi="Times New Roman" w:cs="Times New Roman"/>
                <w:sz w:val="20"/>
                <w:szCs w:val="20"/>
              </w:rPr>
            </w:pPr>
          </w:p>
        </w:tc>
        <w:tc>
          <w:tcPr>
            <w:tcW w:w="1715" w:type="pct"/>
            <w:shd w:val="clear" w:color="auto" w:fill="FFFFFF" w:themeFill="background1"/>
          </w:tcPr>
          <w:p w14:paraId="5F9B8F81" w14:textId="0DD14F50" w:rsidR="00DE341D" w:rsidRPr="00505147" w:rsidRDefault="00420366" w:rsidP="008E6DDA">
            <w:pPr>
              <w:spacing w:after="0" w:line="240" w:lineRule="auto"/>
              <w:rPr>
                <w:rFonts w:ascii="Times New Roman" w:hAnsi="Times New Roman" w:cs="Times New Roman"/>
                <w:sz w:val="20"/>
                <w:szCs w:val="20"/>
              </w:rPr>
            </w:pPr>
            <w:r w:rsidRPr="00420366">
              <w:rPr>
                <w:rFonts w:ascii="Times New Roman" w:hAnsi="Times New Roman" w:cs="Times New Roman"/>
                <w:sz w:val="20"/>
                <w:szCs w:val="20"/>
              </w:rPr>
              <w:t>Uwaga  bezprzedmiotowa w związku z wykreśleniem z projektu § 3 z powodu uwagi RCL.</w:t>
            </w:r>
          </w:p>
        </w:tc>
      </w:tr>
      <w:tr w:rsidR="00425E41" w:rsidRPr="00505147" w14:paraId="5A9863BA" w14:textId="77777777" w:rsidTr="00013AAA">
        <w:trPr>
          <w:trHeight w:val="168"/>
        </w:trPr>
        <w:tc>
          <w:tcPr>
            <w:tcW w:w="237" w:type="pct"/>
          </w:tcPr>
          <w:p w14:paraId="5BEE4E33" w14:textId="59A92269"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32.</w:t>
            </w:r>
          </w:p>
        </w:tc>
        <w:tc>
          <w:tcPr>
            <w:tcW w:w="428" w:type="pct"/>
          </w:tcPr>
          <w:p w14:paraId="603AE510" w14:textId="0BAB0225" w:rsidR="00810402" w:rsidRPr="00505147" w:rsidRDefault="0081040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3 </w:t>
            </w:r>
            <w:r w:rsidRPr="00505147">
              <w:rPr>
                <w:rFonts w:ascii="Times New Roman" w:hAnsi="Times New Roman" w:cs="Times New Roman"/>
                <w:bCs/>
                <w:sz w:val="20"/>
                <w:szCs w:val="20"/>
              </w:rPr>
              <w:t xml:space="preserve">ust. </w:t>
            </w:r>
            <w:r w:rsidRPr="00505147">
              <w:rPr>
                <w:rFonts w:ascii="Times New Roman" w:hAnsi="Times New Roman" w:cs="Times New Roman"/>
                <w:sz w:val="20"/>
                <w:szCs w:val="20"/>
              </w:rPr>
              <w:t>7</w:t>
            </w:r>
          </w:p>
        </w:tc>
        <w:tc>
          <w:tcPr>
            <w:tcW w:w="474" w:type="pct"/>
          </w:tcPr>
          <w:p w14:paraId="4E7292F8" w14:textId="0B84CFB5" w:rsidR="00810402" w:rsidRPr="00505147" w:rsidRDefault="0081040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1F5CB918" w14:textId="5EBDC9A7"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Nie uwzględnienie</w:t>
            </w:r>
          </w:p>
          <w:p w14:paraId="175B3B26" w14:textId="77777777"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informatyka w składzie zespołu.</w:t>
            </w:r>
          </w:p>
          <w:p w14:paraId="21F8DCD3" w14:textId="77777777"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p>
          <w:p w14:paraId="633C5115" w14:textId="057F291B"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Wydaje się. ze osoba o</w:t>
            </w:r>
            <w:r w:rsidR="002D7FF6" w:rsidRPr="00505147">
              <w:rPr>
                <w:rFonts w:ascii="Times New Roman" w:hAnsi="Times New Roman" w:cs="Times New Roman"/>
                <w:sz w:val="20"/>
                <w:szCs w:val="20"/>
              </w:rPr>
              <w:t xml:space="preserve"> </w:t>
            </w:r>
            <w:r w:rsidRPr="00505147">
              <w:rPr>
                <w:rFonts w:ascii="Times New Roman" w:hAnsi="Times New Roman" w:cs="Times New Roman"/>
                <w:sz w:val="20"/>
                <w:szCs w:val="20"/>
              </w:rPr>
              <w:t>umiejętnościach</w:t>
            </w:r>
            <w:r w:rsidR="002D7FF6" w:rsidRPr="00505147">
              <w:rPr>
                <w:rFonts w:ascii="Times New Roman" w:hAnsi="Times New Roman" w:cs="Times New Roman"/>
                <w:sz w:val="20"/>
                <w:szCs w:val="20"/>
              </w:rPr>
              <w:t xml:space="preserve"> </w:t>
            </w:r>
            <w:r w:rsidRPr="00505147">
              <w:rPr>
                <w:rFonts w:ascii="Times New Roman" w:hAnsi="Times New Roman" w:cs="Times New Roman"/>
                <w:sz w:val="20"/>
                <w:szCs w:val="20"/>
              </w:rPr>
              <w:t>informatycznych będzie</w:t>
            </w:r>
            <w:r w:rsidR="002D7FF6" w:rsidRPr="00505147">
              <w:rPr>
                <w:rFonts w:ascii="Times New Roman" w:hAnsi="Times New Roman" w:cs="Times New Roman"/>
                <w:sz w:val="20"/>
                <w:szCs w:val="20"/>
              </w:rPr>
              <w:t xml:space="preserve"> </w:t>
            </w:r>
            <w:r w:rsidRPr="00505147">
              <w:rPr>
                <w:rFonts w:ascii="Times New Roman" w:hAnsi="Times New Roman" w:cs="Times New Roman"/>
                <w:sz w:val="20"/>
                <w:szCs w:val="20"/>
              </w:rPr>
              <w:t>również miała</w:t>
            </w:r>
            <w:r w:rsidR="002D7FF6" w:rsidRPr="00505147">
              <w:rPr>
                <w:rFonts w:ascii="Times New Roman" w:hAnsi="Times New Roman" w:cs="Times New Roman"/>
                <w:sz w:val="20"/>
                <w:szCs w:val="20"/>
              </w:rPr>
              <w:t xml:space="preserve"> odpowiednie </w:t>
            </w:r>
            <w:r w:rsidRPr="00505147">
              <w:rPr>
                <w:rFonts w:ascii="Times New Roman" w:hAnsi="Times New Roman" w:cs="Times New Roman"/>
                <w:sz w:val="20"/>
                <w:szCs w:val="20"/>
              </w:rPr>
              <w:t>umiejętności</w:t>
            </w:r>
            <w:r w:rsidR="002D7FF6" w:rsidRPr="00505147">
              <w:rPr>
                <w:rFonts w:ascii="Times New Roman" w:hAnsi="Times New Roman" w:cs="Times New Roman"/>
                <w:sz w:val="20"/>
                <w:szCs w:val="20"/>
              </w:rPr>
              <w:t xml:space="preserve"> zarzadzania rejestrem i prowadzenia </w:t>
            </w:r>
            <w:r w:rsidRPr="00505147">
              <w:rPr>
                <w:rFonts w:ascii="Times New Roman" w:hAnsi="Times New Roman" w:cs="Times New Roman"/>
                <w:sz w:val="20"/>
                <w:szCs w:val="20"/>
              </w:rPr>
              <w:t>analizy danych.</w:t>
            </w:r>
          </w:p>
          <w:p w14:paraId="1BFF88F1" w14:textId="77777777"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p>
          <w:p w14:paraId="53DA1FFE" w14:textId="08F7D91B"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Proponuje się</w:t>
            </w:r>
            <w:r w:rsidR="002D7FF6" w:rsidRPr="00505147">
              <w:rPr>
                <w:rFonts w:ascii="Times New Roman" w:hAnsi="Times New Roman" w:cs="Times New Roman"/>
                <w:sz w:val="20"/>
                <w:szCs w:val="20"/>
              </w:rPr>
              <w:t xml:space="preserve"> dopisanie </w:t>
            </w:r>
            <w:r w:rsidRPr="00505147">
              <w:rPr>
                <w:rFonts w:ascii="Times New Roman" w:hAnsi="Times New Roman" w:cs="Times New Roman"/>
                <w:sz w:val="20"/>
                <w:szCs w:val="20"/>
              </w:rPr>
              <w:t>w punkcie dotyczącym</w:t>
            </w:r>
          </w:p>
          <w:p w14:paraId="3535581F" w14:textId="6208D410"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statystyka</w:t>
            </w:r>
            <w:r w:rsidR="002D7FF6" w:rsidRPr="00505147">
              <w:rPr>
                <w:rFonts w:ascii="Times New Roman" w:hAnsi="Times New Roman" w:cs="Times New Roman"/>
                <w:sz w:val="20"/>
                <w:szCs w:val="20"/>
              </w:rPr>
              <w:t xml:space="preserve"> lub </w:t>
            </w:r>
            <w:r w:rsidRPr="00505147">
              <w:rPr>
                <w:rFonts w:ascii="Times New Roman" w:hAnsi="Times New Roman" w:cs="Times New Roman"/>
                <w:sz w:val="20"/>
                <w:szCs w:val="20"/>
              </w:rPr>
              <w:t>matematyka w skł</w:t>
            </w:r>
            <w:r w:rsidR="002D7FF6" w:rsidRPr="00505147">
              <w:rPr>
                <w:rFonts w:ascii="Times New Roman" w:hAnsi="Times New Roman" w:cs="Times New Roman"/>
                <w:sz w:val="20"/>
                <w:szCs w:val="20"/>
              </w:rPr>
              <w:t xml:space="preserve">adzie </w:t>
            </w:r>
            <w:r w:rsidRPr="00505147">
              <w:rPr>
                <w:rFonts w:ascii="Times New Roman" w:hAnsi="Times New Roman" w:cs="Times New Roman"/>
                <w:sz w:val="20"/>
                <w:szCs w:val="20"/>
              </w:rPr>
              <w:t>zespoł</w:t>
            </w:r>
            <w:r w:rsidR="002D7FF6" w:rsidRPr="00505147">
              <w:rPr>
                <w:rFonts w:ascii="Times New Roman" w:hAnsi="Times New Roman" w:cs="Times New Roman"/>
                <w:sz w:val="20"/>
                <w:szCs w:val="20"/>
              </w:rPr>
              <w:t xml:space="preserve">u ..lub </w:t>
            </w:r>
            <w:r w:rsidRPr="00505147">
              <w:rPr>
                <w:rFonts w:ascii="Times New Roman" w:hAnsi="Times New Roman" w:cs="Times New Roman"/>
                <w:sz w:val="20"/>
                <w:szCs w:val="20"/>
              </w:rPr>
              <w:t>informatyk"</w:t>
            </w:r>
          </w:p>
          <w:p w14:paraId="1C7D0D1C" w14:textId="121A55D3" w:rsidR="00810402" w:rsidRPr="00505147" w:rsidRDefault="00810402" w:rsidP="008E6DDA">
            <w:pPr>
              <w:autoSpaceDE w:val="0"/>
              <w:autoSpaceDN w:val="0"/>
              <w:adjustRightInd w:val="0"/>
              <w:spacing w:after="0" w:line="240" w:lineRule="auto"/>
              <w:rPr>
                <w:rFonts w:ascii="Times New Roman" w:hAnsi="Times New Roman" w:cs="Times New Roman"/>
                <w:sz w:val="20"/>
                <w:szCs w:val="20"/>
              </w:rPr>
            </w:pPr>
          </w:p>
        </w:tc>
        <w:tc>
          <w:tcPr>
            <w:tcW w:w="1715" w:type="pct"/>
            <w:shd w:val="clear" w:color="auto" w:fill="auto"/>
          </w:tcPr>
          <w:p w14:paraId="046CBCEC" w14:textId="6BBCBEF1" w:rsidR="002D7FF6" w:rsidRPr="00505147" w:rsidRDefault="00420366">
            <w:pPr>
              <w:spacing w:after="0" w:line="240" w:lineRule="auto"/>
              <w:rPr>
                <w:rFonts w:ascii="Times New Roman" w:hAnsi="Times New Roman" w:cs="Times New Roman"/>
                <w:sz w:val="20"/>
                <w:szCs w:val="20"/>
              </w:rPr>
            </w:pPr>
            <w:r>
              <w:t xml:space="preserve"> </w:t>
            </w:r>
            <w:r w:rsidRPr="00420366">
              <w:rPr>
                <w:rFonts w:ascii="Times New Roman" w:hAnsi="Times New Roman" w:cs="Times New Roman"/>
                <w:sz w:val="20"/>
                <w:szCs w:val="20"/>
              </w:rPr>
              <w:t>Uwaga  bezprzedmiotowa w związku z wykreśleniem z projektu § 3 z powodu uwagi RCL.</w:t>
            </w:r>
          </w:p>
        </w:tc>
      </w:tr>
      <w:tr w:rsidR="00425E41" w:rsidRPr="00505147" w14:paraId="198B5009" w14:textId="77777777" w:rsidTr="00013AAA">
        <w:trPr>
          <w:trHeight w:val="281"/>
        </w:trPr>
        <w:tc>
          <w:tcPr>
            <w:tcW w:w="237" w:type="pct"/>
          </w:tcPr>
          <w:p w14:paraId="2336C70A" w14:textId="489A0929"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33. </w:t>
            </w:r>
          </w:p>
        </w:tc>
        <w:tc>
          <w:tcPr>
            <w:tcW w:w="428" w:type="pct"/>
          </w:tcPr>
          <w:p w14:paraId="077E96C4" w14:textId="014E59B4" w:rsidR="00810402" w:rsidRPr="00505147" w:rsidRDefault="002D7FF6"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 3 </w:t>
            </w:r>
            <w:r w:rsidRPr="00505147">
              <w:rPr>
                <w:rFonts w:ascii="Times New Roman" w:hAnsi="Times New Roman" w:cs="Times New Roman"/>
                <w:bCs/>
                <w:sz w:val="20"/>
                <w:szCs w:val="20"/>
              </w:rPr>
              <w:t xml:space="preserve">ust. </w:t>
            </w:r>
            <w:r w:rsidRPr="00505147">
              <w:rPr>
                <w:rFonts w:ascii="Times New Roman" w:hAnsi="Times New Roman" w:cs="Times New Roman"/>
                <w:sz w:val="20"/>
                <w:szCs w:val="20"/>
              </w:rPr>
              <w:t>9 oraz uzasadnienie str. 2</w:t>
            </w:r>
          </w:p>
        </w:tc>
        <w:tc>
          <w:tcPr>
            <w:tcW w:w="474" w:type="pct"/>
          </w:tcPr>
          <w:p w14:paraId="1E6A7F4C" w14:textId="0120FAB2" w:rsidR="00810402" w:rsidRPr="00505147" w:rsidRDefault="0081040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177401A4" w14:textId="4EEFE6DB" w:rsidR="00810402" w:rsidRPr="00505147" w:rsidRDefault="004E43FF"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Określenie</w:t>
            </w:r>
            <w:r w:rsidR="00DE285D" w:rsidRPr="00505147">
              <w:rPr>
                <w:rFonts w:ascii="Times New Roman" w:hAnsi="Times New Roman" w:cs="Times New Roman"/>
                <w:sz w:val="20"/>
                <w:szCs w:val="20"/>
              </w:rPr>
              <w:t xml:space="preserve"> sposobu </w:t>
            </w:r>
            <w:r w:rsidRPr="00505147">
              <w:rPr>
                <w:rFonts w:ascii="Times New Roman" w:hAnsi="Times New Roman" w:cs="Times New Roman"/>
                <w:sz w:val="20"/>
                <w:szCs w:val="20"/>
              </w:rPr>
              <w:t xml:space="preserve">osiągniecia założenia </w:t>
            </w:r>
            <w:r w:rsidRPr="00505147">
              <w:rPr>
                <w:rFonts w:ascii="Times New Roman" w:hAnsi="Times New Roman" w:cs="Times New Roman"/>
                <w:bCs/>
                <w:sz w:val="20"/>
                <w:szCs w:val="20"/>
              </w:rPr>
              <w:t xml:space="preserve">co </w:t>
            </w:r>
            <w:r w:rsidRPr="00505147">
              <w:rPr>
                <w:rFonts w:ascii="Times New Roman" w:hAnsi="Times New Roman" w:cs="Times New Roman"/>
                <w:sz w:val="20"/>
                <w:szCs w:val="20"/>
              </w:rPr>
              <w:t>najmniej 80%</w:t>
            </w:r>
            <w:r w:rsidR="00DE285D" w:rsidRPr="00505147">
              <w:rPr>
                <w:rFonts w:ascii="Times New Roman" w:hAnsi="Times New Roman" w:cs="Times New Roman"/>
                <w:sz w:val="20"/>
                <w:szCs w:val="20"/>
              </w:rPr>
              <w:t xml:space="preserve"> </w:t>
            </w:r>
            <w:r w:rsidRPr="00505147">
              <w:rPr>
                <w:rFonts w:ascii="Times New Roman" w:hAnsi="Times New Roman" w:cs="Times New Roman"/>
                <w:sz w:val="20"/>
                <w:szCs w:val="20"/>
              </w:rPr>
              <w:t>kompletności danych.</w:t>
            </w:r>
          </w:p>
          <w:p w14:paraId="586FBECD" w14:textId="77777777" w:rsidR="004E43FF" w:rsidRPr="00505147" w:rsidRDefault="004E43FF" w:rsidP="008E6DDA">
            <w:pPr>
              <w:spacing w:after="0" w:line="240" w:lineRule="auto"/>
              <w:rPr>
                <w:rFonts w:ascii="Times New Roman" w:hAnsi="Times New Roman" w:cs="Times New Roman"/>
                <w:sz w:val="20"/>
                <w:szCs w:val="20"/>
              </w:rPr>
            </w:pPr>
          </w:p>
          <w:p w14:paraId="51F7B096" w14:textId="790B451B" w:rsidR="004E43FF" w:rsidRPr="00505147" w:rsidRDefault="004E43FF"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Zapis </w:t>
            </w:r>
            <w:r w:rsidRPr="00505147">
              <w:rPr>
                <w:rFonts w:ascii="Times New Roman" w:hAnsi="Times New Roman" w:cs="Times New Roman"/>
                <w:bCs/>
                <w:sz w:val="20"/>
                <w:szCs w:val="20"/>
              </w:rPr>
              <w:t xml:space="preserve">o </w:t>
            </w:r>
            <w:r w:rsidRPr="00505147">
              <w:rPr>
                <w:rFonts w:ascii="Times New Roman" w:hAnsi="Times New Roman" w:cs="Times New Roman"/>
                <w:sz w:val="20"/>
                <w:szCs w:val="20"/>
              </w:rPr>
              <w:t>kompletności</w:t>
            </w:r>
            <w:r w:rsidR="00DE285D" w:rsidRPr="00505147">
              <w:rPr>
                <w:rFonts w:ascii="Times New Roman" w:hAnsi="Times New Roman" w:cs="Times New Roman"/>
                <w:sz w:val="20"/>
                <w:szCs w:val="20"/>
              </w:rPr>
              <w:t xml:space="preserve"> </w:t>
            </w:r>
            <w:r w:rsidRPr="00505147">
              <w:rPr>
                <w:rFonts w:ascii="Times New Roman" w:hAnsi="Times New Roman" w:cs="Times New Roman"/>
                <w:sz w:val="20"/>
                <w:szCs w:val="20"/>
              </w:rPr>
              <w:t>danych wydaje się być</w:t>
            </w:r>
            <w:r w:rsidR="00DE285D" w:rsidRPr="00505147">
              <w:rPr>
                <w:rFonts w:ascii="Times New Roman" w:hAnsi="Times New Roman" w:cs="Times New Roman"/>
                <w:sz w:val="20"/>
                <w:szCs w:val="20"/>
              </w:rPr>
              <w:t xml:space="preserve"> </w:t>
            </w:r>
            <w:r w:rsidRPr="00505147">
              <w:rPr>
                <w:rFonts w:ascii="Times New Roman" w:hAnsi="Times New Roman" w:cs="Times New Roman"/>
                <w:sz w:val="20"/>
                <w:szCs w:val="20"/>
              </w:rPr>
              <w:t>kluczo</w:t>
            </w:r>
            <w:r w:rsidR="00DE285D" w:rsidRPr="00505147">
              <w:rPr>
                <w:rFonts w:ascii="Times New Roman" w:hAnsi="Times New Roman" w:cs="Times New Roman"/>
                <w:sz w:val="20"/>
                <w:szCs w:val="20"/>
              </w:rPr>
              <w:t xml:space="preserve">wy w celu </w:t>
            </w:r>
            <w:r w:rsidRPr="00505147">
              <w:rPr>
                <w:rFonts w:ascii="Times New Roman" w:hAnsi="Times New Roman" w:cs="Times New Roman"/>
                <w:sz w:val="20"/>
                <w:szCs w:val="20"/>
              </w:rPr>
              <w:t>pomyślnej realizacji</w:t>
            </w:r>
            <w:r w:rsidR="00DE285D" w:rsidRPr="00505147">
              <w:rPr>
                <w:rFonts w:ascii="Times New Roman" w:hAnsi="Times New Roman" w:cs="Times New Roman"/>
                <w:sz w:val="20"/>
                <w:szCs w:val="20"/>
              </w:rPr>
              <w:t xml:space="preserve"> </w:t>
            </w:r>
            <w:r w:rsidRPr="00505147">
              <w:rPr>
                <w:rFonts w:ascii="Times New Roman" w:hAnsi="Times New Roman" w:cs="Times New Roman"/>
                <w:sz w:val="20"/>
                <w:szCs w:val="20"/>
              </w:rPr>
              <w:t>projektu. Dlatego</w:t>
            </w:r>
            <w:r w:rsidR="00DE285D" w:rsidRPr="00505147">
              <w:rPr>
                <w:rFonts w:ascii="Times New Roman" w:hAnsi="Times New Roman" w:cs="Times New Roman"/>
                <w:sz w:val="20"/>
                <w:szCs w:val="20"/>
              </w:rPr>
              <w:t xml:space="preserve"> wskazane jest doprecyzowanie w jaki </w:t>
            </w:r>
            <w:r w:rsidRPr="00505147">
              <w:rPr>
                <w:rFonts w:ascii="Times New Roman" w:hAnsi="Times New Roman" w:cs="Times New Roman"/>
                <w:sz w:val="20"/>
                <w:szCs w:val="20"/>
              </w:rPr>
              <w:t>sposób ma być</w:t>
            </w:r>
            <w:r w:rsidR="00DE285D" w:rsidRPr="00505147">
              <w:rPr>
                <w:rFonts w:ascii="Times New Roman" w:hAnsi="Times New Roman" w:cs="Times New Roman"/>
                <w:sz w:val="20"/>
                <w:szCs w:val="20"/>
              </w:rPr>
              <w:t xml:space="preserve"> </w:t>
            </w:r>
            <w:r w:rsidRPr="00505147">
              <w:rPr>
                <w:rFonts w:ascii="Times New Roman" w:hAnsi="Times New Roman" w:cs="Times New Roman"/>
                <w:sz w:val="20"/>
                <w:szCs w:val="20"/>
              </w:rPr>
              <w:t xml:space="preserve">osiągnięta </w:t>
            </w:r>
            <w:r w:rsidR="00DE285D" w:rsidRPr="00505147">
              <w:rPr>
                <w:rFonts w:ascii="Times New Roman" w:hAnsi="Times New Roman" w:cs="Times New Roman"/>
                <w:sz w:val="20"/>
                <w:szCs w:val="20"/>
              </w:rPr>
              <w:t>80% kompleksowość</w:t>
            </w:r>
            <w:r w:rsidRPr="00505147">
              <w:rPr>
                <w:rFonts w:ascii="Times New Roman" w:hAnsi="Times New Roman" w:cs="Times New Roman"/>
                <w:sz w:val="20"/>
                <w:szCs w:val="20"/>
              </w:rPr>
              <w:t xml:space="preserve"> danych.</w:t>
            </w:r>
          </w:p>
          <w:p w14:paraId="263E5CD6" w14:textId="77777777" w:rsidR="004E43FF" w:rsidRPr="00505147" w:rsidRDefault="004E43FF" w:rsidP="008E6DDA">
            <w:pPr>
              <w:spacing w:after="0" w:line="240" w:lineRule="auto"/>
              <w:rPr>
                <w:rFonts w:ascii="Times New Roman" w:hAnsi="Times New Roman" w:cs="Times New Roman"/>
                <w:sz w:val="20"/>
                <w:szCs w:val="20"/>
              </w:rPr>
            </w:pPr>
          </w:p>
          <w:p w14:paraId="76A252E2" w14:textId="270D4531" w:rsidR="004E43FF" w:rsidRPr="00505147" w:rsidRDefault="00DE285D"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Uzupełnienie informacji </w:t>
            </w:r>
            <w:r w:rsidRPr="00505147">
              <w:rPr>
                <w:rFonts w:ascii="Times New Roman" w:hAnsi="Times New Roman" w:cs="Times New Roman"/>
                <w:bCs/>
                <w:sz w:val="20"/>
                <w:szCs w:val="20"/>
              </w:rPr>
              <w:t xml:space="preserve">o </w:t>
            </w:r>
            <w:r w:rsidRPr="00505147">
              <w:rPr>
                <w:rFonts w:ascii="Times New Roman" w:hAnsi="Times New Roman" w:cs="Times New Roman"/>
                <w:sz w:val="20"/>
                <w:szCs w:val="20"/>
              </w:rPr>
              <w:t>sposobie osiągniecia założonego poziomu kompletności danych..</w:t>
            </w:r>
          </w:p>
        </w:tc>
        <w:tc>
          <w:tcPr>
            <w:tcW w:w="1715" w:type="pct"/>
            <w:shd w:val="clear" w:color="auto" w:fill="auto"/>
          </w:tcPr>
          <w:p w14:paraId="4C52A4DB" w14:textId="35C3F45A" w:rsidR="00DE285D" w:rsidRPr="00505147" w:rsidRDefault="00420366"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420366">
              <w:rPr>
                <w:rFonts w:ascii="Times New Roman" w:hAnsi="Times New Roman" w:cs="Times New Roman"/>
                <w:sz w:val="20"/>
                <w:szCs w:val="20"/>
              </w:rPr>
              <w:t>Uwaga  bezprzedmiotowa w związku z wykreśleniem z projektu § 3 z powodu uwagi RCL.</w:t>
            </w:r>
          </w:p>
        </w:tc>
      </w:tr>
      <w:tr w:rsidR="00425E41" w:rsidRPr="00505147" w14:paraId="41EBBB7F" w14:textId="77777777" w:rsidTr="00013AAA">
        <w:trPr>
          <w:trHeight w:val="149"/>
        </w:trPr>
        <w:tc>
          <w:tcPr>
            <w:tcW w:w="237" w:type="pct"/>
          </w:tcPr>
          <w:p w14:paraId="108A2105" w14:textId="585E3CC4"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34.</w:t>
            </w:r>
          </w:p>
        </w:tc>
        <w:tc>
          <w:tcPr>
            <w:tcW w:w="428" w:type="pct"/>
          </w:tcPr>
          <w:p w14:paraId="44BFFAD6" w14:textId="13D7463E" w:rsidR="00F438FE"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F438FE" w:rsidRPr="00505147">
              <w:rPr>
                <w:rFonts w:ascii="Times New Roman" w:hAnsi="Times New Roman" w:cs="Times New Roman"/>
                <w:sz w:val="20"/>
                <w:szCs w:val="20"/>
              </w:rPr>
              <w:t xml:space="preserve"> 4 pkt 2</w:t>
            </w:r>
          </w:p>
          <w:p w14:paraId="1406B438" w14:textId="5017043A" w:rsidR="00F438FE" w:rsidRPr="00505147" w:rsidRDefault="00F438FE"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oraz §5</w:t>
            </w:r>
          </w:p>
          <w:p w14:paraId="603C7EF7" w14:textId="77777777" w:rsidR="00F438FE" w:rsidRPr="00505147" w:rsidRDefault="00F438FE"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ust. 2 pkt</w:t>
            </w:r>
          </w:p>
          <w:p w14:paraId="1E2175B0" w14:textId="0BDFB388" w:rsidR="00810402" w:rsidRPr="00505147" w:rsidRDefault="00F438FE"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1.</w:t>
            </w:r>
          </w:p>
        </w:tc>
        <w:tc>
          <w:tcPr>
            <w:tcW w:w="474" w:type="pct"/>
          </w:tcPr>
          <w:p w14:paraId="04ACB59C" w14:textId="693E2B05" w:rsidR="00810402" w:rsidRPr="00505147" w:rsidRDefault="0081040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0638F1AC" w14:textId="77777777" w:rsidR="00810402" w:rsidRPr="00505147" w:rsidRDefault="00F438FE"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Termin oraz zakres Przekazywania danych przez NFZ.</w:t>
            </w:r>
          </w:p>
          <w:p w14:paraId="519C03E3" w14:textId="77777777" w:rsidR="00F438FE" w:rsidRPr="00505147" w:rsidRDefault="00F438FE" w:rsidP="008E6DDA">
            <w:pPr>
              <w:autoSpaceDE w:val="0"/>
              <w:autoSpaceDN w:val="0"/>
              <w:adjustRightInd w:val="0"/>
              <w:spacing w:after="0" w:line="240" w:lineRule="auto"/>
              <w:rPr>
                <w:rFonts w:ascii="Times New Roman" w:hAnsi="Times New Roman" w:cs="Times New Roman"/>
                <w:sz w:val="20"/>
                <w:szCs w:val="20"/>
              </w:rPr>
            </w:pPr>
          </w:p>
          <w:p w14:paraId="4C400E24" w14:textId="4E5648E0" w:rsidR="00F438FE" w:rsidRPr="00505147" w:rsidRDefault="00F438FE"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rozporządzeniu podano. że dane maja być przekazywane do rejestru w terminie do 10. Dnia miesiąca następującego </w:t>
            </w:r>
            <w:r w:rsidRPr="00505147">
              <w:rPr>
                <w:rFonts w:ascii="Times New Roman" w:hAnsi="Times New Roman" w:cs="Times New Roman"/>
                <w:bCs/>
                <w:sz w:val="20"/>
                <w:szCs w:val="20"/>
              </w:rPr>
              <w:t xml:space="preserve">po </w:t>
            </w:r>
            <w:r w:rsidRPr="00505147">
              <w:rPr>
                <w:rFonts w:ascii="Times New Roman" w:hAnsi="Times New Roman" w:cs="Times New Roman"/>
                <w:sz w:val="20"/>
                <w:szCs w:val="20"/>
              </w:rPr>
              <w:t xml:space="preserve">miesiącu. </w:t>
            </w:r>
            <w:r w:rsidRPr="00505147">
              <w:rPr>
                <w:rFonts w:ascii="Times New Roman" w:hAnsi="Times New Roman" w:cs="Times New Roman"/>
                <w:bCs/>
                <w:sz w:val="20"/>
                <w:szCs w:val="20"/>
              </w:rPr>
              <w:t>w którym</w:t>
            </w:r>
            <w:r w:rsidRPr="00505147">
              <w:rPr>
                <w:rFonts w:ascii="Times New Roman" w:hAnsi="Times New Roman" w:cs="Times New Roman"/>
                <w:sz w:val="20"/>
                <w:szCs w:val="20"/>
              </w:rPr>
              <w:t xml:space="preserve"> zakończono hospitalizację usługobiorcy. Jest to termin nierealny oraz nie jest jasny tryb w jaki maja być przekazywane dane dotyczą</w:t>
            </w:r>
            <w:r w:rsidR="002D3223" w:rsidRPr="00505147">
              <w:rPr>
                <w:rFonts w:ascii="Times New Roman" w:hAnsi="Times New Roman" w:cs="Times New Roman"/>
                <w:sz w:val="20"/>
                <w:szCs w:val="20"/>
              </w:rPr>
              <w:t xml:space="preserve">ce tzw . follow- up pacjenta (udary amputacje itp.) </w:t>
            </w:r>
            <w:r w:rsidRPr="00505147">
              <w:rPr>
                <w:rFonts w:ascii="Times New Roman" w:hAnsi="Times New Roman" w:cs="Times New Roman"/>
                <w:sz w:val="20"/>
                <w:szCs w:val="20"/>
              </w:rPr>
              <w:t xml:space="preserve">oraz jakiego </w:t>
            </w:r>
            <w:r w:rsidRPr="00505147">
              <w:rPr>
                <w:rFonts w:ascii="Times New Roman" w:hAnsi="Times New Roman" w:cs="Times New Roman"/>
                <w:bCs/>
                <w:sz w:val="20"/>
                <w:szCs w:val="20"/>
              </w:rPr>
              <w:t>okresu</w:t>
            </w:r>
            <w:r w:rsidR="002D3223" w:rsidRPr="00505147">
              <w:rPr>
                <w:rFonts w:ascii="Times New Roman" w:hAnsi="Times New Roman" w:cs="Times New Roman"/>
                <w:sz w:val="20"/>
                <w:szCs w:val="20"/>
              </w:rPr>
              <w:t xml:space="preserve"> powinny dotyczyć. W przypadku terminu – dane trafiają</w:t>
            </w:r>
            <w:r w:rsidRPr="00505147">
              <w:rPr>
                <w:rFonts w:ascii="Times New Roman" w:hAnsi="Times New Roman" w:cs="Times New Roman"/>
                <w:sz w:val="20"/>
                <w:szCs w:val="20"/>
              </w:rPr>
              <w:t xml:space="preserve"> do Central! NFZ</w:t>
            </w:r>
          </w:p>
          <w:p w14:paraId="70BCAC81" w14:textId="3981E21C" w:rsidR="00F438FE" w:rsidRPr="00505147" w:rsidRDefault="002D322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ze znacznie większym opóźnieniem</w:t>
            </w:r>
            <w:r w:rsidR="00F438FE" w:rsidRPr="00505147">
              <w:rPr>
                <w:rFonts w:ascii="Times New Roman" w:hAnsi="Times New Roman" w:cs="Times New Roman"/>
                <w:sz w:val="20"/>
                <w:szCs w:val="20"/>
              </w:rPr>
              <w:t>.</w:t>
            </w:r>
          </w:p>
          <w:p w14:paraId="70BFDEE3" w14:textId="6FECF782" w:rsidR="00F438FE" w:rsidRPr="00505147" w:rsidRDefault="00F438FE"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Doprecyzowanie sposobu i zmiana terminu przekazywania danych do rejestru przez NFZ.</w:t>
            </w:r>
          </w:p>
        </w:tc>
        <w:tc>
          <w:tcPr>
            <w:tcW w:w="1715" w:type="pct"/>
            <w:shd w:val="clear" w:color="auto" w:fill="FFFFFF" w:themeFill="background1"/>
          </w:tcPr>
          <w:p w14:paraId="7E35514B" w14:textId="6EF5612B" w:rsidR="00810402" w:rsidRPr="00505147" w:rsidRDefault="002D3223"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uwzględniona</w:t>
            </w:r>
            <w:r w:rsidR="00526A1C">
              <w:rPr>
                <w:rFonts w:ascii="Times New Roman" w:hAnsi="Times New Roman" w:cs="Times New Roman"/>
                <w:sz w:val="20"/>
                <w:szCs w:val="20"/>
              </w:rPr>
              <w:t>.</w:t>
            </w:r>
            <w:r w:rsidR="00D01A43">
              <w:rPr>
                <w:rFonts w:ascii="Times New Roman" w:hAnsi="Times New Roman" w:cs="Times New Roman"/>
                <w:sz w:val="20"/>
                <w:szCs w:val="20"/>
              </w:rPr>
              <w:t xml:space="preserve"> </w:t>
            </w:r>
          </w:p>
          <w:p w14:paraId="5E7CAA39" w14:textId="77777777" w:rsidR="002D3223" w:rsidRPr="00505147" w:rsidRDefault="002D3223" w:rsidP="008E6DDA">
            <w:pPr>
              <w:spacing w:after="0" w:line="240" w:lineRule="auto"/>
              <w:rPr>
                <w:rFonts w:ascii="Times New Roman" w:hAnsi="Times New Roman" w:cs="Times New Roman"/>
                <w:sz w:val="20"/>
                <w:szCs w:val="20"/>
              </w:rPr>
            </w:pPr>
          </w:p>
          <w:p w14:paraId="0BD693AB" w14:textId="510D16ED" w:rsidR="002D3223" w:rsidRPr="00505147" w:rsidRDefault="002D3223" w:rsidP="008E6DDA">
            <w:pPr>
              <w:spacing w:after="0" w:line="240" w:lineRule="auto"/>
              <w:rPr>
                <w:rFonts w:ascii="Times New Roman" w:hAnsi="Times New Roman" w:cs="Times New Roman"/>
                <w:sz w:val="20"/>
                <w:szCs w:val="20"/>
              </w:rPr>
            </w:pPr>
          </w:p>
        </w:tc>
      </w:tr>
      <w:tr w:rsidR="00425E41" w:rsidRPr="00505147" w14:paraId="49F2802E" w14:textId="77777777" w:rsidTr="00013AAA">
        <w:trPr>
          <w:trHeight w:val="168"/>
        </w:trPr>
        <w:tc>
          <w:tcPr>
            <w:tcW w:w="237" w:type="pct"/>
          </w:tcPr>
          <w:p w14:paraId="1953E326" w14:textId="75890FA6"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35.</w:t>
            </w:r>
          </w:p>
        </w:tc>
        <w:tc>
          <w:tcPr>
            <w:tcW w:w="428" w:type="pct"/>
          </w:tcPr>
          <w:p w14:paraId="5231A34C" w14:textId="01C9F723" w:rsidR="003C7C8C"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3C7C8C" w:rsidRPr="00505147">
              <w:rPr>
                <w:rFonts w:ascii="Times New Roman" w:hAnsi="Times New Roman" w:cs="Times New Roman"/>
                <w:sz w:val="20"/>
                <w:szCs w:val="20"/>
              </w:rPr>
              <w:t xml:space="preserve"> 5 ust. 1</w:t>
            </w:r>
          </w:p>
          <w:p w14:paraId="423DF2C2" w14:textId="55526E4E" w:rsidR="00810402" w:rsidRPr="00505147" w:rsidRDefault="003C7C8C"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pkt 1</w:t>
            </w:r>
          </w:p>
        </w:tc>
        <w:tc>
          <w:tcPr>
            <w:tcW w:w="474" w:type="pct"/>
          </w:tcPr>
          <w:p w14:paraId="5D96E107" w14:textId="11054D0A" w:rsidR="00810402" w:rsidRPr="00505147" w:rsidRDefault="0081040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38268E92" w14:textId="7C97A340"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Wątpliwości budzą</w:t>
            </w:r>
          </w:p>
          <w:p w14:paraId="3A383F0C" w14:textId="31455CC0"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następujące dane</w:t>
            </w:r>
          </w:p>
          <w:p w14:paraId="1AD77831" w14:textId="0BEEABF3"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przetwarzane w rejestrze:</w:t>
            </w:r>
          </w:p>
          <w:p w14:paraId="1CF707BD" w14:textId="49B5E11E"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a) Imię (imiona) i nazwisko</w:t>
            </w:r>
          </w:p>
          <w:p w14:paraId="4BF0A391" w14:textId="77777777"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f) Data urodzenia</w:t>
            </w:r>
          </w:p>
          <w:p w14:paraId="468ED60C" w14:textId="37B991EE"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g) Adres miejsca zamieszkania na terytorium RP lub adres do korespondencji</w:t>
            </w:r>
          </w:p>
          <w:p w14:paraId="0411468B" w14:textId="77777777" w:rsidR="00810402" w:rsidRPr="00505147" w:rsidRDefault="003C7C8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h) Numer telefonu kontaktowego</w:t>
            </w:r>
          </w:p>
          <w:p w14:paraId="25CBE591" w14:textId="77777777" w:rsidR="003C7C8C" w:rsidRPr="00505147" w:rsidRDefault="003C7C8C" w:rsidP="008E6DDA">
            <w:pPr>
              <w:spacing w:after="0" w:line="240" w:lineRule="auto"/>
              <w:rPr>
                <w:rFonts w:ascii="Times New Roman" w:hAnsi="Times New Roman" w:cs="Times New Roman"/>
                <w:sz w:val="20"/>
                <w:szCs w:val="20"/>
              </w:rPr>
            </w:pPr>
          </w:p>
          <w:p w14:paraId="434FEBF4" w14:textId="371A06A2"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a) Imię (imiona) i nazwisko – informacje takie nie stanowią wartości dodanej w kontekście monitorowania jakości operacji</w:t>
            </w:r>
          </w:p>
          <w:p w14:paraId="443CC1B6" w14:textId="1C0A95B7"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f) Data urodzenia - powinna być zbierana tylko w przypadku braku numeru PESEL (wielokrotne wprowadzanie tych samych danych powoduje ryzyko generowania błędów</w:t>
            </w:r>
            <w:r w:rsidRPr="00505147">
              <w:rPr>
                <w:rFonts w:ascii="Times New Roman" w:hAnsi="Times New Roman" w:cs="Times New Roman"/>
                <w:bCs/>
                <w:sz w:val="20"/>
                <w:szCs w:val="20"/>
              </w:rPr>
              <w:t>)</w:t>
            </w:r>
          </w:p>
          <w:p w14:paraId="042E8C4E" w14:textId="20C08F5E"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g) Adres miejsca zamieszkania na terytorium RP lub adres do korespondencji - niezasadne</w:t>
            </w:r>
          </w:p>
          <w:p w14:paraId="1A329F74" w14:textId="3064ACE3"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h) Numer telefonu kontaktowego - niezasadne</w:t>
            </w:r>
          </w:p>
          <w:p w14:paraId="231BEC53" w14:textId="77777777" w:rsidR="003C7C8C" w:rsidRPr="00505147" w:rsidRDefault="003C7C8C" w:rsidP="008E6DDA">
            <w:pPr>
              <w:spacing w:after="0" w:line="240" w:lineRule="auto"/>
              <w:rPr>
                <w:rFonts w:ascii="Times New Roman" w:hAnsi="Times New Roman" w:cs="Times New Roman"/>
                <w:sz w:val="20"/>
                <w:szCs w:val="20"/>
              </w:rPr>
            </w:pPr>
          </w:p>
          <w:p w14:paraId="153994DD" w14:textId="63535253"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a) Imię (imiona) i nazwisko - usuniecie</w:t>
            </w:r>
          </w:p>
          <w:p w14:paraId="718F8C8E" w14:textId="6AF496F6"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f) Data urodzenia powinna być zbierana tylko w przypadku braku numeru PESEL</w:t>
            </w:r>
          </w:p>
          <w:p w14:paraId="7BBD2903" w14:textId="28FE8376"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g) .Adres miejsca zamieszkania na terytorium RP lub adres do korespondencji - wy starczy kod gminy zamieszkania pacjenta</w:t>
            </w:r>
          </w:p>
          <w:p w14:paraId="0145F510" w14:textId="4C49AA7C" w:rsidR="003C7C8C" w:rsidRPr="00505147" w:rsidRDefault="003C7C8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h) Numer telefonu kontaktowego - usunięcie</w:t>
            </w:r>
          </w:p>
          <w:p w14:paraId="0043C09C" w14:textId="4960079F" w:rsidR="003C7C8C" w:rsidRPr="00505147" w:rsidRDefault="003C7C8C" w:rsidP="008E6DDA">
            <w:pPr>
              <w:spacing w:after="0" w:line="240" w:lineRule="auto"/>
              <w:rPr>
                <w:rFonts w:ascii="Times New Roman" w:hAnsi="Times New Roman" w:cs="Times New Roman"/>
                <w:sz w:val="20"/>
                <w:szCs w:val="20"/>
              </w:rPr>
            </w:pPr>
          </w:p>
        </w:tc>
        <w:tc>
          <w:tcPr>
            <w:tcW w:w="1715" w:type="pct"/>
            <w:shd w:val="clear" w:color="auto" w:fill="auto"/>
          </w:tcPr>
          <w:p w14:paraId="411E2CB1" w14:textId="7D59C163" w:rsidR="00810402" w:rsidRPr="00505147" w:rsidRDefault="003C7C8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D01A43">
              <w:rPr>
                <w:rFonts w:ascii="Times New Roman" w:hAnsi="Times New Roman" w:cs="Times New Roman"/>
                <w:sz w:val="20"/>
                <w:szCs w:val="20"/>
              </w:rPr>
              <w:t>.</w:t>
            </w:r>
          </w:p>
          <w:p w14:paraId="09965C3B" w14:textId="06C63CC5" w:rsidR="003C7C8C" w:rsidRPr="00505147" w:rsidRDefault="00AF6A75" w:rsidP="008E6DDA">
            <w:pPr>
              <w:spacing w:after="0" w:line="240" w:lineRule="auto"/>
              <w:rPr>
                <w:rFonts w:ascii="Times New Roman" w:hAnsi="Times New Roman" w:cs="Times New Roman"/>
                <w:sz w:val="20"/>
                <w:szCs w:val="20"/>
              </w:rPr>
            </w:pPr>
            <w:r w:rsidRPr="00AF6A75">
              <w:rPr>
                <w:rFonts w:ascii="Times New Roman" w:hAnsi="Times New Roman" w:cs="Times New Roman"/>
                <w:sz w:val="20"/>
                <w:szCs w:val="20"/>
              </w:rPr>
              <w:t>Ustawa o systemie informacji w ochronie zdrowia w art. 4 ust. 3 pkt 1  lit. d i lit. e dopuszcza gromadzenie</w:t>
            </w:r>
            <w:r>
              <w:rPr>
                <w:rFonts w:ascii="Times New Roman" w:hAnsi="Times New Roman" w:cs="Times New Roman"/>
                <w:sz w:val="20"/>
                <w:szCs w:val="20"/>
              </w:rPr>
              <w:t xml:space="preserve"> tych</w:t>
            </w:r>
            <w:r w:rsidRPr="00AF6A75">
              <w:rPr>
                <w:rFonts w:ascii="Times New Roman" w:hAnsi="Times New Roman" w:cs="Times New Roman"/>
                <w:sz w:val="20"/>
                <w:szCs w:val="20"/>
              </w:rPr>
              <w:t xml:space="preserve"> danych</w:t>
            </w:r>
            <w:r>
              <w:rPr>
                <w:rFonts w:ascii="Times New Roman" w:hAnsi="Times New Roman" w:cs="Times New Roman"/>
                <w:sz w:val="20"/>
                <w:szCs w:val="20"/>
              </w:rPr>
              <w:t>.</w:t>
            </w:r>
          </w:p>
          <w:p w14:paraId="6CE335C3" w14:textId="46CC159A" w:rsidR="003C7C8C" w:rsidRPr="00505147" w:rsidRDefault="003C7C8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Dane osobowe są niezbędne do identyfikacji pacjentów imię i nazwisko w pewnym sensie mogą stanowić podstawę weryfikacji PESEL. Zapis daty urodzenia może być zautomatyzowany przez konwersję z PESEL. Adres do korespondencji i nr telefonu kontaktowego są niezbędne do utrzymywania kontaktu np. w związku z realizacją praw usługobiorcy w zakresie przetwarzania danych osobowych.</w:t>
            </w:r>
            <w:r w:rsidR="00D01A43">
              <w:rPr>
                <w:rFonts w:ascii="Times New Roman" w:hAnsi="Times New Roman" w:cs="Times New Roman"/>
                <w:sz w:val="20"/>
                <w:szCs w:val="20"/>
              </w:rPr>
              <w:t xml:space="preserve"> </w:t>
            </w:r>
          </w:p>
          <w:p w14:paraId="4240C5D6" w14:textId="3D4599BE" w:rsidR="003C7C8C" w:rsidRPr="00505147" w:rsidRDefault="003C7C8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Identyfikacja pacjenta jest konieczna do badania follow-up i jakości świadczeń.</w:t>
            </w:r>
          </w:p>
        </w:tc>
      </w:tr>
      <w:tr w:rsidR="00425E41" w:rsidRPr="00505147" w14:paraId="314C3257" w14:textId="77777777" w:rsidTr="00013AAA">
        <w:trPr>
          <w:trHeight w:val="281"/>
        </w:trPr>
        <w:tc>
          <w:tcPr>
            <w:tcW w:w="237" w:type="pct"/>
          </w:tcPr>
          <w:p w14:paraId="772C39FA" w14:textId="262A4B6B"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36. </w:t>
            </w:r>
          </w:p>
        </w:tc>
        <w:tc>
          <w:tcPr>
            <w:tcW w:w="428" w:type="pct"/>
          </w:tcPr>
          <w:p w14:paraId="3BF10381" w14:textId="3A496B45" w:rsidR="00DA25A5" w:rsidRPr="00505147" w:rsidRDefault="0081040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DA25A5" w:rsidRPr="00505147">
              <w:rPr>
                <w:rFonts w:ascii="Times New Roman" w:hAnsi="Times New Roman" w:cs="Times New Roman"/>
                <w:sz w:val="20"/>
                <w:szCs w:val="20"/>
              </w:rPr>
              <w:t xml:space="preserve"> 5 ust. 1</w:t>
            </w:r>
          </w:p>
          <w:p w14:paraId="76B920C8" w14:textId="6177A127" w:rsidR="00810402" w:rsidRPr="00505147" w:rsidRDefault="00DA25A5"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Pkt 2</w:t>
            </w:r>
          </w:p>
        </w:tc>
        <w:tc>
          <w:tcPr>
            <w:tcW w:w="474" w:type="pct"/>
          </w:tcPr>
          <w:p w14:paraId="372B8754" w14:textId="0E55D293" w:rsidR="00810402" w:rsidRPr="00505147" w:rsidRDefault="0081040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1A594281" w14:textId="77777777" w:rsidR="00810402"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Wątpliwości budzą lit.: a, b, e, f, i, j , m, o, s.</w:t>
            </w:r>
          </w:p>
          <w:p w14:paraId="0D45380E" w14:textId="77777777"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p>
          <w:p w14:paraId="3648B403" w14:textId="02E7DB9F"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a) Należy zauważyć, że nie wskazano definicji takich danych jak: czynniki prognostyczne, indeks prognostyczny</w:t>
            </w:r>
          </w:p>
          <w:p w14:paraId="4383AE2D" w14:textId="62390EEF"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b) bardziej zasadne wydaje się zbieranie informacji o np. kodach procedur medycznych niż nazw technologii medycznych.</w:t>
            </w:r>
          </w:p>
          <w:p w14:paraId="14F3F029" w14:textId="303585BF"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e) Brak dostępnych danych o przyczynie zgonów. Należy zauważyć. ze zarówno świadczeniodawcy, jak i NFZ nie posiadają informacji o przyczynie zgonu pacjenta (informacja taka jest dostępna w NFZ wyłącznie dla zgonów szpitalnych).</w:t>
            </w:r>
          </w:p>
          <w:p w14:paraId="51D4C08D" w14:textId="2A5827DF"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f) niejasna definicja przeżywalności usługobiorcy w kontekście rejestru</w:t>
            </w:r>
          </w:p>
          <w:p w14:paraId="154011CC" w14:textId="6D653C67"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i) nieprecyzyjne określenie</w:t>
            </w:r>
          </w:p>
          <w:p w14:paraId="4ACC9507" w14:textId="3B4B3573"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j ) nie ma potrzeby zbierania informacji o liczbie dni hospitalizacji - informacja ta wynika z daty przyjęcia oraz daty wypisu do szpitala</w:t>
            </w:r>
          </w:p>
          <w:p w14:paraId="19CE39F6" w14:textId="3604297F"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m) nie jest jasne czy chodzi o czynniki ryzyka związanego z chorobą naczyniową w związku z którą odbyta się operacja czy czynniki ryzyka na choroby. na które w </w:t>
            </w:r>
            <w:r w:rsidRPr="00505147">
              <w:rPr>
                <w:rFonts w:ascii="Times New Roman" w:hAnsi="Times New Roman" w:cs="Times New Roman"/>
                <w:bCs/>
                <w:sz w:val="20"/>
                <w:szCs w:val="20"/>
              </w:rPr>
              <w:t xml:space="preserve">przyszłości </w:t>
            </w:r>
            <w:r w:rsidRPr="00505147">
              <w:rPr>
                <w:rFonts w:ascii="Times New Roman" w:hAnsi="Times New Roman" w:cs="Times New Roman"/>
                <w:sz w:val="20"/>
                <w:szCs w:val="20"/>
              </w:rPr>
              <w:t>usługobiorca może zachorować</w:t>
            </w:r>
          </w:p>
          <w:p w14:paraId="7DDE32A0" w14:textId="579ED6C4"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bCs/>
                <w:sz w:val="20"/>
                <w:szCs w:val="20"/>
              </w:rPr>
              <w:t xml:space="preserve">o) </w:t>
            </w:r>
            <w:r w:rsidRPr="00505147">
              <w:rPr>
                <w:rFonts w:ascii="Times New Roman" w:hAnsi="Times New Roman" w:cs="Times New Roman"/>
                <w:sz w:val="20"/>
                <w:szCs w:val="20"/>
              </w:rPr>
              <w:t>pacjenci trafiający na takie operacje mogą być znacznie obciążeni i posiadać wiele chorób współistniejących. Wprowadzanie informacji o wszystkich przyjmowanych lekach w nieokreślonym horyzoncie czasowym spowoduje znaczne obciążenie sprawozdawczością świadczeniodawców</w:t>
            </w:r>
          </w:p>
          <w:p w14:paraId="6DD20D1F" w14:textId="57CC246A"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s) takie informacje powinny być generowane na podstawie danych z rejestru. a nie zbierane na poziomie jednostki</w:t>
            </w:r>
          </w:p>
          <w:p w14:paraId="1BF35FEF" w14:textId="15E55778" w:rsidR="00DA25A5" w:rsidRPr="00505147" w:rsidRDefault="00DA25A5" w:rsidP="008E6DDA">
            <w:pPr>
              <w:autoSpaceDE w:val="0"/>
              <w:autoSpaceDN w:val="0"/>
              <w:adjustRightInd w:val="0"/>
              <w:spacing w:after="0" w:line="240" w:lineRule="auto"/>
              <w:rPr>
                <w:rFonts w:ascii="Times New Roman" w:hAnsi="Times New Roman" w:cs="Times New Roman"/>
                <w:sz w:val="20"/>
                <w:szCs w:val="20"/>
              </w:rPr>
            </w:pPr>
          </w:p>
        </w:tc>
        <w:tc>
          <w:tcPr>
            <w:tcW w:w="1715" w:type="pct"/>
            <w:shd w:val="clear" w:color="auto" w:fill="auto"/>
          </w:tcPr>
          <w:p w14:paraId="49CD2E51" w14:textId="2FA87763" w:rsidR="00810402" w:rsidRDefault="00D2079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Uwaga </w:t>
            </w:r>
            <w:r w:rsidR="002756A7" w:rsidRPr="00505147">
              <w:rPr>
                <w:rFonts w:ascii="Times New Roman" w:hAnsi="Times New Roman" w:cs="Times New Roman"/>
                <w:sz w:val="20"/>
                <w:szCs w:val="20"/>
              </w:rPr>
              <w:t>nie</w:t>
            </w:r>
            <w:r w:rsidRPr="00505147">
              <w:rPr>
                <w:rFonts w:ascii="Times New Roman" w:hAnsi="Times New Roman" w:cs="Times New Roman"/>
                <w:sz w:val="20"/>
                <w:szCs w:val="20"/>
              </w:rPr>
              <w:t>uwzględniona</w:t>
            </w:r>
            <w:r w:rsidR="00D01A43">
              <w:rPr>
                <w:rFonts w:ascii="Times New Roman" w:hAnsi="Times New Roman" w:cs="Times New Roman"/>
                <w:sz w:val="20"/>
                <w:szCs w:val="20"/>
              </w:rPr>
              <w:t xml:space="preserve">. </w:t>
            </w:r>
          </w:p>
          <w:p w14:paraId="1CDB7839" w14:textId="77777777" w:rsidR="00D01A43" w:rsidRPr="00505147" w:rsidRDefault="00D01A43" w:rsidP="008E6DDA">
            <w:pPr>
              <w:spacing w:after="0" w:line="240" w:lineRule="auto"/>
              <w:rPr>
                <w:rFonts w:ascii="Times New Roman" w:hAnsi="Times New Roman" w:cs="Times New Roman"/>
                <w:sz w:val="20"/>
                <w:szCs w:val="20"/>
              </w:rPr>
            </w:pPr>
          </w:p>
          <w:p w14:paraId="668337FD" w14:textId="77777777" w:rsidR="00D20790" w:rsidRPr="00505147" w:rsidRDefault="00D20790" w:rsidP="008E6DDA">
            <w:pPr>
              <w:spacing w:after="0" w:line="240" w:lineRule="auto"/>
              <w:rPr>
                <w:rFonts w:ascii="Times New Roman" w:hAnsi="Times New Roman" w:cs="Times New Roman"/>
                <w:sz w:val="20"/>
                <w:szCs w:val="20"/>
              </w:rPr>
            </w:pPr>
          </w:p>
          <w:p w14:paraId="62B41310" w14:textId="49AF89C4" w:rsidR="004468AC" w:rsidRPr="00505147" w:rsidRDefault="004468AC">
            <w:pPr>
              <w:spacing w:after="0" w:line="240" w:lineRule="auto"/>
              <w:rPr>
                <w:rFonts w:ascii="Times New Roman" w:hAnsi="Times New Roman" w:cs="Times New Roman"/>
                <w:sz w:val="20"/>
                <w:szCs w:val="20"/>
              </w:rPr>
            </w:pPr>
          </w:p>
        </w:tc>
      </w:tr>
      <w:tr w:rsidR="00425E41" w:rsidRPr="00505147" w14:paraId="5C6CF8C3" w14:textId="77777777" w:rsidTr="00013AAA">
        <w:trPr>
          <w:trHeight w:val="149"/>
        </w:trPr>
        <w:tc>
          <w:tcPr>
            <w:tcW w:w="237" w:type="pct"/>
          </w:tcPr>
          <w:p w14:paraId="040F3884" w14:textId="2A9FED6A"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37. </w:t>
            </w:r>
          </w:p>
        </w:tc>
        <w:tc>
          <w:tcPr>
            <w:tcW w:w="428" w:type="pct"/>
          </w:tcPr>
          <w:p w14:paraId="56F7CC62" w14:textId="18B29187" w:rsidR="00810402" w:rsidRPr="00505147" w:rsidRDefault="002D472E"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3.7.1</w:t>
            </w:r>
          </w:p>
        </w:tc>
        <w:tc>
          <w:tcPr>
            <w:tcW w:w="474" w:type="pct"/>
          </w:tcPr>
          <w:p w14:paraId="02B01BD3" w14:textId="77777777" w:rsidR="00810402" w:rsidRPr="00505147" w:rsidRDefault="002D472E"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Porozumienie Zielonogórskie</w:t>
            </w:r>
          </w:p>
          <w:p w14:paraId="7B68C0C9" w14:textId="55FE6478" w:rsidR="002D472E" w:rsidRPr="00505147" w:rsidRDefault="002D472E"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Federacja Związków Pracodawców Ochrony Zdrowia</w:t>
            </w:r>
          </w:p>
        </w:tc>
        <w:tc>
          <w:tcPr>
            <w:tcW w:w="2146" w:type="pct"/>
          </w:tcPr>
          <w:p w14:paraId="7CB8E284" w14:textId="52413084" w:rsidR="00810402" w:rsidRPr="00505147" w:rsidRDefault="0048545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Obecne brzmienie § 3.7.1 „</w:t>
            </w:r>
            <w:r w:rsidR="002D472E" w:rsidRPr="00505147">
              <w:rPr>
                <w:rFonts w:ascii="Times New Roman" w:hAnsi="Times New Roman" w:cs="Times New Roman"/>
                <w:sz w:val="20"/>
                <w:szCs w:val="20"/>
              </w:rPr>
              <w:t>(…) mający wiedzę i wieloletnie doświadczenie (…)” budzi wątpliwości interpretacyjne, gdyż nie precyzuje co należy rozumieć</w:t>
            </w:r>
            <w:r w:rsidRPr="00505147">
              <w:rPr>
                <w:rFonts w:ascii="Times New Roman" w:hAnsi="Times New Roman" w:cs="Times New Roman"/>
                <w:sz w:val="20"/>
                <w:szCs w:val="20"/>
              </w:rPr>
              <w:t xml:space="preserve"> przez „</w:t>
            </w:r>
            <w:r w:rsidR="002D472E" w:rsidRPr="00505147">
              <w:rPr>
                <w:rFonts w:ascii="Times New Roman" w:hAnsi="Times New Roman" w:cs="Times New Roman"/>
                <w:sz w:val="20"/>
                <w:szCs w:val="20"/>
              </w:rPr>
              <w:t>wieloletnie doświadczenie”, czy oznacza to 3 letnie czy 30 letnie doświadczenie? W związku z tym wnosimy o doprecyzowanie sformułowania jednostki redakcyjnej.</w:t>
            </w:r>
          </w:p>
        </w:tc>
        <w:tc>
          <w:tcPr>
            <w:tcW w:w="1715" w:type="pct"/>
            <w:shd w:val="clear" w:color="auto" w:fill="auto"/>
          </w:tcPr>
          <w:p w14:paraId="5BD6D9C3" w14:textId="6AD2182C" w:rsidR="00485454" w:rsidRPr="00505147" w:rsidRDefault="00420366"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420366">
              <w:rPr>
                <w:rFonts w:ascii="Times New Roman" w:hAnsi="Times New Roman" w:cs="Times New Roman"/>
                <w:sz w:val="20"/>
                <w:szCs w:val="20"/>
              </w:rPr>
              <w:t>Uwaga  bezprzedmiotowa w związku z wykreśleniem z projektu § 3 z powodu uwagi RCL.</w:t>
            </w:r>
            <w:r w:rsidR="00485454" w:rsidRPr="00505147">
              <w:rPr>
                <w:rFonts w:ascii="Times New Roman" w:hAnsi="Times New Roman" w:cs="Times New Roman"/>
                <w:sz w:val="20"/>
                <w:szCs w:val="20"/>
              </w:rPr>
              <w:t xml:space="preserve"> </w:t>
            </w:r>
          </w:p>
        </w:tc>
      </w:tr>
      <w:tr w:rsidR="00425E41" w:rsidRPr="00505147" w14:paraId="70C08BE3" w14:textId="77777777" w:rsidTr="00013AAA">
        <w:trPr>
          <w:trHeight w:val="149"/>
        </w:trPr>
        <w:tc>
          <w:tcPr>
            <w:tcW w:w="237" w:type="pct"/>
          </w:tcPr>
          <w:p w14:paraId="66AC4CE9" w14:textId="5F034B9F"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38. </w:t>
            </w:r>
          </w:p>
        </w:tc>
        <w:tc>
          <w:tcPr>
            <w:tcW w:w="428" w:type="pct"/>
          </w:tcPr>
          <w:p w14:paraId="7B0F7742" w14:textId="528BA4E1" w:rsidR="00810402" w:rsidRPr="00505147" w:rsidRDefault="00485454"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Usługa ogólna</w:t>
            </w:r>
          </w:p>
        </w:tc>
        <w:tc>
          <w:tcPr>
            <w:tcW w:w="474" w:type="pct"/>
          </w:tcPr>
          <w:p w14:paraId="2AAFCB5A" w14:textId="77777777" w:rsidR="00485454" w:rsidRPr="00505147" w:rsidRDefault="00485454"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Porozumienie Zielonogórskie</w:t>
            </w:r>
          </w:p>
          <w:p w14:paraId="1B5F1F68" w14:textId="3518F577" w:rsidR="00810402" w:rsidRPr="00505147" w:rsidRDefault="00485454"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Federacja Związków Pracodawców Ochrony Zdrowia</w:t>
            </w:r>
          </w:p>
        </w:tc>
        <w:tc>
          <w:tcPr>
            <w:tcW w:w="2146" w:type="pct"/>
          </w:tcPr>
          <w:p w14:paraId="2B449925" w14:textId="29EF1D8F" w:rsidR="00810402" w:rsidRPr="00505147" w:rsidRDefault="00485454"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Jednocześnie Federacja stoi na stanowisku, że wprowadzany rejestr nie może nakładać na podmioty dodatkowych obowiązków biurokratycznych. Należy tak zaprojektować system przekazywania danych, aby mogły one być wysyłane przy użyciu usługi sieciowej wprost do rejestru.</w:t>
            </w:r>
          </w:p>
        </w:tc>
        <w:tc>
          <w:tcPr>
            <w:tcW w:w="1715" w:type="pct"/>
            <w:shd w:val="clear" w:color="auto" w:fill="auto"/>
          </w:tcPr>
          <w:p w14:paraId="614D1F1F" w14:textId="5463B2A7" w:rsidR="00DE4848" w:rsidRPr="00505147" w:rsidRDefault="00DE484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D01A43">
              <w:rPr>
                <w:rFonts w:ascii="Times New Roman" w:hAnsi="Times New Roman" w:cs="Times New Roman"/>
                <w:sz w:val="20"/>
                <w:szCs w:val="20"/>
              </w:rPr>
              <w:t>.</w:t>
            </w:r>
          </w:p>
          <w:p w14:paraId="66AFC266" w14:textId="27A47BA4" w:rsidR="00DE4848" w:rsidRPr="00505147" w:rsidRDefault="00AF6A75" w:rsidP="008E6DDA">
            <w:pPr>
              <w:spacing w:after="0" w:line="240" w:lineRule="auto"/>
              <w:rPr>
                <w:rFonts w:ascii="Times New Roman" w:hAnsi="Times New Roman" w:cs="Times New Roman"/>
                <w:sz w:val="20"/>
                <w:szCs w:val="20"/>
              </w:rPr>
            </w:pPr>
            <w:r w:rsidRPr="00AF6A75">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01B3FB69" w14:textId="3AA8E79E" w:rsidR="00810402" w:rsidRPr="00505147" w:rsidRDefault="00810402" w:rsidP="008E6DDA">
            <w:pPr>
              <w:spacing w:after="0" w:line="240" w:lineRule="auto"/>
              <w:rPr>
                <w:rFonts w:ascii="Times New Roman" w:hAnsi="Times New Roman" w:cs="Times New Roman"/>
                <w:sz w:val="20"/>
                <w:szCs w:val="20"/>
              </w:rPr>
            </w:pPr>
          </w:p>
        </w:tc>
      </w:tr>
      <w:tr w:rsidR="00425E41" w:rsidRPr="00505147" w14:paraId="389F6011" w14:textId="77777777" w:rsidTr="00013AAA">
        <w:trPr>
          <w:trHeight w:val="168"/>
        </w:trPr>
        <w:tc>
          <w:tcPr>
            <w:tcW w:w="237" w:type="pct"/>
          </w:tcPr>
          <w:p w14:paraId="1D09881B" w14:textId="1C790122"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39.</w:t>
            </w:r>
          </w:p>
        </w:tc>
        <w:tc>
          <w:tcPr>
            <w:tcW w:w="428" w:type="pct"/>
          </w:tcPr>
          <w:p w14:paraId="11B74004" w14:textId="4D1E77C5" w:rsidR="00810402" w:rsidRPr="00505147" w:rsidRDefault="00D16F98"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ogólna</w:t>
            </w:r>
          </w:p>
        </w:tc>
        <w:tc>
          <w:tcPr>
            <w:tcW w:w="474" w:type="pct"/>
          </w:tcPr>
          <w:p w14:paraId="3E1F8284" w14:textId="5619595E" w:rsidR="00810402" w:rsidRPr="00505147" w:rsidRDefault="00B97AFE" w:rsidP="008E6DDA">
            <w:pPr>
              <w:spacing w:after="0" w:line="240" w:lineRule="auto"/>
              <w:jc w:val="both"/>
              <w:rPr>
                <w:rFonts w:ascii="Times New Roman" w:hAnsi="Times New Roman" w:cs="Times New Roman"/>
                <w:sz w:val="20"/>
                <w:szCs w:val="20"/>
              </w:rPr>
            </w:pPr>
            <w:r w:rsidRPr="00505147">
              <w:rPr>
                <w:rFonts w:ascii="Times New Roman" w:eastAsia="Times New Roman" w:hAnsi="Times New Roman" w:cs="Times New Roman"/>
                <w:sz w:val="20"/>
                <w:szCs w:val="20"/>
              </w:rPr>
              <w:t xml:space="preserve">Specjalistyczne Centrum Medyczne </w:t>
            </w:r>
            <w:r w:rsidRPr="00505147">
              <w:rPr>
                <w:rFonts w:ascii="Times New Roman" w:eastAsia="Times New Roman" w:hAnsi="Times New Roman" w:cs="Times New Roman"/>
                <w:sz w:val="20"/>
                <w:szCs w:val="20"/>
              </w:rPr>
              <w:br/>
              <w:t>im. św. Jana Pawła II S.A.</w:t>
            </w:r>
            <w:r w:rsidRPr="00505147">
              <w:rPr>
                <w:rFonts w:ascii="Times New Roman" w:eastAsia="Times New Roman" w:hAnsi="Times New Roman" w:cs="Times New Roman"/>
                <w:sz w:val="20"/>
                <w:szCs w:val="20"/>
              </w:rPr>
              <w:br/>
            </w:r>
          </w:p>
        </w:tc>
        <w:tc>
          <w:tcPr>
            <w:tcW w:w="2146" w:type="pct"/>
          </w:tcPr>
          <w:p w14:paraId="59DECA1C" w14:textId="4E039FC4" w:rsidR="00810402" w:rsidRPr="00505147" w:rsidRDefault="00D16F98" w:rsidP="008E6DDA">
            <w:pPr>
              <w:spacing w:after="0" w:line="240" w:lineRule="auto"/>
              <w:rPr>
                <w:rFonts w:ascii="Times New Roman" w:hAnsi="Times New Roman" w:cs="Times New Roman"/>
                <w:sz w:val="20"/>
                <w:szCs w:val="20"/>
              </w:rPr>
            </w:pPr>
            <w:r w:rsidRPr="00505147">
              <w:rPr>
                <w:rFonts w:ascii="Times New Roman" w:eastAsia="Times New Roman" w:hAnsi="Times New Roman" w:cs="Times New Roman"/>
                <w:sz w:val="20"/>
                <w:szCs w:val="20"/>
              </w:rPr>
              <w:t>rejestr zakłada wprowadzanie wielu danych co wymusi na świadczeniodawcy zatrudnienie dodatkowej osoby, która wprowadzałaby wszystkie niezbędne dane.</w:t>
            </w:r>
          </w:p>
        </w:tc>
        <w:tc>
          <w:tcPr>
            <w:tcW w:w="1715" w:type="pct"/>
            <w:shd w:val="clear" w:color="auto" w:fill="auto"/>
          </w:tcPr>
          <w:p w14:paraId="2C18BA69" w14:textId="77777777" w:rsidR="00810402" w:rsidRPr="00505147" w:rsidRDefault="00D16F98"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p>
          <w:p w14:paraId="55165244" w14:textId="08450319" w:rsidR="00D16F98" w:rsidRPr="00505147" w:rsidRDefault="00AF6A75" w:rsidP="008E6DDA">
            <w:pPr>
              <w:spacing w:after="0" w:line="240" w:lineRule="auto"/>
              <w:rPr>
                <w:rFonts w:ascii="Times New Roman" w:hAnsi="Times New Roman" w:cs="Times New Roman"/>
                <w:sz w:val="20"/>
                <w:szCs w:val="20"/>
              </w:rPr>
            </w:pPr>
            <w:r w:rsidRPr="00AF6A75">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52FC6AF0" w14:textId="7CCA77B4" w:rsidR="00D16F98" w:rsidRPr="00505147" w:rsidRDefault="00D16F98" w:rsidP="008E6DDA">
            <w:pPr>
              <w:spacing w:after="0" w:line="240" w:lineRule="auto"/>
              <w:rPr>
                <w:rFonts w:ascii="Times New Roman" w:hAnsi="Times New Roman" w:cs="Times New Roman"/>
                <w:sz w:val="20"/>
                <w:szCs w:val="20"/>
              </w:rPr>
            </w:pPr>
          </w:p>
        </w:tc>
      </w:tr>
      <w:tr w:rsidR="00425E41" w:rsidRPr="00505147" w14:paraId="62252275" w14:textId="77777777" w:rsidTr="00013AAA">
        <w:trPr>
          <w:trHeight w:val="168"/>
        </w:trPr>
        <w:tc>
          <w:tcPr>
            <w:tcW w:w="237" w:type="pct"/>
          </w:tcPr>
          <w:p w14:paraId="55352EB6" w14:textId="692D3E2E"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40.</w:t>
            </w:r>
          </w:p>
        </w:tc>
        <w:tc>
          <w:tcPr>
            <w:tcW w:w="428" w:type="pct"/>
          </w:tcPr>
          <w:p w14:paraId="744DE158" w14:textId="4B78FF2A" w:rsidR="00810402" w:rsidRPr="00505147" w:rsidRDefault="005B25B6"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Uwaga </w:t>
            </w:r>
            <w:r w:rsidR="00066281" w:rsidRPr="00505147">
              <w:rPr>
                <w:rFonts w:ascii="Times New Roman" w:hAnsi="Times New Roman" w:cs="Times New Roman"/>
                <w:sz w:val="20"/>
                <w:szCs w:val="20"/>
              </w:rPr>
              <w:t>ogólna</w:t>
            </w:r>
          </w:p>
        </w:tc>
        <w:tc>
          <w:tcPr>
            <w:tcW w:w="474" w:type="pct"/>
          </w:tcPr>
          <w:p w14:paraId="6ACAD604" w14:textId="26439D63" w:rsidR="00810402" w:rsidRPr="00505147" w:rsidRDefault="005B25B6"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GUS</w:t>
            </w:r>
          </w:p>
        </w:tc>
        <w:tc>
          <w:tcPr>
            <w:tcW w:w="2146" w:type="pct"/>
          </w:tcPr>
          <w:p w14:paraId="5833AF98" w14:textId="77777777" w:rsidR="005B25B6" w:rsidRPr="00505147" w:rsidRDefault="005B25B6" w:rsidP="008E6DDA">
            <w:pPr>
              <w:spacing w:after="0" w:line="240" w:lineRule="auto"/>
              <w:rPr>
                <w:rFonts w:ascii="Times New Roman" w:hAnsi="Times New Roman" w:cs="Times New Roman"/>
                <w:sz w:val="20"/>
                <w:szCs w:val="20"/>
              </w:rPr>
            </w:pPr>
            <w:r w:rsidRPr="00505147">
              <w:rPr>
                <w:rFonts w:ascii="Times New Roman" w:hAnsi="Times New Roman" w:cs="Times New Roman"/>
                <w:bCs/>
                <w:iCs/>
                <w:sz w:val="20"/>
                <w:szCs w:val="20"/>
              </w:rPr>
              <w:t>Główny Urząd Statystyczny będzie zainteresowany uzyskaniem dostępu do danych zgromadzonych w rejestrze, z uwzględnieniem zasad ochrony danych osobowych.</w:t>
            </w:r>
          </w:p>
          <w:p w14:paraId="02814AC6" w14:textId="77777777" w:rsidR="00810402" w:rsidRPr="00505147" w:rsidRDefault="00810402" w:rsidP="008E6DDA">
            <w:pPr>
              <w:spacing w:after="0" w:line="240" w:lineRule="auto"/>
              <w:rPr>
                <w:rFonts w:ascii="Times New Roman" w:hAnsi="Times New Roman" w:cs="Times New Roman"/>
                <w:sz w:val="20"/>
                <w:szCs w:val="20"/>
              </w:rPr>
            </w:pPr>
          </w:p>
        </w:tc>
        <w:tc>
          <w:tcPr>
            <w:tcW w:w="1715" w:type="pct"/>
            <w:shd w:val="clear" w:color="auto" w:fill="auto"/>
          </w:tcPr>
          <w:p w14:paraId="60A86F06" w14:textId="0FC9A4E3" w:rsidR="00810402" w:rsidRPr="00505147" w:rsidRDefault="005B25B6"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D01A43">
              <w:rPr>
                <w:rFonts w:ascii="Times New Roman" w:hAnsi="Times New Roman" w:cs="Times New Roman"/>
                <w:sz w:val="20"/>
                <w:szCs w:val="20"/>
              </w:rPr>
              <w:t>.</w:t>
            </w:r>
          </w:p>
          <w:p w14:paraId="351E3006" w14:textId="25B679DD" w:rsidR="005B25B6" w:rsidRPr="00505147" w:rsidRDefault="00AF6A75"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Uwaga poza zakresem regulacji.</w:t>
            </w:r>
          </w:p>
        </w:tc>
      </w:tr>
      <w:tr w:rsidR="00810402" w:rsidRPr="00505147" w14:paraId="3DCE5D04" w14:textId="77777777" w:rsidTr="00013AAA">
        <w:trPr>
          <w:trHeight w:val="561"/>
        </w:trPr>
        <w:tc>
          <w:tcPr>
            <w:tcW w:w="5000" w:type="pct"/>
            <w:gridSpan w:val="5"/>
            <w:shd w:val="clear" w:color="auto" w:fill="D0CECE" w:themeFill="background2" w:themeFillShade="E6"/>
          </w:tcPr>
          <w:p w14:paraId="0B42D7F2" w14:textId="77777777" w:rsidR="00810402" w:rsidRPr="00505147" w:rsidRDefault="00810402" w:rsidP="008E6DDA">
            <w:pPr>
              <w:spacing w:after="0" w:line="240" w:lineRule="auto"/>
              <w:rPr>
                <w:rFonts w:ascii="Times New Roman" w:hAnsi="Times New Roman" w:cs="Times New Roman"/>
                <w:sz w:val="20"/>
                <w:szCs w:val="20"/>
              </w:rPr>
            </w:pPr>
          </w:p>
          <w:p w14:paraId="1E631564" w14:textId="77777777" w:rsidR="00810402" w:rsidRPr="00505147" w:rsidRDefault="00810402" w:rsidP="0020099D">
            <w:pPr>
              <w:shd w:val="clear" w:color="auto" w:fill="D0CECE" w:themeFill="background2" w:themeFillShade="E6"/>
              <w:spacing w:after="0" w:line="240" w:lineRule="auto"/>
              <w:jc w:val="center"/>
              <w:rPr>
                <w:rFonts w:ascii="Times New Roman" w:hAnsi="Times New Roman" w:cs="Times New Roman"/>
                <w:b/>
                <w:sz w:val="28"/>
                <w:szCs w:val="28"/>
              </w:rPr>
            </w:pPr>
            <w:r w:rsidRPr="00505147">
              <w:rPr>
                <w:rFonts w:ascii="Times New Roman" w:hAnsi="Times New Roman" w:cs="Times New Roman"/>
                <w:b/>
                <w:sz w:val="28"/>
                <w:szCs w:val="28"/>
              </w:rPr>
              <w:t>Uwagi do OSR projektu</w:t>
            </w:r>
          </w:p>
          <w:p w14:paraId="5A3852D3" w14:textId="77777777" w:rsidR="00810402" w:rsidRPr="00505147" w:rsidRDefault="00810402" w:rsidP="008E6DDA">
            <w:pPr>
              <w:spacing w:after="0" w:line="240" w:lineRule="auto"/>
              <w:rPr>
                <w:rFonts w:ascii="Times New Roman" w:hAnsi="Times New Roman" w:cs="Times New Roman"/>
                <w:sz w:val="20"/>
                <w:szCs w:val="20"/>
              </w:rPr>
            </w:pPr>
          </w:p>
        </w:tc>
      </w:tr>
      <w:tr w:rsidR="00425E41" w:rsidRPr="00505147" w14:paraId="2EE0D35A" w14:textId="77777777" w:rsidTr="00013AAA">
        <w:trPr>
          <w:trHeight w:val="1023"/>
        </w:trPr>
        <w:tc>
          <w:tcPr>
            <w:tcW w:w="237" w:type="pct"/>
          </w:tcPr>
          <w:p w14:paraId="48E25F46" w14:textId="07B759D5"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41.</w:t>
            </w:r>
          </w:p>
        </w:tc>
        <w:tc>
          <w:tcPr>
            <w:tcW w:w="428" w:type="pct"/>
          </w:tcPr>
          <w:p w14:paraId="2F6DEF40" w14:textId="6A195987" w:rsidR="00810402" w:rsidRPr="00505147" w:rsidRDefault="0081040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8708CC" w:rsidRPr="00505147">
              <w:rPr>
                <w:rFonts w:ascii="Times New Roman" w:hAnsi="Times New Roman" w:cs="Times New Roman"/>
                <w:sz w:val="20"/>
                <w:szCs w:val="20"/>
              </w:rPr>
              <w:t>1 oraz uzasadnienie (str. 1)</w:t>
            </w:r>
          </w:p>
        </w:tc>
        <w:tc>
          <w:tcPr>
            <w:tcW w:w="474" w:type="pct"/>
            <w:shd w:val="clear" w:color="auto" w:fill="auto"/>
          </w:tcPr>
          <w:p w14:paraId="27803687" w14:textId="7F8FBA55" w:rsidR="00810402" w:rsidRPr="00505147" w:rsidRDefault="008708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1539A3C9" w14:textId="1FC970C8" w:rsidR="00810402" w:rsidRPr="00505147" w:rsidRDefault="008708C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,,70% hospitalizacji w  chirurgii naczyniowej to hospitalizacje powtórne (…)"</w:t>
            </w:r>
          </w:p>
          <w:p w14:paraId="691D3D79" w14:textId="77777777" w:rsidR="008708CC" w:rsidRPr="00505147" w:rsidRDefault="008708CC" w:rsidP="008E6DDA">
            <w:pPr>
              <w:autoSpaceDE w:val="0"/>
              <w:autoSpaceDN w:val="0"/>
              <w:adjustRightInd w:val="0"/>
              <w:spacing w:after="0" w:line="240" w:lineRule="auto"/>
              <w:rPr>
                <w:rFonts w:ascii="Times New Roman" w:hAnsi="Times New Roman" w:cs="Times New Roman"/>
                <w:sz w:val="20"/>
                <w:szCs w:val="20"/>
              </w:rPr>
            </w:pPr>
          </w:p>
          <w:p w14:paraId="21CC3655" w14:textId="77777777" w:rsidR="008708CC" w:rsidRPr="00505147" w:rsidRDefault="008708C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Brak źródła danych</w:t>
            </w:r>
          </w:p>
          <w:p w14:paraId="324D1985" w14:textId="77777777" w:rsidR="008708CC" w:rsidRPr="00505147" w:rsidRDefault="008708CC" w:rsidP="008E6DDA">
            <w:pPr>
              <w:autoSpaceDE w:val="0"/>
              <w:autoSpaceDN w:val="0"/>
              <w:adjustRightInd w:val="0"/>
              <w:spacing w:after="0" w:line="240" w:lineRule="auto"/>
              <w:rPr>
                <w:rFonts w:ascii="Times New Roman" w:hAnsi="Times New Roman" w:cs="Times New Roman"/>
                <w:sz w:val="20"/>
                <w:szCs w:val="20"/>
              </w:rPr>
            </w:pPr>
          </w:p>
          <w:p w14:paraId="7CB8AF6F" w14:textId="3250156A" w:rsidR="008708CC" w:rsidRPr="00505147" w:rsidRDefault="008708C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Dodanie źródła danych</w:t>
            </w:r>
          </w:p>
        </w:tc>
        <w:tc>
          <w:tcPr>
            <w:tcW w:w="1715" w:type="pct"/>
            <w:shd w:val="clear" w:color="auto" w:fill="FFFFFF" w:themeFill="background1"/>
          </w:tcPr>
          <w:p w14:paraId="09C59C05" w14:textId="569DA874" w:rsidR="008708CC" w:rsidRPr="00505147" w:rsidRDefault="008708CC"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uwzględniona</w:t>
            </w:r>
            <w:r w:rsidR="00526A1C">
              <w:rPr>
                <w:rFonts w:ascii="Times New Roman" w:hAnsi="Times New Roman" w:cs="Times New Roman"/>
                <w:sz w:val="20"/>
                <w:szCs w:val="20"/>
              </w:rPr>
              <w:t>.</w:t>
            </w:r>
          </w:p>
          <w:p w14:paraId="542F1FB9" w14:textId="77777777" w:rsidR="00810402" w:rsidRPr="00505147" w:rsidRDefault="00810402" w:rsidP="008E6DDA">
            <w:pPr>
              <w:spacing w:after="0" w:line="240" w:lineRule="auto"/>
              <w:jc w:val="both"/>
              <w:rPr>
                <w:rFonts w:ascii="Times New Roman" w:hAnsi="Times New Roman" w:cs="Times New Roman"/>
                <w:sz w:val="20"/>
                <w:szCs w:val="20"/>
              </w:rPr>
            </w:pPr>
          </w:p>
        </w:tc>
      </w:tr>
      <w:tr w:rsidR="00425E41" w:rsidRPr="00505147" w14:paraId="21796609" w14:textId="77777777" w:rsidTr="00013AAA">
        <w:trPr>
          <w:trHeight w:val="112"/>
        </w:trPr>
        <w:tc>
          <w:tcPr>
            <w:tcW w:w="237" w:type="pct"/>
          </w:tcPr>
          <w:p w14:paraId="0218E0B1" w14:textId="1FFE022B"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42.</w:t>
            </w:r>
          </w:p>
        </w:tc>
        <w:tc>
          <w:tcPr>
            <w:tcW w:w="428" w:type="pct"/>
          </w:tcPr>
          <w:p w14:paraId="0F70943C" w14:textId="5A9528AC" w:rsidR="00810402" w:rsidRPr="00505147" w:rsidRDefault="0081040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1707B0" w:rsidRPr="00505147">
              <w:rPr>
                <w:rFonts w:ascii="Times New Roman" w:hAnsi="Times New Roman" w:cs="Times New Roman"/>
                <w:sz w:val="20"/>
                <w:szCs w:val="20"/>
              </w:rPr>
              <w:t>1</w:t>
            </w:r>
          </w:p>
        </w:tc>
        <w:tc>
          <w:tcPr>
            <w:tcW w:w="474" w:type="pct"/>
            <w:shd w:val="clear" w:color="auto" w:fill="auto"/>
          </w:tcPr>
          <w:p w14:paraId="6CF38289" w14:textId="5487ABAF" w:rsidR="00810402"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61370DE3" w14:textId="1C778660"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..Obecnie nie ma możliwości oceny liczby</w:t>
            </w:r>
          </w:p>
          <w:p w14:paraId="3832F59B" w14:textId="0502AEAF" w:rsidR="00810402"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i powodów powtórnych hospitalizacji Narodowy Fundusz Zdrowia (NFZ) płaci za leczenie. ale nie analizuje przyczyn hospitalizacji)."</w:t>
            </w:r>
          </w:p>
          <w:p w14:paraId="16050797" w14:textId="77777777" w:rsidR="00533D83" w:rsidRPr="00505147" w:rsidRDefault="00533D83" w:rsidP="008E6DDA">
            <w:pPr>
              <w:spacing w:after="0" w:line="240" w:lineRule="auto"/>
              <w:jc w:val="both"/>
              <w:rPr>
                <w:rFonts w:ascii="Times New Roman" w:hAnsi="Times New Roman" w:cs="Times New Roman"/>
                <w:sz w:val="20"/>
                <w:szCs w:val="20"/>
              </w:rPr>
            </w:pPr>
          </w:p>
          <w:p w14:paraId="5A00DBE2" w14:textId="7AF67D8B" w:rsidR="00533D83" w:rsidRPr="00505147" w:rsidRDefault="00533D83"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Literówka</w:t>
            </w:r>
          </w:p>
          <w:p w14:paraId="6E00577F" w14:textId="77777777" w:rsidR="00533D83" w:rsidRPr="00505147" w:rsidRDefault="00533D83" w:rsidP="008E6DDA">
            <w:pPr>
              <w:spacing w:after="0" w:line="240" w:lineRule="auto"/>
              <w:jc w:val="both"/>
              <w:rPr>
                <w:rFonts w:ascii="Times New Roman" w:hAnsi="Times New Roman" w:cs="Times New Roman"/>
                <w:sz w:val="20"/>
                <w:szCs w:val="20"/>
              </w:rPr>
            </w:pPr>
          </w:p>
          <w:p w14:paraId="1E29A0A5" w14:textId="24AFEA6E"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..Obecnie nie ma możliwosci oceny liczby i powodów powtórnych hospitalizacji – Narodowy Fundusz Zdrowia (NFZ) płaci za leczenie. ale nie analizuje przyczyn hospitalizacji."</w:t>
            </w:r>
          </w:p>
          <w:p w14:paraId="54E3B037" w14:textId="5AE9035D" w:rsidR="00533D83" w:rsidRPr="00505147" w:rsidRDefault="00533D83" w:rsidP="008E6DDA">
            <w:pPr>
              <w:spacing w:after="0" w:line="240" w:lineRule="auto"/>
              <w:jc w:val="both"/>
              <w:rPr>
                <w:rFonts w:ascii="Times New Roman" w:hAnsi="Times New Roman" w:cs="Times New Roman"/>
                <w:sz w:val="20"/>
                <w:szCs w:val="20"/>
              </w:rPr>
            </w:pPr>
          </w:p>
        </w:tc>
        <w:tc>
          <w:tcPr>
            <w:tcW w:w="1715" w:type="pct"/>
            <w:shd w:val="clear" w:color="auto" w:fill="FFFFFF" w:themeFill="background1"/>
          </w:tcPr>
          <w:p w14:paraId="5778E7B1" w14:textId="2FAB1CB2" w:rsidR="00810402" w:rsidRDefault="00533D83"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uwzględniona</w:t>
            </w:r>
            <w:r w:rsidR="000438A2">
              <w:rPr>
                <w:rFonts w:ascii="Times New Roman" w:hAnsi="Times New Roman" w:cs="Times New Roman"/>
                <w:sz w:val="20"/>
                <w:szCs w:val="20"/>
              </w:rPr>
              <w:t>.</w:t>
            </w:r>
          </w:p>
          <w:p w14:paraId="545D5A33" w14:textId="77777777" w:rsidR="00202090" w:rsidRDefault="00202090" w:rsidP="008E6DDA">
            <w:pPr>
              <w:spacing w:after="0" w:line="240" w:lineRule="auto"/>
              <w:jc w:val="both"/>
              <w:rPr>
                <w:rFonts w:ascii="Times New Roman" w:hAnsi="Times New Roman" w:cs="Times New Roman"/>
                <w:sz w:val="20"/>
                <w:szCs w:val="20"/>
              </w:rPr>
            </w:pPr>
          </w:p>
          <w:p w14:paraId="3DEBFDEE" w14:textId="56CA7303" w:rsidR="00202090" w:rsidRPr="00505147" w:rsidRDefault="00202090" w:rsidP="008E6DDA">
            <w:pPr>
              <w:spacing w:after="0" w:line="240" w:lineRule="auto"/>
              <w:jc w:val="both"/>
              <w:rPr>
                <w:rFonts w:ascii="Times New Roman" w:hAnsi="Times New Roman" w:cs="Times New Roman"/>
                <w:sz w:val="20"/>
                <w:szCs w:val="20"/>
              </w:rPr>
            </w:pPr>
          </w:p>
        </w:tc>
      </w:tr>
      <w:tr w:rsidR="00425E41" w:rsidRPr="00505147" w14:paraId="1BA175C9" w14:textId="77777777" w:rsidTr="00013AAA">
        <w:trPr>
          <w:trHeight w:val="112"/>
        </w:trPr>
        <w:tc>
          <w:tcPr>
            <w:tcW w:w="237" w:type="pct"/>
          </w:tcPr>
          <w:p w14:paraId="494C2130" w14:textId="6EA5F187"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43.</w:t>
            </w:r>
          </w:p>
        </w:tc>
        <w:tc>
          <w:tcPr>
            <w:tcW w:w="428" w:type="pct"/>
          </w:tcPr>
          <w:p w14:paraId="08A217F1" w14:textId="36F4AAE5" w:rsidR="00810402" w:rsidRPr="00505147" w:rsidRDefault="0081040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1707B0" w:rsidRPr="00505147">
              <w:rPr>
                <w:rFonts w:ascii="Times New Roman" w:hAnsi="Times New Roman" w:cs="Times New Roman"/>
                <w:sz w:val="20"/>
                <w:szCs w:val="20"/>
              </w:rPr>
              <w:t>1</w:t>
            </w:r>
          </w:p>
        </w:tc>
        <w:tc>
          <w:tcPr>
            <w:tcW w:w="474" w:type="pct"/>
            <w:shd w:val="clear" w:color="auto" w:fill="auto"/>
          </w:tcPr>
          <w:p w14:paraId="4D7D226F" w14:textId="2A95E85B" w:rsidR="00810402"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0523CC30" w14:textId="116D88F2" w:rsidR="00810402"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kontekście efektywności kosztowej nie ma wiedzy o </w:t>
            </w:r>
            <w:r w:rsidRPr="00505147">
              <w:rPr>
                <w:rFonts w:ascii="Times New Roman" w:hAnsi="Times New Roman" w:cs="Times New Roman"/>
                <w:bCs/>
                <w:iCs/>
                <w:sz w:val="20"/>
                <w:szCs w:val="20"/>
              </w:rPr>
              <w:t>tym</w:t>
            </w:r>
            <w:r w:rsidRPr="00505147">
              <w:rPr>
                <w:rFonts w:ascii="Times New Roman" w:hAnsi="Times New Roman" w:cs="Times New Roman"/>
                <w:bCs/>
                <w:i/>
                <w:iCs/>
                <w:sz w:val="20"/>
                <w:szCs w:val="20"/>
              </w:rPr>
              <w:t xml:space="preserve"> </w:t>
            </w:r>
            <w:r w:rsidRPr="00505147">
              <w:rPr>
                <w:rFonts w:ascii="Times New Roman" w:hAnsi="Times New Roman" w:cs="Times New Roman"/>
                <w:sz w:val="20"/>
                <w:szCs w:val="20"/>
              </w:rPr>
              <w:t xml:space="preserve">za które technologie powinno się płacić, a które nie powinny być dopuszczone lub zaniechane [...]. to </w:t>
            </w:r>
            <w:r w:rsidRPr="00505147">
              <w:rPr>
                <w:rFonts w:ascii="Times New Roman" w:hAnsi="Times New Roman" w:cs="Times New Roman"/>
                <w:bCs/>
                <w:iCs/>
                <w:sz w:val="20"/>
                <w:szCs w:val="20"/>
              </w:rPr>
              <w:t>znaczy</w:t>
            </w:r>
            <w:r w:rsidRPr="00505147">
              <w:rPr>
                <w:rFonts w:ascii="Times New Roman" w:hAnsi="Times New Roman" w:cs="Times New Roman"/>
                <w:bCs/>
                <w:i/>
                <w:iCs/>
                <w:sz w:val="20"/>
                <w:szCs w:val="20"/>
              </w:rPr>
              <w:t xml:space="preserve">. </w:t>
            </w:r>
            <w:r w:rsidRPr="00505147">
              <w:rPr>
                <w:rFonts w:ascii="Times New Roman" w:hAnsi="Times New Roman" w:cs="Times New Roman"/>
                <w:sz w:val="20"/>
                <w:szCs w:val="20"/>
              </w:rPr>
              <w:t>które procedury opłacają się ostatecznie (…)”</w:t>
            </w:r>
          </w:p>
          <w:p w14:paraId="495CF3BA" w14:textId="77777777"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p>
          <w:p w14:paraId="0DFEF972" w14:textId="66129422"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Błąd stylistyczny</w:t>
            </w:r>
          </w:p>
          <w:p w14:paraId="09B439D9" w14:textId="77777777"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p>
          <w:p w14:paraId="5CE54538" w14:textId="1C182A88"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kontekście efektywności kosztowej nie ma wiedzy o </w:t>
            </w:r>
            <w:r w:rsidRPr="00505147">
              <w:rPr>
                <w:rFonts w:ascii="Times New Roman" w:hAnsi="Times New Roman" w:cs="Times New Roman"/>
                <w:bCs/>
                <w:iCs/>
                <w:sz w:val="20"/>
                <w:szCs w:val="20"/>
              </w:rPr>
              <w:t>tym</w:t>
            </w:r>
            <w:r w:rsidRPr="00505147">
              <w:rPr>
                <w:rFonts w:ascii="Times New Roman" w:hAnsi="Times New Roman" w:cs="Times New Roman"/>
                <w:bCs/>
                <w:i/>
                <w:iCs/>
                <w:sz w:val="20"/>
                <w:szCs w:val="20"/>
              </w:rPr>
              <w:t xml:space="preserve"> </w:t>
            </w:r>
            <w:r w:rsidRPr="00505147">
              <w:rPr>
                <w:rFonts w:ascii="Times New Roman" w:hAnsi="Times New Roman" w:cs="Times New Roman"/>
                <w:sz w:val="20"/>
                <w:szCs w:val="20"/>
              </w:rPr>
              <w:t xml:space="preserve">za które technologie powinno się płacić, a które nie powinny być dopuszczone lub </w:t>
            </w:r>
            <w:r w:rsidRPr="00505147">
              <w:rPr>
                <w:rFonts w:ascii="Times New Roman" w:hAnsi="Times New Roman" w:cs="Times New Roman"/>
                <w:sz w:val="20"/>
                <w:szCs w:val="20"/>
                <w:u w:val="single"/>
              </w:rPr>
              <w:t>powinny być</w:t>
            </w:r>
            <w:r w:rsidRPr="00505147">
              <w:rPr>
                <w:rFonts w:ascii="Times New Roman" w:hAnsi="Times New Roman" w:cs="Times New Roman"/>
                <w:sz w:val="20"/>
                <w:szCs w:val="20"/>
              </w:rPr>
              <w:t xml:space="preserve"> zaniechane [...]. to </w:t>
            </w:r>
            <w:r w:rsidRPr="00505147">
              <w:rPr>
                <w:rFonts w:ascii="Times New Roman" w:hAnsi="Times New Roman" w:cs="Times New Roman"/>
                <w:bCs/>
                <w:iCs/>
                <w:sz w:val="20"/>
                <w:szCs w:val="20"/>
              </w:rPr>
              <w:t>znaczy</w:t>
            </w:r>
            <w:r w:rsidRPr="00505147">
              <w:rPr>
                <w:rFonts w:ascii="Times New Roman" w:hAnsi="Times New Roman" w:cs="Times New Roman"/>
                <w:bCs/>
                <w:i/>
                <w:iCs/>
                <w:sz w:val="20"/>
                <w:szCs w:val="20"/>
              </w:rPr>
              <w:t xml:space="preserve">. </w:t>
            </w:r>
            <w:r w:rsidRPr="00505147">
              <w:rPr>
                <w:rFonts w:ascii="Times New Roman" w:hAnsi="Times New Roman" w:cs="Times New Roman"/>
                <w:sz w:val="20"/>
                <w:szCs w:val="20"/>
              </w:rPr>
              <w:t>które procedury ostatecznie się opłacają(…)”</w:t>
            </w:r>
          </w:p>
          <w:p w14:paraId="621BEC7B" w14:textId="77777777"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p>
          <w:p w14:paraId="549EEAC5" w14:textId="7F3DE915" w:rsidR="00533D83" w:rsidRPr="00505147" w:rsidRDefault="00533D83" w:rsidP="008E6DDA">
            <w:pPr>
              <w:autoSpaceDE w:val="0"/>
              <w:autoSpaceDN w:val="0"/>
              <w:adjustRightInd w:val="0"/>
              <w:spacing w:after="0" w:line="240" w:lineRule="auto"/>
              <w:rPr>
                <w:rFonts w:ascii="Times New Roman" w:hAnsi="Times New Roman" w:cs="Times New Roman"/>
                <w:sz w:val="20"/>
                <w:szCs w:val="20"/>
              </w:rPr>
            </w:pPr>
          </w:p>
        </w:tc>
        <w:tc>
          <w:tcPr>
            <w:tcW w:w="1715" w:type="pct"/>
            <w:shd w:val="clear" w:color="auto" w:fill="FFFFFF" w:themeFill="background1"/>
          </w:tcPr>
          <w:p w14:paraId="6FA1575D" w14:textId="5278B400" w:rsidR="00810402" w:rsidRPr="00505147" w:rsidRDefault="00533D83"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uwzględniona</w:t>
            </w:r>
            <w:r w:rsidR="000438A2">
              <w:rPr>
                <w:rFonts w:ascii="Times New Roman" w:hAnsi="Times New Roman" w:cs="Times New Roman"/>
                <w:sz w:val="20"/>
                <w:szCs w:val="20"/>
              </w:rPr>
              <w:t>.</w:t>
            </w:r>
          </w:p>
        </w:tc>
      </w:tr>
      <w:tr w:rsidR="00425E41" w:rsidRPr="00505147" w14:paraId="42F4F497" w14:textId="77777777" w:rsidTr="00013AAA">
        <w:trPr>
          <w:trHeight w:val="112"/>
        </w:trPr>
        <w:tc>
          <w:tcPr>
            <w:tcW w:w="237" w:type="pct"/>
          </w:tcPr>
          <w:p w14:paraId="3DD1C085" w14:textId="6F2FB3F0" w:rsidR="001707B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44.</w:t>
            </w:r>
          </w:p>
        </w:tc>
        <w:tc>
          <w:tcPr>
            <w:tcW w:w="428" w:type="pct"/>
          </w:tcPr>
          <w:p w14:paraId="32D37A38" w14:textId="5A19556D" w:rsidR="001707B0" w:rsidRPr="00505147" w:rsidRDefault="001707B0"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533D83" w:rsidRPr="00505147">
              <w:rPr>
                <w:rFonts w:ascii="Times New Roman" w:hAnsi="Times New Roman" w:cs="Times New Roman"/>
                <w:sz w:val="20"/>
                <w:szCs w:val="20"/>
              </w:rPr>
              <w:t xml:space="preserve">2, </w:t>
            </w:r>
            <w:r w:rsidR="007260E2" w:rsidRPr="00505147">
              <w:rPr>
                <w:rFonts w:ascii="Times New Roman" w:hAnsi="Times New Roman" w:cs="Times New Roman"/>
                <w:sz w:val="20"/>
                <w:szCs w:val="20"/>
              </w:rPr>
              <w:t>p</w:t>
            </w:r>
            <w:r w:rsidR="00533D83" w:rsidRPr="00505147">
              <w:rPr>
                <w:rFonts w:ascii="Times New Roman" w:hAnsi="Times New Roman" w:cs="Times New Roman"/>
                <w:sz w:val="20"/>
                <w:szCs w:val="20"/>
              </w:rPr>
              <w:t>pkt 5</w:t>
            </w:r>
          </w:p>
        </w:tc>
        <w:tc>
          <w:tcPr>
            <w:tcW w:w="474" w:type="pct"/>
            <w:shd w:val="clear" w:color="auto" w:fill="auto"/>
          </w:tcPr>
          <w:p w14:paraId="76049041" w14:textId="77777777" w:rsidR="001707B0"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0B8C447B" w14:textId="191A935B" w:rsidR="001707B0" w:rsidRPr="00505147" w:rsidRDefault="007260E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r w:rsidR="00533D83" w:rsidRPr="00505147">
              <w:rPr>
                <w:rFonts w:ascii="Times New Roman" w:hAnsi="Times New Roman" w:cs="Times New Roman"/>
                <w:sz w:val="20"/>
                <w:szCs w:val="20"/>
              </w:rPr>
              <w:t>Dane na temat faktycznej liczby procedur leczniczych (wraz z ich wynikami wczesnymi i odległymi oraz odsetkiem rehospitalizacji</w:t>
            </w:r>
            <w:r w:rsidRPr="00505147">
              <w:rPr>
                <w:rFonts w:ascii="Times New Roman" w:hAnsi="Times New Roman" w:cs="Times New Roman"/>
                <w:sz w:val="20"/>
                <w:szCs w:val="20"/>
              </w:rPr>
              <w:t xml:space="preserve">) w kraju. </w:t>
            </w:r>
            <w:r w:rsidR="00533D83" w:rsidRPr="00505147">
              <w:rPr>
                <w:rFonts w:ascii="Times New Roman" w:hAnsi="Times New Roman" w:cs="Times New Roman"/>
                <w:bCs/>
                <w:sz w:val="20"/>
                <w:szCs w:val="20"/>
              </w:rPr>
              <w:t>w zakresie wskazanej w</w:t>
            </w:r>
            <w:r w:rsidRPr="00505147">
              <w:rPr>
                <w:rFonts w:ascii="Times New Roman" w:hAnsi="Times New Roman" w:cs="Times New Roman"/>
                <w:sz w:val="20"/>
                <w:szCs w:val="20"/>
              </w:rPr>
              <w:t xml:space="preserve"> </w:t>
            </w:r>
            <w:r w:rsidRPr="00505147">
              <w:rPr>
                <w:rFonts w:ascii="Times New Roman" w:hAnsi="Times New Roman" w:cs="Times New Roman"/>
                <w:bCs/>
                <w:sz w:val="20"/>
                <w:szCs w:val="20"/>
              </w:rPr>
              <w:t>Projekcie rozporzą</w:t>
            </w:r>
            <w:r w:rsidR="00533D83" w:rsidRPr="00505147">
              <w:rPr>
                <w:rFonts w:ascii="Times New Roman" w:hAnsi="Times New Roman" w:cs="Times New Roman"/>
                <w:bCs/>
                <w:sz w:val="20"/>
                <w:szCs w:val="20"/>
              </w:rPr>
              <w:t>dzenia grupy</w:t>
            </w:r>
            <w:r w:rsidRPr="00505147">
              <w:rPr>
                <w:rFonts w:ascii="Times New Roman" w:hAnsi="Times New Roman" w:cs="Times New Roman"/>
                <w:sz w:val="20"/>
                <w:szCs w:val="20"/>
              </w:rPr>
              <w:t xml:space="preserve"> </w:t>
            </w:r>
            <w:r w:rsidRPr="00505147">
              <w:rPr>
                <w:rFonts w:ascii="Times New Roman" w:hAnsi="Times New Roman" w:cs="Times New Roman"/>
                <w:bCs/>
                <w:sz w:val="20"/>
                <w:szCs w:val="20"/>
              </w:rPr>
              <w:t>schorzeń naczyniowych</w:t>
            </w:r>
            <w:r w:rsidR="00533D83" w:rsidRPr="00505147">
              <w:rPr>
                <w:rFonts w:ascii="Times New Roman" w:hAnsi="Times New Roman" w:cs="Times New Roman"/>
                <w:bCs/>
                <w:sz w:val="20"/>
                <w:szCs w:val="20"/>
              </w:rPr>
              <w:t xml:space="preserve">, </w:t>
            </w:r>
            <w:r w:rsidRPr="00505147">
              <w:rPr>
                <w:rFonts w:ascii="Times New Roman" w:hAnsi="Times New Roman" w:cs="Times New Roman"/>
                <w:sz w:val="20"/>
                <w:szCs w:val="20"/>
              </w:rPr>
              <w:t xml:space="preserve">pozwolą </w:t>
            </w:r>
            <w:r w:rsidR="00533D83" w:rsidRPr="00505147">
              <w:rPr>
                <w:rFonts w:ascii="Times New Roman" w:hAnsi="Times New Roman" w:cs="Times New Roman"/>
                <w:sz w:val="20"/>
                <w:szCs w:val="20"/>
              </w:rPr>
              <w:t xml:space="preserve">w </w:t>
            </w:r>
            <w:r w:rsidRPr="00505147">
              <w:rPr>
                <w:rFonts w:ascii="Times New Roman" w:hAnsi="Times New Roman" w:cs="Times New Roman"/>
                <w:sz w:val="20"/>
                <w:szCs w:val="20"/>
              </w:rPr>
              <w:t xml:space="preserve">kontekście danych uzyskanych z NFZ (lista oczekujących na </w:t>
            </w:r>
            <w:r w:rsidR="00533D83" w:rsidRPr="00505147">
              <w:rPr>
                <w:rFonts w:ascii="Times New Roman" w:hAnsi="Times New Roman" w:cs="Times New Roman"/>
                <w:sz w:val="20"/>
                <w:szCs w:val="20"/>
              </w:rPr>
              <w:t xml:space="preserve">udzielenie </w:t>
            </w:r>
            <w:r w:rsidRPr="00505147">
              <w:rPr>
                <w:rFonts w:ascii="Times New Roman" w:hAnsi="Times New Roman" w:cs="Times New Roman"/>
                <w:sz w:val="20"/>
                <w:szCs w:val="20"/>
              </w:rPr>
              <w:t xml:space="preserve">świadczenia) </w:t>
            </w:r>
            <w:r w:rsidR="00533D83" w:rsidRPr="00505147">
              <w:rPr>
                <w:rFonts w:ascii="Times New Roman" w:hAnsi="Times New Roman" w:cs="Times New Roman"/>
                <w:sz w:val="20"/>
                <w:szCs w:val="20"/>
              </w:rPr>
              <w:t xml:space="preserve">na </w:t>
            </w:r>
            <w:r w:rsidRPr="00505147">
              <w:rPr>
                <w:rFonts w:ascii="Times New Roman" w:hAnsi="Times New Roman" w:cs="Times New Roman"/>
                <w:sz w:val="20"/>
                <w:szCs w:val="20"/>
              </w:rPr>
              <w:t>określenie faktycznych potrzeb w zakresie leczenia schorzeń naczyniowych.”</w:t>
            </w:r>
          </w:p>
          <w:p w14:paraId="1F2BCDFF" w14:textId="77777777" w:rsidR="00533D83" w:rsidRPr="00505147" w:rsidRDefault="00533D83" w:rsidP="008E6DDA">
            <w:pPr>
              <w:spacing w:after="0" w:line="240" w:lineRule="auto"/>
              <w:jc w:val="both"/>
              <w:rPr>
                <w:rFonts w:ascii="Times New Roman" w:hAnsi="Times New Roman" w:cs="Times New Roman"/>
                <w:sz w:val="20"/>
                <w:szCs w:val="20"/>
              </w:rPr>
            </w:pPr>
          </w:p>
          <w:p w14:paraId="6E8A62A9" w14:textId="65D8D132" w:rsidR="00533D83" w:rsidRPr="00505147" w:rsidRDefault="007260E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w:t>
            </w:r>
            <w:r w:rsidRPr="00505147">
              <w:rPr>
                <w:rFonts w:ascii="Times New Roman" w:hAnsi="Times New Roman" w:cs="Times New Roman"/>
                <w:bCs/>
                <w:sz w:val="20"/>
                <w:szCs w:val="20"/>
              </w:rPr>
              <w:t>projekcie rozporządzenia</w:t>
            </w:r>
            <w:r w:rsidR="00D01A43">
              <w:rPr>
                <w:rFonts w:ascii="Times New Roman" w:hAnsi="Times New Roman" w:cs="Times New Roman"/>
                <w:sz w:val="20"/>
                <w:szCs w:val="20"/>
              </w:rPr>
              <w:t xml:space="preserve"> </w:t>
            </w:r>
            <w:r w:rsidRPr="00505147">
              <w:rPr>
                <w:rFonts w:ascii="Times New Roman" w:hAnsi="Times New Roman" w:cs="Times New Roman"/>
                <w:sz w:val="20"/>
                <w:szCs w:val="20"/>
              </w:rPr>
              <w:t>wskazano listę operacji</w:t>
            </w:r>
            <w:r w:rsidR="00D01A43">
              <w:rPr>
                <w:rFonts w:ascii="Times New Roman" w:hAnsi="Times New Roman" w:cs="Times New Roman"/>
                <w:bCs/>
                <w:sz w:val="20"/>
                <w:szCs w:val="20"/>
              </w:rPr>
              <w:t xml:space="preserve"> </w:t>
            </w:r>
            <w:r w:rsidRPr="00505147">
              <w:rPr>
                <w:rFonts w:ascii="Times New Roman" w:hAnsi="Times New Roman" w:cs="Times New Roman"/>
                <w:bCs/>
                <w:sz w:val="20"/>
                <w:szCs w:val="20"/>
              </w:rPr>
              <w:t xml:space="preserve">naczyniowych. </w:t>
            </w:r>
            <w:r w:rsidR="00D01A43" w:rsidRPr="00505147">
              <w:rPr>
                <w:rFonts w:ascii="Times New Roman" w:hAnsi="Times New Roman" w:cs="Times New Roman"/>
                <w:bCs/>
                <w:sz w:val="20"/>
                <w:szCs w:val="20"/>
              </w:rPr>
              <w:t>K</w:t>
            </w:r>
            <w:r w:rsidRPr="00505147">
              <w:rPr>
                <w:rFonts w:ascii="Times New Roman" w:hAnsi="Times New Roman" w:cs="Times New Roman"/>
                <w:bCs/>
                <w:sz w:val="20"/>
                <w:szCs w:val="20"/>
              </w:rPr>
              <w:t>tóre</w:t>
            </w:r>
            <w:r w:rsidR="00D01A43">
              <w:rPr>
                <w:rFonts w:ascii="Times New Roman" w:hAnsi="Times New Roman" w:cs="Times New Roman"/>
                <w:bCs/>
                <w:sz w:val="20"/>
                <w:szCs w:val="20"/>
              </w:rPr>
              <w:t xml:space="preserve"> </w:t>
            </w:r>
            <w:r w:rsidRPr="00505147">
              <w:rPr>
                <w:rFonts w:ascii="Times New Roman" w:hAnsi="Times New Roman" w:cs="Times New Roman"/>
                <w:bCs/>
                <w:sz w:val="20"/>
                <w:szCs w:val="20"/>
              </w:rPr>
              <w:t>stanowią kr</w:t>
            </w:r>
            <w:r w:rsidRPr="00505147">
              <w:rPr>
                <w:rFonts w:ascii="Times New Roman" w:hAnsi="Times New Roman" w:cs="Times New Roman"/>
                <w:sz w:val="20"/>
                <w:szCs w:val="20"/>
              </w:rPr>
              <w:t>yterium</w:t>
            </w:r>
            <w:r w:rsidR="00D01A43">
              <w:rPr>
                <w:rFonts w:ascii="Times New Roman" w:hAnsi="Times New Roman" w:cs="Times New Roman"/>
                <w:sz w:val="20"/>
                <w:szCs w:val="20"/>
              </w:rPr>
              <w:t xml:space="preserve"> </w:t>
            </w:r>
            <w:r w:rsidRPr="00505147">
              <w:rPr>
                <w:rFonts w:ascii="Times New Roman" w:hAnsi="Times New Roman" w:cs="Times New Roman"/>
                <w:sz w:val="20"/>
                <w:szCs w:val="20"/>
              </w:rPr>
              <w:t xml:space="preserve">włączenia </w:t>
            </w:r>
            <w:r w:rsidRPr="00505147">
              <w:rPr>
                <w:rFonts w:ascii="Times New Roman" w:hAnsi="Times New Roman" w:cs="Times New Roman"/>
                <w:bCs/>
                <w:sz w:val="20"/>
                <w:szCs w:val="20"/>
              </w:rPr>
              <w:t xml:space="preserve">do </w:t>
            </w:r>
            <w:r w:rsidRPr="00505147">
              <w:rPr>
                <w:rFonts w:ascii="Times New Roman" w:hAnsi="Times New Roman" w:cs="Times New Roman"/>
                <w:sz w:val="20"/>
                <w:szCs w:val="20"/>
              </w:rPr>
              <w:t>rejestru</w:t>
            </w:r>
            <w:r w:rsidR="00D01A43">
              <w:rPr>
                <w:rFonts w:ascii="Times New Roman" w:hAnsi="Times New Roman" w:cs="Times New Roman"/>
                <w:sz w:val="20"/>
                <w:szCs w:val="20"/>
              </w:rPr>
              <w:t>,</w:t>
            </w:r>
            <w:r w:rsidR="00D01A43" w:rsidRPr="00505147">
              <w:rPr>
                <w:rFonts w:ascii="Times New Roman" w:hAnsi="Times New Roman" w:cs="Times New Roman"/>
                <w:sz w:val="20"/>
                <w:szCs w:val="20"/>
              </w:rPr>
              <w:t xml:space="preserve"> </w:t>
            </w:r>
            <w:r w:rsidR="00D01A43">
              <w:rPr>
                <w:rFonts w:ascii="Times New Roman" w:hAnsi="Times New Roman" w:cs="Times New Roman"/>
                <w:sz w:val="20"/>
                <w:szCs w:val="20"/>
              </w:rPr>
              <w:t xml:space="preserve">a </w:t>
            </w:r>
            <w:r w:rsidRPr="00505147">
              <w:rPr>
                <w:rFonts w:ascii="Times New Roman" w:hAnsi="Times New Roman" w:cs="Times New Roman"/>
                <w:sz w:val="20"/>
                <w:szCs w:val="20"/>
              </w:rPr>
              <w:t xml:space="preserve">nie schorzeń </w:t>
            </w:r>
            <w:r w:rsidRPr="00505147">
              <w:rPr>
                <w:rFonts w:ascii="Times New Roman" w:hAnsi="Times New Roman" w:cs="Times New Roman"/>
                <w:bCs/>
                <w:sz w:val="20"/>
                <w:szCs w:val="20"/>
              </w:rPr>
              <w:t>naczyniowych.</w:t>
            </w:r>
          </w:p>
          <w:p w14:paraId="4DF7E1FC" w14:textId="77777777" w:rsidR="00533D83" w:rsidRPr="00505147" w:rsidRDefault="00533D83" w:rsidP="008E6DDA">
            <w:pPr>
              <w:spacing w:after="0" w:line="240" w:lineRule="auto"/>
              <w:jc w:val="both"/>
              <w:rPr>
                <w:rFonts w:ascii="Times New Roman" w:hAnsi="Times New Roman" w:cs="Times New Roman"/>
                <w:sz w:val="20"/>
                <w:szCs w:val="20"/>
              </w:rPr>
            </w:pPr>
          </w:p>
          <w:p w14:paraId="7DF30F70" w14:textId="77777777" w:rsidR="00533D83" w:rsidRPr="00505147" w:rsidRDefault="007260E2"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Propozycja:</w:t>
            </w:r>
          </w:p>
          <w:p w14:paraId="281F0C9E" w14:textId="70F2B30C" w:rsidR="007260E2" w:rsidRPr="00505147" w:rsidRDefault="00D01A43" w:rsidP="008E6DDA">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4C3ECF">
              <w:rPr>
                <w:rFonts w:ascii="Times New Roman" w:hAnsi="Times New Roman" w:cs="Times New Roman"/>
                <w:sz w:val="20"/>
                <w:szCs w:val="20"/>
              </w:rPr>
              <w:t>Dane na t</w:t>
            </w:r>
            <w:r w:rsidR="007260E2" w:rsidRPr="00505147">
              <w:rPr>
                <w:rFonts w:ascii="Times New Roman" w:hAnsi="Times New Roman" w:cs="Times New Roman"/>
                <w:sz w:val="20"/>
                <w:szCs w:val="20"/>
              </w:rPr>
              <w:t>emat faktycznej liczby procedur leczniczych (wraz z ich wynikami wczesnymi i odległymi oraz odsetkiem rehospitalizacji) w kraju</w:t>
            </w:r>
            <w:r>
              <w:rPr>
                <w:rFonts w:ascii="Times New Roman" w:hAnsi="Times New Roman" w:cs="Times New Roman"/>
                <w:sz w:val="20"/>
                <w:szCs w:val="20"/>
              </w:rPr>
              <w:t xml:space="preserve"> </w:t>
            </w:r>
            <w:r w:rsidR="007260E2" w:rsidRPr="00505147">
              <w:rPr>
                <w:rFonts w:ascii="Times New Roman" w:hAnsi="Times New Roman" w:cs="Times New Roman"/>
                <w:bCs/>
                <w:sz w:val="20"/>
                <w:szCs w:val="20"/>
              </w:rPr>
              <w:t>w zakresie wskazanych projekcie</w:t>
            </w:r>
            <w:r w:rsidR="007260E2" w:rsidRPr="00505147">
              <w:rPr>
                <w:rFonts w:ascii="Times New Roman" w:hAnsi="Times New Roman" w:cs="Times New Roman"/>
                <w:sz w:val="20"/>
                <w:szCs w:val="20"/>
              </w:rPr>
              <w:t xml:space="preserve"> </w:t>
            </w:r>
            <w:r w:rsidR="007260E2" w:rsidRPr="00505147">
              <w:rPr>
                <w:rFonts w:ascii="Times New Roman" w:hAnsi="Times New Roman" w:cs="Times New Roman"/>
                <w:bCs/>
                <w:sz w:val="20"/>
                <w:szCs w:val="20"/>
              </w:rPr>
              <w:t xml:space="preserve">Rozporządzenia operacji naczyniowych, </w:t>
            </w:r>
            <w:r w:rsidR="007260E2" w:rsidRPr="00505147">
              <w:rPr>
                <w:rFonts w:ascii="Times New Roman" w:hAnsi="Times New Roman" w:cs="Times New Roman"/>
                <w:sz w:val="20"/>
                <w:szCs w:val="20"/>
              </w:rPr>
              <w:t>pozwolą w kontekście</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da</w:t>
            </w:r>
            <w:r w:rsidR="00B50792" w:rsidRPr="00505147">
              <w:rPr>
                <w:rFonts w:ascii="Times New Roman" w:hAnsi="Times New Roman" w:cs="Times New Roman"/>
                <w:sz w:val="20"/>
                <w:szCs w:val="20"/>
              </w:rPr>
              <w:t>n</w:t>
            </w:r>
            <w:r w:rsidR="007260E2" w:rsidRPr="00505147">
              <w:rPr>
                <w:rFonts w:ascii="Times New Roman" w:hAnsi="Times New Roman" w:cs="Times New Roman"/>
                <w:sz w:val="20"/>
                <w:szCs w:val="20"/>
              </w:rPr>
              <w:t>ych uzyskanych z</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NFZ (lista oczekujących</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na udzielenie</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świadczenia) na</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określenie faktycznych</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potrzeb w zakresie</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leczenia schorzeń</w:t>
            </w:r>
            <w:r w:rsidR="007260E2" w:rsidRPr="00505147">
              <w:rPr>
                <w:rFonts w:ascii="Times New Roman" w:hAnsi="Times New Roman" w:cs="Times New Roman"/>
                <w:bCs/>
                <w:sz w:val="20"/>
                <w:szCs w:val="20"/>
              </w:rPr>
              <w:t xml:space="preserve"> </w:t>
            </w:r>
            <w:r w:rsidR="007260E2" w:rsidRPr="00505147">
              <w:rPr>
                <w:rFonts w:ascii="Times New Roman" w:hAnsi="Times New Roman" w:cs="Times New Roman"/>
                <w:sz w:val="20"/>
                <w:szCs w:val="20"/>
              </w:rPr>
              <w:t>naczyniowych.”</w:t>
            </w:r>
          </w:p>
        </w:tc>
        <w:tc>
          <w:tcPr>
            <w:tcW w:w="1715" w:type="pct"/>
            <w:shd w:val="clear" w:color="auto" w:fill="FFFFFF" w:themeFill="background1"/>
          </w:tcPr>
          <w:p w14:paraId="49F3EA7A" w14:textId="29CBC913" w:rsidR="001707B0" w:rsidRDefault="00202090" w:rsidP="008E6DDA">
            <w:pPr>
              <w:spacing w:after="0" w:line="240" w:lineRule="auto"/>
              <w:jc w:val="both"/>
              <w:rPr>
                <w:rFonts w:ascii="Times New Roman" w:hAnsi="Times New Roman" w:cs="Times New Roman"/>
                <w:sz w:val="20"/>
                <w:szCs w:val="20"/>
              </w:rPr>
            </w:pPr>
            <w:r>
              <w:rPr>
                <w:rFonts w:ascii="Times New Roman" w:hAnsi="Times New Roman" w:cs="Times New Roman"/>
                <w:sz w:val="20"/>
                <w:szCs w:val="20"/>
              </w:rPr>
              <w:t>Uwaga uwzględniona</w:t>
            </w:r>
            <w:r w:rsidR="000438A2">
              <w:rPr>
                <w:rFonts w:ascii="Times New Roman" w:hAnsi="Times New Roman" w:cs="Times New Roman"/>
                <w:sz w:val="20"/>
                <w:szCs w:val="20"/>
              </w:rPr>
              <w:t>.</w:t>
            </w:r>
          </w:p>
          <w:p w14:paraId="4EF80776" w14:textId="77777777" w:rsidR="00202090" w:rsidRDefault="00202090" w:rsidP="008E6DDA">
            <w:pPr>
              <w:spacing w:after="0" w:line="240" w:lineRule="auto"/>
              <w:jc w:val="both"/>
              <w:rPr>
                <w:rFonts w:ascii="Times New Roman" w:hAnsi="Times New Roman" w:cs="Times New Roman"/>
                <w:sz w:val="20"/>
                <w:szCs w:val="20"/>
              </w:rPr>
            </w:pPr>
          </w:p>
          <w:p w14:paraId="4A33DEBE" w14:textId="39AAD0B8" w:rsidR="00FC2666" w:rsidRPr="00505147" w:rsidRDefault="00FC2666" w:rsidP="002E5602">
            <w:pPr>
              <w:spacing w:after="0" w:line="240" w:lineRule="auto"/>
              <w:jc w:val="both"/>
              <w:rPr>
                <w:rFonts w:ascii="Times New Roman" w:hAnsi="Times New Roman" w:cs="Times New Roman"/>
                <w:sz w:val="20"/>
                <w:szCs w:val="20"/>
              </w:rPr>
            </w:pPr>
          </w:p>
        </w:tc>
      </w:tr>
      <w:tr w:rsidR="00425E41" w:rsidRPr="00505147" w14:paraId="4D439566" w14:textId="77777777" w:rsidTr="00013AAA">
        <w:trPr>
          <w:trHeight w:val="112"/>
        </w:trPr>
        <w:tc>
          <w:tcPr>
            <w:tcW w:w="237" w:type="pct"/>
          </w:tcPr>
          <w:p w14:paraId="77885E04" w14:textId="1416ED9C" w:rsidR="001707B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45.</w:t>
            </w:r>
          </w:p>
        </w:tc>
        <w:tc>
          <w:tcPr>
            <w:tcW w:w="428" w:type="pct"/>
          </w:tcPr>
          <w:p w14:paraId="458BBA30" w14:textId="1182491E" w:rsidR="001707B0" w:rsidRPr="00505147" w:rsidRDefault="001707B0"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2D28A2" w:rsidRPr="00505147">
              <w:rPr>
                <w:rFonts w:ascii="Times New Roman" w:hAnsi="Times New Roman" w:cs="Times New Roman"/>
                <w:sz w:val="20"/>
                <w:szCs w:val="20"/>
              </w:rPr>
              <w:t xml:space="preserve"> 4</w:t>
            </w:r>
          </w:p>
        </w:tc>
        <w:tc>
          <w:tcPr>
            <w:tcW w:w="474" w:type="pct"/>
            <w:shd w:val="clear" w:color="auto" w:fill="auto"/>
          </w:tcPr>
          <w:p w14:paraId="1C728B4C" w14:textId="77777777" w:rsidR="001707B0"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04E0F7FA" w14:textId="714ADD4D" w:rsidR="00DE389C" w:rsidRPr="00505147" w:rsidRDefault="002D28A2"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Nie uwzględniono wszystkich czynników wpływających na podmioty</w:t>
            </w:r>
            <w:r w:rsidR="00D01A43">
              <w:rPr>
                <w:rFonts w:ascii="Times New Roman" w:hAnsi="Times New Roman" w:cs="Times New Roman"/>
                <w:sz w:val="20"/>
                <w:szCs w:val="20"/>
              </w:rPr>
              <w:t xml:space="preserve">. </w:t>
            </w:r>
            <w:r w:rsidR="00DE389C" w:rsidRPr="00505147">
              <w:rPr>
                <w:rFonts w:ascii="Times New Roman" w:hAnsi="Times New Roman" w:cs="Times New Roman"/>
                <w:sz w:val="20"/>
                <w:szCs w:val="20"/>
              </w:rPr>
              <w:t>Oddziaływanie na MZ:</w:t>
            </w:r>
          </w:p>
          <w:p w14:paraId="562A1D67" w14:textId="540CC14E" w:rsidR="00DE389C" w:rsidRPr="00505147" w:rsidRDefault="00DE389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poza wymienionymi</w:t>
            </w:r>
            <w:r w:rsidR="00756686" w:rsidRPr="00505147">
              <w:rPr>
                <w:rFonts w:ascii="Times New Roman" w:hAnsi="Times New Roman" w:cs="Times New Roman"/>
                <w:sz w:val="20"/>
                <w:szCs w:val="20"/>
              </w:rPr>
              <w:t xml:space="preserve"> </w:t>
            </w:r>
            <w:r w:rsidRPr="00505147">
              <w:rPr>
                <w:rFonts w:ascii="Times New Roman" w:hAnsi="Times New Roman" w:cs="Times New Roman"/>
                <w:sz w:val="20"/>
                <w:szCs w:val="20"/>
              </w:rPr>
              <w:t>proponuje dodać</w:t>
            </w:r>
            <w:r w:rsidR="00756686" w:rsidRPr="00505147">
              <w:rPr>
                <w:rFonts w:ascii="Times New Roman" w:hAnsi="Times New Roman" w:cs="Times New Roman"/>
                <w:sz w:val="20"/>
                <w:szCs w:val="20"/>
              </w:rPr>
              <w:t xml:space="preserve"> </w:t>
            </w:r>
            <w:r w:rsidRPr="00505147">
              <w:rPr>
                <w:rFonts w:ascii="Times New Roman" w:hAnsi="Times New Roman" w:cs="Times New Roman"/>
                <w:sz w:val="20"/>
                <w:szCs w:val="20"/>
              </w:rPr>
              <w:t>publikacje analiz na</w:t>
            </w:r>
            <w:r w:rsidR="00756686" w:rsidRPr="00505147">
              <w:rPr>
                <w:rFonts w:ascii="Times New Roman" w:hAnsi="Times New Roman" w:cs="Times New Roman"/>
                <w:sz w:val="20"/>
                <w:szCs w:val="20"/>
              </w:rPr>
              <w:t xml:space="preserve"> </w:t>
            </w:r>
            <w:r w:rsidRPr="00505147">
              <w:rPr>
                <w:rFonts w:ascii="Times New Roman" w:hAnsi="Times New Roman" w:cs="Times New Roman"/>
                <w:sz w:val="20"/>
                <w:szCs w:val="20"/>
              </w:rPr>
              <w:t>stronie MZ:</w:t>
            </w:r>
          </w:p>
          <w:p w14:paraId="43D40691" w14:textId="77777777" w:rsidR="00DE389C" w:rsidRPr="00505147" w:rsidRDefault="00DE389C" w:rsidP="008E6DDA">
            <w:pPr>
              <w:autoSpaceDE w:val="0"/>
              <w:autoSpaceDN w:val="0"/>
              <w:adjustRightInd w:val="0"/>
              <w:spacing w:after="0" w:line="240" w:lineRule="auto"/>
              <w:rPr>
                <w:rFonts w:ascii="Times New Roman" w:hAnsi="Times New Roman" w:cs="Times New Roman"/>
                <w:sz w:val="20"/>
                <w:szCs w:val="20"/>
              </w:rPr>
            </w:pPr>
          </w:p>
          <w:p w14:paraId="28B6D52E" w14:textId="5DF38396" w:rsidR="00DE389C" w:rsidRPr="00505147" w:rsidRDefault="00DE389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Oddziaływanie na NFZ:</w:t>
            </w:r>
          </w:p>
          <w:p w14:paraId="1785B20D" w14:textId="53F5A689" w:rsidR="00DE389C" w:rsidRPr="00505147" w:rsidRDefault="00DE389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1) konieczność przeznaczenia dodatkowych środków na obsługę rejestru u świadczeniodawców oraz bonus w rozliczeniach z NFZ (wg Komentarza w pkt 8 -</w:t>
            </w:r>
          </w:p>
          <w:p w14:paraId="7F0C5571" w14:textId="77777777" w:rsidR="00DE389C" w:rsidRPr="00505147" w:rsidRDefault="00DE389C"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OSR)</w:t>
            </w:r>
          </w:p>
          <w:p w14:paraId="6C9E9F34" w14:textId="1EFC070F" w:rsidR="002D28A2" w:rsidRPr="00505147" w:rsidRDefault="00DE389C"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2) dostosowanie systemu</w:t>
            </w:r>
            <w:r w:rsidR="00754D18">
              <w:t xml:space="preserve"> </w:t>
            </w:r>
            <w:r w:rsidR="00754D18" w:rsidRPr="00754D18">
              <w:rPr>
                <w:rFonts w:ascii="Times New Roman" w:hAnsi="Times New Roman" w:cs="Times New Roman"/>
                <w:sz w:val="20"/>
                <w:szCs w:val="20"/>
              </w:rPr>
              <w:t>informatycznego NFZ</w:t>
            </w:r>
            <w:r w:rsidR="00D01A43">
              <w:rPr>
                <w:rFonts w:ascii="Times New Roman" w:hAnsi="Times New Roman" w:cs="Times New Roman"/>
                <w:sz w:val="20"/>
                <w:szCs w:val="20"/>
              </w:rPr>
              <w:t>.</w:t>
            </w:r>
          </w:p>
          <w:p w14:paraId="1C4E803C" w14:textId="77777777" w:rsidR="002D28A2" w:rsidRPr="00505147" w:rsidRDefault="002D28A2" w:rsidP="008E6DDA">
            <w:pPr>
              <w:spacing w:after="0" w:line="240" w:lineRule="auto"/>
              <w:jc w:val="both"/>
              <w:rPr>
                <w:rFonts w:ascii="Times New Roman" w:hAnsi="Times New Roman" w:cs="Times New Roman"/>
                <w:sz w:val="20"/>
                <w:szCs w:val="20"/>
              </w:rPr>
            </w:pPr>
          </w:p>
          <w:p w14:paraId="71569D80" w14:textId="1E8CEA0F" w:rsidR="002D28A2" w:rsidRPr="00505147" w:rsidRDefault="00DE389C" w:rsidP="00D01A43">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Należy uwzględnić wszystkie czynniki</w:t>
            </w:r>
            <w:r w:rsidR="00D01A43">
              <w:rPr>
                <w:rFonts w:ascii="Times New Roman" w:hAnsi="Times New Roman" w:cs="Times New Roman"/>
                <w:sz w:val="20"/>
                <w:szCs w:val="20"/>
              </w:rPr>
              <w:t>.</w:t>
            </w:r>
          </w:p>
        </w:tc>
        <w:tc>
          <w:tcPr>
            <w:tcW w:w="1715" w:type="pct"/>
            <w:shd w:val="clear" w:color="auto" w:fill="FFFFFF" w:themeFill="background1"/>
          </w:tcPr>
          <w:p w14:paraId="22E52EDD" w14:textId="461F3244" w:rsidR="001707B0" w:rsidRPr="00505147" w:rsidRDefault="00DE389C"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uwzględniona</w:t>
            </w:r>
            <w:r w:rsidR="002E5602">
              <w:rPr>
                <w:rFonts w:ascii="Times New Roman" w:hAnsi="Times New Roman" w:cs="Times New Roman"/>
                <w:sz w:val="20"/>
                <w:szCs w:val="20"/>
              </w:rPr>
              <w:t>.</w:t>
            </w:r>
          </w:p>
        </w:tc>
      </w:tr>
      <w:tr w:rsidR="00425E41" w:rsidRPr="00505147" w14:paraId="6107BF51" w14:textId="77777777" w:rsidTr="00013AAA">
        <w:trPr>
          <w:trHeight w:val="149"/>
        </w:trPr>
        <w:tc>
          <w:tcPr>
            <w:tcW w:w="237" w:type="pct"/>
          </w:tcPr>
          <w:p w14:paraId="1C30622F" w14:textId="4EA6310B" w:rsidR="00810402"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46.</w:t>
            </w:r>
          </w:p>
        </w:tc>
        <w:tc>
          <w:tcPr>
            <w:tcW w:w="428" w:type="pct"/>
          </w:tcPr>
          <w:p w14:paraId="07336777" w14:textId="66F7B145" w:rsidR="00810402" w:rsidRPr="00505147" w:rsidRDefault="00810402"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756686" w:rsidRPr="00505147">
              <w:rPr>
                <w:rFonts w:ascii="Times New Roman" w:hAnsi="Times New Roman" w:cs="Times New Roman"/>
                <w:sz w:val="20"/>
                <w:szCs w:val="20"/>
              </w:rPr>
              <w:t>6</w:t>
            </w:r>
          </w:p>
        </w:tc>
        <w:tc>
          <w:tcPr>
            <w:tcW w:w="474" w:type="pct"/>
            <w:shd w:val="clear" w:color="auto" w:fill="auto"/>
          </w:tcPr>
          <w:p w14:paraId="5A14F128" w14:textId="53FFA9D9" w:rsidR="00810402"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42001DAE" w14:textId="01A4C048" w:rsidR="00810402" w:rsidRPr="00505147" w:rsidRDefault="00756686" w:rsidP="008E6DDA">
            <w:pPr>
              <w:autoSpaceDE w:val="0"/>
              <w:autoSpaceDN w:val="0"/>
              <w:adjustRightInd w:val="0"/>
              <w:spacing w:after="0" w:line="240" w:lineRule="auto"/>
              <w:rPr>
                <w:rFonts w:ascii="Times New Roman" w:hAnsi="Times New Roman" w:cs="Times New Roman"/>
                <w:i/>
                <w:iCs/>
                <w:sz w:val="20"/>
                <w:szCs w:val="20"/>
              </w:rPr>
            </w:pPr>
            <w:r w:rsidRPr="00505147">
              <w:rPr>
                <w:rFonts w:ascii="Times New Roman" w:hAnsi="Times New Roman" w:cs="Times New Roman"/>
                <w:sz w:val="20"/>
                <w:szCs w:val="20"/>
              </w:rPr>
              <w:t xml:space="preserve">W części </w:t>
            </w:r>
            <w:r w:rsidRPr="00505147">
              <w:rPr>
                <w:rFonts w:ascii="Times New Roman" w:hAnsi="Times New Roman" w:cs="Times New Roman"/>
                <w:i/>
                <w:iCs/>
                <w:sz w:val="20"/>
                <w:szCs w:val="20"/>
              </w:rPr>
              <w:t>„Wpływ</w:t>
            </w:r>
            <w:r w:rsidR="00C46D94" w:rsidRPr="00505147">
              <w:rPr>
                <w:rFonts w:ascii="Times New Roman" w:hAnsi="Times New Roman" w:cs="Times New Roman"/>
                <w:i/>
                <w:iCs/>
                <w:sz w:val="20"/>
                <w:szCs w:val="20"/>
              </w:rPr>
              <w:t xml:space="preserve"> na </w:t>
            </w:r>
            <w:r w:rsidRPr="00505147">
              <w:rPr>
                <w:rFonts w:ascii="Times New Roman" w:hAnsi="Times New Roman" w:cs="Times New Roman"/>
                <w:i/>
                <w:iCs/>
                <w:sz w:val="20"/>
                <w:szCs w:val="20"/>
              </w:rPr>
              <w:t>sektor finansów</w:t>
            </w:r>
            <w:r w:rsidR="00C46D94" w:rsidRPr="00505147">
              <w:rPr>
                <w:rFonts w:ascii="Times New Roman" w:hAnsi="Times New Roman" w:cs="Times New Roman"/>
                <w:i/>
                <w:iCs/>
                <w:sz w:val="20"/>
                <w:szCs w:val="20"/>
              </w:rPr>
              <w:t xml:space="preserve"> </w:t>
            </w:r>
            <w:r w:rsidRPr="00505147">
              <w:rPr>
                <w:rFonts w:ascii="Times New Roman" w:hAnsi="Times New Roman" w:cs="Times New Roman"/>
                <w:i/>
                <w:iCs/>
                <w:sz w:val="20"/>
                <w:szCs w:val="20"/>
              </w:rPr>
              <w:t xml:space="preserve">publicznych" </w:t>
            </w:r>
            <w:r w:rsidR="00C46D94" w:rsidRPr="00505147">
              <w:rPr>
                <w:rFonts w:ascii="Times New Roman" w:hAnsi="Times New Roman" w:cs="Times New Roman"/>
                <w:sz w:val="20"/>
                <w:szCs w:val="20"/>
              </w:rPr>
              <w:t xml:space="preserve">nie </w:t>
            </w:r>
            <w:r w:rsidRPr="00505147">
              <w:rPr>
                <w:rFonts w:ascii="Times New Roman" w:hAnsi="Times New Roman" w:cs="Times New Roman"/>
                <w:sz w:val="20"/>
                <w:szCs w:val="20"/>
              </w:rPr>
              <w:t>uwzględniono kosztów</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obsługi rejestru u</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świadczeniodawców,</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które pokrywa NFZ</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(cześć Źródła</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Finansowania pkt 6.</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OSR). jak również nie</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uwzględniono kosztu</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bonusów w rozliczeniach z NFZ</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(część - Komentarz pkt</w:t>
            </w:r>
            <w:r w:rsidR="00C46D94" w:rsidRPr="00505147">
              <w:rPr>
                <w:rFonts w:ascii="Times New Roman" w:hAnsi="Times New Roman" w:cs="Times New Roman"/>
                <w:i/>
                <w:iCs/>
                <w:sz w:val="20"/>
                <w:szCs w:val="20"/>
              </w:rPr>
              <w:t xml:space="preserve"> </w:t>
            </w:r>
            <w:r w:rsidRPr="00505147">
              <w:rPr>
                <w:rFonts w:ascii="Times New Roman" w:hAnsi="Times New Roman" w:cs="Times New Roman"/>
                <w:sz w:val="20"/>
                <w:szCs w:val="20"/>
              </w:rPr>
              <w:t>8. OSR).</w:t>
            </w:r>
          </w:p>
          <w:p w14:paraId="197F6A24" w14:textId="77777777" w:rsidR="00756686" w:rsidRPr="00505147" w:rsidRDefault="00756686" w:rsidP="008E6DDA">
            <w:pPr>
              <w:spacing w:after="0" w:line="240" w:lineRule="auto"/>
              <w:jc w:val="both"/>
              <w:rPr>
                <w:rFonts w:ascii="Times New Roman" w:hAnsi="Times New Roman" w:cs="Times New Roman"/>
                <w:sz w:val="20"/>
                <w:szCs w:val="20"/>
              </w:rPr>
            </w:pPr>
          </w:p>
          <w:p w14:paraId="481796F5" w14:textId="4EFCFB15" w:rsidR="00756686" w:rsidRPr="00505147" w:rsidRDefault="00C46D94"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Konieczne jest </w:t>
            </w:r>
            <w:r w:rsidR="00756686" w:rsidRPr="00505147">
              <w:rPr>
                <w:rFonts w:ascii="Times New Roman" w:hAnsi="Times New Roman" w:cs="Times New Roman"/>
                <w:sz w:val="20"/>
                <w:szCs w:val="20"/>
              </w:rPr>
              <w:t>całościowe</w:t>
            </w:r>
            <w:r w:rsidRPr="00505147">
              <w:rPr>
                <w:rFonts w:ascii="Times New Roman" w:hAnsi="Times New Roman" w:cs="Times New Roman"/>
                <w:sz w:val="20"/>
                <w:szCs w:val="20"/>
              </w:rPr>
              <w:t xml:space="preserve"> oszacowanie </w:t>
            </w:r>
            <w:r w:rsidR="00756686" w:rsidRPr="00505147">
              <w:rPr>
                <w:rFonts w:ascii="Times New Roman" w:hAnsi="Times New Roman" w:cs="Times New Roman"/>
                <w:sz w:val="20"/>
                <w:szCs w:val="20"/>
              </w:rPr>
              <w:t>kosztów</w:t>
            </w:r>
            <w:r w:rsidRPr="00505147">
              <w:rPr>
                <w:rFonts w:ascii="Times New Roman" w:hAnsi="Times New Roman" w:cs="Times New Roman"/>
                <w:sz w:val="20"/>
                <w:szCs w:val="20"/>
              </w:rPr>
              <w:t xml:space="preserve"> wprowadzanych </w:t>
            </w:r>
            <w:r w:rsidR="00756686" w:rsidRPr="00505147">
              <w:rPr>
                <w:rFonts w:ascii="Times New Roman" w:hAnsi="Times New Roman" w:cs="Times New Roman"/>
                <w:sz w:val="20"/>
                <w:szCs w:val="20"/>
              </w:rPr>
              <w:t>zmian i ich wpływu</w:t>
            </w:r>
            <w:r w:rsidRPr="00505147">
              <w:rPr>
                <w:rFonts w:ascii="Times New Roman" w:hAnsi="Times New Roman" w:cs="Times New Roman"/>
                <w:sz w:val="20"/>
                <w:szCs w:val="20"/>
              </w:rPr>
              <w:t xml:space="preserve"> na </w:t>
            </w:r>
            <w:r w:rsidR="00756686" w:rsidRPr="00505147">
              <w:rPr>
                <w:rFonts w:ascii="Times New Roman" w:hAnsi="Times New Roman" w:cs="Times New Roman"/>
                <w:sz w:val="20"/>
                <w:szCs w:val="20"/>
              </w:rPr>
              <w:t>sektor finansów</w:t>
            </w:r>
            <w:r w:rsidRPr="00505147">
              <w:rPr>
                <w:rFonts w:ascii="Times New Roman" w:hAnsi="Times New Roman" w:cs="Times New Roman"/>
                <w:sz w:val="20"/>
                <w:szCs w:val="20"/>
              </w:rPr>
              <w:t xml:space="preserve"> </w:t>
            </w:r>
            <w:r w:rsidR="00756686" w:rsidRPr="00505147">
              <w:rPr>
                <w:rFonts w:ascii="Times New Roman" w:hAnsi="Times New Roman" w:cs="Times New Roman"/>
                <w:sz w:val="20"/>
                <w:szCs w:val="20"/>
              </w:rPr>
              <w:t>publicznych</w:t>
            </w:r>
            <w:r w:rsidR="006B1D45">
              <w:rPr>
                <w:rFonts w:ascii="Times New Roman" w:hAnsi="Times New Roman" w:cs="Times New Roman"/>
                <w:sz w:val="20"/>
                <w:szCs w:val="20"/>
              </w:rPr>
              <w:t>.</w:t>
            </w:r>
          </w:p>
          <w:p w14:paraId="4C071177" w14:textId="77777777" w:rsidR="00756686" w:rsidRPr="00505147" w:rsidRDefault="00756686" w:rsidP="008E6DDA">
            <w:pPr>
              <w:spacing w:after="0" w:line="240" w:lineRule="auto"/>
              <w:jc w:val="both"/>
              <w:rPr>
                <w:rFonts w:ascii="Times New Roman" w:hAnsi="Times New Roman" w:cs="Times New Roman"/>
                <w:sz w:val="20"/>
                <w:szCs w:val="20"/>
              </w:rPr>
            </w:pPr>
          </w:p>
          <w:p w14:paraId="70747CD2" w14:textId="44DB162F" w:rsidR="00756686" w:rsidRPr="00505147" w:rsidRDefault="00C46D94"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Oszacowanie </w:t>
            </w:r>
            <w:r w:rsidR="00756686" w:rsidRPr="00505147">
              <w:rPr>
                <w:rFonts w:ascii="Times New Roman" w:hAnsi="Times New Roman" w:cs="Times New Roman"/>
                <w:sz w:val="20"/>
                <w:szCs w:val="20"/>
              </w:rPr>
              <w:t>wymienionych kosztów</w:t>
            </w:r>
          </w:p>
        </w:tc>
        <w:tc>
          <w:tcPr>
            <w:tcW w:w="1715" w:type="pct"/>
            <w:shd w:val="clear" w:color="auto" w:fill="FFFFFF" w:themeFill="background1"/>
          </w:tcPr>
          <w:p w14:paraId="3FE576B4" w14:textId="3D697408" w:rsidR="00810402" w:rsidRPr="00505147" w:rsidRDefault="00756686" w:rsidP="007C68F0">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uwzględniona</w:t>
            </w:r>
          </w:p>
        </w:tc>
      </w:tr>
      <w:tr w:rsidR="00425E41" w:rsidRPr="00505147" w14:paraId="35D75EC4" w14:textId="77777777" w:rsidTr="00013AAA">
        <w:trPr>
          <w:trHeight w:val="149"/>
        </w:trPr>
        <w:tc>
          <w:tcPr>
            <w:tcW w:w="237" w:type="pct"/>
          </w:tcPr>
          <w:p w14:paraId="41663E9C" w14:textId="58B455C0" w:rsidR="001707B0"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47.</w:t>
            </w:r>
          </w:p>
        </w:tc>
        <w:tc>
          <w:tcPr>
            <w:tcW w:w="428" w:type="pct"/>
          </w:tcPr>
          <w:p w14:paraId="0A7CB427" w14:textId="3946D84B" w:rsidR="001707B0" w:rsidRPr="00505147" w:rsidRDefault="001707B0"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C46D94" w:rsidRPr="00505147">
              <w:rPr>
                <w:rFonts w:ascii="Times New Roman" w:hAnsi="Times New Roman" w:cs="Times New Roman"/>
                <w:sz w:val="20"/>
                <w:szCs w:val="20"/>
              </w:rPr>
              <w:t>7</w:t>
            </w:r>
          </w:p>
        </w:tc>
        <w:tc>
          <w:tcPr>
            <w:tcW w:w="474" w:type="pct"/>
            <w:shd w:val="clear" w:color="auto" w:fill="auto"/>
          </w:tcPr>
          <w:p w14:paraId="6D17E899" w14:textId="1223CBEB" w:rsidR="001707B0" w:rsidRPr="00505147" w:rsidRDefault="001707B0"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28C3869D" w14:textId="0792CDFF" w:rsidR="00C46D94" w:rsidRPr="00505147" w:rsidRDefault="00C46D94"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Osoby, u których</w:t>
            </w:r>
          </w:p>
          <w:p w14:paraId="0138CAE8" w14:textId="2EF3767B" w:rsidR="001707B0" w:rsidRPr="00505147" w:rsidRDefault="00C46D94"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przeprowadzono operacje naczyniowe są zagrożone niepełnosprawnością z uwagi na ryzyko wystąpienia powikłań skutkujących utratą </w:t>
            </w:r>
            <w:r w:rsidRPr="00505147">
              <w:rPr>
                <w:rFonts w:ascii="Times New Roman" w:hAnsi="Times New Roman" w:cs="Times New Roman"/>
                <w:bCs/>
                <w:sz w:val="20"/>
                <w:szCs w:val="20"/>
              </w:rPr>
              <w:t xml:space="preserve">niepełnosprawności, np. </w:t>
            </w:r>
            <w:r w:rsidRPr="00505147">
              <w:rPr>
                <w:rFonts w:ascii="Times New Roman" w:hAnsi="Times New Roman" w:cs="Times New Roman"/>
                <w:sz w:val="20"/>
                <w:szCs w:val="20"/>
              </w:rPr>
              <w:t>wskutek amputacji.</w:t>
            </w:r>
          </w:p>
          <w:p w14:paraId="7ACCDE06" w14:textId="77777777" w:rsidR="00C46D94" w:rsidRPr="00505147" w:rsidRDefault="00C46D94" w:rsidP="008E6DDA">
            <w:pPr>
              <w:spacing w:after="0" w:line="240" w:lineRule="auto"/>
              <w:jc w:val="both"/>
              <w:rPr>
                <w:rFonts w:ascii="Times New Roman" w:hAnsi="Times New Roman" w:cs="Times New Roman"/>
                <w:sz w:val="20"/>
                <w:szCs w:val="20"/>
              </w:rPr>
            </w:pPr>
          </w:p>
          <w:p w14:paraId="206E91C8" w14:textId="4EAA2EAF" w:rsidR="00C46D94" w:rsidRPr="00505147" w:rsidRDefault="000B79D3"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Literówka</w:t>
            </w:r>
          </w:p>
          <w:p w14:paraId="54E1352A" w14:textId="77777777" w:rsidR="00C46D94" w:rsidRPr="00505147" w:rsidRDefault="00C46D94" w:rsidP="008E6DDA">
            <w:pPr>
              <w:spacing w:after="0" w:line="240" w:lineRule="auto"/>
              <w:jc w:val="both"/>
              <w:rPr>
                <w:rFonts w:ascii="Times New Roman" w:hAnsi="Times New Roman" w:cs="Times New Roman"/>
                <w:sz w:val="20"/>
                <w:szCs w:val="20"/>
              </w:rPr>
            </w:pPr>
          </w:p>
          <w:p w14:paraId="5EC17AB3" w14:textId="09A6520D" w:rsidR="00C46D94" w:rsidRPr="00505147" w:rsidRDefault="00C46D94"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Powinno być „utratą sprawności”</w:t>
            </w:r>
          </w:p>
          <w:p w14:paraId="49432AC5" w14:textId="136ABF47" w:rsidR="00C46D94" w:rsidRPr="00505147" w:rsidRDefault="00C46D94" w:rsidP="008E6DDA">
            <w:pPr>
              <w:spacing w:after="0" w:line="240" w:lineRule="auto"/>
              <w:jc w:val="both"/>
              <w:rPr>
                <w:rFonts w:ascii="Times New Roman" w:hAnsi="Times New Roman" w:cs="Times New Roman"/>
                <w:sz w:val="20"/>
                <w:szCs w:val="20"/>
              </w:rPr>
            </w:pPr>
          </w:p>
        </w:tc>
        <w:tc>
          <w:tcPr>
            <w:tcW w:w="1715" w:type="pct"/>
            <w:shd w:val="clear" w:color="auto" w:fill="FFFFFF" w:themeFill="background1"/>
          </w:tcPr>
          <w:p w14:paraId="30CCA4B4" w14:textId="35D82868" w:rsidR="001707B0" w:rsidRPr="00505147" w:rsidRDefault="00C46D94"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uwzględniona</w:t>
            </w:r>
            <w:r w:rsidR="002E5602">
              <w:rPr>
                <w:rFonts w:ascii="Times New Roman" w:hAnsi="Times New Roman" w:cs="Times New Roman"/>
                <w:sz w:val="20"/>
                <w:szCs w:val="20"/>
              </w:rPr>
              <w:t>.</w:t>
            </w:r>
          </w:p>
        </w:tc>
      </w:tr>
      <w:tr w:rsidR="00425E41" w:rsidRPr="00505147" w14:paraId="107C416E" w14:textId="77777777" w:rsidTr="00013AAA">
        <w:trPr>
          <w:trHeight w:val="187"/>
        </w:trPr>
        <w:tc>
          <w:tcPr>
            <w:tcW w:w="237" w:type="pct"/>
          </w:tcPr>
          <w:p w14:paraId="73949D43" w14:textId="194A9007" w:rsidR="00A248AB"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48. </w:t>
            </w:r>
          </w:p>
        </w:tc>
        <w:tc>
          <w:tcPr>
            <w:tcW w:w="428" w:type="pct"/>
          </w:tcPr>
          <w:p w14:paraId="2762181D" w14:textId="105FB7D9" w:rsidR="00A248AB" w:rsidRPr="00505147" w:rsidRDefault="00A248AB"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OSR Pkt </w:t>
            </w:r>
            <w:r w:rsidR="00924CD0" w:rsidRPr="00505147">
              <w:rPr>
                <w:rFonts w:ascii="Times New Roman" w:hAnsi="Times New Roman" w:cs="Times New Roman"/>
                <w:sz w:val="20"/>
                <w:szCs w:val="20"/>
              </w:rPr>
              <w:t>6</w:t>
            </w:r>
          </w:p>
        </w:tc>
        <w:tc>
          <w:tcPr>
            <w:tcW w:w="474" w:type="pct"/>
            <w:shd w:val="clear" w:color="auto" w:fill="auto"/>
          </w:tcPr>
          <w:p w14:paraId="7943E547" w14:textId="60D21BB3" w:rsidR="00A248AB" w:rsidRPr="00505147" w:rsidRDefault="000F6E53"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Krajowy Sekretariat Ochrony Zdrowia NSZZ Solidarność</w:t>
            </w:r>
          </w:p>
        </w:tc>
        <w:tc>
          <w:tcPr>
            <w:tcW w:w="2146" w:type="pct"/>
          </w:tcPr>
          <w:p w14:paraId="431CABAA" w14:textId="77777777" w:rsidR="00924CD0" w:rsidRPr="00505147" w:rsidRDefault="00924CD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Wskazano że:</w:t>
            </w:r>
          </w:p>
          <w:p w14:paraId="0CD5A1BC" w14:textId="77777777" w:rsidR="00A248AB" w:rsidRPr="00505147" w:rsidRDefault="00924CD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„Dodatkowym kosztem jest koszt obsługi rejestru u świadczeniodawców. Zgodnie z informacją uzyskaną od wnioskodawcy w tej sprawie wnioskodawca uzgodnił z NFZ, że te koszty pokryje NFZ.”</w:t>
            </w:r>
          </w:p>
          <w:p w14:paraId="7AAA51C1" w14:textId="77777777" w:rsidR="00924CD0" w:rsidRPr="00505147" w:rsidRDefault="00924CD0" w:rsidP="008E6DDA">
            <w:pPr>
              <w:spacing w:after="0" w:line="240" w:lineRule="auto"/>
              <w:jc w:val="both"/>
              <w:rPr>
                <w:rFonts w:ascii="Times New Roman" w:hAnsi="Times New Roman" w:cs="Times New Roman"/>
                <w:sz w:val="20"/>
                <w:szCs w:val="20"/>
              </w:rPr>
            </w:pPr>
          </w:p>
          <w:p w14:paraId="3CBFBF57" w14:textId="2E5E8D9C" w:rsidR="00924CD0" w:rsidRPr="00505147" w:rsidRDefault="00924CD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Niezależnie od ww. uzgodnienia należy dążyć do zapewniania obsługi ze źródeł budżetowych ponieważ rejestru nie prowadzi NFZ a świadczeniodawca.</w:t>
            </w:r>
          </w:p>
        </w:tc>
        <w:tc>
          <w:tcPr>
            <w:tcW w:w="1715" w:type="pct"/>
            <w:shd w:val="clear" w:color="auto" w:fill="auto"/>
          </w:tcPr>
          <w:p w14:paraId="3CA38F28" w14:textId="4092DF1E" w:rsidR="00A248AB" w:rsidRPr="00505147" w:rsidRDefault="00924CD0"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Uwaga nieuwzględniona</w:t>
            </w:r>
            <w:r w:rsidR="002E5602">
              <w:rPr>
                <w:rFonts w:ascii="Times New Roman" w:hAnsi="Times New Roman" w:cs="Times New Roman"/>
                <w:sz w:val="20"/>
                <w:szCs w:val="20"/>
              </w:rPr>
              <w:t>.</w:t>
            </w:r>
          </w:p>
          <w:p w14:paraId="69B7C885" w14:textId="5A535F8D" w:rsidR="00924CD0" w:rsidRPr="00505147" w:rsidRDefault="00AF6A75" w:rsidP="008E6DDA">
            <w:pPr>
              <w:spacing w:after="0" w:line="240" w:lineRule="auto"/>
              <w:jc w:val="both"/>
              <w:rPr>
                <w:rFonts w:ascii="Times New Roman" w:hAnsi="Times New Roman" w:cs="Times New Roman"/>
                <w:sz w:val="20"/>
                <w:szCs w:val="20"/>
              </w:rPr>
            </w:pPr>
            <w:r w:rsidRPr="00AF6A75">
              <w:rPr>
                <w:rFonts w:ascii="Times New Roman" w:hAnsi="Times New Roman" w:cs="Times New Roman"/>
                <w:sz w:val="20"/>
                <w:szCs w:val="20"/>
              </w:rPr>
              <w:t>Obowiązki nakładane na usługodawców, związane z przekazywaniem danych do rejestrów, są niewspółmierne do potencjalnych korzyści tworzonych rejestrów, które mają przyczynić się do poprawy standardów leczenia pacjentów.</w:t>
            </w:r>
          </w:p>
          <w:p w14:paraId="231C51D6" w14:textId="512EF179" w:rsidR="00924CD0" w:rsidRPr="00505147" w:rsidRDefault="009C7F9C"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w:t>
            </w:r>
          </w:p>
        </w:tc>
      </w:tr>
      <w:tr w:rsidR="00A248AB" w:rsidRPr="00505147" w14:paraId="5C6C1EEE" w14:textId="77777777" w:rsidTr="00013AAA">
        <w:trPr>
          <w:trHeight w:val="187"/>
        </w:trPr>
        <w:tc>
          <w:tcPr>
            <w:tcW w:w="5000" w:type="pct"/>
            <w:gridSpan w:val="5"/>
            <w:shd w:val="clear" w:color="auto" w:fill="D9D9D9" w:themeFill="background1" w:themeFillShade="D9"/>
          </w:tcPr>
          <w:p w14:paraId="78293B3A" w14:textId="77777777" w:rsidR="000F6E53" w:rsidRPr="00505147" w:rsidRDefault="000F6E53" w:rsidP="007E7825">
            <w:pPr>
              <w:spacing w:after="0" w:line="240" w:lineRule="auto"/>
              <w:rPr>
                <w:rFonts w:ascii="Times New Roman" w:hAnsi="Times New Roman" w:cs="Times New Roman"/>
                <w:sz w:val="20"/>
                <w:szCs w:val="20"/>
              </w:rPr>
            </w:pPr>
          </w:p>
          <w:p w14:paraId="30D065F5" w14:textId="77777777" w:rsidR="00A248AB" w:rsidRPr="00505147" w:rsidRDefault="00A248AB" w:rsidP="008E6DDA">
            <w:pPr>
              <w:spacing w:after="0" w:line="240" w:lineRule="auto"/>
              <w:jc w:val="center"/>
              <w:rPr>
                <w:rFonts w:ascii="Times New Roman" w:hAnsi="Times New Roman" w:cs="Times New Roman"/>
                <w:b/>
                <w:sz w:val="28"/>
                <w:szCs w:val="28"/>
              </w:rPr>
            </w:pPr>
            <w:r w:rsidRPr="00505147">
              <w:rPr>
                <w:rFonts w:ascii="Times New Roman" w:hAnsi="Times New Roman" w:cs="Times New Roman"/>
                <w:b/>
                <w:sz w:val="28"/>
                <w:szCs w:val="28"/>
              </w:rPr>
              <w:t>Uwagi do Uzasadnienia projektu</w:t>
            </w:r>
          </w:p>
          <w:p w14:paraId="45E424FF" w14:textId="77777777" w:rsidR="00A248AB" w:rsidRPr="00505147" w:rsidRDefault="00A248AB" w:rsidP="008E6DDA">
            <w:pPr>
              <w:spacing w:after="0" w:line="240" w:lineRule="auto"/>
              <w:jc w:val="center"/>
              <w:rPr>
                <w:rFonts w:ascii="Times New Roman" w:hAnsi="Times New Roman" w:cs="Times New Roman"/>
                <w:sz w:val="20"/>
                <w:szCs w:val="20"/>
              </w:rPr>
            </w:pPr>
          </w:p>
        </w:tc>
      </w:tr>
      <w:tr w:rsidR="00425E41" w:rsidRPr="00505147" w14:paraId="2B85CC7E" w14:textId="77777777" w:rsidTr="00013AAA">
        <w:trPr>
          <w:trHeight w:val="168"/>
        </w:trPr>
        <w:tc>
          <w:tcPr>
            <w:tcW w:w="237" w:type="pct"/>
          </w:tcPr>
          <w:p w14:paraId="07097A23" w14:textId="5C8417E2" w:rsidR="00A248AB" w:rsidRPr="00505147" w:rsidRDefault="00B30762"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49.</w:t>
            </w:r>
          </w:p>
        </w:tc>
        <w:tc>
          <w:tcPr>
            <w:tcW w:w="428" w:type="pct"/>
          </w:tcPr>
          <w:p w14:paraId="119F3296"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uzasadnienie - str. </w:t>
            </w:r>
            <w:r w:rsidRPr="00505147">
              <w:rPr>
                <w:rFonts w:ascii="Times New Roman" w:hAnsi="Times New Roman" w:cs="Times New Roman"/>
                <w:bCs/>
                <w:sz w:val="20"/>
                <w:szCs w:val="20"/>
              </w:rPr>
              <w:t>1</w:t>
            </w:r>
          </w:p>
        </w:tc>
        <w:tc>
          <w:tcPr>
            <w:tcW w:w="474" w:type="pct"/>
          </w:tcPr>
          <w:p w14:paraId="23645BDE" w14:textId="77777777" w:rsidR="00A248AB" w:rsidRPr="00505147" w:rsidRDefault="00A248AB"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49311CBC" w14:textId="7E668FB6"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W akapicie: Rejestr </w:t>
            </w:r>
            <w:r w:rsidRPr="00505147">
              <w:rPr>
                <w:rFonts w:ascii="Times New Roman" w:hAnsi="Times New Roman" w:cs="Times New Roman"/>
                <w:bCs/>
                <w:sz w:val="20"/>
                <w:szCs w:val="20"/>
              </w:rPr>
              <w:t xml:space="preserve">jest </w:t>
            </w:r>
            <w:r w:rsidRPr="00505147">
              <w:rPr>
                <w:rFonts w:ascii="Times New Roman" w:hAnsi="Times New Roman" w:cs="Times New Roman"/>
                <w:sz w:val="20"/>
                <w:szCs w:val="20"/>
              </w:rPr>
              <w:t xml:space="preserve">systemem przeznaczonym do przekazywania i gromadzenia danych o usługobiorcach. usługach i usługodawcach w sposób ustrukturyzowany. systematyczny. Jednolity i </w:t>
            </w:r>
            <w:r w:rsidRPr="00505147">
              <w:rPr>
                <w:rFonts w:ascii="Times New Roman" w:hAnsi="Times New Roman" w:cs="Times New Roman"/>
                <w:bCs/>
                <w:sz w:val="20"/>
                <w:szCs w:val="20"/>
              </w:rPr>
              <w:t xml:space="preserve">nowoczesny. </w:t>
            </w:r>
            <w:r w:rsidRPr="00505147">
              <w:rPr>
                <w:rFonts w:ascii="Times New Roman" w:hAnsi="Times New Roman" w:cs="Times New Roman"/>
                <w:sz w:val="20"/>
                <w:szCs w:val="20"/>
              </w:rPr>
              <w:t xml:space="preserve">Prowadzenie rejestru w postaci elektronicznej ma na celu zapewnienie prostych rozwiązań gromadzenia i przekazywania danych. Wprowadzenie </w:t>
            </w:r>
            <w:r w:rsidRPr="00505147">
              <w:rPr>
                <w:rFonts w:ascii="Times New Roman" w:hAnsi="Times New Roman" w:cs="Times New Roman"/>
                <w:bCs/>
                <w:sz w:val="20"/>
                <w:szCs w:val="20"/>
              </w:rPr>
              <w:t xml:space="preserve">nowoczesnych </w:t>
            </w:r>
            <w:r w:rsidRPr="00505147">
              <w:rPr>
                <w:rFonts w:ascii="Times New Roman" w:hAnsi="Times New Roman" w:cs="Times New Roman"/>
                <w:sz w:val="20"/>
                <w:szCs w:val="20"/>
              </w:rPr>
              <w:t xml:space="preserve">metod wpisywania danych ma </w:t>
            </w:r>
            <w:r w:rsidRPr="00505147">
              <w:rPr>
                <w:rFonts w:ascii="Times New Roman" w:hAnsi="Times New Roman" w:cs="Times New Roman"/>
                <w:bCs/>
                <w:sz w:val="20"/>
                <w:szCs w:val="20"/>
              </w:rPr>
              <w:t xml:space="preserve">z </w:t>
            </w:r>
            <w:r w:rsidRPr="00505147">
              <w:rPr>
                <w:rFonts w:ascii="Times New Roman" w:hAnsi="Times New Roman" w:cs="Times New Roman"/>
                <w:sz w:val="20"/>
                <w:szCs w:val="20"/>
              </w:rPr>
              <w:t>kolei zapewnić wysoka jakość i wysokie prawdopodobieństwo poprawności gromadzonych danych.</w:t>
            </w:r>
            <w:r w:rsidR="002E5602">
              <w:rPr>
                <w:rFonts w:ascii="Times New Roman" w:hAnsi="Times New Roman" w:cs="Times New Roman"/>
                <w:sz w:val="20"/>
                <w:szCs w:val="20"/>
              </w:rPr>
              <w:t xml:space="preserve"> </w:t>
            </w:r>
            <w:r w:rsidRPr="00505147">
              <w:rPr>
                <w:rFonts w:ascii="Times New Roman" w:hAnsi="Times New Roman" w:cs="Times New Roman"/>
                <w:sz w:val="20"/>
                <w:szCs w:val="20"/>
              </w:rPr>
              <w:t xml:space="preserve">Nie jest jasne jaki sposób gromadzenia danych oraz metody wprowadzania danych są </w:t>
            </w:r>
            <w:r w:rsidRPr="00505147">
              <w:rPr>
                <w:rFonts w:ascii="Times New Roman" w:hAnsi="Times New Roman" w:cs="Times New Roman"/>
                <w:bCs/>
                <w:sz w:val="20"/>
                <w:szCs w:val="20"/>
              </w:rPr>
              <w:t>uznane za nowoczesne.</w:t>
            </w:r>
            <w:r w:rsidR="002E5602">
              <w:rPr>
                <w:rFonts w:ascii="Times New Roman" w:hAnsi="Times New Roman" w:cs="Times New Roman"/>
                <w:sz w:val="20"/>
                <w:szCs w:val="20"/>
              </w:rPr>
              <w:t xml:space="preserve"> </w:t>
            </w:r>
            <w:r w:rsidRPr="00505147">
              <w:rPr>
                <w:rFonts w:ascii="Times New Roman" w:hAnsi="Times New Roman" w:cs="Times New Roman"/>
                <w:sz w:val="20"/>
                <w:szCs w:val="20"/>
              </w:rPr>
              <w:t>Należy usunąć określenie „nowoczesny”</w:t>
            </w:r>
          </w:p>
        </w:tc>
        <w:tc>
          <w:tcPr>
            <w:tcW w:w="1715" w:type="pct"/>
            <w:shd w:val="clear" w:color="auto" w:fill="FFFFFF" w:themeFill="background1"/>
          </w:tcPr>
          <w:p w14:paraId="7C2827A5" w14:textId="5D866AB9" w:rsidR="00A248AB" w:rsidRPr="006B1D45" w:rsidRDefault="00A248AB" w:rsidP="008E6DDA">
            <w:pPr>
              <w:spacing w:after="0" w:line="240" w:lineRule="auto"/>
              <w:rPr>
                <w:rFonts w:ascii="Times New Roman" w:hAnsi="Times New Roman" w:cs="Times New Roman"/>
                <w:sz w:val="20"/>
                <w:szCs w:val="20"/>
              </w:rPr>
            </w:pPr>
            <w:r w:rsidRPr="006B1D45">
              <w:rPr>
                <w:rFonts w:ascii="Times New Roman" w:hAnsi="Times New Roman" w:cs="Times New Roman"/>
                <w:sz w:val="20"/>
                <w:szCs w:val="20"/>
              </w:rPr>
              <w:t>Uwaga uwzględniona</w:t>
            </w:r>
            <w:r w:rsidR="002E5602" w:rsidRPr="006B1D45">
              <w:rPr>
                <w:rFonts w:ascii="Times New Roman" w:hAnsi="Times New Roman" w:cs="Times New Roman"/>
                <w:sz w:val="20"/>
                <w:szCs w:val="20"/>
              </w:rPr>
              <w:t>.</w:t>
            </w:r>
          </w:p>
        </w:tc>
      </w:tr>
      <w:tr w:rsidR="00425E41" w:rsidRPr="00505147" w14:paraId="62663DBC" w14:textId="77777777" w:rsidTr="00013AAA">
        <w:trPr>
          <w:trHeight w:val="168"/>
        </w:trPr>
        <w:tc>
          <w:tcPr>
            <w:tcW w:w="237" w:type="pct"/>
          </w:tcPr>
          <w:p w14:paraId="4702D8D0" w14:textId="1BB158FE" w:rsidR="00A248AB" w:rsidRPr="00505147" w:rsidRDefault="009440F4"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50.</w:t>
            </w:r>
          </w:p>
        </w:tc>
        <w:tc>
          <w:tcPr>
            <w:tcW w:w="428" w:type="pct"/>
          </w:tcPr>
          <w:p w14:paraId="534471A3" w14:textId="77777777" w:rsidR="00A248AB" w:rsidRPr="00505147" w:rsidRDefault="00A248AB"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uzasadnienie - str. </w:t>
            </w:r>
            <w:r w:rsidRPr="00505147">
              <w:rPr>
                <w:rFonts w:ascii="Times New Roman" w:hAnsi="Times New Roman" w:cs="Times New Roman"/>
                <w:bCs/>
                <w:sz w:val="20"/>
                <w:szCs w:val="20"/>
              </w:rPr>
              <w:t>2</w:t>
            </w:r>
          </w:p>
        </w:tc>
        <w:tc>
          <w:tcPr>
            <w:tcW w:w="474" w:type="pct"/>
          </w:tcPr>
          <w:p w14:paraId="03C85E66" w14:textId="77777777" w:rsidR="00A248AB" w:rsidRPr="00505147" w:rsidRDefault="00A248AB"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38DA1CE9"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Określenie sposobu osiągniecia tego założenia pozostawiono poza regulacja (pozostaje ona </w:t>
            </w:r>
            <w:r w:rsidRPr="00505147">
              <w:rPr>
                <w:rFonts w:ascii="Times New Roman" w:hAnsi="Times New Roman" w:cs="Times New Roman"/>
                <w:bCs/>
                <w:sz w:val="20"/>
                <w:szCs w:val="20"/>
              </w:rPr>
              <w:t>po</w:t>
            </w:r>
            <w:r w:rsidRPr="00505147">
              <w:rPr>
                <w:rFonts w:ascii="Times New Roman" w:hAnsi="Times New Roman" w:cs="Times New Roman"/>
                <w:sz w:val="20"/>
                <w:szCs w:val="20"/>
              </w:rPr>
              <w:t xml:space="preserve"> </w:t>
            </w:r>
            <w:r w:rsidRPr="00505147">
              <w:rPr>
                <w:rFonts w:ascii="Times New Roman" w:hAnsi="Times New Roman" w:cs="Times New Roman"/>
                <w:bCs/>
                <w:sz w:val="20"/>
                <w:szCs w:val="20"/>
              </w:rPr>
              <w:t xml:space="preserve">podmiotu </w:t>
            </w:r>
            <w:r w:rsidRPr="00505147">
              <w:rPr>
                <w:rFonts w:ascii="Times New Roman" w:hAnsi="Times New Roman" w:cs="Times New Roman"/>
                <w:sz w:val="20"/>
                <w:szCs w:val="20"/>
              </w:rPr>
              <w:t>prowadzącego rejestr).</w:t>
            </w:r>
          </w:p>
          <w:p w14:paraId="2293F6C8"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p>
          <w:p w14:paraId="216F0BDC"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Literówka</w:t>
            </w:r>
          </w:p>
          <w:p w14:paraId="3C26A90D"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p>
          <w:p w14:paraId="00301991" w14:textId="223A1FBE" w:rsidR="00A248AB" w:rsidRPr="00505147" w:rsidRDefault="007E7825"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Określenie sposobu osiągniecia tego założenia pozostawiono poza regulacja </w:t>
            </w:r>
            <w:r w:rsidR="00A248AB" w:rsidRPr="00505147">
              <w:rPr>
                <w:rFonts w:ascii="Times New Roman" w:hAnsi="Times New Roman" w:cs="Times New Roman"/>
                <w:sz w:val="20"/>
                <w:szCs w:val="20"/>
              </w:rPr>
              <w:t xml:space="preserve">(pozostaje ona </w:t>
            </w:r>
            <w:r w:rsidRPr="00505147">
              <w:rPr>
                <w:rFonts w:ascii="Times New Roman" w:hAnsi="Times New Roman" w:cs="Times New Roman"/>
                <w:bCs/>
                <w:sz w:val="20"/>
                <w:szCs w:val="20"/>
              </w:rPr>
              <w:t xml:space="preserve">po </w:t>
            </w:r>
            <w:r w:rsidR="00A248AB" w:rsidRPr="00505147">
              <w:rPr>
                <w:rFonts w:ascii="Times New Roman" w:hAnsi="Times New Roman" w:cs="Times New Roman"/>
                <w:bCs/>
                <w:sz w:val="20"/>
                <w:szCs w:val="20"/>
              </w:rPr>
              <w:t>stronie podmiotu</w:t>
            </w:r>
            <w:r w:rsidRPr="00505147">
              <w:rPr>
                <w:rFonts w:ascii="Times New Roman" w:hAnsi="Times New Roman" w:cs="Times New Roman"/>
                <w:sz w:val="20"/>
                <w:szCs w:val="20"/>
              </w:rPr>
              <w:t xml:space="preserve"> </w:t>
            </w:r>
            <w:r w:rsidR="00A248AB" w:rsidRPr="00505147">
              <w:rPr>
                <w:rFonts w:ascii="Times New Roman" w:hAnsi="Times New Roman" w:cs="Times New Roman"/>
                <w:sz w:val="20"/>
                <w:szCs w:val="20"/>
              </w:rPr>
              <w:t>prowadzącego rejestr).</w:t>
            </w:r>
          </w:p>
        </w:tc>
        <w:tc>
          <w:tcPr>
            <w:tcW w:w="1715" w:type="pct"/>
            <w:shd w:val="clear" w:color="auto" w:fill="FFFFFF" w:themeFill="background1"/>
          </w:tcPr>
          <w:p w14:paraId="505184F3" w14:textId="293788B7" w:rsidR="00A248AB" w:rsidRPr="006B1D45" w:rsidRDefault="00A248AB" w:rsidP="008E6DDA">
            <w:pPr>
              <w:spacing w:after="0" w:line="240" w:lineRule="auto"/>
              <w:rPr>
                <w:rFonts w:ascii="Times New Roman" w:hAnsi="Times New Roman" w:cs="Times New Roman"/>
                <w:sz w:val="20"/>
                <w:szCs w:val="20"/>
              </w:rPr>
            </w:pPr>
            <w:r w:rsidRPr="006B1D45">
              <w:rPr>
                <w:rFonts w:ascii="Times New Roman" w:hAnsi="Times New Roman" w:cs="Times New Roman"/>
                <w:sz w:val="20"/>
                <w:szCs w:val="20"/>
              </w:rPr>
              <w:t>Uwaga uwzględniona</w:t>
            </w:r>
            <w:r w:rsidR="00013AAA">
              <w:rPr>
                <w:rFonts w:ascii="Times New Roman" w:hAnsi="Times New Roman" w:cs="Times New Roman"/>
                <w:sz w:val="20"/>
                <w:szCs w:val="20"/>
              </w:rPr>
              <w:t>.</w:t>
            </w:r>
          </w:p>
        </w:tc>
      </w:tr>
      <w:tr w:rsidR="00425E41" w:rsidRPr="00505147" w14:paraId="5F29A07D" w14:textId="77777777" w:rsidTr="00013AAA">
        <w:trPr>
          <w:trHeight w:val="281"/>
        </w:trPr>
        <w:tc>
          <w:tcPr>
            <w:tcW w:w="237" w:type="pct"/>
          </w:tcPr>
          <w:p w14:paraId="075B4D43" w14:textId="7DAFBB85" w:rsidR="00A248AB" w:rsidRPr="00505147" w:rsidRDefault="009440F4"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51.</w:t>
            </w:r>
          </w:p>
        </w:tc>
        <w:tc>
          <w:tcPr>
            <w:tcW w:w="428" w:type="pct"/>
          </w:tcPr>
          <w:p w14:paraId="54AFAF66" w14:textId="77777777" w:rsidR="00A248AB" w:rsidRPr="00505147" w:rsidRDefault="00A248AB"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uzasadnienie - str. </w:t>
            </w:r>
            <w:r w:rsidRPr="00505147">
              <w:rPr>
                <w:rFonts w:ascii="Times New Roman" w:hAnsi="Times New Roman" w:cs="Times New Roman"/>
                <w:bCs/>
                <w:sz w:val="20"/>
                <w:szCs w:val="20"/>
              </w:rPr>
              <w:t>3</w:t>
            </w:r>
          </w:p>
        </w:tc>
        <w:tc>
          <w:tcPr>
            <w:tcW w:w="474" w:type="pct"/>
          </w:tcPr>
          <w:p w14:paraId="72E8AE66" w14:textId="77777777" w:rsidR="00A248AB" w:rsidRPr="00505147" w:rsidRDefault="00A248AB"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637770CB"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Analizy te będą dla ministra właściwego do spraw zdrowia głównym narzędziem umożliwiającym podejmowanie racjonalnych, opartych na sprawdzonych danych. Decyzji związanych z podnoszeniem poziomu wykonywania ww. zadania publicznego oraz z działaniami zmierzającymi do jak najlepszego wypełniania celu istnienia rejestru.</w:t>
            </w:r>
          </w:p>
          <w:p w14:paraId="782F11C1"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p>
          <w:p w14:paraId="40C91C8A"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Będzie to jednym z narzędzi podejmowania decyzji przez Ministra Zdrowia.</w:t>
            </w:r>
          </w:p>
          <w:p w14:paraId="7E58A4AF"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p>
          <w:p w14:paraId="29B2C383"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Wykreślić wyraz „głównym”</w:t>
            </w:r>
          </w:p>
          <w:p w14:paraId="4A034ED5"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p>
        </w:tc>
        <w:tc>
          <w:tcPr>
            <w:tcW w:w="1715" w:type="pct"/>
            <w:shd w:val="clear" w:color="auto" w:fill="FFFFFF" w:themeFill="background1"/>
          </w:tcPr>
          <w:p w14:paraId="7BF41DD6" w14:textId="055D9256" w:rsidR="00A248AB" w:rsidRPr="00505147" w:rsidRDefault="00A248AB" w:rsidP="008E6DDA">
            <w:pPr>
              <w:spacing w:after="0" w:line="240" w:lineRule="auto"/>
              <w:rPr>
                <w:rFonts w:ascii="Times New Roman" w:hAnsi="Times New Roman" w:cs="Times New Roman"/>
                <w:sz w:val="20"/>
                <w:szCs w:val="20"/>
              </w:rPr>
            </w:pPr>
            <w:r w:rsidRPr="006B1D45">
              <w:rPr>
                <w:rFonts w:ascii="Times New Roman" w:hAnsi="Times New Roman" w:cs="Times New Roman"/>
                <w:sz w:val="20"/>
                <w:szCs w:val="20"/>
              </w:rPr>
              <w:t>Uwaga uwzględniona</w:t>
            </w:r>
            <w:r w:rsidR="002E5602" w:rsidRPr="006B1D45">
              <w:rPr>
                <w:rFonts w:ascii="Times New Roman" w:hAnsi="Times New Roman" w:cs="Times New Roman"/>
                <w:sz w:val="20"/>
                <w:szCs w:val="20"/>
              </w:rPr>
              <w:t>.</w:t>
            </w:r>
          </w:p>
        </w:tc>
      </w:tr>
      <w:tr w:rsidR="00425E41" w:rsidRPr="00505147" w14:paraId="1863338A" w14:textId="77777777" w:rsidTr="00013AAA">
        <w:trPr>
          <w:trHeight w:val="149"/>
        </w:trPr>
        <w:tc>
          <w:tcPr>
            <w:tcW w:w="237" w:type="pct"/>
          </w:tcPr>
          <w:p w14:paraId="5AFEBE17" w14:textId="4BD87907" w:rsidR="00A248AB" w:rsidRPr="00505147" w:rsidRDefault="009440F4" w:rsidP="008E6DDA">
            <w:pPr>
              <w:spacing w:after="0" w:line="240" w:lineRule="auto"/>
              <w:rPr>
                <w:rFonts w:ascii="Times New Roman" w:hAnsi="Times New Roman" w:cs="Times New Roman"/>
                <w:sz w:val="20"/>
                <w:szCs w:val="20"/>
              </w:rPr>
            </w:pPr>
            <w:r>
              <w:rPr>
                <w:rFonts w:ascii="Times New Roman" w:hAnsi="Times New Roman" w:cs="Times New Roman"/>
                <w:sz w:val="20"/>
                <w:szCs w:val="20"/>
              </w:rPr>
              <w:t>52.</w:t>
            </w:r>
          </w:p>
        </w:tc>
        <w:tc>
          <w:tcPr>
            <w:tcW w:w="428" w:type="pct"/>
          </w:tcPr>
          <w:p w14:paraId="79CF5AA8" w14:textId="77777777" w:rsidR="00A248AB" w:rsidRPr="00505147" w:rsidRDefault="00A248AB" w:rsidP="008E6DDA">
            <w:pPr>
              <w:tabs>
                <w:tab w:val="left" w:pos="0"/>
              </w:tabs>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uzasadnienie - str. </w:t>
            </w:r>
            <w:r w:rsidRPr="00505147">
              <w:rPr>
                <w:rFonts w:ascii="Times New Roman" w:hAnsi="Times New Roman" w:cs="Times New Roman"/>
                <w:bCs/>
                <w:sz w:val="20"/>
                <w:szCs w:val="20"/>
              </w:rPr>
              <w:t>4</w:t>
            </w:r>
          </w:p>
        </w:tc>
        <w:tc>
          <w:tcPr>
            <w:tcW w:w="474" w:type="pct"/>
          </w:tcPr>
          <w:p w14:paraId="22D5EB39" w14:textId="77777777" w:rsidR="00A248AB" w:rsidRPr="00505147" w:rsidRDefault="00A248AB" w:rsidP="008E6DDA">
            <w:pPr>
              <w:spacing w:after="0" w:line="240" w:lineRule="auto"/>
              <w:jc w:val="both"/>
              <w:rPr>
                <w:rFonts w:ascii="Times New Roman" w:hAnsi="Times New Roman" w:cs="Times New Roman"/>
                <w:sz w:val="20"/>
                <w:szCs w:val="20"/>
              </w:rPr>
            </w:pPr>
            <w:r w:rsidRPr="00505147">
              <w:rPr>
                <w:rFonts w:ascii="Times New Roman" w:hAnsi="Times New Roman" w:cs="Times New Roman"/>
                <w:sz w:val="20"/>
                <w:szCs w:val="20"/>
              </w:rPr>
              <w:t>NFZ</w:t>
            </w:r>
          </w:p>
        </w:tc>
        <w:tc>
          <w:tcPr>
            <w:tcW w:w="2146" w:type="pct"/>
          </w:tcPr>
          <w:p w14:paraId="03ADBDDB"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W punkcie 2): warunki włączenia danych do rejestru (np. niektóre choroby genetyczne mogą mieć przebieg łagodny albo ostry – w takich przypadkach warunki włączenia danych do rejestru mają za zadanie odpowiedzieć na pytanie, czy rejestracji podlegać powinny wszystkie przypadki zachorowania, czy tez przypadki charakteryzujące się określonym stopniem nasilenia symptomów choroby np. przekroczeniem poziomu danej substancji w organizmie/przekroczeniem danego parametru charakteryzującego jednostkę chorobową - ta kwestia może mieć wpływ na badania epidemiologiczne oraz koszty prowadzenia rejestru (więcej  wymaganych danych powoduje wydłużenie  czasu niezbędnego do ich wprowadzenia do rejestru, a zatem np. zaangażowania dodatkowych pracowników)</w:t>
            </w:r>
          </w:p>
          <w:p w14:paraId="3B592D5C" w14:textId="77777777" w:rsidR="00A248AB" w:rsidRPr="00505147" w:rsidRDefault="00A248AB" w:rsidP="008E6DDA">
            <w:pPr>
              <w:spacing w:after="0" w:line="240" w:lineRule="auto"/>
              <w:rPr>
                <w:rFonts w:ascii="Times New Roman" w:hAnsi="Times New Roman" w:cs="Times New Roman"/>
                <w:sz w:val="20"/>
                <w:szCs w:val="20"/>
              </w:rPr>
            </w:pPr>
          </w:p>
          <w:p w14:paraId="672E021A" w14:textId="77777777" w:rsidR="00A248AB" w:rsidRPr="00505147" w:rsidRDefault="00A248AB" w:rsidP="008E6DDA">
            <w:pPr>
              <w:autoSpaceDE w:val="0"/>
              <w:autoSpaceDN w:val="0"/>
              <w:adjustRightInd w:val="0"/>
              <w:spacing w:after="0" w:line="240" w:lineRule="auto"/>
              <w:rPr>
                <w:rFonts w:ascii="Times New Roman" w:hAnsi="Times New Roman" w:cs="Times New Roman"/>
                <w:sz w:val="20"/>
                <w:szCs w:val="20"/>
              </w:rPr>
            </w:pPr>
            <w:r w:rsidRPr="00505147">
              <w:rPr>
                <w:rFonts w:ascii="Times New Roman" w:hAnsi="Times New Roman" w:cs="Times New Roman"/>
                <w:sz w:val="20"/>
                <w:szCs w:val="20"/>
              </w:rPr>
              <w:t>Kryterium włączenia danych do rejestru jest wykonanie operacji.</w:t>
            </w:r>
          </w:p>
          <w:p w14:paraId="6B139DEC" w14:textId="77777777" w:rsidR="00A248AB" w:rsidRPr="00505147" w:rsidRDefault="00A248AB" w:rsidP="008E6DDA">
            <w:pPr>
              <w:spacing w:after="0" w:line="240" w:lineRule="auto"/>
              <w:rPr>
                <w:rFonts w:ascii="Times New Roman" w:hAnsi="Times New Roman" w:cs="Times New Roman"/>
                <w:sz w:val="20"/>
                <w:szCs w:val="20"/>
              </w:rPr>
            </w:pPr>
          </w:p>
          <w:p w14:paraId="6A9E57F3"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Usuniecie podpunktu</w:t>
            </w:r>
          </w:p>
          <w:p w14:paraId="57A0F0CC" w14:textId="77777777" w:rsidR="00A248AB" w:rsidRPr="00505147" w:rsidRDefault="00A248AB" w:rsidP="008E6DDA">
            <w:pPr>
              <w:spacing w:after="0" w:line="240" w:lineRule="auto"/>
              <w:rPr>
                <w:rFonts w:ascii="Times New Roman" w:hAnsi="Times New Roman" w:cs="Times New Roman"/>
                <w:sz w:val="20"/>
                <w:szCs w:val="20"/>
              </w:rPr>
            </w:pPr>
          </w:p>
          <w:p w14:paraId="5442B50C"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t>
            </w:r>
          </w:p>
        </w:tc>
        <w:tc>
          <w:tcPr>
            <w:tcW w:w="1715" w:type="pct"/>
            <w:shd w:val="clear" w:color="auto" w:fill="auto"/>
          </w:tcPr>
          <w:p w14:paraId="1E287FA1" w14:textId="71C39A7F"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Uwaga nieuwzględniona</w:t>
            </w:r>
            <w:r w:rsidR="002E5602">
              <w:rPr>
                <w:rFonts w:ascii="Times New Roman" w:hAnsi="Times New Roman" w:cs="Times New Roman"/>
                <w:sz w:val="20"/>
                <w:szCs w:val="20"/>
              </w:rPr>
              <w:t>.</w:t>
            </w:r>
          </w:p>
          <w:p w14:paraId="12B4F70B" w14:textId="77777777" w:rsidR="00A248AB" w:rsidRPr="00505147" w:rsidRDefault="00A248AB" w:rsidP="008E6DDA">
            <w:pPr>
              <w:spacing w:after="0" w:line="240" w:lineRule="auto"/>
              <w:rPr>
                <w:rFonts w:ascii="Times New Roman" w:hAnsi="Times New Roman" w:cs="Times New Roman"/>
                <w:sz w:val="20"/>
                <w:szCs w:val="20"/>
              </w:rPr>
            </w:pPr>
          </w:p>
          <w:p w14:paraId="43761346"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Wykonanie operacji jest kryterium tylko w pewnym, ale i najlepszym, sensie.</w:t>
            </w:r>
          </w:p>
          <w:p w14:paraId="23CE39B3"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Przepis służyć ma do doprecyzowywania procedur i zdarzeń objętych rejestracją w przypadku gdyby pojawiły się jakieś wątpliwości co do zakresu znaczeniowego sformułowań użytych np. w § 4. To rozwiązanie ma minimalizować potrzebę nowelizowania rozporządzenia w przypadkach w których o znaczeniu użytych sformułowań powinni decydować lekarze a nie prawnicy.</w:t>
            </w:r>
          </w:p>
          <w:p w14:paraId="398856A1" w14:textId="77777777" w:rsidR="00A248AB" w:rsidRPr="00505147" w:rsidRDefault="00A248AB" w:rsidP="008E6DDA">
            <w:pPr>
              <w:spacing w:after="0" w:line="240" w:lineRule="auto"/>
              <w:rPr>
                <w:rFonts w:ascii="Times New Roman" w:hAnsi="Times New Roman" w:cs="Times New Roman"/>
                <w:sz w:val="20"/>
                <w:szCs w:val="20"/>
              </w:rPr>
            </w:pPr>
          </w:p>
          <w:p w14:paraId="3E7026B8"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Warunki te stanowią ewentualne doprecyzowanie znaczenia wyrażeń określających procedury bądź stany chorobowe które są objęte rejestracją. W przypadku np. rejestru otyłości realizacja możliwości zmiany warunku włączenia danych mogłaby polegać nie na zmienianiu tego co określono w rozporządzeniu ale na doprecyzowaniu pojęcia otyłości poprzez obniżenie lub podwyższenie wskaźnika masy ciała od przekroczenia którego zależy objęcie rejestracją. Podobnie w rejestrze endoprotez możliwość zmiany warunków włączenia danych mogłaby prowadzić do objęcia albo wykluczenia pojęciem protezy bionicznych wszczepów „wychodowanych” na „szkielecie” żywej tkanki osoby operowanej.</w:t>
            </w:r>
          </w:p>
          <w:p w14:paraId="6F8A3E94"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 xml:space="preserve">Doprecyzowanie terminów opisujących stany chorobowe lub procedury objęte rejestracją jest kwestią wiedzy medycznej a nie prawnej. </w:t>
            </w:r>
          </w:p>
          <w:p w14:paraId="258F9686"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Proponowany przepis umożliwi elastyczne rozszerzanie lub zawężanie rejestrowanych zdarzeń bez potrzeby zmian rozporządzenia w tym zakresie.</w:t>
            </w:r>
          </w:p>
          <w:p w14:paraId="108E55BE" w14:textId="77777777" w:rsidR="00A248AB" w:rsidRPr="00505147" w:rsidRDefault="00A248AB" w:rsidP="008E6DDA">
            <w:pPr>
              <w:spacing w:after="0" w:line="240" w:lineRule="auto"/>
              <w:rPr>
                <w:rFonts w:ascii="Times New Roman" w:hAnsi="Times New Roman" w:cs="Times New Roman"/>
                <w:sz w:val="20"/>
                <w:szCs w:val="20"/>
              </w:rPr>
            </w:pPr>
            <w:r w:rsidRPr="00505147">
              <w:rPr>
                <w:rFonts w:ascii="Times New Roman" w:hAnsi="Times New Roman" w:cs="Times New Roman"/>
                <w:sz w:val="20"/>
                <w:szCs w:val="20"/>
              </w:rPr>
              <w:t>Jednocześnie należy zauważyć że gdyby jednak chcieć sprawę zmiany warunków włączenia/ wyłączenia załatwiać rozporządzeniem, to takie załatwianie również będzie prowadziło do możliwości interpretacji użytych wyrażeń – wyrażeń które będą mogły być interpretowane różnie w zależności od panującej opinii np. w kwestii tego co już jest, a co jeszcze nie jest otyłością.</w:t>
            </w:r>
          </w:p>
          <w:p w14:paraId="3F7C234E" w14:textId="77777777" w:rsidR="00A248AB" w:rsidRPr="00505147" w:rsidRDefault="00A248AB" w:rsidP="008E6DDA">
            <w:pPr>
              <w:spacing w:after="0" w:line="240" w:lineRule="auto"/>
              <w:rPr>
                <w:rFonts w:ascii="Times New Roman" w:hAnsi="Times New Roman" w:cs="Times New Roman"/>
                <w:sz w:val="20"/>
                <w:szCs w:val="20"/>
              </w:rPr>
            </w:pPr>
          </w:p>
        </w:tc>
      </w:tr>
    </w:tbl>
    <w:p w14:paraId="3C986004" w14:textId="77777777" w:rsidR="00826B64" w:rsidRPr="00C23812" w:rsidRDefault="00826B64" w:rsidP="00826B64">
      <w:pPr>
        <w:spacing w:after="0" w:line="240" w:lineRule="auto"/>
        <w:rPr>
          <w:rFonts w:ascii="Times New Roman" w:hAnsi="Times New Roman" w:cs="Times New Roman"/>
        </w:rPr>
      </w:pPr>
    </w:p>
    <w:sectPr w:rsidR="00826B64" w:rsidRPr="00C23812" w:rsidSect="00826B64">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F7CD6" w14:textId="77777777" w:rsidR="009F23EC" w:rsidRDefault="009F23EC" w:rsidP="00826B64">
      <w:pPr>
        <w:spacing w:after="0" w:line="240" w:lineRule="auto"/>
      </w:pPr>
      <w:r>
        <w:separator/>
      </w:r>
    </w:p>
  </w:endnote>
  <w:endnote w:type="continuationSeparator" w:id="0">
    <w:p w14:paraId="14E0EB43" w14:textId="77777777" w:rsidR="009F23EC" w:rsidRDefault="009F23EC" w:rsidP="00826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3930"/>
      <w:docPartObj>
        <w:docPartGallery w:val="Page Numbers (Bottom of Page)"/>
        <w:docPartUnique/>
      </w:docPartObj>
    </w:sdtPr>
    <w:sdtEndPr/>
    <w:sdtContent>
      <w:p w14:paraId="69D672F7" w14:textId="5CDA7F7A" w:rsidR="000438A2" w:rsidRDefault="000438A2">
        <w:pPr>
          <w:pStyle w:val="Stopka"/>
          <w:jc w:val="center"/>
        </w:pPr>
        <w:r>
          <w:fldChar w:fldCharType="begin"/>
        </w:r>
        <w:r>
          <w:instrText>PAGE   \* MERGEFORMAT</w:instrText>
        </w:r>
        <w:r>
          <w:fldChar w:fldCharType="separate"/>
        </w:r>
        <w:r w:rsidR="00C40988">
          <w:rPr>
            <w:noProof/>
          </w:rPr>
          <w:t>2</w:t>
        </w:r>
        <w:r>
          <w:fldChar w:fldCharType="end"/>
        </w:r>
      </w:p>
    </w:sdtContent>
  </w:sdt>
  <w:p w14:paraId="6305677D" w14:textId="77777777" w:rsidR="000438A2" w:rsidRDefault="000438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4C787" w14:textId="77777777" w:rsidR="009F23EC" w:rsidRDefault="009F23EC" w:rsidP="00826B64">
      <w:pPr>
        <w:spacing w:after="0" w:line="240" w:lineRule="auto"/>
      </w:pPr>
      <w:r>
        <w:separator/>
      </w:r>
    </w:p>
  </w:footnote>
  <w:footnote w:type="continuationSeparator" w:id="0">
    <w:p w14:paraId="6620119C" w14:textId="77777777" w:rsidR="009F23EC" w:rsidRDefault="009F23EC" w:rsidP="00826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ACAE8" w14:textId="77777777" w:rsidR="000438A2" w:rsidRPr="006B1D45" w:rsidRDefault="000438A2" w:rsidP="006B1D45">
    <w:pPr>
      <w:pStyle w:val="Nagwek"/>
      <w:jc w:val="center"/>
      <w:rPr>
        <w:b/>
      </w:rPr>
    </w:pPr>
    <w:r w:rsidRPr="006B1D45">
      <w:rPr>
        <w:b/>
      </w:rPr>
      <w:t>RAPORT Z KONSULTACJI PUBLICZNYCH I OPINIOWANIA</w:t>
    </w:r>
  </w:p>
  <w:p w14:paraId="5A371A1E" w14:textId="77777777" w:rsidR="000438A2" w:rsidRPr="006B1D45" w:rsidRDefault="000438A2" w:rsidP="00B30762">
    <w:pPr>
      <w:pStyle w:val="Nagwek"/>
      <w:rPr>
        <w:b/>
      </w:rPr>
    </w:pPr>
  </w:p>
  <w:p w14:paraId="6EDC89E6" w14:textId="17562A92" w:rsidR="000438A2" w:rsidRPr="006B1D45" w:rsidRDefault="000438A2" w:rsidP="006B1D45">
    <w:pPr>
      <w:pStyle w:val="Nagwek"/>
      <w:jc w:val="center"/>
      <w:rPr>
        <w:b/>
      </w:rPr>
    </w:pPr>
    <w:r w:rsidRPr="006B1D45">
      <w:rPr>
        <w:b/>
      </w:rPr>
      <w:t>do projektu rozporządzenia Ministra Zdrowia w sprawie rejestru operacji naczyniowych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45CBF"/>
    <w:multiLevelType w:val="hybridMultilevel"/>
    <w:tmpl w:val="CCD0EA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3E006B"/>
    <w:multiLevelType w:val="hybridMultilevel"/>
    <w:tmpl w:val="89D8B8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E7713C"/>
    <w:multiLevelType w:val="hybridMultilevel"/>
    <w:tmpl w:val="D422A4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F256E4"/>
    <w:multiLevelType w:val="hybridMultilevel"/>
    <w:tmpl w:val="4EF47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D3258A8"/>
    <w:multiLevelType w:val="hybridMultilevel"/>
    <w:tmpl w:val="F1423BF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0E1440D"/>
    <w:multiLevelType w:val="hybridMultilevel"/>
    <w:tmpl w:val="CE563E3E"/>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2A32DF8"/>
    <w:multiLevelType w:val="hybridMultilevel"/>
    <w:tmpl w:val="7826E5FA"/>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42C0E45"/>
    <w:multiLevelType w:val="hybridMultilevel"/>
    <w:tmpl w:val="36C80DDE"/>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37F706A"/>
    <w:multiLevelType w:val="hybridMultilevel"/>
    <w:tmpl w:val="A6940DF0"/>
    <w:lvl w:ilvl="0" w:tplc="4D1C7A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7"/>
  </w:num>
  <w:num w:numId="4">
    <w:abstractNumId w:val="2"/>
  </w:num>
  <w:num w:numId="5">
    <w:abstractNumId w:val="4"/>
  </w:num>
  <w:num w:numId="6">
    <w:abstractNumId w:val="0"/>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B64"/>
    <w:rsid w:val="00002201"/>
    <w:rsid w:val="00004044"/>
    <w:rsid w:val="00013AAA"/>
    <w:rsid w:val="00021186"/>
    <w:rsid w:val="000419C4"/>
    <w:rsid w:val="000438A2"/>
    <w:rsid w:val="000566DA"/>
    <w:rsid w:val="00057C58"/>
    <w:rsid w:val="00061655"/>
    <w:rsid w:val="00066281"/>
    <w:rsid w:val="00073A46"/>
    <w:rsid w:val="00076A7A"/>
    <w:rsid w:val="00076B73"/>
    <w:rsid w:val="00087C1B"/>
    <w:rsid w:val="00097F59"/>
    <w:rsid w:val="000A4C28"/>
    <w:rsid w:val="000B2503"/>
    <w:rsid w:val="000B79D3"/>
    <w:rsid w:val="000C01A4"/>
    <w:rsid w:val="000C6497"/>
    <w:rsid w:val="000D65AE"/>
    <w:rsid w:val="000E554A"/>
    <w:rsid w:val="000F20B0"/>
    <w:rsid w:val="000F6E53"/>
    <w:rsid w:val="001174A9"/>
    <w:rsid w:val="001236DC"/>
    <w:rsid w:val="00125550"/>
    <w:rsid w:val="001264F2"/>
    <w:rsid w:val="001265FC"/>
    <w:rsid w:val="001349BD"/>
    <w:rsid w:val="00134A9D"/>
    <w:rsid w:val="00135222"/>
    <w:rsid w:val="00136C67"/>
    <w:rsid w:val="00152201"/>
    <w:rsid w:val="001707B0"/>
    <w:rsid w:val="00175325"/>
    <w:rsid w:val="001A4978"/>
    <w:rsid w:val="001C2009"/>
    <w:rsid w:val="001C52BE"/>
    <w:rsid w:val="001E4120"/>
    <w:rsid w:val="001F726D"/>
    <w:rsid w:val="0020099D"/>
    <w:rsid w:val="00202090"/>
    <w:rsid w:val="002061A3"/>
    <w:rsid w:val="0022016E"/>
    <w:rsid w:val="00221BBD"/>
    <w:rsid w:val="00223218"/>
    <w:rsid w:val="0023162F"/>
    <w:rsid w:val="002333E6"/>
    <w:rsid w:val="00234AE1"/>
    <w:rsid w:val="00237306"/>
    <w:rsid w:val="0024421F"/>
    <w:rsid w:val="00247557"/>
    <w:rsid w:val="00251333"/>
    <w:rsid w:val="00253C4B"/>
    <w:rsid w:val="00274382"/>
    <w:rsid w:val="002756A7"/>
    <w:rsid w:val="00275BEA"/>
    <w:rsid w:val="00277534"/>
    <w:rsid w:val="002840F2"/>
    <w:rsid w:val="00291536"/>
    <w:rsid w:val="00294759"/>
    <w:rsid w:val="002A458A"/>
    <w:rsid w:val="002A5642"/>
    <w:rsid w:val="002A587F"/>
    <w:rsid w:val="002B409D"/>
    <w:rsid w:val="002D28A2"/>
    <w:rsid w:val="002D3223"/>
    <w:rsid w:val="002D472E"/>
    <w:rsid w:val="002D74C3"/>
    <w:rsid w:val="002D7FF6"/>
    <w:rsid w:val="002E5602"/>
    <w:rsid w:val="00311114"/>
    <w:rsid w:val="003157A1"/>
    <w:rsid w:val="003159EC"/>
    <w:rsid w:val="00324B14"/>
    <w:rsid w:val="00331CBD"/>
    <w:rsid w:val="003416B9"/>
    <w:rsid w:val="003517AD"/>
    <w:rsid w:val="00360EE5"/>
    <w:rsid w:val="00364F77"/>
    <w:rsid w:val="00371F30"/>
    <w:rsid w:val="00373BB6"/>
    <w:rsid w:val="003777C8"/>
    <w:rsid w:val="0038029C"/>
    <w:rsid w:val="00381875"/>
    <w:rsid w:val="00381BB8"/>
    <w:rsid w:val="003927CC"/>
    <w:rsid w:val="00393603"/>
    <w:rsid w:val="003A51A0"/>
    <w:rsid w:val="003A560C"/>
    <w:rsid w:val="003B2006"/>
    <w:rsid w:val="003B57A7"/>
    <w:rsid w:val="003C5E2C"/>
    <w:rsid w:val="003C7C8C"/>
    <w:rsid w:val="003D402A"/>
    <w:rsid w:val="003E22BF"/>
    <w:rsid w:val="003E298E"/>
    <w:rsid w:val="003F0CAE"/>
    <w:rsid w:val="003F3590"/>
    <w:rsid w:val="003F3C0A"/>
    <w:rsid w:val="00414972"/>
    <w:rsid w:val="00420366"/>
    <w:rsid w:val="00425E41"/>
    <w:rsid w:val="0043036F"/>
    <w:rsid w:val="00435C35"/>
    <w:rsid w:val="004448B3"/>
    <w:rsid w:val="004468AC"/>
    <w:rsid w:val="00450136"/>
    <w:rsid w:val="0047609E"/>
    <w:rsid w:val="004768B2"/>
    <w:rsid w:val="00480110"/>
    <w:rsid w:val="0048455B"/>
    <w:rsid w:val="00485454"/>
    <w:rsid w:val="00487877"/>
    <w:rsid w:val="0049199A"/>
    <w:rsid w:val="004C3ECF"/>
    <w:rsid w:val="004E43FF"/>
    <w:rsid w:val="004E77D9"/>
    <w:rsid w:val="00505147"/>
    <w:rsid w:val="00516474"/>
    <w:rsid w:val="00517E4B"/>
    <w:rsid w:val="0052063A"/>
    <w:rsid w:val="00526A1C"/>
    <w:rsid w:val="00533D83"/>
    <w:rsid w:val="00541DE2"/>
    <w:rsid w:val="00544796"/>
    <w:rsid w:val="00553BD8"/>
    <w:rsid w:val="0055737D"/>
    <w:rsid w:val="00566482"/>
    <w:rsid w:val="0058099B"/>
    <w:rsid w:val="00583C49"/>
    <w:rsid w:val="00585C6F"/>
    <w:rsid w:val="005871D8"/>
    <w:rsid w:val="00594134"/>
    <w:rsid w:val="005A2B3F"/>
    <w:rsid w:val="005B0D4A"/>
    <w:rsid w:val="005B12D0"/>
    <w:rsid w:val="005B25B6"/>
    <w:rsid w:val="005C6EC2"/>
    <w:rsid w:val="005E1EE5"/>
    <w:rsid w:val="005E6BAC"/>
    <w:rsid w:val="005F3D64"/>
    <w:rsid w:val="005F5CEE"/>
    <w:rsid w:val="00606EBE"/>
    <w:rsid w:val="00620641"/>
    <w:rsid w:val="0062194E"/>
    <w:rsid w:val="00625821"/>
    <w:rsid w:val="00643232"/>
    <w:rsid w:val="00645E72"/>
    <w:rsid w:val="00651CF9"/>
    <w:rsid w:val="00663249"/>
    <w:rsid w:val="00663260"/>
    <w:rsid w:val="00663E9C"/>
    <w:rsid w:val="0068227F"/>
    <w:rsid w:val="00684712"/>
    <w:rsid w:val="00692AE9"/>
    <w:rsid w:val="006A0D97"/>
    <w:rsid w:val="006B0DA9"/>
    <w:rsid w:val="006B1D45"/>
    <w:rsid w:val="006B2C8E"/>
    <w:rsid w:val="006B3B0D"/>
    <w:rsid w:val="006B59E5"/>
    <w:rsid w:val="006B7E5C"/>
    <w:rsid w:val="006C42C3"/>
    <w:rsid w:val="006C677A"/>
    <w:rsid w:val="006C71F4"/>
    <w:rsid w:val="006D3E11"/>
    <w:rsid w:val="006D4A8E"/>
    <w:rsid w:val="006F24F0"/>
    <w:rsid w:val="006F511D"/>
    <w:rsid w:val="006F53DA"/>
    <w:rsid w:val="007048E0"/>
    <w:rsid w:val="00713902"/>
    <w:rsid w:val="00723E2C"/>
    <w:rsid w:val="007260E2"/>
    <w:rsid w:val="00726F70"/>
    <w:rsid w:val="00733E78"/>
    <w:rsid w:val="007414AA"/>
    <w:rsid w:val="00741BAA"/>
    <w:rsid w:val="00742B67"/>
    <w:rsid w:val="00747A24"/>
    <w:rsid w:val="00754D18"/>
    <w:rsid w:val="00756686"/>
    <w:rsid w:val="00760864"/>
    <w:rsid w:val="00763035"/>
    <w:rsid w:val="0076671D"/>
    <w:rsid w:val="007713A3"/>
    <w:rsid w:val="00775AC7"/>
    <w:rsid w:val="00775C7A"/>
    <w:rsid w:val="0078470D"/>
    <w:rsid w:val="00786368"/>
    <w:rsid w:val="00792375"/>
    <w:rsid w:val="007A0ADC"/>
    <w:rsid w:val="007A1E85"/>
    <w:rsid w:val="007C5267"/>
    <w:rsid w:val="007C68F0"/>
    <w:rsid w:val="007D30B6"/>
    <w:rsid w:val="007E7825"/>
    <w:rsid w:val="007E7F62"/>
    <w:rsid w:val="007F02E3"/>
    <w:rsid w:val="007F0C2D"/>
    <w:rsid w:val="00810402"/>
    <w:rsid w:val="0081388E"/>
    <w:rsid w:val="00826B64"/>
    <w:rsid w:val="00830EDF"/>
    <w:rsid w:val="008329CF"/>
    <w:rsid w:val="00843CA7"/>
    <w:rsid w:val="0086242D"/>
    <w:rsid w:val="008708CC"/>
    <w:rsid w:val="0088116D"/>
    <w:rsid w:val="0089129E"/>
    <w:rsid w:val="00891917"/>
    <w:rsid w:val="008A0142"/>
    <w:rsid w:val="008A36C3"/>
    <w:rsid w:val="008B4C34"/>
    <w:rsid w:val="008D2167"/>
    <w:rsid w:val="008E3E52"/>
    <w:rsid w:val="008E5C8E"/>
    <w:rsid w:val="008E6DDA"/>
    <w:rsid w:val="008F43A1"/>
    <w:rsid w:val="008F5DD4"/>
    <w:rsid w:val="008F7C1C"/>
    <w:rsid w:val="00902F81"/>
    <w:rsid w:val="00904E4C"/>
    <w:rsid w:val="0090686F"/>
    <w:rsid w:val="00907101"/>
    <w:rsid w:val="009150ED"/>
    <w:rsid w:val="0091680F"/>
    <w:rsid w:val="00917CD3"/>
    <w:rsid w:val="00923DD5"/>
    <w:rsid w:val="00924CD0"/>
    <w:rsid w:val="00932002"/>
    <w:rsid w:val="009440F4"/>
    <w:rsid w:val="00944A78"/>
    <w:rsid w:val="0094555A"/>
    <w:rsid w:val="0094608C"/>
    <w:rsid w:val="009460C0"/>
    <w:rsid w:val="00950845"/>
    <w:rsid w:val="00952A4D"/>
    <w:rsid w:val="00956DEB"/>
    <w:rsid w:val="009709CF"/>
    <w:rsid w:val="00984A97"/>
    <w:rsid w:val="009A2308"/>
    <w:rsid w:val="009B2779"/>
    <w:rsid w:val="009C1A36"/>
    <w:rsid w:val="009C7F9C"/>
    <w:rsid w:val="009D5794"/>
    <w:rsid w:val="009E7F25"/>
    <w:rsid w:val="009F23EC"/>
    <w:rsid w:val="009F2EC3"/>
    <w:rsid w:val="00A133DB"/>
    <w:rsid w:val="00A248AB"/>
    <w:rsid w:val="00A367EF"/>
    <w:rsid w:val="00A37ADE"/>
    <w:rsid w:val="00A42B2F"/>
    <w:rsid w:val="00A444C8"/>
    <w:rsid w:val="00A445C4"/>
    <w:rsid w:val="00A52479"/>
    <w:rsid w:val="00A557CC"/>
    <w:rsid w:val="00A56850"/>
    <w:rsid w:val="00A7452F"/>
    <w:rsid w:val="00A826E4"/>
    <w:rsid w:val="00A861E9"/>
    <w:rsid w:val="00A95885"/>
    <w:rsid w:val="00AA5700"/>
    <w:rsid w:val="00AB241F"/>
    <w:rsid w:val="00AB3D87"/>
    <w:rsid w:val="00AD4AC2"/>
    <w:rsid w:val="00AE1049"/>
    <w:rsid w:val="00AF61EA"/>
    <w:rsid w:val="00AF6A75"/>
    <w:rsid w:val="00B04FC1"/>
    <w:rsid w:val="00B177B8"/>
    <w:rsid w:val="00B20FF2"/>
    <w:rsid w:val="00B30762"/>
    <w:rsid w:val="00B41489"/>
    <w:rsid w:val="00B50792"/>
    <w:rsid w:val="00B678BC"/>
    <w:rsid w:val="00B74E1A"/>
    <w:rsid w:val="00B775BD"/>
    <w:rsid w:val="00B86D83"/>
    <w:rsid w:val="00B87472"/>
    <w:rsid w:val="00B947DF"/>
    <w:rsid w:val="00B954D7"/>
    <w:rsid w:val="00B97889"/>
    <w:rsid w:val="00B97AFE"/>
    <w:rsid w:val="00BA18F3"/>
    <w:rsid w:val="00BA6ACB"/>
    <w:rsid w:val="00BF0572"/>
    <w:rsid w:val="00C0359D"/>
    <w:rsid w:val="00C10035"/>
    <w:rsid w:val="00C14554"/>
    <w:rsid w:val="00C21B2D"/>
    <w:rsid w:val="00C23812"/>
    <w:rsid w:val="00C26345"/>
    <w:rsid w:val="00C32298"/>
    <w:rsid w:val="00C40988"/>
    <w:rsid w:val="00C46D94"/>
    <w:rsid w:val="00C4752F"/>
    <w:rsid w:val="00C47C3E"/>
    <w:rsid w:val="00C5563F"/>
    <w:rsid w:val="00C76C8F"/>
    <w:rsid w:val="00C91298"/>
    <w:rsid w:val="00CA1339"/>
    <w:rsid w:val="00CA1CB7"/>
    <w:rsid w:val="00CA259E"/>
    <w:rsid w:val="00CA6345"/>
    <w:rsid w:val="00CC6BBC"/>
    <w:rsid w:val="00CC7527"/>
    <w:rsid w:val="00D01A43"/>
    <w:rsid w:val="00D16F98"/>
    <w:rsid w:val="00D20790"/>
    <w:rsid w:val="00D21024"/>
    <w:rsid w:val="00D21D1E"/>
    <w:rsid w:val="00D31341"/>
    <w:rsid w:val="00D45B56"/>
    <w:rsid w:val="00D65B79"/>
    <w:rsid w:val="00D729F0"/>
    <w:rsid w:val="00D74B2F"/>
    <w:rsid w:val="00D802A1"/>
    <w:rsid w:val="00D82930"/>
    <w:rsid w:val="00D85637"/>
    <w:rsid w:val="00DA25A5"/>
    <w:rsid w:val="00DA5FBD"/>
    <w:rsid w:val="00DA65A7"/>
    <w:rsid w:val="00DD3348"/>
    <w:rsid w:val="00DE08A1"/>
    <w:rsid w:val="00DE285D"/>
    <w:rsid w:val="00DE341D"/>
    <w:rsid w:val="00DE389C"/>
    <w:rsid w:val="00DE4848"/>
    <w:rsid w:val="00DF2505"/>
    <w:rsid w:val="00DF75EF"/>
    <w:rsid w:val="00E04F14"/>
    <w:rsid w:val="00E1455C"/>
    <w:rsid w:val="00E22A8C"/>
    <w:rsid w:val="00E30AE4"/>
    <w:rsid w:val="00E3106A"/>
    <w:rsid w:val="00E40634"/>
    <w:rsid w:val="00E40C0D"/>
    <w:rsid w:val="00E42017"/>
    <w:rsid w:val="00E51C4A"/>
    <w:rsid w:val="00E57FF9"/>
    <w:rsid w:val="00E66A63"/>
    <w:rsid w:val="00E9104B"/>
    <w:rsid w:val="00E91C35"/>
    <w:rsid w:val="00EA3497"/>
    <w:rsid w:val="00EC4911"/>
    <w:rsid w:val="00EC7FE0"/>
    <w:rsid w:val="00ED3391"/>
    <w:rsid w:val="00ED3855"/>
    <w:rsid w:val="00F10417"/>
    <w:rsid w:val="00F20F73"/>
    <w:rsid w:val="00F349EF"/>
    <w:rsid w:val="00F35EAD"/>
    <w:rsid w:val="00F438FE"/>
    <w:rsid w:val="00F449F5"/>
    <w:rsid w:val="00F44A42"/>
    <w:rsid w:val="00F46EE6"/>
    <w:rsid w:val="00F54B6B"/>
    <w:rsid w:val="00F5611D"/>
    <w:rsid w:val="00F6285B"/>
    <w:rsid w:val="00F65300"/>
    <w:rsid w:val="00F90289"/>
    <w:rsid w:val="00FB26BB"/>
    <w:rsid w:val="00FB3241"/>
    <w:rsid w:val="00FC1326"/>
    <w:rsid w:val="00FC2666"/>
    <w:rsid w:val="00FC3DA2"/>
    <w:rsid w:val="00FC4C2B"/>
    <w:rsid w:val="00FD2320"/>
    <w:rsid w:val="00FE6A3E"/>
    <w:rsid w:val="00FE707E"/>
    <w:rsid w:val="00FF6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2E84"/>
  <w15:chartTrackingRefBased/>
  <w15:docId w15:val="{8D39FC5B-E8CD-4F2B-8042-56CC58DF2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6B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6B64"/>
    <w:rPr>
      <w:rFonts w:ascii="Segoe UI" w:hAnsi="Segoe UI" w:cs="Segoe UI"/>
      <w:sz w:val="18"/>
      <w:szCs w:val="18"/>
    </w:rPr>
  </w:style>
  <w:style w:type="paragraph" w:styleId="Nagwek">
    <w:name w:val="header"/>
    <w:basedOn w:val="Normalny"/>
    <w:link w:val="NagwekZnak"/>
    <w:uiPriority w:val="99"/>
    <w:unhideWhenUsed/>
    <w:rsid w:val="00826B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26B64"/>
  </w:style>
  <w:style w:type="paragraph" w:styleId="Stopka">
    <w:name w:val="footer"/>
    <w:basedOn w:val="Normalny"/>
    <w:link w:val="StopkaZnak"/>
    <w:uiPriority w:val="99"/>
    <w:unhideWhenUsed/>
    <w:rsid w:val="00826B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6B64"/>
  </w:style>
  <w:style w:type="paragraph" w:styleId="Akapitzlist">
    <w:name w:val="List Paragraph"/>
    <w:basedOn w:val="Normalny"/>
    <w:uiPriority w:val="34"/>
    <w:qFormat/>
    <w:rsid w:val="0090686F"/>
    <w:pPr>
      <w:ind w:left="720"/>
      <w:contextualSpacing/>
    </w:pPr>
  </w:style>
  <w:style w:type="character" w:styleId="Odwoaniedokomentarza">
    <w:name w:val="annotation reference"/>
    <w:basedOn w:val="Domylnaczcionkaakapitu"/>
    <w:uiPriority w:val="99"/>
    <w:semiHidden/>
    <w:unhideWhenUsed/>
    <w:rsid w:val="00C4752F"/>
    <w:rPr>
      <w:sz w:val="16"/>
      <w:szCs w:val="16"/>
    </w:rPr>
  </w:style>
  <w:style w:type="paragraph" w:styleId="Tekstkomentarza">
    <w:name w:val="annotation text"/>
    <w:basedOn w:val="Normalny"/>
    <w:link w:val="TekstkomentarzaZnak"/>
    <w:uiPriority w:val="99"/>
    <w:unhideWhenUsed/>
    <w:rsid w:val="00C4752F"/>
    <w:pPr>
      <w:spacing w:line="240" w:lineRule="auto"/>
    </w:pPr>
    <w:rPr>
      <w:sz w:val="20"/>
      <w:szCs w:val="20"/>
    </w:rPr>
  </w:style>
  <w:style w:type="character" w:customStyle="1" w:styleId="TekstkomentarzaZnak">
    <w:name w:val="Tekst komentarza Znak"/>
    <w:basedOn w:val="Domylnaczcionkaakapitu"/>
    <w:link w:val="Tekstkomentarza"/>
    <w:uiPriority w:val="99"/>
    <w:rsid w:val="00C4752F"/>
    <w:rPr>
      <w:sz w:val="20"/>
      <w:szCs w:val="20"/>
    </w:rPr>
  </w:style>
  <w:style w:type="paragraph" w:styleId="Tematkomentarza">
    <w:name w:val="annotation subject"/>
    <w:basedOn w:val="Tekstkomentarza"/>
    <w:next w:val="Tekstkomentarza"/>
    <w:link w:val="TematkomentarzaZnak"/>
    <w:uiPriority w:val="99"/>
    <w:semiHidden/>
    <w:unhideWhenUsed/>
    <w:rsid w:val="00C4752F"/>
    <w:rPr>
      <w:b/>
      <w:bCs/>
    </w:rPr>
  </w:style>
  <w:style w:type="character" w:customStyle="1" w:styleId="TematkomentarzaZnak">
    <w:name w:val="Temat komentarza Znak"/>
    <w:basedOn w:val="TekstkomentarzaZnak"/>
    <w:link w:val="Tematkomentarza"/>
    <w:uiPriority w:val="99"/>
    <w:semiHidden/>
    <w:rsid w:val="00C4752F"/>
    <w:rPr>
      <w:b/>
      <w:bCs/>
      <w:sz w:val="20"/>
      <w:szCs w:val="20"/>
    </w:rPr>
  </w:style>
  <w:style w:type="paragraph" w:customStyle="1" w:styleId="USTustnpkodeksu">
    <w:name w:val="UST(§) – ust. (§ np. kodeksu)"/>
    <w:basedOn w:val="Normalny"/>
    <w:uiPriority w:val="12"/>
    <w:qFormat/>
    <w:rsid w:val="006F53DA"/>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LITlitera">
    <w:name w:val="LIT – litera"/>
    <w:basedOn w:val="Normalny"/>
    <w:uiPriority w:val="14"/>
    <w:qFormat/>
    <w:rsid w:val="00AF61EA"/>
    <w:pPr>
      <w:spacing w:after="0" w:line="360" w:lineRule="auto"/>
      <w:ind w:left="986" w:hanging="476"/>
      <w:jc w:val="both"/>
    </w:pPr>
    <w:rPr>
      <w:rFonts w:ascii="Times" w:eastAsiaTheme="minorEastAsia" w:hAnsi="Times" w:cs="Arial"/>
      <w:bCs/>
      <w:sz w:val="24"/>
      <w:szCs w:val="20"/>
      <w:lang w:eastAsia="pl-PL"/>
    </w:rPr>
  </w:style>
  <w:style w:type="paragraph" w:customStyle="1" w:styleId="Default">
    <w:name w:val="Default"/>
    <w:rsid w:val="002D47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918495">
      <w:bodyDiv w:val="1"/>
      <w:marLeft w:val="0"/>
      <w:marRight w:val="0"/>
      <w:marTop w:val="0"/>
      <w:marBottom w:val="0"/>
      <w:divBdr>
        <w:top w:val="none" w:sz="0" w:space="0" w:color="auto"/>
        <w:left w:val="none" w:sz="0" w:space="0" w:color="auto"/>
        <w:bottom w:val="none" w:sz="0" w:space="0" w:color="auto"/>
        <w:right w:val="none" w:sz="0" w:space="0" w:color="auto"/>
      </w:divBdr>
    </w:div>
    <w:div w:id="793211228">
      <w:bodyDiv w:val="1"/>
      <w:marLeft w:val="0"/>
      <w:marRight w:val="0"/>
      <w:marTop w:val="0"/>
      <w:marBottom w:val="0"/>
      <w:divBdr>
        <w:top w:val="none" w:sz="0" w:space="0" w:color="auto"/>
        <w:left w:val="none" w:sz="0" w:space="0" w:color="auto"/>
        <w:bottom w:val="none" w:sz="0" w:space="0" w:color="auto"/>
        <w:right w:val="none" w:sz="0" w:space="0" w:color="auto"/>
      </w:divBdr>
    </w:div>
    <w:div w:id="820385826">
      <w:bodyDiv w:val="1"/>
      <w:marLeft w:val="0"/>
      <w:marRight w:val="0"/>
      <w:marTop w:val="0"/>
      <w:marBottom w:val="0"/>
      <w:divBdr>
        <w:top w:val="none" w:sz="0" w:space="0" w:color="auto"/>
        <w:left w:val="none" w:sz="0" w:space="0" w:color="auto"/>
        <w:bottom w:val="none" w:sz="0" w:space="0" w:color="auto"/>
        <w:right w:val="none" w:sz="0" w:space="0" w:color="auto"/>
      </w:divBdr>
      <w:divsChild>
        <w:div w:id="308217340">
          <w:marLeft w:val="300"/>
          <w:marRight w:val="0"/>
          <w:marTop w:val="0"/>
          <w:marBottom w:val="0"/>
          <w:divBdr>
            <w:top w:val="none" w:sz="0" w:space="0" w:color="auto"/>
            <w:left w:val="none" w:sz="0" w:space="0" w:color="auto"/>
            <w:bottom w:val="none" w:sz="0" w:space="0" w:color="auto"/>
            <w:right w:val="none" w:sz="0" w:space="0" w:color="auto"/>
          </w:divBdr>
        </w:div>
        <w:div w:id="210580838">
          <w:marLeft w:val="300"/>
          <w:marRight w:val="0"/>
          <w:marTop w:val="0"/>
          <w:marBottom w:val="0"/>
          <w:divBdr>
            <w:top w:val="none" w:sz="0" w:space="0" w:color="auto"/>
            <w:left w:val="none" w:sz="0" w:space="0" w:color="auto"/>
            <w:bottom w:val="none" w:sz="0" w:space="0" w:color="auto"/>
            <w:right w:val="none" w:sz="0" w:space="0" w:color="auto"/>
          </w:divBdr>
        </w:div>
      </w:divsChild>
    </w:div>
    <w:div w:id="883562332">
      <w:bodyDiv w:val="1"/>
      <w:marLeft w:val="0"/>
      <w:marRight w:val="0"/>
      <w:marTop w:val="0"/>
      <w:marBottom w:val="0"/>
      <w:divBdr>
        <w:top w:val="none" w:sz="0" w:space="0" w:color="auto"/>
        <w:left w:val="none" w:sz="0" w:space="0" w:color="auto"/>
        <w:bottom w:val="none" w:sz="0" w:space="0" w:color="auto"/>
        <w:right w:val="none" w:sz="0" w:space="0" w:color="auto"/>
      </w:divBdr>
    </w:div>
    <w:div w:id="1363823147">
      <w:bodyDiv w:val="1"/>
      <w:marLeft w:val="0"/>
      <w:marRight w:val="0"/>
      <w:marTop w:val="0"/>
      <w:marBottom w:val="0"/>
      <w:divBdr>
        <w:top w:val="none" w:sz="0" w:space="0" w:color="auto"/>
        <w:left w:val="none" w:sz="0" w:space="0" w:color="auto"/>
        <w:bottom w:val="none" w:sz="0" w:space="0" w:color="auto"/>
        <w:right w:val="none" w:sz="0" w:space="0" w:color="auto"/>
      </w:divBdr>
    </w:div>
    <w:div w:id="154378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B5D61-3096-45B2-AFFF-0C1B5E841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5701</Words>
  <Characters>34208</Characters>
  <Application>Microsoft Office Word</Application>
  <DocSecurity>4</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Mierzejewski Robert</dc:creator>
  <cp:keywords/>
  <dc:description/>
  <cp:lastModifiedBy>Perzyńska Ewa</cp:lastModifiedBy>
  <cp:revision>2</cp:revision>
  <dcterms:created xsi:type="dcterms:W3CDTF">2019-11-14T12:27:00Z</dcterms:created>
  <dcterms:modified xsi:type="dcterms:W3CDTF">2019-11-14T12:27:00Z</dcterms:modified>
</cp:coreProperties>
</file>