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4186D77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344DA">
        <w:rPr>
          <w:rFonts w:ascii="Arial" w:hAnsi="Arial" w:cs="Arial"/>
          <w:b/>
          <w:bCs/>
          <w:sz w:val="24"/>
          <w:szCs w:val="24"/>
        </w:rPr>
        <w:t>9</w:t>
      </w:r>
      <w:r w:rsidR="00A42395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517CFAE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A42395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56972F0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="00A42395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Klimiuk, Łukasz Kondratko,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602D0EF0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A42395">
        <w:rPr>
          <w:rFonts w:ascii="Arial" w:hAnsi="Arial" w:cs="Arial"/>
          <w:bCs/>
          <w:sz w:val="24"/>
          <w:szCs w:val="24"/>
        </w:rPr>
        <w:t>H K M, A D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73FF9587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42395">
        <w:rPr>
          <w:rFonts w:ascii="Arial" w:hAnsi="Arial" w:cs="Arial"/>
          <w:b/>
          <w:sz w:val="24"/>
          <w:szCs w:val="24"/>
        </w:rPr>
        <w:t>Krakowskie Przedmieście 39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344DA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344DA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96/22 w przedmiocie zabezpieczenia postępowania</vt:lpstr>
    </vt:vector>
  </TitlesOfParts>
  <Company>MS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98/22 w przedmiocie zabezpieczenia postępowania</dc:title>
  <dc:creator>Dalkowska Anna  (DWOiP)</dc:creator>
  <cp:lastModifiedBy>Mykietyn-Furca Beata  (DPA)</cp:lastModifiedBy>
  <cp:revision>54</cp:revision>
  <cp:lastPrinted>2019-01-30T15:24:00Z</cp:lastPrinted>
  <dcterms:created xsi:type="dcterms:W3CDTF">2021-11-19T09:23:00Z</dcterms:created>
  <dcterms:modified xsi:type="dcterms:W3CDTF">2022-12-05T15:19:00Z</dcterms:modified>
</cp:coreProperties>
</file>