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6D7A" w14:textId="77777777" w:rsidR="00960EB8" w:rsidRDefault="00AE4155" w:rsidP="00340B25">
      <w:pPr>
        <w:spacing w:before="120"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8"/>
          <w:lang w:eastAsia="pl-PL"/>
        </w:rPr>
        <w:drawing>
          <wp:inline distT="0" distB="0" distL="0" distR="0" wp14:anchorId="2879D4AD" wp14:editId="64E0CA76">
            <wp:extent cx="5746649" cy="666750"/>
            <wp:effectExtent l="0" t="0" r="6985" b="0"/>
            <wp:docPr id="2" name="Obraz 2" descr="nowa grafika - MFi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a grafika - MFiP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FB251" w14:textId="77777777" w:rsidR="00782EEB" w:rsidRPr="00782EEB" w:rsidRDefault="00782EEB" w:rsidP="00340B25">
      <w:pPr>
        <w:pStyle w:val="Default"/>
        <w:spacing w:line="360" w:lineRule="auto"/>
      </w:pPr>
    </w:p>
    <w:p w14:paraId="0DD06EA9" w14:textId="77777777" w:rsidR="000D6BF7" w:rsidRPr="000D6BF7" w:rsidRDefault="000D6BF7" w:rsidP="000D6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5A4306D" w14:textId="5360F6E0" w:rsidR="00EF73F5" w:rsidRDefault="00F47604" w:rsidP="00EF73F5">
      <w:pPr>
        <w:spacing w:before="120" w:after="0" w:line="36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Opis przedmiotu zamówienia</w:t>
      </w:r>
      <w:r w:rsidR="00EF73F5">
        <w:rPr>
          <w:rFonts w:ascii="Arial" w:hAnsi="Arial" w:cs="Arial"/>
          <w:b/>
          <w:bCs/>
          <w:color w:val="000000"/>
          <w:sz w:val="26"/>
          <w:szCs w:val="26"/>
        </w:rPr>
        <w:t xml:space="preserve"> (OPZ)</w:t>
      </w:r>
    </w:p>
    <w:p w14:paraId="45922802" w14:textId="77777777" w:rsidR="00EF73F5" w:rsidRDefault="00EF73F5" w:rsidP="009412D9">
      <w:pPr>
        <w:spacing w:before="120" w:after="0" w:line="36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F6F9D35" w14:textId="14D06C4C" w:rsidR="001508EA" w:rsidRPr="009412D9" w:rsidRDefault="00EF73F5" w:rsidP="00340B25">
      <w:pPr>
        <w:spacing w:before="120" w:after="0" w:line="360" w:lineRule="auto"/>
        <w:rPr>
          <w:rFonts w:ascii="Arial" w:hAnsi="Arial" w:cs="Arial"/>
          <w:b/>
          <w:bCs/>
          <w:i/>
          <w:iCs/>
          <w:sz w:val="26"/>
          <w:szCs w:val="26"/>
        </w:rPr>
      </w:pPr>
      <w:r w:rsidRPr="009412D9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O</w:t>
      </w:r>
      <w:r w:rsidR="000D6BF7" w:rsidRPr="009412D9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pracowanie Standardów Obsługi </w:t>
      </w:r>
      <w:r w:rsidR="00C9147C" w:rsidRPr="009412D9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Wnioskodawcy i Beneficjenta </w:t>
      </w:r>
      <w:r w:rsidR="000D6BF7" w:rsidRPr="009412D9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dla Instytucji Pośredniczących </w:t>
      </w:r>
      <w:r w:rsidR="000D6BF7" w:rsidRPr="009412D9">
        <w:rPr>
          <w:rFonts w:ascii="Arial" w:hAnsi="Arial" w:cs="Arial"/>
          <w:b/>
          <w:bCs/>
          <w:i/>
          <w:iCs/>
          <w:sz w:val="26"/>
          <w:szCs w:val="26"/>
        </w:rPr>
        <w:t>Programu Fundusze Europejskie dla Nowoczesnej Gospodarki</w:t>
      </w:r>
      <w:r w:rsidR="001508EA" w:rsidRPr="009412D9">
        <w:rPr>
          <w:rFonts w:ascii="Arial" w:hAnsi="Arial" w:cs="Arial"/>
          <w:b/>
          <w:bCs/>
          <w:i/>
          <w:iCs/>
          <w:sz w:val="26"/>
          <w:szCs w:val="26"/>
        </w:rPr>
        <w:t>,</w:t>
      </w:r>
      <w:r w:rsidR="000D6BF7" w:rsidRPr="009412D9">
        <w:rPr>
          <w:rFonts w:ascii="Arial" w:hAnsi="Arial" w:cs="Arial"/>
          <w:i/>
          <w:iCs/>
        </w:rPr>
        <w:t xml:space="preserve"> </w:t>
      </w:r>
      <w:r w:rsidR="000D6BF7" w:rsidRPr="009412D9">
        <w:rPr>
          <w:rFonts w:ascii="Arial" w:hAnsi="Arial" w:cs="Arial"/>
          <w:b/>
          <w:bCs/>
          <w:i/>
          <w:iCs/>
          <w:sz w:val="26"/>
          <w:szCs w:val="26"/>
        </w:rPr>
        <w:t>2021-2027</w:t>
      </w:r>
    </w:p>
    <w:p w14:paraId="1EB2C9B0" w14:textId="77777777" w:rsidR="001508EA" w:rsidRPr="00AE4207" w:rsidRDefault="001508EA" w:rsidP="000D6BF7">
      <w:pPr>
        <w:spacing w:before="120"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03B411E7" w14:textId="77777777" w:rsidR="00AA2646" w:rsidRPr="00AE4207" w:rsidRDefault="00AA2646" w:rsidP="00340B25">
      <w:pPr>
        <w:spacing w:before="120" w:after="0" w:line="360" w:lineRule="auto"/>
        <w:rPr>
          <w:rFonts w:ascii="Arial" w:hAnsi="Arial" w:cs="Arial"/>
          <w:bCs/>
          <w:szCs w:val="26"/>
        </w:rPr>
      </w:pPr>
    </w:p>
    <w:p w14:paraId="54B24B55" w14:textId="77777777" w:rsidR="00915173" w:rsidRPr="00AE4207" w:rsidRDefault="00915173" w:rsidP="00915173">
      <w:pPr>
        <w:spacing w:before="120" w:after="0" w:line="360" w:lineRule="auto"/>
        <w:rPr>
          <w:rFonts w:ascii="Arial" w:hAnsi="Arial" w:cs="Arial"/>
          <w:bCs/>
          <w:szCs w:val="26"/>
        </w:rPr>
      </w:pPr>
    </w:p>
    <w:p w14:paraId="30C8B4D4" w14:textId="40056016" w:rsidR="0048153A" w:rsidRPr="00AE4207" w:rsidRDefault="00E129BF" w:rsidP="00915173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AE4207">
        <w:rPr>
          <w:rFonts w:ascii="Arial" w:hAnsi="Arial" w:cs="Arial"/>
          <w:b/>
          <w:bCs/>
          <w:sz w:val="26"/>
          <w:szCs w:val="26"/>
        </w:rPr>
        <w:t>Opis przedmiotu zamówienia</w:t>
      </w:r>
    </w:p>
    <w:p w14:paraId="1FAA5336" w14:textId="7220FCE2" w:rsidR="00800D92" w:rsidRPr="00AE4207" w:rsidRDefault="392BF1D2" w:rsidP="00E52F0E">
      <w:pPr>
        <w:spacing w:before="120" w:line="360" w:lineRule="auto"/>
        <w:rPr>
          <w:rFonts w:ascii="Arial" w:hAnsi="Arial" w:cs="Arial"/>
        </w:rPr>
      </w:pPr>
      <w:bookmarkStart w:id="0" w:name="_Hlk99008253"/>
      <w:r w:rsidRPr="00AE4207">
        <w:rPr>
          <w:rFonts w:ascii="Arial" w:hAnsi="Arial" w:cs="Arial"/>
        </w:rPr>
        <w:t>Celem zamówieni</w:t>
      </w:r>
      <w:r w:rsidR="60BFE42D" w:rsidRPr="00AE4207">
        <w:rPr>
          <w:rFonts w:ascii="Arial" w:hAnsi="Arial" w:cs="Arial"/>
        </w:rPr>
        <w:t>a</w:t>
      </w:r>
      <w:r w:rsidRPr="00AE4207">
        <w:rPr>
          <w:rFonts w:ascii="Arial" w:hAnsi="Arial" w:cs="Arial"/>
        </w:rPr>
        <w:t xml:space="preserve"> jest opracowa</w:t>
      </w:r>
      <w:r w:rsidR="00230C00" w:rsidRPr="00AE4207">
        <w:rPr>
          <w:rFonts w:ascii="Arial" w:hAnsi="Arial" w:cs="Arial"/>
        </w:rPr>
        <w:t xml:space="preserve">nie </w:t>
      </w:r>
      <w:r w:rsidR="000D6BF7" w:rsidRPr="00CC6F35">
        <w:rPr>
          <w:rFonts w:ascii="Arial" w:hAnsi="Arial" w:cs="Arial"/>
          <w:i/>
        </w:rPr>
        <w:t>Standardów obsługi Wnioskodawcy i Beneficjenta</w:t>
      </w:r>
      <w:r w:rsidR="000D6BF7" w:rsidRPr="00AE4207">
        <w:rPr>
          <w:rFonts w:ascii="Arial" w:hAnsi="Arial" w:cs="Arial"/>
          <w:i/>
        </w:rPr>
        <w:t xml:space="preserve"> Programu Fundusze Europejskie dla Nowoczesnej Gospodarki (dalej FENG), </w:t>
      </w:r>
      <w:r w:rsidR="000D6BF7" w:rsidRPr="00AE4207">
        <w:rPr>
          <w:rFonts w:ascii="Arial" w:hAnsi="Arial" w:cs="Arial"/>
          <w:iCs/>
        </w:rPr>
        <w:t xml:space="preserve">następcy Programu Operacyjnego Inteligentny Rozwój. Standardy </w:t>
      </w:r>
      <w:r w:rsidR="001508EA" w:rsidRPr="00AE4207">
        <w:rPr>
          <w:rFonts w:ascii="Arial" w:hAnsi="Arial" w:cs="Arial"/>
          <w:iCs/>
        </w:rPr>
        <w:t>będą</w:t>
      </w:r>
      <w:r w:rsidR="000D6BF7" w:rsidRPr="00AE4207">
        <w:rPr>
          <w:rFonts w:ascii="Arial" w:hAnsi="Arial" w:cs="Arial"/>
        </w:rPr>
        <w:t xml:space="preserve"> </w:t>
      </w:r>
      <w:r w:rsidR="00230C00" w:rsidRPr="00AE4207">
        <w:rPr>
          <w:rFonts w:ascii="Arial" w:hAnsi="Arial" w:cs="Arial"/>
        </w:rPr>
        <w:t>dedykowan</w:t>
      </w:r>
      <w:r w:rsidR="001508EA" w:rsidRPr="00AE4207">
        <w:rPr>
          <w:rFonts w:ascii="Arial" w:hAnsi="Arial" w:cs="Arial"/>
        </w:rPr>
        <w:t>e</w:t>
      </w:r>
      <w:r w:rsidR="00230C00" w:rsidRPr="00AE4207">
        <w:rPr>
          <w:rFonts w:ascii="Arial" w:hAnsi="Arial" w:cs="Arial"/>
        </w:rPr>
        <w:t xml:space="preserve"> dla Instytucji P</w:t>
      </w:r>
      <w:r w:rsidR="00E52F0E" w:rsidRPr="00AE4207">
        <w:rPr>
          <w:rFonts w:ascii="Arial" w:hAnsi="Arial" w:cs="Arial"/>
        </w:rPr>
        <w:t xml:space="preserve">ośredniczących (IP) </w:t>
      </w:r>
      <w:r w:rsidRPr="00AE4207">
        <w:rPr>
          <w:rFonts w:ascii="Arial" w:hAnsi="Arial" w:cs="Arial"/>
        </w:rPr>
        <w:t xml:space="preserve">zaangażowanych we wdrażanie </w:t>
      </w:r>
      <w:r w:rsidR="0002517D" w:rsidRPr="00AE4207">
        <w:rPr>
          <w:rFonts w:ascii="Arial" w:hAnsi="Arial" w:cs="Arial"/>
        </w:rPr>
        <w:t>FENG</w:t>
      </w:r>
      <w:r w:rsidR="001508EA" w:rsidRPr="00AE4207">
        <w:rPr>
          <w:rFonts w:ascii="Arial" w:hAnsi="Arial" w:cs="Arial"/>
        </w:rPr>
        <w:t>,</w:t>
      </w:r>
      <w:r w:rsidRPr="00AE4207">
        <w:rPr>
          <w:rFonts w:ascii="Arial" w:hAnsi="Arial" w:cs="Arial"/>
        </w:rPr>
        <w:t xml:space="preserve"> a następnie przeszkoleni </w:t>
      </w:r>
      <w:r w:rsidR="006D7FF0">
        <w:rPr>
          <w:rFonts w:ascii="Arial" w:hAnsi="Arial" w:cs="Arial"/>
        </w:rPr>
        <w:t>zostaną</w:t>
      </w:r>
      <w:r w:rsidR="006D7FF0" w:rsidRPr="00AE4207">
        <w:rPr>
          <w:rFonts w:ascii="Arial" w:hAnsi="Arial" w:cs="Arial"/>
        </w:rPr>
        <w:t xml:space="preserve"> </w:t>
      </w:r>
      <w:r w:rsidRPr="00AE4207">
        <w:rPr>
          <w:rFonts w:ascii="Arial" w:hAnsi="Arial" w:cs="Arial"/>
        </w:rPr>
        <w:t>pracowni</w:t>
      </w:r>
      <w:r w:rsidR="006D7FF0">
        <w:rPr>
          <w:rFonts w:ascii="Arial" w:hAnsi="Arial" w:cs="Arial"/>
        </w:rPr>
        <w:t>cy</w:t>
      </w:r>
      <w:r w:rsidRPr="00AE4207">
        <w:rPr>
          <w:rFonts w:ascii="Arial" w:hAnsi="Arial" w:cs="Arial"/>
        </w:rPr>
        <w:t xml:space="preserve"> </w:t>
      </w:r>
      <w:r w:rsidR="000D6BF7" w:rsidRPr="00AE4207">
        <w:rPr>
          <w:rFonts w:ascii="Arial" w:hAnsi="Arial" w:cs="Arial"/>
        </w:rPr>
        <w:t xml:space="preserve">IP </w:t>
      </w:r>
      <w:r w:rsidRPr="00AE4207">
        <w:rPr>
          <w:rFonts w:ascii="Arial" w:hAnsi="Arial" w:cs="Arial"/>
        </w:rPr>
        <w:t xml:space="preserve">w celu efektywnego ich wdrożenia.  </w:t>
      </w:r>
      <w:bookmarkEnd w:id="0"/>
    </w:p>
    <w:p w14:paraId="53B80A8E" w14:textId="4ACD565B" w:rsidR="0BDFFA37" w:rsidRPr="00AE4207" w:rsidRDefault="00800D92" w:rsidP="0BDFFA37">
      <w:pPr>
        <w:spacing w:before="120"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Realizacja zamówienia ma na celu wprowadzenie jednolitego standardu obsługi Wnioskodawcy i Beneficjenta w IP. </w:t>
      </w:r>
      <w:r w:rsidR="007B017F" w:rsidRPr="00AE4207">
        <w:rPr>
          <w:rFonts w:ascii="Arial" w:hAnsi="Arial" w:cs="Arial"/>
        </w:rPr>
        <w:t xml:space="preserve">PARP i NCBR </w:t>
      </w:r>
      <w:r w:rsidR="41205EA8" w:rsidRPr="00AE4207">
        <w:rPr>
          <w:rFonts w:ascii="Arial" w:hAnsi="Arial" w:cs="Arial"/>
        </w:rPr>
        <w:t xml:space="preserve"> </w:t>
      </w:r>
      <w:r w:rsidR="007B017F" w:rsidRPr="00AE4207">
        <w:rPr>
          <w:rFonts w:ascii="Arial" w:hAnsi="Arial" w:cs="Arial"/>
        </w:rPr>
        <w:t>będą zaangażowane m.in. we wdrażanie I</w:t>
      </w:r>
      <w:r w:rsidR="00AA2646" w:rsidRPr="00AE4207">
        <w:rPr>
          <w:rFonts w:ascii="Arial" w:hAnsi="Arial" w:cs="Arial"/>
        </w:rPr>
        <w:t> </w:t>
      </w:r>
      <w:r w:rsidR="41205EA8" w:rsidRPr="00AE4207">
        <w:rPr>
          <w:rFonts w:ascii="Arial" w:hAnsi="Arial" w:cs="Arial"/>
        </w:rPr>
        <w:t>Prioryte</w:t>
      </w:r>
      <w:r w:rsidR="007B017F" w:rsidRPr="00AE4207">
        <w:rPr>
          <w:rFonts w:ascii="Arial" w:hAnsi="Arial" w:cs="Arial"/>
        </w:rPr>
        <w:t>tu</w:t>
      </w:r>
      <w:r w:rsidR="41205EA8" w:rsidRPr="00AE4207">
        <w:rPr>
          <w:rFonts w:ascii="Arial" w:hAnsi="Arial" w:cs="Arial"/>
        </w:rPr>
        <w:t xml:space="preserve"> FENG</w:t>
      </w:r>
      <w:r w:rsidR="007B017F" w:rsidRPr="00AE4207">
        <w:rPr>
          <w:rFonts w:ascii="Arial" w:hAnsi="Arial" w:cs="Arial"/>
        </w:rPr>
        <w:t>, w ramach którego</w:t>
      </w:r>
      <w:r w:rsidR="41205EA8" w:rsidRPr="00AE4207">
        <w:rPr>
          <w:rFonts w:ascii="Arial" w:hAnsi="Arial" w:cs="Arial"/>
        </w:rPr>
        <w:t xml:space="preserve"> wsparcie będzie kierowane </w:t>
      </w:r>
      <w:r w:rsidR="002F6EE0" w:rsidRPr="00AE4207">
        <w:rPr>
          <w:rFonts w:ascii="Arial" w:hAnsi="Arial" w:cs="Arial"/>
        </w:rPr>
        <w:t xml:space="preserve">bezpośrednio </w:t>
      </w:r>
      <w:r w:rsidR="41205EA8" w:rsidRPr="00AE4207">
        <w:rPr>
          <w:rFonts w:ascii="Arial" w:hAnsi="Arial" w:cs="Arial"/>
        </w:rPr>
        <w:t xml:space="preserve">do przedsiębiorców realizujących projekty </w:t>
      </w:r>
      <w:r w:rsidR="00540664" w:rsidRPr="00AE4207">
        <w:rPr>
          <w:rFonts w:ascii="Arial" w:hAnsi="Arial" w:cs="Arial"/>
        </w:rPr>
        <w:t xml:space="preserve">modułowe </w:t>
      </w:r>
      <w:r w:rsidR="41205EA8" w:rsidRPr="00AE4207">
        <w:rPr>
          <w:rFonts w:ascii="Arial" w:hAnsi="Arial" w:cs="Arial"/>
        </w:rPr>
        <w:t xml:space="preserve">dotyczące m.in. prac B+R, wdrożeń innowacji, infrastruktury B+R, internacjonalizacji, rozwoju kompetencji, </w:t>
      </w:r>
      <w:r w:rsidR="00540664" w:rsidRPr="00AE4207">
        <w:rPr>
          <w:rFonts w:ascii="Arial" w:hAnsi="Arial" w:cs="Arial"/>
        </w:rPr>
        <w:t xml:space="preserve">cyfryzacji oraz </w:t>
      </w:r>
      <w:r w:rsidR="41205EA8" w:rsidRPr="00AE4207">
        <w:rPr>
          <w:rFonts w:ascii="Arial" w:hAnsi="Arial" w:cs="Arial"/>
        </w:rPr>
        <w:t xml:space="preserve">zielonej gospodarki. </w:t>
      </w:r>
    </w:p>
    <w:p w14:paraId="1C26AC94" w14:textId="78044CBE" w:rsidR="00800D92" w:rsidRPr="00AE4207" w:rsidRDefault="41205EA8" w:rsidP="00E62F1B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Realizacja przedmiotowego zamówienia ma na celu </w:t>
      </w:r>
      <w:r w:rsidR="00B42164" w:rsidRPr="00AE4207">
        <w:rPr>
          <w:rFonts w:ascii="Arial" w:hAnsi="Arial" w:cs="Arial"/>
        </w:rPr>
        <w:t xml:space="preserve">opracowanie procedur i procesów związanych z obsługą projektów planowanych do realizacji oraz realizowanych w ramach FENG, </w:t>
      </w:r>
      <w:r w:rsidRPr="00AE4207">
        <w:rPr>
          <w:rFonts w:ascii="Arial" w:hAnsi="Arial" w:cs="Arial"/>
        </w:rPr>
        <w:t>zorientowan</w:t>
      </w:r>
      <w:r w:rsidR="00B42164" w:rsidRPr="00AE4207">
        <w:rPr>
          <w:rFonts w:ascii="Arial" w:hAnsi="Arial" w:cs="Arial"/>
        </w:rPr>
        <w:t>ych na</w:t>
      </w:r>
      <w:r w:rsidRPr="00AE4207">
        <w:rPr>
          <w:rFonts w:ascii="Arial" w:hAnsi="Arial" w:cs="Arial"/>
        </w:rPr>
        <w:t xml:space="preserve"> klien</w:t>
      </w:r>
      <w:r w:rsidR="00B42164" w:rsidRPr="00AE4207">
        <w:rPr>
          <w:rFonts w:ascii="Arial" w:hAnsi="Arial" w:cs="Arial"/>
        </w:rPr>
        <w:t>ta</w:t>
      </w:r>
      <w:r w:rsidRPr="00AE4207">
        <w:rPr>
          <w:rFonts w:ascii="Arial" w:hAnsi="Arial" w:cs="Arial"/>
        </w:rPr>
        <w:t>.</w:t>
      </w:r>
      <w:r w:rsidR="00540664" w:rsidRPr="00AE4207">
        <w:rPr>
          <w:rFonts w:ascii="Arial" w:hAnsi="Arial" w:cs="Arial"/>
        </w:rPr>
        <w:t xml:space="preserve"> </w:t>
      </w:r>
      <w:r w:rsidR="00CA04AF" w:rsidRPr="00AE4207">
        <w:rPr>
          <w:rFonts w:ascii="Arial" w:hAnsi="Arial" w:cs="Arial"/>
        </w:rPr>
        <w:t xml:space="preserve">Zamówienie będzie </w:t>
      </w:r>
      <w:r w:rsidR="009E360E" w:rsidRPr="00AE4207">
        <w:rPr>
          <w:rFonts w:ascii="Arial" w:hAnsi="Arial" w:cs="Arial"/>
        </w:rPr>
        <w:t>dotyczyło</w:t>
      </w:r>
      <w:r w:rsidR="00CA04AF" w:rsidRPr="00AE4207">
        <w:rPr>
          <w:rFonts w:ascii="Arial" w:hAnsi="Arial" w:cs="Arial"/>
        </w:rPr>
        <w:t xml:space="preserve"> m.in. ujednoliceni</w:t>
      </w:r>
      <w:r w:rsidR="009E360E" w:rsidRPr="00AE4207">
        <w:rPr>
          <w:rFonts w:ascii="Arial" w:hAnsi="Arial" w:cs="Arial"/>
        </w:rPr>
        <w:t>a</w:t>
      </w:r>
      <w:r w:rsidR="00CA04AF" w:rsidRPr="00AE4207">
        <w:rPr>
          <w:rFonts w:ascii="Arial" w:hAnsi="Arial" w:cs="Arial"/>
        </w:rPr>
        <w:t xml:space="preserve"> zasad obsługi Wnioskodawcy i Beneficjenta w IP, uproszczeni</w:t>
      </w:r>
      <w:r w:rsidR="009E360E" w:rsidRPr="00AE4207">
        <w:rPr>
          <w:rFonts w:ascii="Arial" w:hAnsi="Arial" w:cs="Arial"/>
        </w:rPr>
        <w:t>a</w:t>
      </w:r>
      <w:r w:rsidR="00CA04AF" w:rsidRPr="00AE4207">
        <w:rPr>
          <w:rFonts w:ascii="Arial" w:hAnsi="Arial" w:cs="Arial"/>
        </w:rPr>
        <w:t xml:space="preserve"> formaln</w:t>
      </w:r>
      <w:r w:rsidR="006D7FF0">
        <w:rPr>
          <w:rFonts w:ascii="Arial" w:hAnsi="Arial" w:cs="Arial"/>
        </w:rPr>
        <w:t>ej formy</w:t>
      </w:r>
      <w:r w:rsidR="00CA04AF" w:rsidRPr="00AE4207">
        <w:rPr>
          <w:rFonts w:ascii="Arial" w:hAnsi="Arial" w:cs="Arial"/>
        </w:rPr>
        <w:t xml:space="preserve"> pism i</w:t>
      </w:r>
      <w:r w:rsidR="009E360E" w:rsidRPr="00AE4207">
        <w:rPr>
          <w:rFonts w:ascii="Arial" w:hAnsi="Arial" w:cs="Arial"/>
        </w:rPr>
        <w:t> </w:t>
      </w:r>
      <w:r w:rsidR="00CA04AF" w:rsidRPr="00AE4207">
        <w:rPr>
          <w:rFonts w:ascii="Arial" w:hAnsi="Arial" w:cs="Arial"/>
        </w:rPr>
        <w:t xml:space="preserve">korespondencji pisemnej oraz zapewnienia możliwości bieżącego kontaktu/konsultacji z pracownikiem instytucji w zakresie projektu.   </w:t>
      </w:r>
    </w:p>
    <w:p w14:paraId="6A6DECFF" w14:textId="08FB0A40" w:rsidR="00E62F1B" w:rsidRPr="00AE4207" w:rsidRDefault="00E62F1B" w:rsidP="00E62F1B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lastRenderedPageBreak/>
        <w:t>Zamówienie będzie realizowane w dwóch etapach obejmujących:</w:t>
      </w:r>
    </w:p>
    <w:p w14:paraId="6CFD6BCB" w14:textId="38B719DE" w:rsidR="0040748B" w:rsidRPr="00AE4207" w:rsidRDefault="00E62F1B" w:rsidP="00E62F1B">
      <w:pPr>
        <w:spacing w:line="360" w:lineRule="auto"/>
        <w:rPr>
          <w:rFonts w:ascii="Arial" w:hAnsi="Arial" w:cs="Arial"/>
          <w:b/>
          <w:color w:val="000000"/>
        </w:rPr>
      </w:pPr>
      <w:r w:rsidRPr="00AE4207">
        <w:rPr>
          <w:rFonts w:ascii="Arial" w:hAnsi="Arial" w:cs="Arial"/>
          <w:b/>
        </w:rPr>
        <w:t xml:space="preserve">Etap I - </w:t>
      </w:r>
      <w:r w:rsidR="000D6950" w:rsidRPr="00AE4207">
        <w:rPr>
          <w:rFonts w:ascii="Arial" w:hAnsi="Arial" w:cs="Arial"/>
          <w:color w:val="000000" w:themeColor="text1"/>
        </w:rPr>
        <w:t>o</w:t>
      </w:r>
      <w:r w:rsidR="27CD3BC3" w:rsidRPr="00AE4207">
        <w:rPr>
          <w:rFonts w:ascii="Arial" w:hAnsi="Arial" w:cs="Arial"/>
          <w:color w:val="000000" w:themeColor="text1"/>
        </w:rPr>
        <w:t>pracowanie</w:t>
      </w:r>
      <w:r w:rsidR="102A1DC4" w:rsidRPr="00AE4207">
        <w:rPr>
          <w:rFonts w:ascii="Arial" w:hAnsi="Arial" w:cs="Arial"/>
          <w:color w:val="000000" w:themeColor="text1"/>
        </w:rPr>
        <w:t xml:space="preserve"> </w:t>
      </w:r>
      <w:bookmarkStart w:id="1" w:name="_Hlk95484652"/>
      <w:r w:rsidR="102A1DC4" w:rsidRPr="00AE4207">
        <w:rPr>
          <w:rFonts w:ascii="Arial" w:hAnsi="Arial" w:cs="Arial"/>
          <w:color w:val="000000" w:themeColor="text1"/>
        </w:rPr>
        <w:t>dokumentu pt. „</w:t>
      </w:r>
      <w:r w:rsidR="102A1DC4" w:rsidRPr="00AE4207">
        <w:rPr>
          <w:rFonts w:ascii="Arial" w:hAnsi="Arial" w:cs="Arial"/>
          <w:i/>
          <w:iCs/>
          <w:color w:val="000000" w:themeColor="text1"/>
        </w:rPr>
        <w:t>Standardy obsługi Wnioskodawcy i Beneficjenta</w:t>
      </w:r>
      <w:bookmarkEnd w:id="1"/>
      <w:r w:rsidR="00800D92" w:rsidRPr="00AE4207">
        <w:rPr>
          <w:rFonts w:ascii="Arial" w:hAnsi="Arial" w:cs="Arial"/>
          <w:i/>
          <w:iCs/>
          <w:color w:val="000000" w:themeColor="text1"/>
        </w:rPr>
        <w:t xml:space="preserve"> FENG”</w:t>
      </w:r>
      <w:r w:rsidR="00800D92" w:rsidRPr="00AE4207">
        <w:rPr>
          <w:rFonts w:ascii="Arial" w:hAnsi="Arial" w:cs="Arial"/>
          <w:color w:val="000000" w:themeColor="text1"/>
        </w:rPr>
        <w:t>.</w:t>
      </w:r>
      <w:r w:rsidR="577305F7" w:rsidRPr="00AE4207">
        <w:rPr>
          <w:rFonts w:ascii="Arial" w:hAnsi="Arial" w:cs="Arial"/>
          <w:color w:val="000000" w:themeColor="text1"/>
        </w:rPr>
        <w:t xml:space="preserve"> </w:t>
      </w:r>
      <w:r w:rsidR="000D6950" w:rsidRPr="00AE4207">
        <w:rPr>
          <w:rFonts w:ascii="Arial" w:hAnsi="Arial" w:cs="Arial"/>
          <w:color w:val="000000" w:themeColor="text1"/>
        </w:rPr>
        <w:t xml:space="preserve">Standardy </w:t>
      </w:r>
      <w:r w:rsidR="0040748B" w:rsidRPr="00AE4207">
        <w:rPr>
          <w:rFonts w:ascii="Arial" w:hAnsi="Arial" w:cs="Arial"/>
          <w:color w:val="000000" w:themeColor="text1"/>
        </w:rPr>
        <w:t xml:space="preserve">powinny stworzone na potrzeby </w:t>
      </w:r>
      <w:r w:rsidR="00593DC2" w:rsidRPr="00AE4207">
        <w:rPr>
          <w:rFonts w:ascii="Arial" w:hAnsi="Arial" w:cs="Arial"/>
          <w:color w:val="000000" w:themeColor="text1"/>
        </w:rPr>
        <w:t xml:space="preserve">IP </w:t>
      </w:r>
      <w:r w:rsidR="0040748B" w:rsidRPr="00AE4207">
        <w:rPr>
          <w:rFonts w:ascii="Arial" w:hAnsi="Arial" w:cs="Arial"/>
          <w:color w:val="000000" w:themeColor="text1"/>
        </w:rPr>
        <w:t>z uwzględnieniem</w:t>
      </w:r>
      <w:r w:rsidR="002A446B" w:rsidRPr="00AE4207">
        <w:rPr>
          <w:rFonts w:ascii="Arial" w:hAnsi="Arial" w:cs="Arial"/>
          <w:color w:val="000000" w:themeColor="text1"/>
        </w:rPr>
        <w:t xml:space="preserve"> specyfiki projektów współfinansowanych ze środków UE, </w:t>
      </w:r>
      <w:r w:rsidR="006D7FF0">
        <w:rPr>
          <w:rFonts w:ascii="Arial" w:hAnsi="Arial" w:cs="Arial"/>
          <w:color w:val="000000" w:themeColor="text1"/>
        </w:rPr>
        <w:t>zapisów</w:t>
      </w:r>
      <w:r w:rsidR="0040748B" w:rsidRPr="00AE4207">
        <w:rPr>
          <w:rFonts w:ascii="Arial" w:hAnsi="Arial" w:cs="Arial"/>
          <w:color w:val="000000" w:themeColor="text1"/>
        </w:rPr>
        <w:t xml:space="preserve"> nowego Programu FENG</w:t>
      </w:r>
      <w:r w:rsidR="006E5F29" w:rsidRPr="00AE4207">
        <w:rPr>
          <w:rFonts w:ascii="Arial" w:hAnsi="Arial" w:cs="Arial"/>
          <w:color w:val="000000" w:themeColor="text1"/>
        </w:rPr>
        <w:t>,</w:t>
      </w:r>
      <w:r w:rsidR="0040748B" w:rsidRPr="00AE4207">
        <w:rPr>
          <w:rFonts w:ascii="Arial" w:hAnsi="Arial" w:cs="Arial"/>
          <w:color w:val="000000" w:themeColor="text1"/>
        </w:rPr>
        <w:t xml:space="preserve"> planowanych procedur (m.in. w zakresie procesu oceny wniosków, zawierania umów o dofinansowanie oraz realizacji projektów objętych dofinansowaniem)</w:t>
      </w:r>
      <w:r w:rsidR="006E5F29" w:rsidRPr="00AE4207">
        <w:rPr>
          <w:rFonts w:ascii="Arial" w:hAnsi="Arial" w:cs="Arial"/>
          <w:color w:val="000000" w:themeColor="text1"/>
        </w:rPr>
        <w:t xml:space="preserve">, a także roli </w:t>
      </w:r>
      <w:r w:rsidR="00800D92" w:rsidRPr="00AE4207">
        <w:rPr>
          <w:rFonts w:ascii="Arial" w:hAnsi="Arial" w:cs="Arial"/>
          <w:color w:val="000000" w:themeColor="text1"/>
        </w:rPr>
        <w:t xml:space="preserve">opiekuna projektu </w:t>
      </w:r>
      <w:r w:rsidR="006E5F29" w:rsidRPr="00AE4207">
        <w:rPr>
          <w:rFonts w:ascii="Arial" w:hAnsi="Arial" w:cs="Arial"/>
          <w:color w:val="000000" w:themeColor="text1"/>
        </w:rPr>
        <w:t>przypisanej pracownikom IP w FENG.</w:t>
      </w:r>
      <w:r w:rsidR="00FE4515" w:rsidRPr="00AE4207">
        <w:rPr>
          <w:rFonts w:ascii="Arial" w:hAnsi="Arial" w:cs="Arial"/>
          <w:color w:val="000000" w:themeColor="text1"/>
        </w:rPr>
        <w:t xml:space="preserve"> </w:t>
      </w:r>
    </w:p>
    <w:p w14:paraId="52B3AFEB" w14:textId="63683549" w:rsidR="00001737" w:rsidRPr="00AE4207" w:rsidRDefault="005C3523" w:rsidP="005C3523">
      <w:pPr>
        <w:spacing w:line="360" w:lineRule="auto"/>
        <w:rPr>
          <w:rFonts w:ascii="Arial" w:hAnsi="Arial" w:cs="Arial"/>
          <w:color w:val="000000" w:themeColor="text1"/>
        </w:rPr>
      </w:pPr>
      <w:r w:rsidRPr="00AE4207">
        <w:rPr>
          <w:rFonts w:ascii="Arial" w:hAnsi="Arial" w:cs="Arial"/>
          <w:b/>
          <w:color w:val="000000" w:themeColor="text1"/>
        </w:rPr>
        <w:t>Etap II</w:t>
      </w:r>
      <w:r w:rsidRPr="00AE4207">
        <w:rPr>
          <w:rFonts w:ascii="Arial" w:hAnsi="Arial" w:cs="Arial"/>
          <w:color w:val="000000" w:themeColor="text1"/>
        </w:rPr>
        <w:t xml:space="preserve"> - </w:t>
      </w:r>
      <w:r w:rsidR="102A1DC4" w:rsidRPr="00AE4207">
        <w:rPr>
          <w:rFonts w:ascii="Arial" w:hAnsi="Arial" w:cs="Arial"/>
          <w:color w:val="000000" w:themeColor="text1"/>
        </w:rPr>
        <w:t>przeprowadzenie szkoleń</w:t>
      </w:r>
      <w:r w:rsidR="00800D92" w:rsidRPr="00AE4207">
        <w:rPr>
          <w:rFonts w:ascii="Arial" w:hAnsi="Arial" w:cs="Arial"/>
          <w:color w:val="000000" w:themeColor="text1"/>
        </w:rPr>
        <w:t xml:space="preserve"> </w:t>
      </w:r>
      <w:r w:rsidR="004F3CC9" w:rsidRPr="00AE4207">
        <w:rPr>
          <w:rFonts w:ascii="Arial" w:hAnsi="Arial" w:cs="Arial"/>
          <w:color w:val="000000" w:themeColor="text1"/>
        </w:rPr>
        <w:t>dla</w:t>
      </w:r>
      <w:r w:rsidR="102A1DC4" w:rsidRPr="00AE4207">
        <w:rPr>
          <w:rFonts w:ascii="Arial" w:hAnsi="Arial" w:cs="Arial"/>
          <w:color w:val="000000" w:themeColor="text1"/>
        </w:rPr>
        <w:t xml:space="preserve"> pracowników </w:t>
      </w:r>
      <w:r w:rsidR="00800D92" w:rsidRPr="00AE4207">
        <w:rPr>
          <w:rFonts w:ascii="Arial" w:hAnsi="Arial" w:cs="Arial"/>
          <w:color w:val="000000" w:themeColor="text1"/>
        </w:rPr>
        <w:t xml:space="preserve">IP </w:t>
      </w:r>
      <w:r w:rsidR="004F3CC9" w:rsidRPr="00AE4207">
        <w:rPr>
          <w:rFonts w:ascii="Arial" w:hAnsi="Arial" w:cs="Arial"/>
          <w:color w:val="000000" w:themeColor="text1"/>
        </w:rPr>
        <w:t xml:space="preserve">w formie </w:t>
      </w:r>
      <w:proofErr w:type="spellStart"/>
      <w:r w:rsidR="004F3CC9" w:rsidRPr="00AE4207">
        <w:rPr>
          <w:rFonts w:ascii="Arial" w:hAnsi="Arial" w:cs="Arial"/>
          <w:color w:val="000000" w:themeColor="text1"/>
        </w:rPr>
        <w:t>webinarów</w:t>
      </w:r>
      <w:proofErr w:type="spellEnd"/>
      <w:r w:rsidR="102A1DC4" w:rsidRPr="00AE4207">
        <w:rPr>
          <w:rFonts w:ascii="Arial" w:hAnsi="Arial" w:cs="Arial"/>
          <w:color w:val="000000" w:themeColor="text1"/>
        </w:rPr>
        <w:t xml:space="preserve"> dotyczących wdrożenia </w:t>
      </w:r>
      <w:r w:rsidR="00593DC2" w:rsidRPr="00AE4207">
        <w:rPr>
          <w:rFonts w:ascii="Arial" w:hAnsi="Arial" w:cs="Arial"/>
          <w:color w:val="000000" w:themeColor="text1"/>
        </w:rPr>
        <w:t>„</w:t>
      </w:r>
      <w:r w:rsidR="00AE0AEE" w:rsidRPr="00AE4207">
        <w:rPr>
          <w:rFonts w:ascii="Arial" w:hAnsi="Arial" w:cs="Arial"/>
          <w:i/>
          <w:color w:val="000000" w:themeColor="text1"/>
        </w:rPr>
        <w:t>Standardów obsługi Wnioskodawcy i Beneficjenta FENG</w:t>
      </w:r>
      <w:r w:rsidR="00593DC2" w:rsidRPr="00AE4207">
        <w:rPr>
          <w:rFonts w:ascii="Arial" w:hAnsi="Arial" w:cs="Arial"/>
          <w:i/>
          <w:color w:val="000000" w:themeColor="text1"/>
        </w:rPr>
        <w:t>”</w:t>
      </w:r>
      <w:r w:rsidR="102A1DC4" w:rsidRPr="00AE4207">
        <w:rPr>
          <w:rFonts w:ascii="Arial" w:hAnsi="Arial" w:cs="Arial"/>
          <w:color w:val="000000" w:themeColor="text1"/>
        </w:rPr>
        <w:t>.</w:t>
      </w:r>
    </w:p>
    <w:p w14:paraId="6224D394" w14:textId="77777777" w:rsidR="00BD7ECE" w:rsidRPr="00AE4207" w:rsidRDefault="00BD7ECE" w:rsidP="00340B25">
      <w:pPr>
        <w:spacing w:line="360" w:lineRule="auto"/>
        <w:rPr>
          <w:rFonts w:ascii="Arial" w:eastAsia="Times New Roman" w:hAnsi="Arial" w:cs="Arial"/>
          <w:b/>
          <w:lang w:eastAsia="pl-PL"/>
        </w:rPr>
      </w:pPr>
    </w:p>
    <w:p w14:paraId="44BBF2EE" w14:textId="77777777" w:rsidR="00BF7E85" w:rsidRPr="00AE4207" w:rsidRDefault="21AD6AAD" w:rsidP="00914E7C">
      <w:pPr>
        <w:spacing w:line="360" w:lineRule="auto"/>
        <w:rPr>
          <w:rFonts w:ascii="Arial" w:eastAsia="Times New Roman" w:hAnsi="Arial" w:cs="Arial"/>
          <w:u w:val="single"/>
          <w:lang w:eastAsia="pl-PL"/>
        </w:rPr>
      </w:pPr>
      <w:r w:rsidRPr="00AE4207">
        <w:rPr>
          <w:rFonts w:ascii="Arial" w:hAnsi="Arial" w:cs="Arial"/>
          <w:b/>
          <w:bCs/>
          <w:u w:val="single"/>
        </w:rPr>
        <w:t>Zadania Wykonawcy</w:t>
      </w:r>
      <w:r w:rsidRPr="00AE4207">
        <w:rPr>
          <w:rFonts w:ascii="Arial" w:eastAsia="Times New Roman" w:hAnsi="Arial" w:cs="Arial"/>
          <w:u w:val="single"/>
          <w:lang w:eastAsia="pl-PL"/>
        </w:rPr>
        <w:t xml:space="preserve"> </w:t>
      </w:r>
    </w:p>
    <w:p w14:paraId="79635FD6" w14:textId="77777777" w:rsidR="00BF7E85" w:rsidRPr="00AE4207" w:rsidRDefault="007F5CD3" w:rsidP="00E52F0E">
      <w:pPr>
        <w:spacing w:line="360" w:lineRule="auto"/>
        <w:rPr>
          <w:rFonts w:ascii="Arial" w:eastAsia="Times New Roman" w:hAnsi="Arial" w:cs="Arial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>Obowiązki Wykonawcy w ramach zamówienia będą obejmowały następujące zadania:</w:t>
      </w:r>
    </w:p>
    <w:p w14:paraId="7273090F" w14:textId="60C47F8E" w:rsidR="00B944BF" w:rsidRPr="00AE4207" w:rsidRDefault="00B944BF" w:rsidP="00E52F0E">
      <w:pPr>
        <w:spacing w:line="360" w:lineRule="auto"/>
        <w:rPr>
          <w:rFonts w:ascii="Arial" w:eastAsia="Times New Roman" w:hAnsi="Arial" w:cs="Arial"/>
          <w:u w:val="single"/>
          <w:lang w:eastAsia="pl-PL"/>
        </w:rPr>
      </w:pPr>
      <w:r w:rsidRPr="00AE4207">
        <w:rPr>
          <w:rFonts w:ascii="Arial" w:eastAsia="Times New Roman" w:hAnsi="Arial" w:cs="Arial"/>
          <w:u w:val="single"/>
          <w:lang w:eastAsia="pl-PL"/>
        </w:rPr>
        <w:t>W ramach I etapu:</w:t>
      </w:r>
    </w:p>
    <w:p w14:paraId="74608A9A" w14:textId="5C1F0F1D" w:rsidR="00C5632B" w:rsidRPr="00AE4207" w:rsidRDefault="3C882CD2" w:rsidP="00593DC2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>analiz</w:t>
      </w:r>
      <w:r w:rsidR="00AA2646" w:rsidRPr="00AE4207">
        <w:rPr>
          <w:rFonts w:ascii="Arial" w:eastAsia="Times New Roman" w:hAnsi="Arial" w:cs="Arial"/>
          <w:lang w:eastAsia="pl-PL"/>
        </w:rPr>
        <w:t>a</w:t>
      </w:r>
      <w:r w:rsidRPr="00AE4207">
        <w:rPr>
          <w:rFonts w:ascii="Arial" w:eastAsia="Times New Roman" w:hAnsi="Arial" w:cs="Arial"/>
          <w:lang w:eastAsia="pl-PL"/>
        </w:rPr>
        <w:t xml:space="preserve"> dotychczas obowiązujących dokumentów </w:t>
      </w:r>
      <w:r w:rsidR="00FE0B6C" w:rsidRPr="00AE4207">
        <w:rPr>
          <w:rFonts w:ascii="Arial" w:eastAsia="Times New Roman" w:hAnsi="Arial" w:cs="Arial"/>
          <w:lang w:eastAsia="pl-PL"/>
        </w:rPr>
        <w:t xml:space="preserve">w zakresie </w:t>
      </w:r>
      <w:r w:rsidR="00593DC2" w:rsidRPr="00AE4207">
        <w:rPr>
          <w:rFonts w:ascii="Arial" w:eastAsia="Times New Roman" w:hAnsi="Arial" w:cs="Arial"/>
          <w:lang w:eastAsia="pl-PL"/>
        </w:rPr>
        <w:t>zasad obsługi Wnioskodawcy i </w:t>
      </w:r>
      <w:r w:rsidRPr="00AE4207">
        <w:rPr>
          <w:rFonts w:ascii="Arial" w:eastAsia="Times New Roman" w:hAnsi="Arial" w:cs="Arial"/>
          <w:lang w:eastAsia="pl-PL"/>
        </w:rPr>
        <w:t xml:space="preserve">Beneficjenta w </w:t>
      </w:r>
      <w:r w:rsidR="00B20E40" w:rsidRPr="00AE4207">
        <w:rPr>
          <w:rFonts w:ascii="Arial" w:eastAsia="Times New Roman" w:hAnsi="Arial" w:cs="Arial"/>
          <w:lang w:eastAsia="pl-PL"/>
        </w:rPr>
        <w:t xml:space="preserve">IP </w:t>
      </w:r>
      <w:r w:rsidR="00FE0B6C" w:rsidRPr="00AE4207">
        <w:rPr>
          <w:rFonts w:ascii="Arial" w:eastAsia="Times New Roman" w:hAnsi="Arial" w:cs="Arial"/>
          <w:lang w:eastAsia="pl-PL"/>
        </w:rPr>
        <w:t>oraz</w:t>
      </w:r>
      <w:r w:rsidR="00206B81" w:rsidRPr="00AE4207">
        <w:rPr>
          <w:rFonts w:ascii="Arial" w:eastAsia="Times New Roman" w:hAnsi="Arial" w:cs="Arial"/>
          <w:lang w:eastAsia="pl-PL"/>
        </w:rPr>
        <w:t xml:space="preserve"> przykładowych</w:t>
      </w:r>
      <w:r w:rsidR="00FE0B6C" w:rsidRPr="00AE4207">
        <w:rPr>
          <w:rFonts w:ascii="Arial" w:eastAsia="Times New Roman" w:hAnsi="Arial" w:cs="Arial"/>
          <w:lang w:eastAsia="pl-PL"/>
        </w:rPr>
        <w:t xml:space="preserve"> </w:t>
      </w:r>
      <w:r w:rsidR="00206B81" w:rsidRPr="00AE4207">
        <w:rPr>
          <w:rFonts w:ascii="Arial" w:eastAsia="Times New Roman" w:hAnsi="Arial" w:cs="Arial"/>
          <w:lang w:eastAsia="pl-PL"/>
        </w:rPr>
        <w:t xml:space="preserve">uwag i </w:t>
      </w:r>
      <w:r w:rsidR="00FE0B6C" w:rsidRPr="00AE4207">
        <w:rPr>
          <w:rFonts w:ascii="Arial" w:eastAsia="Times New Roman" w:hAnsi="Arial" w:cs="Arial"/>
          <w:lang w:eastAsia="pl-PL"/>
        </w:rPr>
        <w:t>wytycznych dla ekspertów</w:t>
      </w:r>
      <w:r w:rsidR="00206B81" w:rsidRPr="00AE4207">
        <w:rPr>
          <w:rFonts w:ascii="Arial" w:eastAsia="Times New Roman" w:hAnsi="Arial" w:cs="Arial"/>
          <w:lang w:eastAsia="pl-PL"/>
        </w:rPr>
        <w:t xml:space="preserve">, </w:t>
      </w:r>
      <w:r w:rsidRPr="00AE4207">
        <w:rPr>
          <w:rFonts w:ascii="Arial" w:eastAsia="Times New Roman" w:hAnsi="Arial" w:cs="Arial"/>
          <w:lang w:eastAsia="pl-PL"/>
        </w:rPr>
        <w:t>na podstawie dokumentów przekazanych przez Zamawiającego</w:t>
      </w:r>
      <w:r w:rsidR="21AD6AAD" w:rsidRPr="00AE4207">
        <w:rPr>
          <w:rFonts w:ascii="Arial" w:eastAsia="Times New Roman" w:hAnsi="Arial" w:cs="Arial"/>
          <w:lang w:eastAsia="pl-PL"/>
        </w:rPr>
        <w:t>;</w:t>
      </w:r>
    </w:p>
    <w:p w14:paraId="5B13D109" w14:textId="7242E460" w:rsidR="002A446B" w:rsidRPr="00AE4207" w:rsidRDefault="003F4F8D" w:rsidP="00593DC2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>analiza dokumentów dot. nowego Programu FENG wymienionych w pkt „Zobowiązania Wykonawcy” w ramach I etapu</w:t>
      </w:r>
      <w:r w:rsidR="002A446B" w:rsidRPr="00AE4207">
        <w:rPr>
          <w:rFonts w:ascii="Arial" w:eastAsia="Times New Roman" w:hAnsi="Arial" w:cs="Arial"/>
          <w:lang w:eastAsia="pl-PL"/>
        </w:rPr>
        <w:t>,</w:t>
      </w:r>
    </w:p>
    <w:p w14:paraId="2E93B8A2" w14:textId="313F59BF" w:rsidR="003F4F8D" w:rsidRPr="00AE4207" w:rsidRDefault="002A446B" w:rsidP="00593DC2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 xml:space="preserve">spotkanie </w:t>
      </w:r>
      <w:proofErr w:type="spellStart"/>
      <w:r w:rsidRPr="00AE4207">
        <w:rPr>
          <w:rFonts w:ascii="Arial" w:eastAsia="Times New Roman" w:hAnsi="Arial" w:cs="Arial"/>
          <w:lang w:eastAsia="pl-PL"/>
        </w:rPr>
        <w:t>focusowe</w:t>
      </w:r>
      <w:proofErr w:type="spellEnd"/>
      <w:r w:rsidRPr="00AE4207">
        <w:rPr>
          <w:rFonts w:ascii="Arial" w:eastAsia="Times New Roman" w:hAnsi="Arial" w:cs="Arial"/>
          <w:lang w:eastAsia="pl-PL"/>
        </w:rPr>
        <w:t xml:space="preserve"> z udziałem pracowników IZ oraz IP,</w:t>
      </w:r>
    </w:p>
    <w:p w14:paraId="2E2C8CDF" w14:textId="2FA7B529" w:rsidR="00593DC2" w:rsidRPr="00AE4207" w:rsidRDefault="00920CA6" w:rsidP="00B944BF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 xml:space="preserve">wykorzystując dokumenty dot. wdrażania perspektywy finansowej na lata 2021-2027  Wykonawca </w:t>
      </w:r>
      <w:r w:rsidR="67F8DA52" w:rsidRPr="00AE4207">
        <w:rPr>
          <w:rFonts w:ascii="Arial" w:eastAsia="Times New Roman" w:hAnsi="Arial" w:cs="Arial"/>
          <w:lang w:eastAsia="pl-PL"/>
        </w:rPr>
        <w:t>o</w:t>
      </w:r>
      <w:r w:rsidR="21AD6AAD" w:rsidRPr="00AE4207">
        <w:rPr>
          <w:rFonts w:ascii="Arial" w:eastAsia="Times New Roman" w:hAnsi="Arial" w:cs="Arial"/>
          <w:lang w:eastAsia="pl-PL"/>
        </w:rPr>
        <w:t>prac</w:t>
      </w:r>
      <w:r w:rsidRPr="00AE4207">
        <w:rPr>
          <w:rFonts w:ascii="Arial" w:eastAsia="Times New Roman" w:hAnsi="Arial" w:cs="Arial"/>
          <w:lang w:eastAsia="pl-PL"/>
        </w:rPr>
        <w:t>uje</w:t>
      </w:r>
      <w:r w:rsidR="3C882CD2" w:rsidRPr="00AE4207">
        <w:rPr>
          <w:rFonts w:ascii="Arial" w:eastAsia="Times New Roman" w:hAnsi="Arial" w:cs="Arial"/>
          <w:lang w:eastAsia="pl-PL"/>
        </w:rPr>
        <w:t xml:space="preserve"> </w:t>
      </w:r>
      <w:r w:rsidR="00B20E40" w:rsidRPr="00AE4207">
        <w:rPr>
          <w:rFonts w:ascii="Arial" w:eastAsia="Times New Roman" w:hAnsi="Arial" w:cs="Arial"/>
          <w:lang w:eastAsia="pl-PL"/>
        </w:rPr>
        <w:t>„</w:t>
      </w:r>
      <w:r w:rsidR="3C882CD2" w:rsidRPr="00AE4207">
        <w:rPr>
          <w:rFonts w:ascii="Arial" w:eastAsia="Times New Roman" w:hAnsi="Arial" w:cs="Arial"/>
          <w:i/>
          <w:iCs/>
          <w:lang w:eastAsia="pl-PL"/>
        </w:rPr>
        <w:t>Standard</w:t>
      </w:r>
      <w:r w:rsidRPr="00AE4207">
        <w:rPr>
          <w:rFonts w:ascii="Arial" w:eastAsia="Times New Roman" w:hAnsi="Arial" w:cs="Arial"/>
          <w:i/>
          <w:iCs/>
          <w:lang w:eastAsia="pl-PL"/>
        </w:rPr>
        <w:t>y</w:t>
      </w:r>
      <w:r w:rsidR="3C882CD2" w:rsidRPr="00AE4207">
        <w:rPr>
          <w:rFonts w:ascii="Arial" w:eastAsia="Times New Roman" w:hAnsi="Arial" w:cs="Arial"/>
          <w:i/>
          <w:iCs/>
          <w:lang w:eastAsia="pl-PL"/>
        </w:rPr>
        <w:t xml:space="preserve"> obsługi Wnioskodawcy i Beneficjenta </w:t>
      </w:r>
      <w:r w:rsidR="00593DC2" w:rsidRPr="00AE4207">
        <w:rPr>
          <w:rFonts w:ascii="Arial" w:eastAsia="Times New Roman" w:hAnsi="Arial" w:cs="Arial"/>
          <w:i/>
          <w:iCs/>
          <w:lang w:eastAsia="pl-PL"/>
        </w:rPr>
        <w:t>FENG</w:t>
      </w:r>
      <w:r w:rsidR="3C882CD2" w:rsidRPr="00AE4207">
        <w:rPr>
          <w:rFonts w:ascii="Arial" w:eastAsia="Times New Roman" w:hAnsi="Arial" w:cs="Arial"/>
          <w:lang w:eastAsia="pl-PL"/>
        </w:rPr>
        <w:t xml:space="preserve">” </w:t>
      </w:r>
      <w:r w:rsidR="00593DC2" w:rsidRPr="00AE4207">
        <w:rPr>
          <w:rFonts w:ascii="Arial" w:eastAsia="Times New Roman" w:hAnsi="Arial" w:cs="Arial"/>
          <w:lang w:eastAsia="pl-PL"/>
        </w:rPr>
        <w:t xml:space="preserve">w </w:t>
      </w:r>
      <w:r w:rsidR="00B20E40" w:rsidRPr="00AE4207">
        <w:rPr>
          <w:rFonts w:ascii="Arial" w:eastAsia="Times New Roman" w:hAnsi="Arial" w:cs="Arial"/>
          <w:lang w:eastAsia="pl-PL"/>
        </w:rPr>
        <w:t xml:space="preserve">formie dokumentu </w:t>
      </w:r>
      <w:r w:rsidR="00411CAC" w:rsidRPr="00AE4207">
        <w:rPr>
          <w:rFonts w:ascii="Arial" w:eastAsia="Times New Roman" w:hAnsi="Arial" w:cs="Arial"/>
          <w:lang w:eastAsia="pl-PL"/>
        </w:rPr>
        <w:t xml:space="preserve">elektronicznego </w:t>
      </w:r>
      <w:r w:rsidR="00206B81" w:rsidRPr="00AE4207">
        <w:rPr>
          <w:rFonts w:ascii="Arial" w:eastAsia="Times New Roman" w:hAnsi="Arial" w:cs="Arial"/>
          <w:lang w:eastAsia="pl-PL"/>
        </w:rPr>
        <w:t>w formacie .</w:t>
      </w:r>
      <w:proofErr w:type="spellStart"/>
      <w:r w:rsidR="00206B81" w:rsidRPr="00AE4207">
        <w:rPr>
          <w:rFonts w:ascii="Arial" w:eastAsia="Times New Roman" w:hAnsi="Arial" w:cs="Arial"/>
          <w:lang w:eastAsia="pl-PL"/>
        </w:rPr>
        <w:t>doc</w:t>
      </w:r>
      <w:proofErr w:type="spellEnd"/>
      <w:r w:rsidR="00206B81" w:rsidRPr="00AE4207">
        <w:rPr>
          <w:rFonts w:ascii="Arial" w:eastAsia="Times New Roman" w:hAnsi="Arial" w:cs="Arial"/>
          <w:lang w:eastAsia="pl-PL"/>
        </w:rPr>
        <w:t>/.</w:t>
      </w:r>
      <w:proofErr w:type="spellStart"/>
      <w:r w:rsidR="00206B81" w:rsidRPr="00AE4207">
        <w:rPr>
          <w:rFonts w:ascii="Arial" w:eastAsia="Times New Roman" w:hAnsi="Arial" w:cs="Arial"/>
          <w:lang w:eastAsia="pl-PL"/>
        </w:rPr>
        <w:t>docx</w:t>
      </w:r>
      <w:proofErr w:type="spellEnd"/>
      <w:r w:rsidR="00206B81" w:rsidRPr="00AE4207">
        <w:rPr>
          <w:rFonts w:ascii="Arial" w:eastAsia="Times New Roman" w:hAnsi="Arial" w:cs="Arial"/>
          <w:lang w:eastAsia="pl-PL"/>
        </w:rPr>
        <w:t xml:space="preserve"> oraz</w:t>
      </w:r>
      <w:r w:rsidR="00B20E40" w:rsidRPr="00AE4207">
        <w:rPr>
          <w:rFonts w:ascii="Arial" w:eastAsia="Times New Roman" w:hAnsi="Arial" w:cs="Arial"/>
          <w:lang w:eastAsia="pl-PL"/>
        </w:rPr>
        <w:t xml:space="preserve">.pdf. </w:t>
      </w:r>
      <w:r w:rsidR="00593DC2" w:rsidRPr="00AE4207">
        <w:rPr>
          <w:rFonts w:ascii="Arial" w:eastAsia="Times New Roman" w:hAnsi="Arial" w:cs="Arial"/>
          <w:u w:val="single"/>
          <w:lang w:eastAsia="pl-PL"/>
        </w:rPr>
        <w:t>Zamawiający zastrzega sobie możliwość wprowadzenia zmian do  FENG, w tym systemu oceny wniosków o dofinansowanie przed rozpoczęciem realizacji zamówienia lub w trakcie jego trwania</w:t>
      </w:r>
      <w:r w:rsidR="00B944BF" w:rsidRPr="00AE4207">
        <w:rPr>
          <w:rFonts w:ascii="Arial" w:eastAsia="Times New Roman" w:hAnsi="Arial" w:cs="Arial"/>
          <w:u w:val="single"/>
          <w:lang w:eastAsia="pl-PL"/>
        </w:rPr>
        <w:t xml:space="preserve"> (nie później jednak niż w terminie 14 dni od planowanego terminu przekazania końcowej wersji „Standardów obsługi Wnioskodawcy i Beneficjenta FENG”)</w:t>
      </w:r>
      <w:r w:rsidR="00593DC2" w:rsidRPr="00AE4207">
        <w:rPr>
          <w:rFonts w:ascii="Arial" w:eastAsia="Times New Roman" w:hAnsi="Arial" w:cs="Arial"/>
          <w:u w:val="single"/>
          <w:lang w:eastAsia="pl-PL"/>
        </w:rPr>
        <w:t>.</w:t>
      </w:r>
    </w:p>
    <w:p w14:paraId="240E70EE" w14:textId="6BE7A957" w:rsidR="00FE0B6C" w:rsidRPr="00AE4207" w:rsidRDefault="00B20E40" w:rsidP="00B944BF">
      <w:pPr>
        <w:spacing w:line="360" w:lineRule="auto"/>
        <w:ind w:left="360"/>
        <w:rPr>
          <w:rFonts w:ascii="Arial" w:eastAsia="Times New Roman" w:hAnsi="Arial" w:cs="Arial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>Dokument</w:t>
      </w:r>
      <w:r w:rsidR="00B944BF" w:rsidRPr="00AE4207">
        <w:rPr>
          <w:rFonts w:ascii="Arial" w:eastAsia="Times New Roman" w:hAnsi="Arial" w:cs="Arial"/>
          <w:lang w:eastAsia="pl-PL"/>
        </w:rPr>
        <w:t xml:space="preserve"> pn. „Standardy obsługi Wnioskodawcy i Beneficjenta FENG” </w:t>
      </w:r>
      <w:r w:rsidRPr="00AE4207">
        <w:rPr>
          <w:rFonts w:ascii="Arial" w:eastAsia="Times New Roman" w:hAnsi="Arial" w:cs="Arial"/>
          <w:lang w:eastAsia="pl-PL"/>
        </w:rPr>
        <w:t xml:space="preserve"> powinien </w:t>
      </w:r>
      <w:r w:rsidR="00FE0B6C" w:rsidRPr="00AE4207">
        <w:rPr>
          <w:rFonts w:ascii="Arial" w:eastAsia="Times New Roman" w:hAnsi="Arial" w:cs="Arial"/>
          <w:lang w:eastAsia="pl-PL"/>
        </w:rPr>
        <w:t>obejmować</w:t>
      </w:r>
      <w:r w:rsidR="00206B81" w:rsidRPr="00AE4207">
        <w:rPr>
          <w:rFonts w:ascii="Arial" w:eastAsia="Times New Roman" w:hAnsi="Arial" w:cs="Arial"/>
          <w:lang w:eastAsia="pl-PL"/>
        </w:rPr>
        <w:t xml:space="preserve"> co najmniej</w:t>
      </w:r>
      <w:r w:rsidR="00FE0B6C" w:rsidRPr="00AE4207">
        <w:rPr>
          <w:rFonts w:ascii="Arial" w:eastAsia="Times New Roman" w:hAnsi="Arial" w:cs="Arial"/>
          <w:lang w:eastAsia="pl-PL"/>
        </w:rPr>
        <w:t>:</w:t>
      </w:r>
    </w:p>
    <w:p w14:paraId="4C1122FB" w14:textId="4F3EC244" w:rsidR="00FE0B6C" w:rsidRPr="00AE4207" w:rsidRDefault="00FE0B6C" w:rsidP="00545D6D">
      <w:pPr>
        <w:pStyle w:val="Akapitzlist"/>
        <w:numPr>
          <w:ilvl w:val="1"/>
          <w:numId w:val="4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>Standardy obsługi Wnioskodawcy dla opiekuna projektu (tj. na etapie oceny wniosku o</w:t>
      </w:r>
      <w:r w:rsidR="00B944BF" w:rsidRPr="00AE4207">
        <w:rPr>
          <w:rFonts w:ascii="Arial" w:eastAsia="Times New Roman" w:hAnsi="Arial" w:cs="Arial"/>
          <w:lang w:eastAsia="pl-PL"/>
        </w:rPr>
        <w:t xml:space="preserve"> dofinansowanie oraz zawierania </w:t>
      </w:r>
      <w:r w:rsidRPr="00AE4207">
        <w:rPr>
          <w:rFonts w:ascii="Arial" w:eastAsia="Times New Roman" w:hAnsi="Arial" w:cs="Arial"/>
          <w:lang w:eastAsia="pl-PL"/>
        </w:rPr>
        <w:t>umowy o dofinansowanie),</w:t>
      </w:r>
    </w:p>
    <w:p w14:paraId="2AFEFCB6" w14:textId="39625F45" w:rsidR="00FE0B6C" w:rsidRPr="00AE4207" w:rsidRDefault="00FE0B6C" w:rsidP="00545D6D">
      <w:pPr>
        <w:pStyle w:val="Akapitzlist"/>
        <w:numPr>
          <w:ilvl w:val="1"/>
          <w:numId w:val="4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>Standardy obsługi Beneficjenta dla opiekuna projektu (tj. który realizuje projekt objęty dofinansowaniem),</w:t>
      </w:r>
    </w:p>
    <w:p w14:paraId="0A16C6CA" w14:textId="2A1486B6" w:rsidR="00B20E40" w:rsidRPr="00AE4207" w:rsidRDefault="00FE0B6C" w:rsidP="00545D6D">
      <w:pPr>
        <w:pStyle w:val="Akapitzlist"/>
        <w:numPr>
          <w:ilvl w:val="1"/>
          <w:numId w:val="4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lastRenderedPageBreak/>
        <w:t xml:space="preserve">Standardy </w:t>
      </w:r>
      <w:r w:rsidR="00F27521" w:rsidRPr="00AE4207">
        <w:rPr>
          <w:rFonts w:ascii="Arial" w:eastAsia="Times New Roman" w:hAnsi="Arial" w:cs="Arial"/>
          <w:lang w:eastAsia="pl-PL"/>
        </w:rPr>
        <w:t xml:space="preserve">komunikacji z Wnioskodawcą </w:t>
      </w:r>
      <w:r w:rsidR="00B944BF" w:rsidRPr="00AE4207">
        <w:rPr>
          <w:rFonts w:ascii="Arial" w:eastAsia="Times New Roman" w:hAnsi="Arial" w:cs="Arial"/>
          <w:lang w:eastAsia="pl-PL"/>
        </w:rPr>
        <w:t>dla ekspertów uczestniczących w </w:t>
      </w:r>
      <w:r w:rsidR="00F27521" w:rsidRPr="00AE4207">
        <w:rPr>
          <w:rFonts w:ascii="Arial" w:eastAsia="Times New Roman" w:hAnsi="Arial" w:cs="Arial"/>
          <w:lang w:eastAsia="pl-PL"/>
        </w:rPr>
        <w:t>procesie oceny wniosków o dofinansowanie,</w:t>
      </w:r>
    </w:p>
    <w:p w14:paraId="5A77582A" w14:textId="3ED145C4" w:rsidR="00C5632B" w:rsidRPr="00AE4207" w:rsidRDefault="00F27521" w:rsidP="00E52F0E">
      <w:pPr>
        <w:spacing w:line="360" w:lineRule="auto"/>
        <w:ind w:firstLine="851"/>
        <w:rPr>
          <w:rFonts w:ascii="Arial" w:eastAsia="Times New Roman" w:hAnsi="Arial" w:cs="Arial"/>
          <w:u w:val="single"/>
          <w:lang w:eastAsia="pl-PL"/>
        </w:rPr>
      </w:pPr>
      <w:r w:rsidRPr="00AE4207">
        <w:rPr>
          <w:rFonts w:ascii="Arial" w:eastAsia="Times New Roman" w:hAnsi="Arial" w:cs="Arial"/>
          <w:u w:val="single"/>
          <w:lang w:eastAsia="pl-PL"/>
        </w:rPr>
        <w:t>Standardy określone w pkt a-</w:t>
      </w:r>
      <w:r w:rsidR="00CD2D69" w:rsidRPr="00AE4207">
        <w:rPr>
          <w:rFonts w:ascii="Arial" w:eastAsia="Times New Roman" w:hAnsi="Arial" w:cs="Arial"/>
          <w:u w:val="single"/>
          <w:lang w:eastAsia="pl-PL"/>
        </w:rPr>
        <w:t>b</w:t>
      </w:r>
      <w:r w:rsidRPr="00AE4207">
        <w:rPr>
          <w:rFonts w:ascii="Arial" w:eastAsia="Times New Roman" w:hAnsi="Arial" w:cs="Arial"/>
          <w:u w:val="single"/>
          <w:lang w:eastAsia="pl-PL"/>
        </w:rPr>
        <w:t xml:space="preserve"> powinny obejmować</w:t>
      </w:r>
      <w:r w:rsidR="00411CAC" w:rsidRPr="00AE4207">
        <w:rPr>
          <w:rFonts w:ascii="Arial" w:eastAsia="Times New Roman" w:hAnsi="Arial" w:cs="Arial"/>
          <w:u w:val="single"/>
          <w:lang w:eastAsia="pl-PL"/>
        </w:rPr>
        <w:t xml:space="preserve"> co najmniej</w:t>
      </w:r>
      <w:r w:rsidRPr="00AE4207">
        <w:rPr>
          <w:rFonts w:ascii="Arial" w:eastAsia="Times New Roman" w:hAnsi="Arial" w:cs="Arial"/>
          <w:u w:val="single"/>
          <w:lang w:eastAsia="pl-PL"/>
        </w:rPr>
        <w:t>:</w:t>
      </w:r>
      <w:r w:rsidR="782E2190" w:rsidRPr="00AE4207">
        <w:rPr>
          <w:rFonts w:ascii="Arial" w:eastAsia="Times New Roman" w:hAnsi="Arial" w:cs="Arial"/>
          <w:u w:val="single"/>
          <w:lang w:eastAsia="pl-PL"/>
        </w:rPr>
        <w:t xml:space="preserve"> </w:t>
      </w:r>
    </w:p>
    <w:p w14:paraId="6935FD5E" w14:textId="59ADA59B" w:rsidR="003B1F62" w:rsidRPr="00AE4207" w:rsidRDefault="782E2190" w:rsidP="00E52F0E">
      <w:pPr>
        <w:pStyle w:val="Akapitzlist"/>
        <w:numPr>
          <w:ilvl w:val="0"/>
          <w:numId w:val="1"/>
        </w:numPr>
        <w:spacing w:line="360" w:lineRule="auto"/>
        <w:rPr>
          <w:rFonts w:eastAsiaTheme="minorEastAsia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>standardy komunikacji</w:t>
      </w:r>
      <w:r w:rsidR="003B1F62" w:rsidRPr="00AE4207">
        <w:rPr>
          <w:rFonts w:ascii="Arial" w:eastAsia="Times New Roman" w:hAnsi="Arial" w:cs="Arial"/>
          <w:lang w:eastAsia="pl-PL"/>
        </w:rPr>
        <w:t xml:space="preserve"> z Wnioskodawcą/Beneficjentem</w:t>
      </w:r>
      <w:r w:rsidR="00F27521" w:rsidRPr="00AE4207">
        <w:rPr>
          <w:rFonts w:ascii="Arial" w:eastAsia="Times New Roman" w:hAnsi="Arial" w:cs="Arial"/>
          <w:lang w:eastAsia="pl-PL"/>
        </w:rPr>
        <w:t xml:space="preserve"> </w:t>
      </w:r>
      <w:r w:rsidRPr="00AE4207">
        <w:rPr>
          <w:rFonts w:ascii="Arial" w:eastAsia="Times New Roman" w:hAnsi="Arial" w:cs="Arial"/>
          <w:lang w:eastAsia="pl-PL"/>
        </w:rPr>
        <w:t xml:space="preserve">w </w:t>
      </w:r>
      <w:r w:rsidR="003B1F62" w:rsidRPr="00AE4207">
        <w:rPr>
          <w:rFonts w:ascii="Arial" w:eastAsia="Times New Roman" w:hAnsi="Arial" w:cs="Arial"/>
          <w:lang w:eastAsia="pl-PL"/>
        </w:rPr>
        <w:t>zakresie:</w:t>
      </w:r>
    </w:p>
    <w:p w14:paraId="323E6970" w14:textId="0AC023CC" w:rsidR="003B1F62" w:rsidRPr="00AE4207" w:rsidRDefault="782E2190" w:rsidP="00E52F0E">
      <w:pPr>
        <w:pStyle w:val="Akapitzlist"/>
        <w:numPr>
          <w:ilvl w:val="1"/>
          <w:numId w:val="1"/>
        </w:numPr>
        <w:spacing w:line="360" w:lineRule="auto"/>
        <w:rPr>
          <w:rFonts w:eastAsiaTheme="minorEastAsia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 xml:space="preserve">rozmów telefonicznych, </w:t>
      </w:r>
    </w:p>
    <w:p w14:paraId="11102D98" w14:textId="082A01AF" w:rsidR="003B1F62" w:rsidRPr="00AE4207" w:rsidRDefault="782E2190" w:rsidP="00E52F0E">
      <w:pPr>
        <w:pStyle w:val="Akapitzlist"/>
        <w:numPr>
          <w:ilvl w:val="1"/>
          <w:numId w:val="1"/>
        </w:numPr>
        <w:spacing w:line="360" w:lineRule="auto"/>
        <w:rPr>
          <w:rFonts w:eastAsiaTheme="minorEastAsia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>spotka</w:t>
      </w:r>
      <w:r w:rsidR="00F27521" w:rsidRPr="00AE4207">
        <w:rPr>
          <w:rFonts w:ascii="Arial" w:eastAsia="Times New Roman" w:hAnsi="Arial" w:cs="Arial"/>
          <w:lang w:eastAsia="pl-PL"/>
        </w:rPr>
        <w:t>ń z Wnioskodawcą</w:t>
      </w:r>
      <w:r w:rsidRPr="00AE4207">
        <w:rPr>
          <w:rFonts w:ascii="Arial" w:eastAsia="Times New Roman" w:hAnsi="Arial" w:cs="Arial"/>
          <w:lang w:eastAsia="pl-PL"/>
        </w:rPr>
        <w:t xml:space="preserve"> w formie wideokonferencji podczas KOP,</w:t>
      </w:r>
    </w:p>
    <w:p w14:paraId="0568EBEB" w14:textId="15F53EDE" w:rsidR="00C5632B" w:rsidRPr="00AE4207" w:rsidRDefault="782E2190" w:rsidP="00E52F0E">
      <w:pPr>
        <w:pStyle w:val="Akapitzlist"/>
        <w:numPr>
          <w:ilvl w:val="1"/>
          <w:numId w:val="1"/>
        </w:numPr>
        <w:spacing w:line="360" w:lineRule="auto"/>
        <w:rPr>
          <w:rFonts w:eastAsiaTheme="minorEastAsia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>ko</w:t>
      </w:r>
      <w:r w:rsidR="00F27521" w:rsidRPr="00AE4207">
        <w:rPr>
          <w:rFonts w:ascii="Arial" w:eastAsia="Times New Roman" w:hAnsi="Arial" w:cs="Arial"/>
          <w:lang w:eastAsia="pl-PL"/>
        </w:rPr>
        <w:t xml:space="preserve">respondencji </w:t>
      </w:r>
      <w:r w:rsidR="003B1F62" w:rsidRPr="00AE4207">
        <w:rPr>
          <w:rFonts w:ascii="Arial" w:eastAsia="Times New Roman" w:hAnsi="Arial" w:cs="Arial"/>
          <w:lang w:eastAsia="pl-PL"/>
        </w:rPr>
        <w:t xml:space="preserve">pisemnej </w:t>
      </w:r>
      <w:r w:rsidR="00F27521" w:rsidRPr="00AE4207">
        <w:rPr>
          <w:rFonts w:ascii="Arial" w:eastAsia="Times New Roman" w:hAnsi="Arial" w:cs="Arial"/>
          <w:lang w:eastAsia="pl-PL"/>
        </w:rPr>
        <w:t xml:space="preserve">przekazywanej </w:t>
      </w:r>
      <w:r w:rsidR="003B1F62" w:rsidRPr="00AE4207">
        <w:rPr>
          <w:rFonts w:ascii="Arial" w:eastAsia="Times New Roman" w:hAnsi="Arial" w:cs="Arial"/>
          <w:lang w:eastAsia="pl-PL"/>
        </w:rPr>
        <w:t xml:space="preserve">zarówno tradycyjnie jak i </w:t>
      </w:r>
      <w:r w:rsidR="00F27521" w:rsidRPr="00AE4207">
        <w:rPr>
          <w:rFonts w:ascii="Arial" w:eastAsia="Times New Roman" w:hAnsi="Arial" w:cs="Arial"/>
          <w:lang w:eastAsia="pl-PL"/>
        </w:rPr>
        <w:t xml:space="preserve">w </w:t>
      </w:r>
      <w:r w:rsidR="003B1F62" w:rsidRPr="00AE4207">
        <w:rPr>
          <w:rFonts w:ascii="Arial" w:eastAsia="Times New Roman" w:hAnsi="Arial" w:cs="Arial"/>
          <w:lang w:eastAsia="pl-PL"/>
        </w:rPr>
        <w:t xml:space="preserve">formie elektronicznej za pośrednictwem </w:t>
      </w:r>
      <w:r w:rsidR="00F27521" w:rsidRPr="00AE4207">
        <w:rPr>
          <w:rFonts w:ascii="Arial" w:eastAsia="Times New Roman" w:hAnsi="Arial" w:cs="Arial"/>
          <w:lang w:eastAsia="pl-PL"/>
        </w:rPr>
        <w:t>system</w:t>
      </w:r>
      <w:r w:rsidR="003B1F62" w:rsidRPr="00AE4207">
        <w:rPr>
          <w:rFonts w:ascii="Arial" w:eastAsia="Times New Roman" w:hAnsi="Arial" w:cs="Arial"/>
          <w:lang w:eastAsia="pl-PL"/>
        </w:rPr>
        <w:t>ów</w:t>
      </w:r>
      <w:r w:rsidR="00F27521" w:rsidRPr="00AE4207">
        <w:rPr>
          <w:rFonts w:ascii="Arial" w:eastAsia="Times New Roman" w:hAnsi="Arial" w:cs="Arial"/>
          <w:lang w:eastAsia="pl-PL"/>
        </w:rPr>
        <w:t xml:space="preserve"> informatycznych IP,</w:t>
      </w:r>
      <w:r w:rsidR="00537925" w:rsidRPr="00AE4207">
        <w:rPr>
          <w:rFonts w:ascii="Arial" w:eastAsia="Times New Roman" w:hAnsi="Arial" w:cs="Arial"/>
          <w:lang w:eastAsia="pl-PL"/>
        </w:rPr>
        <w:t xml:space="preserve"> </w:t>
      </w:r>
      <w:r w:rsidR="003B1F62" w:rsidRPr="00AE4207">
        <w:rPr>
          <w:rFonts w:ascii="Arial" w:eastAsia="Times New Roman" w:hAnsi="Arial" w:cs="Arial"/>
          <w:lang w:eastAsia="pl-PL"/>
        </w:rPr>
        <w:t xml:space="preserve">wiadomości </w:t>
      </w:r>
      <w:r w:rsidR="00537925" w:rsidRPr="00AE4207">
        <w:rPr>
          <w:rFonts w:ascii="Arial" w:eastAsia="Times New Roman" w:hAnsi="Arial" w:cs="Arial"/>
          <w:lang w:eastAsia="pl-PL"/>
        </w:rPr>
        <w:t>e-mail</w:t>
      </w:r>
      <w:r w:rsidR="00411CAC" w:rsidRPr="00AE4207">
        <w:rPr>
          <w:rFonts w:ascii="Arial" w:eastAsia="Times New Roman" w:hAnsi="Arial" w:cs="Arial"/>
          <w:lang w:eastAsia="pl-PL"/>
        </w:rPr>
        <w:t xml:space="preserve"> (</w:t>
      </w:r>
      <w:r w:rsidRPr="00AE4207">
        <w:rPr>
          <w:rFonts w:ascii="Arial" w:eastAsia="Times New Roman" w:hAnsi="Arial" w:cs="Arial"/>
          <w:lang w:eastAsia="pl-PL"/>
        </w:rPr>
        <w:t>w tym</w:t>
      </w:r>
      <w:r w:rsidR="00411CAC" w:rsidRPr="00AE4207">
        <w:rPr>
          <w:rFonts w:ascii="Arial" w:eastAsia="Times New Roman" w:hAnsi="Arial" w:cs="Arial"/>
          <w:lang w:eastAsia="pl-PL"/>
        </w:rPr>
        <w:t xml:space="preserve"> zadaniem Wykonawcy będzie </w:t>
      </w:r>
      <w:r w:rsidRPr="00AE4207">
        <w:rPr>
          <w:rFonts w:ascii="Arial" w:eastAsia="Times New Roman" w:hAnsi="Arial" w:cs="Arial"/>
          <w:lang w:eastAsia="pl-PL"/>
        </w:rPr>
        <w:t xml:space="preserve">opracowanie jednolitego zakresu informacji </w:t>
      </w:r>
      <w:r w:rsidR="00B944BF" w:rsidRPr="00AE4207">
        <w:rPr>
          <w:rFonts w:ascii="Arial" w:eastAsia="Times New Roman" w:hAnsi="Arial" w:cs="Arial"/>
          <w:lang w:eastAsia="pl-PL"/>
        </w:rPr>
        <w:t>przekazywanych</w:t>
      </w:r>
      <w:r w:rsidRPr="00AE4207">
        <w:rPr>
          <w:rFonts w:ascii="Arial" w:eastAsia="Times New Roman" w:hAnsi="Arial" w:cs="Arial"/>
          <w:lang w:eastAsia="pl-PL"/>
        </w:rPr>
        <w:t xml:space="preserve"> pismach/e-mailach kierowanych przez i</w:t>
      </w:r>
      <w:r w:rsidR="00411CAC" w:rsidRPr="00AE4207">
        <w:rPr>
          <w:rFonts w:ascii="Arial" w:eastAsia="Times New Roman" w:hAnsi="Arial" w:cs="Arial"/>
          <w:lang w:eastAsia="pl-PL"/>
        </w:rPr>
        <w:t xml:space="preserve"> IP </w:t>
      </w:r>
      <w:r w:rsidRPr="00AE4207">
        <w:rPr>
          <w:rFonts w:ascii="Arial" w:eastAsia="Times New Roman" w:hAnsi="Arial" w:cs="Arial"/>
          <w:lang w:eastAsia="pl-PL"/>
        </w:rPr>
        <w:t>do Wnioskodawcy/Beneficjenta na danym etapie procesu oceny wniosku lub realizacji projektu</w:t>
      </w:r>
      <w:r w:rsidR="00411CAC" w:rsidRPr="00AE4207">
        <w:rPr>
          <w:rFonts w:ascii="Arial" w:eastAsia="Times New Roman" w:hAnsi="Arial" w:cs="Arial"/>
          <w:lang w:eastAsia="pl-PL"/>
        </w:rPr>
        <w:t>)</w:t>
      </w:r>
      <w:r w:rsidRPr="00AE4207">
        <w:rPr>
          <w:rFonts w:ascii="Arial" w:eastAsia="Times New Roman" w:hAnsi="Arial" w:cs="Arial"/>
          <w:lang w:eastAsia="pl-PL"/>
        </w:rPr>
        <w:t>,</w:t>
      </w:r>
    </w:p>
    <w:p w14:paraId="33DD5B26" w14:textId="335FA3D4" w:rsidR="00C5632B" w:rsidRPr="00AE4207" w:rsidRDefault="00537925" w:rsidP="00E52F0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eastAsia="pl-PL"/>
        </w:rPr>
      </w:pPr>
      <w:r w:rsidRPr="00AE4207">
        <w:rPr>
          <w:rFonts w:ascii="Arial" w:hAnsi="Arial" w:cs="Arial"/>
          <w:lang w:eastAsia="pl-PL"/>
        </w:rPr>
        <w:t>w</w:t>
      </w:r>
      <w:r w:rsidR="782E2190" w:rsidRPr="00AE4207">
        <w:rPr>
          <w:rFonts w:ascii="Arial" w:hAnsi="Arial" w:cs="Arial"/>
          <w:lang w:eastAsia="pl-PL"/>
        </w:rPr>
        <w:t>skazówki nt.</w:t>
      </w:r>
      <w:r w:rsidRPr="00AE4207">
        <w:rPr>
          <w:rFonts w:ascii="Arial" w:hAnsi="Arial" w:cs="Arial"/>
          <w:lang w:eastAsia="pl-PL"/>
        </w:rPr>
        <w:t xml:space="preserve"> sposobów</w:t>
      </w:r>
      <w:r w:rsidR="782E2190" w:rsidRPr="00AE4207">
        <w:rPr>
          <w:rFonts w:ascii="Arial" w:hAnsi="Arial" w:cs="Arial"/>
          <w:lang w:eastAsia="pl-PL"/>
        </w:rPr>
        <w:t xml:space="preserve"> </w:t>
      </w:r>
      <w:r w:rsidRPr="00AE4207">
        <w:rPr>
          <w:rFonts w:ascii="Arial" w:hAnsi="Arial" w:cs="Arial"/>
          <w:lang w:eastAsia="pl-PL"/>
        </w:rPr>
        <w:t>r</w:t>
      </w:r>
      <w:r w:rsidR="782E2190" w:rsidRPr="00AE4207">
        <w:rPr>
          <w:rFonts w:ascii="Arial" w:hAnsi="Arial" w:cs="Arial"/>
          <w:lang w:eastAsia="pl-PL"/>
        </w:rPr>
        <w:t>ozwiązywania konfliktów i współpracy z tzw. “Trudnymi Klientami"</w:t>
      </w:r>
      <w:r w:rsidRPr="00AE4207">
        <w:rPr>
          <w:rFonts w:ascii="Arial" w:hAnsi="Arial" w:cs="Arial"/>
          <w:lang w:eastAsia="pl-PL"/>
        </w:rPr>
        <w:t xml:space="preserve"> dla pracowników IP,</w:t>
      </w:r>
    </w:p>
    <w:p w14:paraId="46FE718B" w14:textId="1AE1ADA6" w:rsidR="00C5632B" w:rsidRPr="00AE4207" w:rsidRDefault="00831442" w:rsidP="00E52F0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 xml:space="preserve">wskazówki </w:t>
      </w:r>
      <w:r w:rsidR="008218B1" w:rsidRPr="00AE4207">
        <w:rPr>
          <w:rFonts w:ascii="Arial" w:eastAsia="Times New Roman" w:hAnsi="Arial" w:cs="Arial"/>
          <w:lang w:eastAsia="pl-PL"/>
        </w:rPr>
        <w:t xml:space="preserve"> dot. budowania pozytywnego wizerunku pracowników i instytucji</w:t>
      </w:r>
      <w:r w:rsidR="00FD26E5" w:rsidRPr="00AE4207">
        <w:rPr>
          <w:rFonts w:ascii="Arial" w:eastAsia="Times New Roman" w:hAnsi="Arial" w:cs="Arial"/>
          <w:lang w:eastAsia="pl-PL"/>
        </w:rPr>
        <w:t xml:space="preserve"> i Programu</w:t>
      </w:r>
      <w:r w:rsidR="00CC74D8">
        <w:rPr>
          <w:rFonts w:ascii="Arial" w:eastAsia="Times New Roman" w:hAnsi="Arial" w:cs="Arial"/>
          <w:lang w:eastAsia="pl-PL"/>
        </w:rPr>
        <w:t>.</w:t>
      </w:r>
    </w:p>
    <w:p w14:paraId="2B58BF1C" w14:textId="5AF12E6B" w:rsidR="003B1F62" w:rsidRPr="00AE4207" w:rsidRDefault="003B1F62" w:rsidP="000F24A9">
      <w:pPr>
        <w:pStyle w:val="Akapitzlist"/>
        <w:spacing w:line="360" w:lineRule="auto"/>
        <w:ind w:left="1495"/>
        <w:rPr>
          <w:rFonts w:ascii="Arial" w:hAnsi="Arial" w:cs="Arial"/>
          <w:lang w:eastAsia="pl-PL"/>
        </w:rPr>
      </w:pPr>
    </w:p>
    <w:p w14:paraId="73096419" w14:textId="58861159" w:rsidR="003B1F62" w:rsidRPr="00AE4207" w:rsidRDefault="003B1F62" w:rsidP="00E52F0E">
      <w:pPr>
        <w:spacing w:line="360" w:lineRule="auto"/>
        <w:ind w:left="851"/>
        <w:rPr>
          <w:rFonts w:ascii="Arial" w:eastAsia="Times New Roman" w:hAnsi="Arial" w:cs="Arial"/>
          <w:u w:val="single"/>
          <w:lang w:eastAsia="pl-PL"/>
        </w:rPr>
      </w:pPr>
      <w:r w:rsidRPr="00AE4207">
        <w:rPr>
          <w:rFonts w:ascii="Arial" w:eastAsia="Times New Roman" w:hAnsi="Arial" w:cs="Arial"/>
          <w:u w:val="single"/>
          <w:lang w:eastAsia="pl-PL"/>
        </w:rPr>
        <w:t xml:space="preserve">Standardy określone w pkt c powinny obejmować m.in.: </w:t>
      </w:r>
    </w:p>
    <w:p w14:paraId="589A3CE6" w14:textId="5FF0C582" w:rsidR="003B1F62" w:rsidRPr="00AE4207" w:rsidRDefault="003B1F62" w:rsidP="003B1F6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eastAsia="pl-PL"/>
        </w:rPr>
      </w:pPr>
      <w:r w:rsidRPr="00AE4207">
        <w:rPr>
          <w:rFonts w:ascii="Arial" w:hAnsi="Arial" w:cs="Arial"/>
          <w:lang w:eastAsia="pl-PL"/>
        </w:rPr>
        <w:t>zbiór zasad i wytycznych dla ekspertów w zakresie komunikacji z Wnioskodawcą na etapie oceny projektu (w tym zgłaszania uwag do wniosku o dofinansowanie, spotkania z Wnioskodawcą w trakcie posiedzenia KOP, zasad formułowania uzasadnień do oceny projektów),</w:t>
      </w:r>
    </w:p>
    <w:p w14:paraId="78166E20" w14:textId="29435928" w:rsidR="009F0A50" w:rsidRPr="00AE4207" w:rsidRDefault="003B1F62" w:rsidP="00E52F0E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>wskazówki nt. sposobów rozwiązywania konfliktów i współpracy z tzw. “Trudnymi Klientami"</w:t>
      </w:r>
      <w:r w:rsidR="008218B1" w:rsidRPr="00AE4207">
        <w:rPr>
          <w:rFonts w:ascii="Arial" w:eastAsia="Times New Roman" w:hAnsi="Arial" w:cs="Arial"/>
          <w:lang w:eastAsia="pl-PL"/>
        </w:rPr>
        <w:t>,</w:t>
      </w:r>
    </w:p>
    <w:p w14:paraId="27866867" w14:textId="07D2C0CA" w:rsidR="00224300" w:rsidRPr="00AE4207" w:rsidRDefault="00224300" w:rsidP="000F24A9">
      <w:pPr>
        <w:pStyle w:val="Akapitzlist"/>
        <w:spacing w:line="360" w:lineRule="auto"/>
        <w:ind w:left="1495"/>
        <w:rPr>
          <w:rFonts w:ascii="Arial" w:eastAsia="Times New Roman" w:hAnsi="Arial" w:cs="Arial"/>
          <w:lang w:eastAsia="pl-PL"/>
        </w:rPr>
      </w:pPr>
    </w:p>
    <w:p w14:paraId="0861119B" w14:textId="749CF008" w:rsidR="00224300" w:rsidRPr="00AE4207" w:rsidRDefault="00224300" w:rsidP="00224300">
      <w:pPr>
        <w:spacing w:line="360" w:lineRule="auto"/>
        <w:rPr>
          <w:rFonts w:ascii="Arial" w:eastAsia="Times New Roman" w:hAnsi="Arial" w:cs="Arial"/>
          <w:u w:val="single"/>
          <w:lang w:eastAsia="pl-PL"/>
        </w:rPr>
      </w:pPr>
      <w:r w:rsidRPr="00AE4207">
        <w:rPr>
          <w:rFonts w:ascii="Arial" w:eastAsia="Times New Roman" w:hAnsi="Arial" w:cs="Arial"/>
          <w:u w:val="single"/>
          <w:lang w:eastAsia="pl-PL"/>
        </w:rPr>
        <w:t xml:space="preserve">W ramach II etapu: </w:t>
      </w:r>
    </w:p>
    <w:p w14:paraId="1C62A02B" w14:textId="10B909F5" w:rsidR="00537925" w:rsidRPr="00AE4207" w:rsidRDefault="3C882CD2" w:rsidP="00B44A75">
      <w:pPr>
        <w:pStyle w:val="Akapitzlist"/>
        <w:numPr>
          <w:ilvl w:val="0"/>
          <w:numId w:val="19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AE4207">
        <w:rPr>
          <w:rFonts w:ascii="Arial" w:eastAsia="Times New Roman" w:hAnsi="Arial" w:cs="Arial"/>
          <w:lang w:eastAsia="pl-PL"/>
        </w:rPr>
        <w:t xml:space="preserve">opracowanie materiałów szkoleniowych </w:t>
      </w:r>
      <w:r w:rsidR="00530C2B">
        <w:rPr>
          <w:rFonts w:ascii="Arial" w:eastAsia="Times New Roman" w:hAnsi="Arial" w:cs="Arial"/>
          <w:lang w:eastAsia="pl-PL"/>
        </w:rPr>
        <w:t>do użytku codziennego</w:t>
      </w:r>
      <w:r w:rsidR="00530C2B" w:rsidRPr="00AE4207" w:rsidDel="00B234B0">
        <w:rPr>
          <w:rFonts w:ascii="Arial" w:eastAsia="Times New Roman" w:hAnsi="Arial" w:cs="Arial"/>
          <w:lang w:eastAsia="pl-PL"/>
        </w:rPr>
        <w:t xml:space="preserve"> </w:t>
      </w:r>
      <w:r w:rsidRPr="00AE4207">
        <w:rPr>
          <w:rFonts w:ascii="Arial" w:eastAsia="Times New Roman" w:hAnsi="Arial" w:cs="Arial"/>
          <w:lang w:eastAsia="pl-PL"/>
        </w:rPr>
        <w:t>dla pracowników IP (opiekunów projektów)</w:t>
      </w:r>
      <w:r w:rsidR="00B44A75">
        <w:rPr>
          <w:rFonts w:ascii="Arial" w:eastAsia="Times New Roman" w:hAnsi="Arial" w:cs="Arial"/>
          <w:lang w:eastAsia="pl-PL"/>
        </w:rPr>
        <w:t xml:space="preserve"> w</w:t>
      </w:r>
      <w:r w:rsidR="00530C2B">
        <w:rPr>
          <w:rFonts w:ascii="Arial" w:eastAsia="Times New Roman" w:hAnsi="Arial" w:cs="Arial"/>
          <w:lang w:eastAsia="pl-PL"/>
        </w:rPr>
        <w:t> </w:t>
      </w:r>
      <w:r w:rsidR="00530C2B" w:rsidRPr="007F376E">
        <w:rPr>
          <w:rFonts w:ascii="Arial" w:eastAsia="Times New Roman" w:hAnsi="Arial" w:cs="Arial"/>
          <w:lang w:eastAsia="pl-PL"/>
        </w:rPr>
        <w:t>przystępnej</w:t>
      </w:r>
      <w:r w:rsidR="00530C2B">
        <w:rPr>
          <w:rFonts w:ascii="Arial" w:eastAsia="Times New Roman" w:hAnsi="Arial" w:cs="Arial"/>
          <w:lang w:eastAsia="pl-PL"/>
        </w:rPr>
        <w:t xml:space="preserve"> </w:t>
      </w:r>
      <w:r w:rsidR="00B44A75">
        <w:rPr>
          <w:rFonts w:ascii="Arial" w:eastAsia="Times New Roman" w:hAnsi="Arial" w:cs="Arial"/>
          <w:lang w:eastAsia="pl-PL"/>
        </w:rPr>
        <w:t>formie</w:t>
      </w:r>
      <w:r w:rsidR="00530C2B">
        <w:rPr>
          <w:rFonts w:ascii="Arial" w:eastAsia="Times New Roman" w:hAnsi="Arial" w:cs="Arial"/>
          <w:lang w:eastAsia="pl-PL"/>
        </w:rPr>
        <w:t xml:space="preserve">, w tym </w:t>
      </w:r>
      <w:r w:rsidR="00B44A75">
        <w:rPr>
          <w:rFonts w:ascii="Arial" w:eastAsia="Times New Roman" w:hAnsi="Arial" w:cs="Arial"/>
          <w:lang w:eastAsia="pl-PL"/>
        </w:rPr>
        <w:t>prezentacji</w:t>
      </w:r>
      <w:r w:rsidR="00A56E66" w:rsidRPr="00AE4207">
        <w:rPr>
          <w:rFonts w:ascii="Arial" w:eastAsia="Times New Roman" w:hAnsi="Arial" w:cs="Arial"/>
          <w:lang w:eastAsia="pl-PL"/>
        </w:rPr>
        <w:t xml:space="preserve"> </w:t>
      </w:r>
      <w:r w:rsidR="00537925" w:rsidRPr="00AE4207">
        <w:rPr>
          <w:rFonts w:ascii="Arial" w:eastAsia="Times New Roman" w:hAnsi="Arial" w:cs="Arial"/>
          <w:lang w:eastAsia="pl-PL"/>
        </w:rPr>
        <w:t>w forma</w:t>
      </w:r>
      <w:r w:rsidR="00A56E66" w:rsidRPr="00AE4207">
        <w:rPr>
          <w:rFonts w:ascii="Arial" w:eastAsia="Times New Roman" w:hAnsi="Arial" w:cs="Arial"/>
          <w:lang w:eastAsia="pl-PL"/>
        </w:rPr>
        <w:t>tach</w:t>
      </w:r>
      <w:r w:rsidR="009F0A50" w:rsidRPr="00AE4207">
        <w:rPr>
          <w:rFonts w:ascii="Arial" w:eastAsia="Times New Roman" w:hAnsi="Arial" w:cs="Arial"/>
          <w:lang w:eastAsia="pl-PL"/>
        </w:rPr>
        <w:t xml:space="preserve"> </w:t>
      </w:r>
      <w:r w:rsidR="00B44A75">
        <w:rPr>
          <w:rFonts w:ascii="Arial" w:eastAsia="Times New Roman" w:hAnsi="Arial" w:cs="Arial"/>
          <w:lang w:eastAsia="pl-PL"/>
        </w:rPr>
        <w:t>.</w:t>
      </w:r>
      <w:proofErr w:type="spellStart"/>
      <w:r w:rsidR="00B44A75" w:rsidRPr="00B44A75">
        <w:rPr>
          <w:rFonts w:ascii="Arial" w:eastAsia="Times New Roman" w:hAnsi="Arial" w:cs="Arial"/>
          <w:lang w:eastAsia="pl-PL"/>
        </w:rPr>
        <w:t>pptx</w:t>
      </w:r>
      <w:proofErr w:type="spellEnd"/>
      <w:r w:rsidR="00B44A75">
        <w:rPr>
          <w:rFonts w:ascii="Arial" w:eastAsia="Times New Roman" w:hAnsi="Arial" w:cs="Arial"/>
          <w:lang w:eastAsia="pl-PL"/>
        </w:rPr>
        <w:t xml:space="preserve"> </w:t>
      </w:r>
      <w:r w:rsidR="009F0A50" w:rsidRPr="00AE4207">
        <w:rPr>
          <w:rFonts w:ascii="Arial" w:eastAsia="Times New Roman" w:hAnsi="Arial" w:cs="Arial"/>
          <w:lang w:eastAsia="pl-PL"/>
        </w:rPr>
        <w:t xml:space="preserve">oraz </w:t>
      </w:r>
      <w:r w:rsidR="00537925" w:rsidRPr="00AE4207">
        <w:rPr>
          <w:rFonts w:ascii="Arial" w:eastAsia="Times New Roman" w:hAnsi="Arial" w:cs="Arial"/>
          <w:lang w:eastAsia="pl-PL"/>
        </w:rPr>
        <w:t xml:space="preserve"> .pdf</w:t>
      </w:r>
      <w:r w:rsidR="308265AD" w:rsidRPr="00AE4207">
        <w:rPr>
          <w:rFonts w:ascii="Arial" w:eastAsia="Times New Roman" w:hAnsi="Arial" w:cs="Arial"/>
          <w:lang w:eastAsia="pl-PL"/>
        </w:rPr>
        <w:t>,</w:t>
      </w:r>
    </w:p>
    <w:p w14:paraId="3BDADEEE" w14:textId="67A4F461" w:rsidR="00C13029" w:rsidRPr="00AE4207" w:rsidRDefault="00224300" w:rsidP="00224300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AE4207">
        <w:rPr>
          <w:rFonts w:ascii="Arial" w:eastAsia="Times New Roman" w:hAnsi="Arial" w:cs="Arial"/>
          <w:lang w:eastAsia="pl-PL"/>
        </w:rPr>
        <w:t>organizacja i przeprowadzenie</w:t>
      </w:r>
      <w:r w:rsidR="308265AD" w:rsidRPr="00AE4207">
        <w:rPr>
          <w:rFonts w:ascii="Arial" w:eastAsia="Times New Roman" w:hAnsi="Arial" w:cs="Arial"/>
          <w:lang w:eastAsia="pl-PL"/>
        </w:rPr>
        <w:t xml:space="preserve"> cyklu szkoleń dla pracowników</w:t>
      </w:r>
      <w:r w:rsidRPr="00AE4207">
        <w:rPr>
          <w:rFonts w:ascii="Arial" w:eastAsia="Times New Roman" w:hAnsi="Arial" w:cs="Arial"/>
          <w:lang w:eastAsia="pl-PL"/>
        </w:rPr>
        <w:t xml:space="preserve"> IP</w:t>
      </w:r>
      <w:r w:rsidR="308265AD" w:rsidRPr="00AE4207">
        <w:rPr>
          <w:rFonts w:ascii="Arial" w:eastAsia="Times New Roman" w:hAnsi="Arial" w:cs="Arial"/>
          <w:lang w:eastAsia="pl-PL"/>
        </w:rPr>
        <w:t>, którzy będą zaangażowani w obsługę Wnioskodawców i Beneficjentów</w:t>
      </w:r>
      <w:r w:rsidR="00C53C85" w:rsidRPr="00AE4207">
        <w:rPr>
          <w:rFonts w:ascii="Arial" w:eastAsia="Times New Roman" w:hAnsi="Arial" w:cs="Arial"/>
          <w:lang w:eastAsia="pl-PL"/>
        </w:rPr>
        <w:t xml:space="preserve"> w FENG</w:t>
      </w:r>
      <w:r w:rsidR="00A56E66" w:rsidRPr="00AE4207">
        <w:rPr>
          <w:rFonts w:ascii="Arial" w:eastAsia="Times New Roman" w:hAnsi="Arial" w:cs="Arial"/>
          <w:lang w:eastAsia="pl-PL"/>
        </w:rPr>
        <w:t xml:space="preserve"> w formie </w:t>
      </w:r>
      <w:proofErr w:type="spellStart"/>
      <w:r w:rsidR="00A56E66" w:rsidRPr="00AE4207">
        <w:rPr>
          <w:rFonts w:ascii="Arial" w:eastAsia="Times New Roman" w:hAnsi="Arial" w:cs="Arial"/>
          <w:lang w:eastAsia="pl-PL"/>
        </w:rPr>
        <w:t>webinarów</w:t>
      </w:r>
      <w:proofErr w:type="spellEnd"/>
      <w:r w:rsidR="00AE0AEE" w:rsidRPr="00AE4207">
        <w:rPr>
          <w:rFonts w:ascii="Arial" w:eastAsia="Times New Roman" w:hAnsi="Arial" w:cs="Arial"/>
          <w:lang w:eastAsia="pl-PL"/>
        </w:rPr>
        <w:t xml:space="preserve"> (na platformie zapewnionej przez Wykonawcę). </w:t>
      </w:r>
      <w:r w:rsidR="00831442" w:rsidRPr="00AE4207">
        <w:rPr>
          <w:rFonts w:ascii="Arial" w:eastAsia="Times New Roman" w:hAnsi="Arial" w:cs="Arial"/>
          <w:lang w:eastAsia="pl-PL"/>
        </w:rPr>
        <w:t>Celem szkolenia będzie zapoznanie pracowników z</w:t>
      </w:r>
      <w:r w:rsidR="00BB4655" w:rsidRPr="00AE4207">
        <w:rPr>
          <w:rFonts w:ascii="Arial" w:eastAsia="Times New Roman" w:hAnsi="Arial" w:cs="Arial"/>
          <w:lang w:eastAsia="pl-PL"/>
        </w:rPr>
        <w:t xml:space="preserve">e </w:t>
      </w:r>
      <w:r w:rsidR="00BB4655" w:rsidRPr="00AE4207">
        <w:rPr>
          <w:rFonts w:ascii="Arial" w:eastAsia="Times New Roman" w:hAnsi="Arial" w:cs="Arial"/>
          <w:i/>
          <w:iCs/>
          <w:lang w:eastAsia="pl-PL"/>
        </w:rPr>
        <w:t>Standardami obsługi Wnioskodawcy i Beneficjenta FENG</w:t>
      </w:r>
      <w:r w:rsidR="00BB4655" w:rsidRPr="00AE4207">
        <w:rPr>
          <w:rFonts w:ascii="Arial" w:eastAsia="Times New Roman" w:hAnsi="Arial" w:cs="Arial"/>
          <w:lang w:eastAsia="pl-PL"/>
        </w:rPr>
        <w:t xml:space="preserve"> </w:t>
      </w:r>
      <w:r w:rsidR="00BB4655" w:rsidRPr="00AE4207">
        <w:rPr>
          <w:rFonts w:ascii="Arial" w:eastAsia="Times New Roman" w:hAnsi="Arial" w:cs="Arial"/>
          <w:lang w:eastAsia="pl-PL"/>
        </w:rPr>
        <w:lastRenderedPageBreak/>
        <w:t>oraz przeszkolenie z zasad ich wdrożenia. Szkolenia powinny być zorganizowane z wykorzystaniem technik warsztatowych, angażujących uczestników szkolenia.</w:t>
      </w:r>
    </w:p>
    <w:p w14:paraId="48DC9B2A" w14:textId="207445DC" w:rsidR="006B697F" w:rsidRPr="00AE4207" w:rsidRDefault="006B697F" w:rsidP="006B697F">
      <w:pPr>
        <w:pStyle w:val="Akapitzlist"/>
        <w:spacing w:line="360" w:lineRule="auto"/>
        <w:ind w:left="360"/>
        <w:rPr>
          <w:rFonts w:ascii="Arial" w:hAnsi="Arial" w:cs="Arial"/>
        </w:rPr>
      </w:pPr>
    </w:p>
    <w:p w14:paraId="1F58FF77" w14:textId="77777777" w:rsidR="009052B8" w:rsidRPr="00AE4207" w:rsidRDefault="009052B8" w:rsidP="006B697F">
      <w:pPr>
        <w:pStyle w:val="Akapitzlist"/>
        <w:spacing w:line="360" w:lineRule="auto"/>
        <w:ind w:left="360"/>
        <w:rPr>
          <w:rFonts w:ascii="Arial" w:hAnsi="Arial" w:cs="Arial"/>
        </w:rPr>
      </w:pPr>
      <w:r w:rsidRPr="00AE4207">
        <w:rPr>
          <w:rFonts w:ascii="Arial" w:hAnsi="Arial" w:cs="Arial"/>
          <w:b/>
          <w:bCs/>
        </w:rPr>
        <w:t>Termin realizacji zamówienia:</w:t>
      </w:r>
      <w:r w:rsidRPr="00AE4207">
        <w:rPr>
          <w:rFonts w:ascii="Arial" w:hAnsi="Arial" w:cs="Arial"/>
        </w:rPr>
        <w:t xml:space="preserve"> </w:t>
      </w:r>
    </w:p>
    <w:p w14:paraId="27A8C1F2" w14:textId="4AA86B9B" w:rsidR="009052B8" w:rsidRPr="00AE4207" w:rsidRDefault="009052B8" w:rsidP="006B697F">
      <w:pPr>
        <w:pStyle w:val="Akapitzlist"/>
        <w:spacing w:line="360" w:lineRule="auto"/>
        <w:ind w:left="360"/>
        <w:rPr>
          <w:rFonts w:ascii="Arial" w:hAnsi="Arial" w:cs="Arial"/>
        </w:rPr>
      </w:pPr>
      <w:r w:rsidRPr="00AE4207">
        <w:rPr>
          <w:rFonts w:ascii="Arial" w:hAnsi="Arial" w:cs="Arial"/>
        </w:rPr>
        <w:t>Realizacja zamówienia będzie trwała</w:t>
      </w:r>
      <w:r w:rsidR="00697F0E">
        <w:rPr>
          <w:rFonts w:ascii="Arial" w:hAnsi="Arial" w:cs="Arial"/>
        </w:rPr>
        <w:t xml:space="preserve"> </w:t>
      </w:r>
      <w:r w:rsidR="00334BEA">
        <w:rPr>
          <w:rFonts w:ascii="Arial" w:hAnsi="Arial" w:cs="Arial"/>
        </w:rPr>
        <w:t>do</w:t>
      </w:r>
      <w:r w:rsidR="00C07E35">
        <w:rPr>
          <w:rFonts w:ascii="Arial" w:hAnsi="Arial" w:cs="Arial"/>
        </w:rPr>
        <w:t xml:space="preserve"> 31.01.2023 r.</w:t>
      </w:r>
      <w:r w:rsidR="00334BEA">
        <w:rPr>
          <w:rFonts w:ascii="Arial" w:hAnsi="Arial" w:cs="Arial"/>
        </w:rPr>
        <w:t xml:space="preserve"> </w:t>
      </w:r>
      <w:r w:rsidRPr="00AE4207">
        <w:rPr>
          <w:rFonts w:ascii="Arial" w:hAnsi="Arial" w:cs="Arial"/>
        </w:rPr>
        <w:t>Zamawiający przewiduje możliwość wydłużenia terminu wykonania zamówienia, ale nie dłużej niż do 31.</w:t>
      </w:r>
      <w:r w:rsidR="00E71AB1">
        <w:rPr>
          <w:rFonts w:ascii="Arial" w:hAnsi="Arial" w:cs="Arial"/>
        </w:rPr>
        <w:t>0</w:t>
      </w:r>
      <w:r w:rsidR="007F376E">
        <w:rPr>
          <w:rFonts w:ascii="Arial" w:hAnsi="Arial" w:cs="Arial"/>
        </w:rPr>
        <w:t>3</w:t>
      </w:r>
      <w:r w:rsidRPr="00AE4207">
        <w:rPr>
          <w:rFonts w:ascii="Arial" w:hAnsi="Arial" w:cs="Arial"/>
        </w:rPr>
        <w:t>.202</w:t>
      </w:r>
      <w:r w:rsidR="00E71AB1">
        <w:rPr>
          <w:rFonts w:ascii="Arial" w:hAnsi="Arial" w:cs="Arial"/>
        </w:rPr>
        <w:t>3</w:t>
      </w:r>
      <w:r w:rsidRPr="00AE4207">
        <w:rPr>
          <w:rFonts w:ascii="Arial" w:hAnsi="Arial" w:cs="Arial"/>
        </w:rPr>
        <w:t xml:space="preserve"> r.  Wydłużenie terminu realizacji Zamówienia przez Zamawiającego może być spowodowane np. opóźnieniami związanymi z wdrażaniem Programu FENG, problemami z dostępnością uczestników szkolenia skutkujących niemożnością utworzenia grupy szkoleniowej. </w:t>
      </w:r>
    </w:p>
    <w:p w14:paraId="0F61F924" w14:textId="3AB4EB04" w:rsidR="00224300" w:rsidRPr="00AE4207" w:rsidRDefault="00224300" w:rsidP="00B944BF">
      <w:pPr>
        <w:spacing w:line="360" w:lineRule="auto"/>
        <w:rPr>
          <w:rFonts w:ascii="Arial" w:hAnsi="Arial" w:cs="Arial"/>
          <w:b/>
          <w:u w:val="single"/>
        </w:rPr>
      </w:pPr>
      <w:r w:rsidRPr="00AE4207">
        <w:rPr>
          <w:rFonts w:ascii="Arial" w:hAnsi="Arial" w:cs="Arial"/>
          <w:b/>
          <w:u w:val="single"/>
        </w:rPr>
        <w:t>Harmonogram realizacji Zamówienia oraz z</w:t>
      </w:r>
      <w:r w:rsidR="006B697F" w:rsidRPr="00AE4207">
        <w:rPr>
          <w:rFonts w:ascii="Arial" w:hAnsi="Arial" w:cs="Arial"/>
          <w:b/>
          <w:u w:val="single"/>
        </w:rPr>
        <w:t xml:space="preserve">asady współpracy </w:t>
      </w:r>
      <w:r w:rsidR="00B944BF" w:rsidRPr="00AE4207">
        <w:rPr>
          <w:rFonts w:ascii="Arial" w:hAnsi="Arial" w:cs="Arial"/>
          <w:b/>
          <w:u w:val="single"/>
        </w:rPr>
        <w:t xml:space="preserve">Wykonawcy z Zamawiającym </w:t>
      </w:r>
    </w:p>
    <w:p w14:paraId="299F0BD6" w14:textId="1A7925B4" w:rsidR="00FD34E1" w:rsidRPr="00AE4207" w:rsidRDefault="0069740B" w:rsidP="00FD34E1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>Realizacja I </w:t>
      </w:r>
      <w:r w:rsidR="00FD34E1" w:rsidRPr="00AE4207">
        <w:rPr>
          <w:rFonts w:ascii="Arial" w:hAnsi="Arial" w:cs="Arial"/>
        </w:rPr>
        <w:t>etapu przebiegać będzie zgodnie z poniższym harmonogramem.</w:t>
      </w:r>
    </w:p>
    <w:p w14:paraId="6812456A" w14:textId="5C330127" w:rsidR="00FD34E1" w:rsidRPr="00AE4207" w:rsidRDefault="00FD34E1" w:rsidP="00666CB4">
      <w:pPr>
        <w:pStyle w:val="Akapitzlist"/>
        <w:numPr>
          <w:ilvl w:val="6"/>
          <w:numId w:val="19"/>
        </w:numPr>
        <w:spacing w:line="360" w:lineRule="auto"/>
        <w:ind w:left="426" w:hanging="284"/>
        <w:rPr>
          <w:rFonts w:ascii="Arial" w:hAnsi="Arial" w:cs="Arial"/>
        </w:rPr>
      </w:pPr>
      <w:r w:rsidRPr="00AE4207">
        <w:rPr>
          <w:rFonts w:ascii="Arial" w:hAnsi="Arial" w:cs="Arial"/>
          <w:b/>
        </w:rPr>
        <w:t>Analiza dotychczasowych standardów obsługi Wnioskodawcy i Beneficjenta obowiązujących w IP</w:t>
      </w:r>
      <w:r w:rsidRPr="00AE4207">
        <w:rPr>
          <w:rFonts w:ascii="Arial" w:hAnsi="Arial" w:cs="Arial"/>
        </w:rPr>
        <w:t>, a także aktów prawnych i innych dokumentów</w:t>
      </w:r>
      <w:r w:rsidR="00BB4655" w:rsidRPr="00AE4207">
        <w:rPr>
          <w:rFonts w:ascii="Arial" w:hAnsi="Arial" w:cs="Arial"/>
        </w:rPr>
        <w:t xml:space="preserve"> przez Wykonawcę</w:t>
      </w:r>
      <w:r w:rsidRPr="00AE4207">
        <w:rPr>
          <w:rFonts w:ascii="Arial" w:hAnsi="Arial" w:cs="Arial"/>
        </w:rPr>
        <w:t xml:space="preserve"> </w:t>
      </w:r>
      <w:r w:rsidR="00BB4655" w:rsidRPr="00AE4207">
        <w:rPr>
          <w:rFonts w:ascii="Arial" w:hAnsi="Arial" w:cs="Arial"/>
        </w:rPr>
        <w:t>(</w:t>
      </w:r>
      <w:r w:rsidRPr="00AE4207">
        <w:rPr>
          <w:rFonts w:ascii="Arial" w:hAnsi="Arial" w:cs="Arial"/>
        </w:rPr>
        <w:t>wskazanych przez Zamawiającego w OPZ</w:t>
      </w:r>
      <w:r w:rsidR="00BB4655" w:rsidRPr="00AE4207">
        <w:rPr>
          <w:rFonts w:ascii="Arial" w:hAnsi="Arial" w:cs="Arial"/>
        </w:rPr>
        <w:t>)</w:t>
      </w:r>
      <w:r w:rsidR="00E6441A" w:rsidRPr="00AE4207">
        <w:rPr>
          <w:rFonts w:ascii="Arial" w:hAnsi="Arial" w:cs="Arial"/>
        </w:rPr>
        <w:t>.</w:t>
      </w:r>
    </w:p>
    <w:p w14:paraId="5E8F40AF" w14:textId="280A2E48" w:rsidR="00FD34E1" w:rsidRPr="00AE4207" w:rsidRDefault="00FD34E1" w:rsidP="00666CB4">
      <w:pPr>
        <w:pStyle w:val="Akapitzlist"/>
        <w:numPr>
          <w:ilvl w:val="6"/>
          <w:numId w:val="19"/>
        </w:numPr>
        <w:spacing w:line="360" w:lineRule="auto"/>
        <w:ind w:left="426" w:hanging="284"/>
        <w:rPr>
          <w:rFonts w:ascii="Arial" w:hAnsi="Arial" w:cs="Arial"/>
        </w:rPr>
      </w:pPr>
      <w:r w:rsidRPr="00AE4207">
        <w:rPr>
          <w:rFonts w:ascii="Arial" w:hAnsi="Arial" w:cs="Arial"/>
          <w:b/>
        </w:rPr>
        <w:t>Spotkanie wstępne Zamawiającego z Wykonawcą</w:t>
      </w:r>
      <w:r w:rsidRPr="00AE4207">
        <w:rPr>
          <w:rFonts w:ascii="Arial" w:hAnsi="Arial" w:cs="Arial"/>
        </w:rPr>
        <w:t xml:space="preserve"> –</w:t>
      </w:r>
      <w:r w:rsidR="00B44A75">
        <w:rPr>
          <w:rFonts w:ascii="Arial" w:hAnsi="Arial" w:cs="Arial"/>
        </w:rPr>
        <w:t xml:space="preserve"> </w:t>
      </w:r>
      <w:r w:rsidR="00E6441A" w:rsidRPr="00AE4207">
        <w:rPr>
          <w:rFonts w:ascii="Arial" w:hAnsi="Arial" w:cs="Arial"/>
        </w:rPr>
        <w:t>n</w:t>
      </w:r>
      <w:r w:rsidR="00FF3852" w:rsidRPr="00AE4207">
        <w:rPr>
          <w:rFonts w:ascii="Arial" w:hAnsi="Arial" w:cs="Arial"/>
        </w:rPr>
        <w:t xml:space="preserve">a spotkaniu uszczegółowione zostaną oczekiwania Zamawiającego w stosunku do przedmiotu zamówienia oraz wyjaśnione zostaną ewentualne wątpliwości Wykonawcy dotyczące założeń Programu FENG i systemu oceny wniosków. Spotkanie </w:t>
      </w:r>
      <w:r w:rsidR="0069740B" w:rsidRPr="00AE4207">
        <w:rPr>
          <w:rFonts w:ascii="Arial" w:hAnsi="Arial" w:cs="Arial"/>
        </w:rPr>
        <w:t>zostanie zorganizowane online w formie wideo/telekonferencji.</w:t>
      </w:r>
      <w:r w:rsidR="008550E6" w:rsidRPr="00AE4207">
        <w:rPr>
          <w:rFonts w:ascii="Arial" w:hAnsi="Arial" w:cs="Arial"/>
        </w:rPr>
        <w:t xml:space="preserve"> Termin spotkania zostanie uzgodniony w porozumieniu z Wykonawcą.</w:t>
      </w:r>
    </w:p>
    <w:p w14:paraId="57E24799" w14:textId="3A34F565" w:rsidR="005C0365" w:rsidRPr="00AE4207" w:rsidRDefault="005C0365" w:rsidP="00666CB4">
      <w:pPr>
        <w:pStyle w:val="Akapitzlist"/>
        <w:numPr>
          <w:ilvl w:val="6"/>
          <w:numId w:val="19"/>
        </w:numPr>
        <w:spacing w:line="360" w:lineRule="auto"/>
        <w:ind w:left="567" w:hanging="425"/>
        <w:rPr>
          <w:rFonts w:ascii="Arial" w:hAnsi="Arial" w:cs="Arial"/>
          <w:b/>
        </w:rPr>
      </w:pPr>
      <w:r w:rsidRPr="00AE4207">
        <w:rPr>
          <w:rFonts w:ascii="Arial" w:hAnsi="Arial" w:cs="Arial"/>
          <w:b/>
        </w:rPr>
        <w:t xml:space="preserve">Spotkanie </w:t>
      </w:r>
      <w:proofErr w:type="spellStart"/>
      <w:r w:rsidRPr="00AE4207">
        <w:rPr>
          <w:rFonts w:ascii="Arial" w:hAnsi="Arial" w:cs="Arial"/>
          <w:b/>
        </w:rPr>
        <w:t>focusowe</w:t>
      </w:r>
      <w:proofErr w:type="spellEnd"/>
      <w:r w:rsidRPr="00AE4207">
        <w:rPr>
          <w:rFonts w:ascii="Arial" w:hAnsi="Arial" w:cs="Arial"/>
          <w:b/>
        </w:rPr>
        <w:t xml:space="preserve"> </w:t>
      </w:r>
      <w:r w:rsidR="002E505C" w:rsidRPr="00AE4207">
        <w:rPr>
          <w:rFonts w:ascii="Arial" w:hAnsi="Arial" w:cs="Arial"/>
          <w:b/>
        </w:rPr>
        <w:t xml:space="preserve">Wykonawcy </w:t>
      </w:r>
      <w:r w:rsidRPr="00AE4207">
        <w:rPr>
          <w:rFonts w:ascii="Arial" w:hAnsi="Arial" w:cs="Arial"/>
          <w:b/>
        </w:rPr>
        <w:t>z udziałem przedstawicieli IP</w:t>
      </w:r>
      <w:r w:rsidR="002E505C" w:rsidRPr="00AE4207">
        <w:rPr>
          <w:rFonts w:ascii="Arial" w:hAnsi="Arial" w:cs="Arial"/>
          <w:b/>
        </w:rPr>
        <w:t xml:space="preserve"> i IZ/</w:t>
      </w:r>
      <w:r w:rsidR="00BE3905" w:rsidRPr="00AE4207">
        <w:rPr>
          <w:rFonts w:ascii="Arial" w:hAnsi="Arial" w:cs="Arial"/>
          <w:b/>
        </w:rPr>
        <w:t>Zamawiającego</w:t>
      </w:r>
      <w:r w:rsidRPr="00AE4207">
        <w:rPr>
          <w:rFonts w:ascii="Arial" w:hAnsi="Arial" w:cs="Arial"/>
          <w:b/>
        </w:rPr>
        <w:t>,</w:t>
      </w:r>
    </w:p>
    <w:p w14:paraId="73F2C0F1" w14:textId="33068F48" w:rsidR="006B697F" w:rsidRPr="00AE4207" w:rsidRDefault="0069740B" w:rsidP="00666CB4">
      <w:pPr>
        <w:pStyle w:val="Akapitzlist"/>
        <w:numPr>
          <w:ilvl w:val="6"/>
          <w:numId w:val="19"/>
        </w:numPr>
        <w:spacing w:line="360" w:lineRule="auto"/>
        <w:ind w:left="567" w:hanging="425"/>
        <w:rPr>
          <w:rFonts w:ascii="Arial" w:hAnsi="Arial" w:cs="Arial"/>
          <w:b/>
        </w:rPr>
      </w:pPr>
      <w:r w:rsidRPr="00AE4207">
        <w:rPr>
          <w:rFonts w:ascii="Arial" w:hAnsi="Arial" w:cs="Arial"/>
          <w:b/>
        </w:rPr>
        <w:t xml:space="preserve">Przekazanie Zamawiającemu projektu dokumentu </w:t>
      </w:r>
      <w:r w:rsidR="00E6441A" w:rsidRPr="00AE4207">
        <w:rPr>
          <w:rFonts w:ascii="Arial" w:hAnsi="Arial" w:cs="Arial"/>
          <w:b/>
        </w:rPr>
        <w:t xml:space="preserve">pn. </w:t>
      </w:r>
      <w:r w:rsidRPr="00AE4207">
        <w:rPr>
          <w:rFonts w:ascii="Arial" w:hAnsi="Arial" w:cs="Arial"/>
          <w:b/>
        </w:rPr>
        <w:t xml:space="preserve">„Standardy obsługi Wnioskodawcy i Beneficjenta FENG” </w:t>
      </w:r>
      <w:r w:rsidRPr="00AE4207">
        <w:rPr>
          <w:rFonts w:ascii="Arial" w:hAnsi="Arial" w:cs="Arial"/>
        </w:rPr>
        <w:t xml:space="preserve"> w formie dokumentu elektronicznego w formacie .</w:t>
      </w:r>
      <w:proofErr w:type="spellStart"/>
      <w:r w:rsidRPr="00AE4207">
        <w:rPr>
          <w:rFonts w:ascii="Arial" w:hAnsi="Arial" w:cs="Arial"/>
        </w:rPr>
        <w:t>doc</w:t>
      </w:r>
      <w:proofErr w:type="spellEnd"/>
      <w:r w:rsidRPr="00AE4207">
        <w:rPr>
          <w:rFonts w:ascii="Arial" w:hAnsi="Arial" w:cs="Arial"/>
        </w:rPr>
        <w:t xml:space="preserve"> lub .</w:t>
      </w:r>
      <w:proofErr w:type="spellStart"/>
      <w:r w:rsidRPr="00AE4207">
        <w:rPr>
          <w:rFonts w:ascii="Arial" w:hAnsi="Arial" w:cs="Arial"/>
        </w:rPr>
        <w:t>docx</w:t>
      </w:r>
      <w:proofErr w:type="spellEnd"/>
      <w:r w:rsidRPr="00AE4207">
        <w:rPr>
          <w:rFonts w:ascii="Arial" w:hAnsi="Arial" w:cs="Arial"/>
        </w:rPr>
        <w:t xml:space="preserve"> – w terminie </w:t>
      </w:r>
      <w:r w:rsidR="00085BD6" w:rsidRPr="00AE4207">
        <w:rPr>
          <w:rFonts w:ascii="Arial" w:hAnsi="Arial" w:cs="Arial"/>
          <w:b/>
        </w:rPr>
        <w:t>56</w:t>
      </w:r>
      <w:r w:rsidRPr="00AE4207">
        <w:rPr>
          <w:rFonts w:ascii="Arial" w:hAnsi="Arial" w:cs="Arial"/>
          <w:b/>
        </w:rPr>
        <w:t xml:space="preserve"> dni kalendarzowych</w:t>
      </w:r>
      <w:r w:rsidRPr="00AE4207">
        <w:rPr>
          <w:rFonts w:ascii="Arial" w:hAnsi="Arial" w:cs="Arial"/>
        </w:rPr>
        <w:t xml:space="preserve"> od dnia zawarcia umowy. </w:t>
      </w:r>
    </w:p>
    <w:p w14:paraId="462DFDDD" w14:textId="106C12FA" w:rsidR="0069740B" w:rsidRPr="00AE4207" w:rsidRDefault="0069740B" w:rsidP="00666CB4">
      <w:pPr>
        <w:pStyle w:val="Akapitzlist"/>
        <w:numPr>
          <w:ilvl w:val="6"/>
          <w:numId w:val="19"/>
        </w:numPr>
        <w:spacing w:line="360" w:lineRule="auto"/>
        <w:ind w:left="567" w:hanging="425"/>
        <w:rPr>
          <w:rFonts w:ascii="Arial" w:hAnsi="Arial" w:cs="Arial"/>
        </w:rPr>
      </w:pPr>
      <w:r w:rsidRPr="00AE4207">
        <w:rPr>
          <w:rFonts w:ascii="Arial" w:hAnsi="Arial" w:cs="Arial"/>
          <w:b/>
        </w:rPr>
        <w:t>Zgłoszenie uwag przez Zamawiającego</w:t>
      </w:r>
      <w:r w:rsidRPr="00AE4207">
        <w:rPr>
          <w:rFonts w:ascii="Arial" w:hAnsi="Arial" w:cs="Arial"/>
        </w:rPr>
        <w:t xml:space="preserve"> do projektu „Standardów obsługi Wnioskodawcy i Beneficjenta FENG”</w:t>
      </w:r>
      <w:r w:rsidR="00E6441A" w:rsidRPr="00AE4207">
        <w:rPr>
          <w:rFonts w:ascii="Arial" w:hAnsi="Arial" w:cs="Arial"/>
          <w:b/>
        </w:rPr>
        <w:t>.</w:t>
      </w:r>
    </w:p>
    <w:p w14:paraId="46FF4549" w14:textId="098D6E34" w:rsidR="00C656F5" w:rsidRPr="00AE4207" w:rsidRDefault="00C656F5" w:rsidP="00666CB4">
      <w:pPr>
        <w:pStyle w:val="Akapitzlist"/>
        <w:numPr>
          <w:ilvl w:val="6"/>
          <w:numId w:val="19"/>
        </w:numPr>
        <w:spacing w:line="360" w:lineRule="auto"/>
        <w:ind w:left="567" w:hanging="425"/>
        <w:rPr>
          <w:rFonts w:ascii="Arial" w:hAnsi="Arial" w:cs="Arial"/>
        </w:rPr>
      </w:pPr>
      <w:r w:rsidRPr="00AE4207">
        <w:rPr>
          <w:rFonts w:ascii="Arial" w:hAnsi="Arial" w:cs="Arial"/>
          <w:b/>
        </w:rPr>
        <w:t>Spotkanie Zamawiającego z Wykonawcą w celu omówienia zgłoszonych uwag</w:t>
      </w:r>
      <w:r w:rsidR="008550E6" w:rsidRPr="00AE4207">
        <w:rPr>
          <w:rFonts w:ascii="Arial" w:hAnsi="Arial" w:cs="Arial"/>
          <w:b/>
        </w:rPr>
        <w:t xml:space="preserve"> </w:t>
      </w:r>
      <w:r w:rsidR="008550E6" w:rsidRPr="00AE4207">
        <w:rPr>
          <w:rFonts w:ascii="Arial" w:hAnsi="Arial" w:cs="Arial"/>
          <w:bCs/>
        </w:rPr>
        <w:t>(o</w:t>
      </w:r>
      <w:r w:rsidR="00E6441A" w:rsidRPr="00AE4207">
        <w:rPr>
          <w:rFonts w:ascii="Arial" w:hAnsi="Arial" w:cs="Arial"/>
          <w:bCs/>
        </w:rPr>
        <w:t> </w:t>
      </w:r>
      <w:r w:rsidR="008550E6" w:rsidRPr="00AE4207">
        <w:rPr>
          <w:rFonts w:ascii="Arial" w:hAnsi="Arial" w:cs="Arial"/>
          <w:bCs/>
        </w:rPr>
        <w:t>ile będzie to konieczne)</w:t>
      </w:r>
      <w:r w:rsidR="00C300F9" w:rsidRPr="00AE4207">
        <w:rPr>
          <w:rFonts w:ascii="Arial" w:hAnsi="Arial" w:cs="Arial"/>
        </w:rPr>
        <w:t xml:space="preserve">. </w:t>
      </w:r>
      <w:r w:rsidR="00964C93" w:rsidRPr="00AE4207">
        <w:rPr>
          <w:rFonts w:ascii="Arial" w:hAnsi="Arial" w:cs="Arial"/>
        </w:rPr>
        <w:t>Termin spotkania zostanie uzgodniony w porozumieniu z</w:t>
      </w:r>
      <w:r w:rsidR="001742E7" w:rsidRPr="00AE4207">
        <w:rPr>
          <w:rFonts w:ascii="Arial" w:hAnsi="Arial" w:cs="Arial"/>
        </w:rPr>
        <w:t> </w:t>
      </w:r>
      <w:r w:rsidR="00964C93" w:rsidRPr="00AE4207">
        <w:rPr>
          <w:rFonts w:ascii="Arial" w:hAnsi="Arial" w:cs="Arial"/>
        </w:rPr>
        <w:t>Wykonawcą.</w:t>
      </w:r>
    </w:p>
    <w:p w14:paraId="64459C73" w14:textId="1DB39340" w:rsidR="00FA7F1F" w:rsidRPr="00AE4207" w:rsidRDefault="00C300F9" w:rsidP="00666CB4">
      <w:pPr>
        <w:pStyle w:val="Akapitzlist"/>
        <w:numPr>
          <w:ilvl w:val="6"/>
          <w:numId w:val="19"/>
        </w:numPr>
        <w:spacing w:line="360" w:lineRule="auto"/>
        <w:ind w:left="567" w:hanging="425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Przekazanie przez Wykonawcę </w:t>
      </w:r>
      <w:r w:rsidR="00964C93" w:rsidRPr="00AE4207">
        <w:rPr>
          <w:rFonts w:ascii="Arial" w:hAnsi="Arial" w:cs="Arial"/>
        </w:rPr>
        <w:t>ostatecznej wersji dokumentu pn. „</w:t>
      </w:r>
      <w:r w:rsidR="00964C93" w:rsidRPr="00AE4207">
        <w:rPr>
          <w:rFonts w:ascii="Arial" w:hAnsi="Arial" w:cs="Arial"/>
          <w:i/>
          <w:iCs/>
        </w:rPr>
        <w:t>Standardy obsługi Wnioskodawcy i Beneficjenta FENG</w:t>
      </w:r>
      <w:r w:rsidR="00964C93" w:rsidRPr="00AE4207">
        <w:rPr>
          <w:rFonts w:ascii="Arial" w:hAnsi="Arial" w:cs="Arial"/>
        </w:rPr>
        <w:t xml:space="preserve">”, uwzględniającej uwagi zgłoszone przez Zamawiającego - </w:t>
      </w:r>
      <w:r w:rsidR="00C656F5" w:rsidRPr="00AE4207">
        <w:rPr>
          <w:rFonts w:ascii="Arial" w:hAnsi="Arial" w:cs="Arial"/>
          <w:b/>
        </w:rPr>
        <w:t xml:space="preserve">w terminie </w:t>
      </w:r>
      <w:r w:rsidR="0029181E" w:rsidRPr="00AE4207">
        <w:rPr>
          <w:rFonts w:ascii="Arial" w:hAnsi="Arial" w:cs="Arial"/>
          <w:b/>
        </w:rPr>
        <w:t>70</w:t>
      </w:r>
      <w:r w:rsidR="00C656F5" w:rsidRPr="00AE4207">
        <w:rPr>
          <w:rFonts w:ascii="Arial" w:hAnsi="Arial" w:cs="Arial"/>
          <w:b/>
        </w:rPr>
        <w:t xml:space="preserve"> dni kalendarzowych </w:t>
      </w:r>
      <w:r w:rsidR="00C656F5" w:rsidRPr="00AE4207">
        <w:rPr>
          <w:rFonts w:ascii="Arial" w:hAnsi="Arial" w:cs="Arial"/>
        </w:rPr>
        <w:t>od dnia zawarcia umowy</w:t>
      </w:r>
      <w:r w:rsidRPr="00AE4207">
        <w:rPr>
          <w:rFonts w:ascii="Arial" w:hAnsi="Arial" w:cs="Arial"/>
          <w:b/>
        </w:rPr>
        <w:t xml:space="preserve">. </w:t>
      </w:r>
    </w:p>
    <w:p w14:paraId="5C7DAB77" w14:textId="0D24CCC7" w:rsidR="00DA1ECC" w:rsidRPr="00AE4207" w:rsidRDefault="00DA1ECC" w:rsidP="00666CB4">
      <w:pPr>
        <w:pStyle w:val="Akapitzlist"/>
        <w:numPr>
          <w:ilvl w:val="6"/>
          <w:numId w:val="19"/>
        </w:numPr>
        <w:spacing w:line="360" w:lineRule="auto"/>
        <w:ind w:left="567" w:hanging="425"/>
        <w:rPr>
          <w:rFonts w:ascii="Arial" w:hAnsi="Arial" w:cs="Arial"/>
          <w:bCs/>
        </w:rPr>
      </w:pPr>
      <w:r w:rsidRPr="00AE4207">
        <w:rPr>
          <w:rFonts w:ascii="Arial" w:hAnsi="Arial" w:cs="Arial"/>
          <w:b/>
        </w:rPr>
        <w:lastRenderedPageBreak/>
        <w:t xml:space="preserve">Odbiór I etapu zamówienia </w:t>
      </w:r>
      <w:r w:rsidRPr="00AE4207">
        <w:rPr>
          <w:rFonts w:ascii="Arial" w:hAnsi="Arial" w:cs="Arial"/>
          <w:bCs/>
        </w:rPr>
        <w:t xml:space="preserve">nastąpi </w:t>
      </w:r>
      <w:r w:rsidR="001742E7" w:rsidRPr="00AE4207">
        <w:rPr>
          <w:rFonts w:ascii="Arial" w:hAnsi="Arial" w:cs="Arial"/>
          <w:bCs/>
        </w:rPr>
        <w:t>w terminie</w:t>
      </w:r>
      <w:r w:rsidRPr="00AE4207">
        <w:rPr>
          <w:rFonts w:ascii="Arial" w:hAnsi="Arial" w:cs="Arial"/>
          <w:bCs/>
        </w:rPr>
        <w:t xml:space="preserve"> </w:t>
      </w:r>
      <w:r w:rsidR="00797114" w:rsidRPr="00AE4207">
        <w:rPr>
          <w:rFonts w:ascii="Arial" w:hAnsi="Arial" w:cs="Arial"/>
          <w:bCs/>
        </w:rPr>
        <w:t>21</w:t>
      </w:r>
      <w:r w:rsidRPr="00AE4207">
        <w:rPr>
          <w:rFonts w:ascii="Arial" w:hAnsi="Arial" w:cs="Arial"/>
          <w:bCs/>
        </w:rPr>
        <w:t xml:space="preserve"> dni kalendarzowych od przekazania przez Wykonawcę ostatecznej wersji dokumentu pn. „Standardy obsługi Wnioskodawcy i Beneficjenta FENG”</w:t>
      </w:r>
      <w:r w:rsidR="001742E7" w:rsidRPr="00AE4207">
        <w:rPr>
          <w:rFonts w:ascii="Arial" w:hAnsi="Arial" w:cs="Arial"/>
          <w:bCs/>
        </w:rPr>
        <w:t>.</w:t>
      </w:r>
    </w:p>
    <w:p w14:paraId="5228C5EC" w14:textId="29939503" w:rsidR="00D41837" w:rsidRPr="00AE4207" w:rsidRDefault="00CA6E1D" w:rsidP="00D41837">
      <w:pPr>
        <w:spacing w:line="360" w:lineRule="auto"/>
        <w:rPr>
          <w:rFonts w:ascii="Arial" w:hAnsi="Arial" w:cs="Arial"/>
          <w:u w:val="single"/>
        </w:rPr>
      </w:pPr>
      <w:r w:rsidRPr="00AE4207">
        <w:rPr>
          <w:rFonts w:ascii="Arial" w:hAnsi="Arial" w:cs="Arial"/>
          <w:u w:val="single"/>
        </w:rPr>
        <w:t xml:space="preserve">Zobowiązania </w:t>
      </w:r>
      <w:r w:rsidR="00D41837" w:rsidRPr="00AE4207">
        <w:rPr>
          <w:rFonts w:ascii="Arial" w:hAnsi="Arial" w:cs="Arial"/>
          <w:u w:val="single"/>
        </w:rPr>
        <w:t>Wykonawc</w:t>
      </w:r>
      <w:r w:rsidRPr="00AE4207">
        <w:rPr>
          <w:rFonts w:ascii="Arial" w:hAnsi="Arial" w:cs="Arial"/>
          <w:u w:val="single"/>
        </w:rPr>
        <w:t>y</w:t>
      </w:r>
      <w:r w:rsidR="00496642" w:rsidRPr="00AE4207">
        <w:rPr>
          <w:rFonts w:ascii="Arial" w:hAnsi="Arial" w:cs="Arial"/>
          <w:u w:val="single"/>
        </w:rPr>
        <w:t xml:space="preserve"> i osób realizujących usługę</w:t>
      </w:r>
      <w:r w:rsidR="00D41837" w:rsidRPr="00AE4207">
        <w:rPr>
          <w:rFonts w:ascii="Arial" w:hAnsi="Arial" w:cs="Arial"/>
          <w:u w:val="single"/>
        </w:rPr>
        <w:t>:</w:t>
      </w:r>
    </w:p>
    <w:p w14:paraId="11A840A7" w14:textId="30D30A46" w:rsidR="00D41837" w:rsidRPr="00AE4207" w:rsidRDefault="00D41837" w:rsidP="00D41837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  <w:b/>
        </w:rPr>
        <w:t xml:space="preserve">- </w:t>
      </w:r>
      <w:r w:rsidRPr="00AE4207">
        <w:rPr>
          <w:rFonts w:ascii="Arial" w:hAnsi="Arial" w:cs="Arial"/>
        </w:rPr>
        <w:t xml:space="preserve">będzie na bieżąco współpracował z Zamawiającym, w tym będzie na bieżąco informował  Zamawiającego o stanie prac, pojawiających się problemach czy wątpliwościach </w:t>
      </w:r>
      <w:r w:rsidR="00B11985" w:rsidRPr="00AE4207">
        <w:rPr>
          <w:rFonts w:ascii="Arial" w:hAnsi="Arial" w:cs="Arial"/>
        </w:rPr>
        <w:t>i istotnych zagadnieniach dla realizacji I etapu Zamówienia,</w:t>
      </w:r>
      <w:r w:rsidR="00496642" w:rsidRPr="00AE4207">
        <w:t xml:space="preserve"> </w:t>
      </w:r>
      <w:r w:rsidR="00496642" w:rsidRPr="00AE4207">
        <w:rPr>
          <w:rFonts w:ascii="Arial" w:hAnsi="Arial" w:cs="Arial"/>
        </w:rPr>
        <w:t>udzielał odpowiedzi na pytania dotyczące postępu prac nad opracowaniem dokumentu „Standardy obsługi Wnioskodawcy i Beneficjenta FENG”</w:t>
      </w:r>
      <w:r w:rsidR="00E86435" w:rsidRPr="00AE4207">
        <w:rPr>
          <w:rFonts w:ascii="Arial" w:hAnsi="Arial" w:cs="Arial"/>
        </w:rPr>
        <w:t>,</w:t>
      </w:r>
    </w:p>
    <w:p w14:paraId="5ED1B8A7" w14:textId="77777777" w:rsidR="002E505C" w:rsidRPr="00AE4207" w:rsidRDefault="00496642" w:rsidP="003F5E1A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>- weźmie udział w dodatkowych spotkaniach roboczych organizowanych przez Zamawiającego ad hoc z przedstawicielami Zamawiającego– w formule online (np. w przypadku konieczności omówienia uwag, zmian do założeń Programu FENG, aktów prawnych czy wytycznych mających istotny wpływ na przedmiot zamówienia),</w:t>
      </w:r>
    </w:p>
    <w:p w14:paraId="3F9E4CAD" w14:textId="58011539" w:rsidR="003F5E1A" w:rsidRPr="00AE4207" w:rsidRDefault="003F5E1A" w:rsidP="003F5E1A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- będzie zobowiązany do znajomości dokumentów/regulacji dotyczących zasad wdrażania projektów współfinansowanych ze środków </w:t>
      </w:r>
      <w:r w:rsidR="004E19BE" w:rsidRPr="00AE4207">
        <w:rPr>
          <w:rFonts w:ascii="Arial" w:hAnsi="Arial" w:cs="Arial"/>
        </w:rPr>
        <w:t>UE</w:t>
      </w:r>
      <w:r w:rsidR="001742E7" w:rsidRPr="00AE4207">
        <w:rPr>
          <w:rFonts w:ascii="Arial" w:hAnsi="Arial" w:cs="Arial"/>
        </w:rPr>
        <w:t>,</w:t>
      </w:r>
      <w:r w:rsidR="00666CB4" w:rsidRPr="00AE4207">
        <w:rPr>
          <w:rFonts w:ascii="Arial" w:hAnsi="Arial" w:cs="Arial"/>
        </w:rPr>
        <w:t xml:space="preserve"> w tym w ramach FENG</w:t>
      </w:r>
      <w:r w:rsidR="004E19BE" w:rsidRPr="00AE4207">
        <w:rPr>
          <w:rFonts w:ascii="Arial" w:hAnsi="Arial" w:cs="Arial"/>
        </w:rPr>
        <w:t xml:space="preserve"> </w:t>
      </w:r>
      <w:r w:rsidRPr="00AE4207">
        <w:rPr>
          <w:rFonts w:ascii="Arial" w:hAnsi="Arial" w:cs="Arial"/>
        </w:rPr>
        <w:t>i zapewnienia zgodności z nimi opracowanych „</w:t>
      </w:r>
      <w:r w:rsidRPr="00AE4207">
        <w:rPr>
          <w:rFonts w:ascii="Arial" w:hAnsi="Arial" w:cs="Arial"/>
          <w:i/>
          <w:iCs/>
        </w:rPr>
        <w:t>Standardów obsługi Wnioskodawcy i Beneficjenta FENG</w:t>
      </w:r>
      <w:r w:rsidRPr="00AE4207">
        <w:rPr>
          <w:rFonts w:ascii="Arial" w:hAnsi="Arial" w:cs="Arial"/>
        </w:rPr>
        <w:t>” tj.</w:t>
      </w:r>
      <w:r w:rsidR="002E505C" w:rsidRPr="00AE4207">
        <w:rPr>
          <w:rFonts w:ascii="Arial" w:hAnsi="Arial" w:cs="Arial"/>
        </w:rPr>
        <w:t>np.</w:t>
      </w:r>
      <w:r w:rsidRPr="00AE4207">
        <w:rPr>
          <w:rFonts w:ascii="Arial" w:hAnsi="Arial" w:cs="Arial"/>
        </w:rPr>
        <w:t>:</w:t>
      </w:r>
    </w:p>
    <w:p w14:paraId="36F05041" w14:textId="469CA689" w:rsidR="003F5E1A" w:rsidRPr="00AE4207" w:rsidRDefault="003F5E1A" w:rsidP="003F5E1A">
      <w:pPr>
        <w:spacing w:line="360" w:lineRule="auto"/>
        <w:ind w:left="284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a) </w:t>
      </w:r>
      <w:r w:rsidRPr="0098197F">
        <w:rPr>
          <w:rFonts w:ascii="Arial" w:hAnsi="Arial" w:cs="Arial"/>
        </w:rPr>
        <w:t>Ustawy</w:t>
      </w:r>
      <w:r w:rsidRPr="00AE4207">
        <w:rPr>
          <w:rFonts w:ascii="Arial" w:hAnsi="Arial" w:cs="Arial"/>
        </w:rPr>
        <w:t xml:space="preserve"> o zasadach realizacji zadań finansowanych ze środków europejskich w perspektywie finansowej 2021-2027 (w szczególności w zakresie rozdziałów tj. rozdział 14 "Wybór projektów" oraz rozdział 15 “umowa o dofinansowanie projektu i decyzja o dofinansowaniu projektu", a także rozdziału 17 “Eksperci"</w:t>
      </w:r>
      <w:r w:rsidR="004E19BE" w:rsidRPr="00AE4207">
        <w:rPr>
          <w:rFonts w:ascii="Arial" w:hAnsi="Arial" w:cs="Arial"/>
        </w:rPr>
        <w:t>,</w:t>
      </w:r>
    </w:p>
    <w:p w14:paraId="248EA40A" w14:textId="35A75A29" w:rsidR="003F5E1A" w:rsidRPr="00AE4207" w:rsidRDefault="003F5E1A" w:rsidP="003F5E1A">
      <w:pPr>
        <w:spacing w:line="360" w:lineRule="auto"/>
        <w:ind w:left="284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b) </w:t>
      </w:r>
      <w:r w:rsidRPr="00AE4207">
        <w:rPr>
          <w:rFonts w:ascii="Arial" w:hAnsi="Arial" w:cs="Arial"/>
          <w:i/>
          <w:iCs/>
        </w:rPr>
        <w:t>Projekt</w:t>
      </w:r>
      <w:r w:rsidRPr="00AE4207">
        <w:rPr>
          <w:rFonts w:ascii="Arial" w:hAnsi="Arial" w:cs="Arial"/>
        </w:rPr>
        <w:t xml:space="preserve"> Programu Fundusze Europejskie dla Nowoczesnej Gospodarki</w:t>
      </w:r>
      <w:r w:rsidR="00666CB4" w:rsidRPr="00AE4207">
        <w:rPr>
          <w:rFonts w:ascii="Arial" w:hAnsi="Arial" w:cs="Arial"/>
        </w:rPr>
        <w:t xml:space="preserve"> (po zatwierdzeniu Programu Zamawiający przekaże go Wykonawcy do stosowania)</w:t>
      </w:r>
      <w:r w:rsidRPr="00AE4207">
        <w:rPr>
          <w:rFonts w:ascii="Arial" w:hAnsi="Arial" w:cs="Arial"/>
        </w:rPr>
        <w:t>,</w:t>
      </w:r>
    </w:p>
    <w:p w14:paraId="76E18418" w14:textId="4495729E" w:rsidR="003F5E1A" w:rsidRPr="00AE4207" w:rsidRDefault="003F5E1A" w:rsidP="003F5E1A">
      <w:pPr>
        <w:spacing w:line="360" w:lineRule="auto"/>
        <w:ind w:left="284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c) innych aktów prawnych, wytycznych </w:t>
      </w:r>
      <w:r w:rsidR="004E19BE" w:rsidRPr="00AE4207">
        <w:rPr>
          <w:rFonts w:ascii="Arial" w:hAnsi="Arial" w:cs="Arial"/>
        </w:rPr>
        <w:t>lub</w:t>
      </w:r>
      <w:r w:rsidRPr="00AE4207">
        <w:rPr>
          <w:rFonts w:ascii="Arial" w:hAnsi="Arial" w:cs="Arial"/>
        </w:rPr>
        <w:t xml:space="preserve"> dokumentów przekazanych przez Zamawiającego</w:t>
      </w:r>
      <w:r w:rsidR="004E19BE" w:rsidRPr="00AE4207">
        <w:rPr>
          <w:rFonts w:ascii="Arial" w:hAnsi="Arial" w:cs="Arial"/>
        </w:rPr>
        <w:t>, które mogą mieć istotny wpływ na realizację I etapu zamówienia (</w:t>
      </w:r>
      <w:r w:rsidR="004E19BE" w:rsidRPr="00AE4207">
        <w:rPr>
          <w:rFonts w:ascii="Arial" w:hAnsi="Arial" w:cs="Arial"/>
          <w:u w:val="single"/>
        </w:rPr>
        <w:t xml:space="preserve">Zamawiający zastrzega sobie prawo przekazania ww. dokumentów w trakcie realizacji I etapu zamówienia, nie później jednak niż w terminie 14 dni </w:t>
      </w:r>
      <w:bookmarkStart w:id="2" w:name="_Hlk99001825"/>
      <w:r w:rsidR="004E19BE" w:rsidRPr="00AE4207">
        <w:rPr>
          <w:rFonts w:ascii="Arial" w:hAnsi="Arial" w:cs="Arial"/>
          <w:u w:val="single"/>
        </w:rPr>
        <w:t>od planowanego terminu przekazania końcowej wersji „</w:t>
      </w:r>
      <w:r w:rsidR="004E19BE" w:rsidRPr="00AE4207">
        <w:rPr>
          <w:rFonts w:ascii="Arial" w:hAnsi="Arial" w:cs="Arial"/>
          <w:i/>
          <w:iCs/>
          <w:u w:val="single"/>
        </w:rPr>
        <w:t>Standardów obsługi Wnioskodawcy i Beneficjenta FENG</w:t>
      </w:r>
      <w:bookmarkEnd w:id="2"/>
      <w:r w:rsidR="004E19BE" w:rsidRPr="00AE4207">
        <w:rPr>
          <w:rFonts w:ascii="Arial" w:hAnsi="Arial" w:cs="Arial"/>
          <w:u w:val="single"/>
        </w:rPr>
        <w:t>”</w:t>
      </w:r>
      <w:r w:rsidR="004E19BE" w:rsidRPr="00AE4207">
        <w:rPr>
          <w:rFonts w:ascii="Arial" w:hAnsi="Arial" w:cs="Arial"/>
        </w:rPr>
        <w:t>),</w:t>
      </w:r>
    </w:p>
    <w:p w14:paraId="3F12C62B" w14:textId="01BF43E8" w:rsidR="00B11985" w:rsidRPr="00AE4207" w:rsidRDefault="00B11985" w:rsidP="00D41837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- uwzględni ewentualne zmiany </w:t>
      </w:r>
      <w:r w:rsidR="00FE4515" w:rsidRPr="00AE4207">
        <w:rPr>
          <w:rFonts w:ascii="Arial" w:hAnsi="Arial" w:cs="Arial"/>
        </w:rPr>
        <w:t>w założeniach FENG, w tym systemie oceny wniosków o</w:t>
      </w:r>
      <w:r w:rsidR="004E19BE" w:rsidRPr="00AE4207">
        <w:rPr>
          <w:rFonts w:ascii="Arial" w:hAnsi="Arial" w:cs="Arial"/>
        </w:rPr>
        <w:t> </w:t>
      </w:r>
      <w:r w:rsidR="00FE4515" w:rsidRPr="00AE4207">
        <w:rPr>
          <w:rFonts w:ascii="Arial" w:hAnsi="Arial" w:cs="Arial"/>
        </w:rPr>
        <w:t>dofinansowanie, realizacji i monitorowania projektów objętych dofinansowaniem oraz aktów prawnych</w:t>
      </w:r>
      <w:r w:rsidR="004E19BE" w:rsidRPr="00AE4207">
        <w:rPr>
          <w:rFonts w:ascii="Arial" w:hAnsi="Arial" w:cs="Arial"/>
        </w:rPr>
        <w:t xml:space="preserve"> w przygotowywanych „</w:t>
      </w:r>
      <w:r w:rsidR="004E19BE" w:rsidRPr="00AE4207">
        <w:rPr>
          <w:rFonts w:ascii="Arial" w:hAnsi="Arial" w:cs="Arial"/>
          <w:i/>
          <w:iCs/>
        </w:rPr>
        <w:t>Standardach obsługi Wnioskodawcy i Beneficjenta FENG</w:t>
      </w:r>
      <w:r w:rsidR="004E19BE" w:rsidRPr="00AE4207">
        <w:rPr>
          <w:rFonts w:ascii="Arial" w:hAnsi="Arial" w:cs="Arial"/>
        </w:rPr>
        <w:t>” (jeśli ich zmiana będzie miała wpływ na realizację I etapu zamówienia)</w:t>
      </w:r>
      <w:r w:rsidR="00FE4515" w:rsidRPr="00AE4207">
        <w:rPr>
          <w:rFonts w:ascii="Arial" w:hAnsi="Arial" w:cs="Arial"/>
        </w:rPr>
        <w:t>,</w:t>
      </w:r>
    </w:p>
    <w:p w14:paraId="49B76C9D" w14:textId="77777777" w:rsidR="001D62BD" w:rsidRPr="00AE4207" w:rsidRDefault="001D62BD" w:rsidP="00D41837">
      <w:pPr>
        <w:spacing w:line="360" w:lineRule="auto"/>
        <w:rPr>
          <w:rFonts w:ascii="Arial" w:hAnsi="Arial" w:cs="Arial"/>
        </w:rPr>
      </w:pPr>
    </w:p>
    <w:p w14:paraId="74A01C8C" w14:textId="48FAED49" w:rsidR="008550E6" w:rsidRPr="00AE4207" w:rsidRDefault="00964C93" w:rsidP="00D41837">
      <w:pPr>
        <w:spacing w:line="360" w:lineRule="auto"/>
        <w:rPr>
          <w:rFonts w:ascii="Arial" w:hAnsi="Arial" w:cs="Arial"/>
          <w:u w:val="single"/>
        </w:rPr>
      </w:pPr>
      <w:r w:rsidRPr="00AE4207">
        <w:rPr>
          <w:rFonts w:ascii="Arial" w:hAnsi="Arial" w:cs="Arial"/>
          <w:u w:val="single"/>
        </w:rPr>
        <w:t>Wymogi techniczne dot.</w:t>
      </w:r>
      <w:r w:rsidR="001F4E63" w:rsidRPr="00AE4207">
        <w:rPr>
          <w:rFonts w:ascii="Arial" w:hAnsi="Arial" w:cs="Arial"/>
          <w:u w:val="single"/>
        </w:rPr>
        <w:t xml:space="preserve"> dokumentu</w:t>
      </w:r>
      <w:r w:rsidRPr="00AE4207">
        <w:rPr>
          <w:rFonts w:ascii="Arial" w:hAnsi="Arial" w:cs="Arial"/>
          <w:u w:val="single"/>
        </w:rPr>
        <w:t xml:space="preserve"> „</w:t>
      </w:r>
      <w:r w:rsidR="0004067D" w:rsidRPr="00AE4207">
        <w:rPr>
          <w:rFonts w:ascii="Arial" w:hAnsi="Arial" w:cs="Arial"/>
          <w:u w:val="single"/>
        </w:rPr>
        <w:t>Standard</w:t>
      </w:r>
      <w:r w:rsidR="001F4E63" w:rsidRPr="00AE4207">
        <w:rPr>
          <w:rFonts w:ascii="Arial" w:hAnsi="Arial" w:cs="Arial"/>
          <w:u w:val="single"/>
        </w:rPr>
        <w:t>y</w:t>
      </w:r>
      <w:r w:rsidR="0004067D" w:rsidRPr="00AE4207">
        <w:rPr>
          <w:rFonts w:ascii="Arial" w:hAnsi="Arial" w:cs="Arial"/>
          <w:u w:val="single"/>
        </w:rPr>
        <w:t xml:space="preserve"> </w:t>
      </w:r>
      <w:r w:rsidRPr="00AE4207">
        <w:rPr>
          <w:rFonts w:ascii="Arial" w:hAnsi="Arial" w:cs="Arial"/>
          <w:u w:val="single"/>
        </w:rPr>
        <w:t>obsługi Wnioskodawcy i Beneficjenta FENG”</w:t>
      </w:r>
      <w:r w:rsidR="0004067D" w:rsidRPr="00AE4207">
        <w:rPr>
          <w:rFonts w:ascii="Arial" w:hAnsi="Arial" w:cs="Arial"/>
          <w:u w:val="single"/>
        </w:rPr>
        <w:t xml:space="preserve">- dokument powinien być : </w:t>
      </w:r>
    </w:p>
    <w:p w14:paraId="422DDE85" w14:textId="0EEBFE82" w:rsidR="0004067D" w:rsidRPr="00AE4207" w:rsidRDefault="0004067D" w:rsidP="00545D6D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być przygotowany w języku polskim, </w:t>
      </w:r>
    </w:p>
    <w:p w14:paraId="6BF9B95F" w14:textId="00B4F90D" w:rsidR="00D41837" w:rsidRPr="00AE4207" w:rsidRDefault="00964C93" w:rsidP="00545D6D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przekazany </w:t>
      </w:r>
      <w:r w:rsidR="0004067D" w:rsidRPr="00AE4207">
        <w:rPr>
          <w:rFonts w:ascii="Arial" w:hAnsi="Arial" w:cs="Arial"/>
        </w:rPr>
        <w:t>w wersji elektronicznej</w:t>
      </w:r>
      <w:r w:rsidRPr="00AE4207">
        <w:rPr>
          <w:rFonts w:ascii="Arial" w:hAnsi="Arial" w:cs="Arial"/>
        </w:rPr>
        <w:t xml:space="preserve"> w formacie .</w:t>
      </w:r>
      <w:proofErr w:type="spellStart"/>
      <w:r w:rsidRPr="00AE4207">
        <w:rPr>
          <w:rFonts w:ascii="Arial" w:hAnsi="Arial" w:cs="Arial"/>
        </w:rPr>
        <w:t>doc</w:t>
      </w:r>
      <w:proofErr w:type="spellEnd"/>
      <w:r w:rsidRPr="00AE4207">
        <w:rPr>
          <w:rFonts w:ascii="Arial" w:hAnsi="Arial" w:cs="Arial"/>
        </w:rPr>
        <w:t>/.</w:t>
      </w:r>
      <w:proofErr w:type="spellStart"/>
      <w:r w:rsidRPr="00AE4207">
        <w:rPr>
          <w:rFonts w:ascii="Arial" w:hAnsi="Arial" w:cs="Arial"/>
        </w:rPr>
        <w:t>docx</w:t>
      </w:r>
      <w:proofErr w:type="spellEnd"/>
      <w:r w:rsidRPr="00AE4207">
        <w:rPr>
          <w:rFonts w:ascii="Arial" w:hAnsi="Arial" w:cs="Arial"/>
        </w:rPr>
        <w:t xml:space="preserve"> oraz .pdf,</w:t>
      </w:r>
    </w:p>
    <w:p w14:paraId="5D39A7C6" w14:textId="06ECEF65" w:rsidR="00964C93" w:rsidRPr="00AE4207" w:rsidRDefault="00EB5588" w:rsidP="00545D6D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>oznaczony następującymi znakami:</w:t>
      </w:r>
      <w:r w:rsidRPr="00AE4207">
        <w:rPr>
          <w:rStyle w:val="Odwoanieprzypisudolnego"/>
          <w:rFonts w:ascii="Arial" w:hAnsi="Arial" w:cs="Arial"/>
        </w:rPr>
        <w:footnoteReference w:id="2"/>
      </w:r>
      <w:r w:rsidRPr="00AE4207">
        <w:rPr>
          <w:rFonts w:ascii="Arial" w:hAnsi="Arial" w:cs="Arial"/>
        </w:rPr>
        <w:t xml:space="preserve"> </w:t>
      </w:r>
    </w:p>
    <w:p w14:paraId="7FC7B446" w14:textId="5A419B81" w:rsidR="00EB5588" w:rsidRPr="00AE4207" w:rsidRDefault="00EB5588" w:rsidP="00EB5588">
      <w:pPr>
        <w:pStyle w:val="Akapitzlist"/>
        <w:spacing w:line="360" w:lineRule="auto"/>
        <w:ind w:left="360"/>
        <w:rPr>
          <w:rFonts w:ascii="Arial" w:hAnsi="Arial" w:cs="Arial"/>
        </w:rPr>
      </w:pPr>
      <w:r w:rsidRPr="00AE4207">
        <w:rPr>
          <w:rFonts w:ascii="Arial" w:hAnsi="Arial" w:cs="Arial"/>
        </w:rPr>
        <w:t>- znak Funduszy Europejskich (właściwy dla danego Programu),</w:t>
      </w:r>
    </w:p>
    <w:p w14:paraId="74C59066" w14:textId="06CD2545" w:rsidR="00EB5588" w:rsidRPr="00AE4207" w:rsidRDefault="00EB5588" w:rsidP="00EB5588">
      <w:pPr>
        <w:pStyle w:val="Akapitzlist"/>
        <w:spacing w:line="360" w:lineRule="auto"/>
        <w:ind w:left="360"/>
        <w:rPr>
          <w:rFonts w:ascii="Arial" w:hAnsi="Arial" w:cs="Arial"/>
        </w:rPr>
      </w:pPr>
      <w:r w:rsidRPr="00AE4207">
        <w:rPr>
          <w:rFonts w:ascii="Arial" w:hAnsi="Arial" w:cs="Arial"/>
        </w:rPr>
        <w:t>- barwy Rzeczypospolitej Polskiej,</w:t>
      </w:r>
    </w:p>
    <w:p w14:paraId="571975E8" w14:textId="5D6DEEAC" w:rsidR="00EB5588" w:rsidRPr="00AE4207" w:rsidRDefault="00EB5588" w:rsidP="00EB5588">
      <w:pPr>
        <w:pStyle w:val="Akapitzlist"/>
        <w:spacing w:line="360" w:lineRule="auto"/>
        <w:ind w:left="360"/>
        <w:rPr>
          <w:rFonts w:ascii="Arial" w:hAnsi="Arial" w:cs="Arial"/>
        </w:rPr>
      </w:pPr>
      <w:r w:rsidRPr="00AE4207">
        <w:rPr>
          <w:rFonts w:ascii="Arial" w:hAnsi="Arial" w:cs="Arial"/>
        </w:rPr>
        <w:t>- znak Unii Europejskiej (właściwy dla danego funduszu</w:t>
      </w:r>
      <w:r w:rsidR="001F4E63" w:rsidRPr="00AE4207">
        <w:rPr>
          <w:rFonts w:ascii="Arial" w:hAnsi="Arial" w:cs="Arial"/>
        </w:rPr>
        <w:t>)</w:t>
      </w:r>
      <w:r w:rsidRPr="00AE4207">
        <w:rPr>
          <w:rFonts w:ascii="Arial" w:hAnsi="Arial" w:cs="Arial"/>
        </w:rPr>
        <w:t>.</w:t>
      </w:r>
    </w:p>
    <w:p w14:paraId="44957BE7" w14:textId="5103E1BD" w:rsidR="00237810" w:rsidRPr="00AE4207" w:rsidRDefault="00EB5588" w:rsidP="00545D6D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>przygotowany w oparciu o standardy dostępności stanowiące załącznik nr 2 do Wytycznych w zakresie realizacji zasady równości szans i niedyskryminacji, w tym dostępności dla osób z niepełnosprawnościami oraz zasady równości szans kobiet i mężczyzn w ramach funduszy unijnych na lata 2014-2020</w:t>
      </w:r>
      <w:r w:rsidR="001742E7" w:rsidRPr="00AE4207">
        <w:rPr>
          <w:rStyle w:val="Odwoanieprzypisudolnego"/>
          <w:rFonts w:ascii="Arial" w:hAnsi="Arial" w:cs="Arial"/>
        </w:rPr>
        <w:footnoteReference w:id="3"/>
      </w:r>
      <w:r w:rsidR="001F4E63" w:rsidRPr="00AE4207">
        <w:rPr>
          <w:rFonts w:ascii="Arial" w:hAnsi="Arial" w:cs="Arial"/>
        </w:rPr>
        <w:t xml:space="preserve"> (</w:t>
      </w:r>
      <w:r w:rsidR="001F4E63" w:rsidRPr="00AE4207">
        <w:rPr>
          <w:rFonts w:ascii="Arial" w:hAnsi="Arial" w:cs="Arial"/>
          <w:u w:val="single"/>
        </w:rPr>
        <w:t xml:space="preserve">Zamawiający zastrzega sobie </w:t>
      </w:r>
      <w:r w:rsidR="00BD7ECE" w:rsidRPr="00AE4207">
        <w:rPr>
          <w:rFonts w:ascii="Arial" w:hAnsi="Arial" w:cs="Arial"/>
          <w:u w:val="single"/>
        </w:rPr>
        <w:t>prawo przekazania do stosowania Wykonawcy Wytycznych na lata 2021-2027 jeśli te zostaną przyjęte, najpóźniej w terminie 14 dni od planowanego terminu przekazania końcowej wersji „Standardów obsługi Wnioskodawcy i Beneficjenta FENG</w:t>
      </w:r>
      <w:r w:rsidR="00BD7ECE" w:rsidRPr="00AE4207">
        <w:rPr>
          <w:rFonts w:ascii="Arial" w:hAnsi="Arial" w:cs="Arial"/>
        </w:rPr>
        <w:t>),</w:t>
      </w:r>
      <w:r w:rsidRPr="00AE4207">
        <w:rPr>
          <w:rFonts w:ascii="Arial" w:hAnsi="Arial" w:cs="Arial"/>
        </w:rPr>
        <w:t xml:space="preserve"> </w:t>
      </w:r>
    </w:p>
    <w:p w14:paraId="62BB9D27" w14:textId="52028393" w:rsidR="0004067D" w:rsidRPr="00AE4207" w:rsidRDefault="00EB5588" w:rsidP="00545D6D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zgodny z </w:t>
      </w:r>
      <w:r w:rsidR="00C038BC" w:rsidRPr="00AE4207">
        <w:rPr>
          <w:rFonts w:ascii="Arial" w:hAnsi="Arial" w:cs="Arial"/>
        </w:rPr>
        <w:t xml:space="preserve">zasadami prostego języka wdrażanymi przez </w:t>
      </w:r>
      <w:proofErr w:type="spellStart"/>
      <w:r w:rsidR="00C038BC" w:rsidRPr="00AE4207">
        <w:rPr>
          <w:rFonts w:ascii="Arial" w:hAnsi="Arial" w:cs="Arial"/>
        </w:rPr>
        <w:t>MFiPR</w:t>
      </w:r>
      <w:proofErr w:type="spellEnd"/>
      <w:r w:rsidR="00C038BC" w:rsidRPr="00AE4207">
        <w:rPr>
          <w:rStyle w:val="Odwoanieprzypisudolnego"/>
          <w:rFonts w:ascii="Arial" w:hAnsi="Arial" w:cs="Arial"/>
        </w:rPr>
        <w:footnoteReference w:id="4"/>
      </w:r>
      <w:r w:rsidR="0004067D" w:rsidRPr="00AE4207">
        <w:rPr>
          <w:rFonts w:ascii="Arial" w:hAnsi="Arial" w:cs="Arial"/>
        </w:rPr>
        <w:t>.</w:t>
      </w:r>
    </w:p>
    <w:p w14:paraId="297CBD8F" w14:textId="69FDB8A9" w:rsidR="00EB5588" w:rsidRPr="00AE4207" w:rsidRDefault="00D648FC" w:rsidP="00545D6D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>wolny od błędów rzeczowych i logicznych,</w:t>
      </w:r>
    </w:p>
    <w:p w14:paraId="36590E48" w14:textId="24B85CD7" w:rsidR="00D648FC" w:rsidRPr="00AE4207" w:rsidRDefault="00D648FC" w:rsidP="00545D6D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sporządzony czcionką </w:t>
      </w:r>
      <w:proofErr w:type="spellStart"/>
      <w:r w:rsidRPr="00AE4207">
        <w:rPr>
          <w:rFonts w:ascii="Arial" w:hAnsi="Arial" w:cs="Arial"/>
        </w:rPr>
        <w:t>bezszeryfową</w:t>
      </w:r>
      <w:proofErr w:type="spellEnd"/>
      <w:r w:rsidRPr="00AE4207">
        <w:rPr>
          <w:rFonts w:ascii="Arial" w:hAnsi="Arial" w:cs="Arial"/>
        </w:rPr>
        <w:t>,</w:t>
      </w:r>
    </w:p>
    <w:p w14:paraId="105840BD" w14:textId="39AAAC7B" w:rsidR="00D648FC" w:rsidRPr="00AE4207" w:rsidRDefault="00D648FC" w:rsidP="00545D6D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>wielkości min. 11-12 pkt,</w:t>
      </w:r>
    </w:p>
    <w:p w14:paraId="40E55996" w14:textId="01F125FD" w:rsidR="00D648FC" w:rsidRPr="00AE4207" w:rsidRDefault="00D648FC" w:rsidP="00545D6D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>z tekstem wyrównanym do lewej strony,</w:t>
      </w:r>
    </w:p>
    <w:p w14:paraId="76AA64FD" w14:textId="1DC93571" w:rsidR="00D648FC" w:rsidRPr="00AE4207" w:rsidRDefault="00D648FC" w:rsidP="00545D6D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>wklejone obrazy i wykresy powinny mieć/tekst alternatywny – opisujący osobie niewidomej, co znajduje się na obrazie/wykresie, gdy tekst czytany jest przez czytnik,</w:t>
      </w:r>
    </w:p>
    <w:p w14:paraId="7D5C81F7" w14:textId="45AFCF04" w:rsidR="00D648FC" w:rsidRPr="00AE4207" w:rsidRDefault="00D648FC" w:rsidP="00545D6D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>tekst powinien być podzielony na akapity, z zastosowaniem nagłówków i automatycznych spisów treści,</w:t>
      </w:r>
    </w:p>
    <w:p w14:paraId="56D85E8B" w14:textId="70E52F92" w:rsidR="00D648FC" w:rsidRPr="00AE4207" w:rsidRDefault="00D648FC" w:rsidP="00545D6D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>sporządzony poprawnie pod względem stylistycznym i ortograficznym, zgodnie z regułami języka polskiego (rekomendowane jest poddanie raportu korekcie językowej, stylistycznej oraz edytorskiej itp.),</w:t>
      </w:r>
    </w:p>
    <w:p w14:paraId="582B6961" w14:textId="68A6B989" w:rsidR="00D648FC" w:rsidRPr="00AE4207" w:rsidRDefault="004306C8" w:rsidP="00545D6D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lastRenderedPageBreak/>
        <w:t>raport jest uporządkowany pod względem wizualnym, tzn. formatowanie tekstu oraz rozwiązania graficzne (tabele, grafy, mapy oraz inne narzędzia prezentacji informacji) zostały zastosowane w sposób jednolity i powodujący, że raport będzie przejrzysty i</w:t>
      </w:r>
      <w:r w:rsidR="001742E7" w:rsidRPr="00AE4207">
        <w:rPr>
          <w:rFonts w:ascii="Arial" w:hAnsi="Arial" w:cs="Arial"/>
        </w:rPr>
        <w:t> </w:t>
      </w:r>
      <w:r w:rsidRPr="00AE4207">
        <w:rPr>
          <w:rFonts w:ascii="Arial" w:hAnsi="Arial" w:cs="Arial"/>
        </w:rPr>
        <w:t xml:space="preserve">czytelny. </w:t>
      </w:r>
    </w:p>
    <w:p w14:paraId="5F28B6AD" w14:textId="77777777" w:rsidR="001742E7" w:rsidRPr="00AE4207" w:rsidRDefault="001742E7" w:rsidP="001742E7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60530CC1" w14:textId="0F079FFB" w:rsidR="001646EB" w:rsidRPr="00AE4207" w:rsidRDefault="00C63F18" w:rsidP="001646EB">
      <w:pPr>
        <w:spacing w:line="360" w:lineRule="auto"/>
        <w:rPr>
          <w:rFonts w:ascii="Arial" w:hAnsi="Arial" w:cs="Arial"/>
          <w:b/>
        </w:rPr>
      </w:pPr>
      <w:r w:rsidRPr="00AE4207">
        <w:rPr>
          <w:rFonts w:ascii="Arial" w:hAnsi="Arial" w:cs="Arial"/>
          <w:b/>
        </w:rPr>
        <w:t>Etap II</w:t>
      </w:r>
    </w:p>
    <w:p w14:paraId="720F1D5B" w14:textId="028F64CD" w:rsidR="001146D9" w:rsidRPr="00AE4207" w:rsidRDefault="00C63F18" w:rsidP="001646EB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W ramach </w:t>
      </w:r>
      <w:r w:rsidR="001B0EF1" w:rsidRPr="00AE4207">
        <w:rPr>
          <w:rFonts w:ascii="Arial" w:hAnsi="Arial" w:cs="Arial"/>
        </w:rPr>
        <w:t xml:space="preserve">II </w:t>
      </w:r>
      <w:r w:rsidRPr="00AE4207">
        <w:rPr>
          <w:rFonts w:ascii="Arial" w:hAnsi="Arial" w:cs="Arial"/>
        </w:rPr>
        <w:t xml:space="preserve">etapu Wykonawca przygotuje materiały </w:t>
      </w:r>
      <w:r w:rsidR="001A68F8" w:rsidRPr="00AE4207">
        <w:rPr>
          <w:rFonts w:ascii="Arial" w:hAnsi="Arial" w:cs="Arial"/>
        </w:rPr>
        <w:t>szkoleniow</w:t>
      </w:r>
      <w:r w:rsidR="00524C49" w:rsidRPr="00AE4207">
        <w:rPr>
          <w:rFonts w:ascii="Arial" w:hAnsi="Arial" w:cs="Arial"/>
        </w:rPr>
        <w:t>e (w formie dokumentów elektronicznych w formacie .pdf)</w:t>
      </w:r>
      <w:r w:rsidR="00787046" w:rsidRPr="00AE4207">
        <w:rPr>
          <w:rFonts w:ascii="Arial" w:hAnsi="Arial" w:cs="Arial"/>
        </w:rPr>
        <w:t>, a następnie zorganizuje i przeprowadzi szkolenia dla pracowników IP dotyczących wdrożenia „</w:t>
      </w:r>
      <w:r w:rsidR="00787046" w:rsidRPr="00AE4207">
        <w:rPr>
          <w:rFonts w:ascii="Arial" w:hAnsi="Arial" w:cs="Arial"/>
          <w:i/>
          <w:iCs/>
        </w:rPr>
        <w:t>Standardów obsługi Wnioskodawcy i Beneficjenta FENG</w:t>
      </w:r>
      <w:r w:rsidR="00787046" w:rsidRPr="00AE4207">
        <w:rPr>
          <w:rFonts w:ascii="Arial" w:hAnsi="Arial" w:cs="Arial"/>
        </w:rPr>
        <w:t xml:space="preserve">” opracowanych w I etapie. </w:t>
      </w:r>
      <w:r w:rsidR="001146D9" w:rsidRPr="00AE4207">
        <w:rPr>
          <w:rFonts w:ascii="Arial" w:hAnsi="Arial" w:cs="Arial"/>
        </w:rPr>
        <w:t xml:space="preserve">Wykonawca zorganizuje i przeprowadzi </w:t>
      </w:r>
      <w:r w:rsidR="00580086" w:rsidRPr="00AE4207">
        <w:rPr>
          <w:rFonts w:ascii="Arial" w:hAnsi="Arial" w:cs="Arial"/>
        </w:rPr>
        <w:t xml:space="preserve">max </w:t>
      </w:r>
      <w:r w:rsidR="00945F06" w:rsidRPr="00AE4207">
        <w:rPr>
          <w:rFonts w:ascii="Arial" w:hAnsi="Arial" w:cs="Arial"/>
        </w:rPr>
        <w:t>5</w:t>
      </w:r>
      <w:r w:rsidR="0076290D">
        <w:rPr>
          <w:rFonts w:ascii="Arial" w:hAnsi="Arial" w:cs="Arial"/>
        </w:rPr>
        <w:t xml:space="preserve"> </w:t>
      </w:r>
      <w:r w:rsidR="001146D9" w:rsidRPr="00AE4207">
        <w:rPr>
          <w:rFonts w:ascii="Arial" w:hAnsi="Arial" w:cs="Arial"/>
        </w:rPr>
        <w:t xml:space="preserve"> jednodniowych </w:t>
      </w:r>
      <w:proofErr w:type="spellStart"/>
      <w:r w:rsidR="001146D9" w:rsidRPr="00AE4207">
        <w:rPr>
          <w:rFonts w:ascii="Arial" w:hAnsi="Arial" w:cs="Arial"/>
        </w:rPr>
        <w:t>webinarów</w:t>
      </w:r>
      <w:proofErr w:type="spellEnd"/>
      <w:r w:rsidR="001146D9" w:rsidRPr="00AE4207">
        <w:rPr>
          <w:rFonts w:ascii="Arial" w:hAnsi="Arial" w:cs="Arial"/>
        </w:rPr>
        <w:t xml:space="preserve"> dla</w:t>
      </w:r>
      <w:r w:rsidR="00580086" w:rsidRPr="00AE4207">
        <w:rPr>
          <w:rFonts w:ascii="Arial" w:hAnsi="Arial" w:cs="Arial"/>
        </w:rPr>
        <w:t xml:space="preserve"> max </w:t>
      </w:r>
      <w:r w:rsidR="00945F06" w:rsidRPr="00AE4207">
        <w:rPr>
          <w:rFonts w:ascii="Arial" w:hAnsi="Arial" w:cs="Arial"/>
        </w:rPr>
        <w:t>180</w:t>
      </w:r>
      <w:r w:rsidR="00DA1ECC" w:rsidRPr="00AE4207">
        <w:rPr>
          <w:rFonts w:ascii="Arial" w:hAnsi="Arial" w:cs="Arial"/>
        </w:rPr>
        <w:t xml:space="preserve"> </w:t>
      </w:r>
      <w:r w:rsidR="001146D9" w:rsidRPr="00AE4207">
        <w:rPr>
          <w:rFonts w:ascii="Arial" w:hAnsi="Arial" w:cs="Arial"/>
        </w:rPr>
        <w:t>pracowników IP</w:t>
      </w:r>
      <w:r w:rsidR="00AE33E9" w:rsidRPr="00AE4207">
        <w:rPr>
          <w:rFonts w:ascii="Arial" w:hAnsi="Arial" w:cs="Arial"/>
        </w:rPr>
        <w:t xml:space="preserve"> na platformie zapewnionej przez Wykonawcę.</w:t>
      </w:r>
      <w:r w:rsidR="00580086" w:rsidRPr="00AE4207">
        <w:rPr>
          <w:rFonts w:ascii="Arial" w:hAnsi="Arial" w:cs="Arial"/>
        </w:rPr>
        <w:t xml:space="preserve"> Liczba uczestników w grupie szkoleniowej max </w:t>
      </w:r>
      <w:r w:rsidR="00945F06" w:rsidRPr="00AE4207">
        <w:rPr>
          <w:rFonts w:ascii="Arial" w:hAnsi="Arial" w:cs="Arial"/>
        </w:rPr>
        <w:t>4</w:t>
      </w:r>
      <w:r w:rsidR="00895EA9" w:rsidRPr="00AE4207">
        <w:rPr>
          <w:rFonts w:ascii="Arial" w:hAnsi="Arial" w:cs="Arial"/>
        </w:rPr>
        <w:t>0</w:t>
      </w:r>
      <w:r w:rsidR="00580086" w:rsidRPr="00AE4207">
        <w:rPr>
          <w:rFonts w:ascii="Arial" w:hAnsi="Arial" w:cs="Arial"/>
        </w:rPr>
        <w:t xml:space="preserve"> osób</w:t>
      </w:r>
      <w:r w:rsidR="00895EA9" w:rsidRPr="00AE4207">
        <w:rPr>
          <w:rFonts w:ascii="Arial" w:hAnsi="Arial" w:cs="Arial"/>
        </w:rPr>
        <w:t>.</w:t>
      </w:r>
    </w:p>
    <w:p w14:paraId="347E06A2" w14:textId="0A32089F" w:rsidR="00A97131" w:rsidRPr="00AE4207" w:rsidRDefault="008C2788" w:rsidP="00A97131">
      <w:pPr>
        <w:spacing w:line="360" w:lineRule="auto"/>
        <w:rPr>
          <w:rFonts w:ascii="Arial" w:hAnsi="Arial" w:cs="Arial"/>
          <w:u w:val="single"/>
        </w:rPr>
      </w:pPr>
      <w:r w:rsidRPr="00AE4207">
        <w:rPr>
          <w:rFonts w:ascii="Arial" w:hAnsi="Arial" w:cs="Arial"/>
          <w:u w:val="single"/>
        </w:rPr>
        <w:t>Harmonogram realizacji II etapu:</w:t>
      </w:r>
    </w:p>
    <w:p w14:paraId="251E4B3C" w14:textId="58080196" w:rsidR="008C2788" w:rsidRPr="00AE4207" w:rsidRDefault="008C2788" w:rsidP="00545D6D">
      <w:pPr>
        <w:pStyle w:val="Akapitzlist"/>
        <w:numPr>
          <w:ilvl w:val="3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W terminie </w:t>
      </w:r>
      <w:r w:rsidR="00DA1ECC" w:rsidRPr="00AE4207">
        <w:rPr>
          <w:rFonts w:ascii="Arial" w:hAnsi="Arial" w:cs="Arial"/>
        </w:rPr>
        <w:t>5</w:t>
      </w:r>
      <w:r w:rsidRPr="00AE4207">
        <w:rPr>
          <w:rFonts w:ascii="Arial" w:hAnsi="Arial" w:cs="Arial"/>
        </w:rPr>
        <w:t xml:space="preserve"> dni</w:t>
      </w:r>
      <w:r w:rsidR="00DA1ECC" w:rsidRPr="00AE4207">
        <w:rPr>
          <w:rFonts w:ascii="Arial" w:hAnsi="Arial" w:cs="Arial"/>
        </w:rPr>
        <w:t xml:space="preserve"> kalendarzowych</w:t>
      </w:r>
      <w:r w:rsidRPr="00AE4207">
        <w:rPr>
          <w:rFonts w:ascii="Arial" w:hAnsi="Arial" w:cs="Arial"/>
        </w:rPr>
        <w:t xml:space="preserve"> od odbioru I etapu zamówienia Wykonawca zaproponuje</w:t>
      </w:r>
      <w:r w:rsidR="0098197F">
        <w:rPr>
          <w:rFonts w:ascii="Arial" w:hAnsi="Arial" w:cs="Arial"/>
        </w:rPr>
        <w:t xml:space="preserve"> </w:t>
      </w:r>
      <w:r w:rsidR="00EE25D7" w:rsidRPr="0098197F">
        <w:rPr>
          <w:rFonts w:ascii="Arial" w:hAnsi="Arial" w:cs="Arial"/>
        </w:rPr>
        <w:t>1</w:t>
      </w:r>
      <w:r w:rsidR="0098197F">
        <w:rPr>
          <w:rFonts w:ascii="Arial" w:hAnsi="Arial" w:cs="Arial"/>
        </w:rPr>
        <w:t>5</w:t>
      </w:r>
      <w:r w:rsidR="00C968BA" w:rsidRPr="00AE4207">
        <w:rPr>
          <w:rFonts w:ascii="Arial" w:hAnsi="Arial" w:cs="Arial"/>
        </w:rPr>
        <w:t xml:space="preserve"> terminów szkoleń do wyboru przez Zamawiającego. Terminy szkoleń powinny obejmować wyłącznie dni od poniedziałku do piątku, z wyłączeniem dni ustawowo wolnych od pracy. Zamawiający zastrzega so</w:t>
      </w:r>
      <w:r w:rsidR="000C7A71" w:rsidRPr="00AE4207">
        <w:rPr>
          <w:rFonts w:ascii="Arial" w:hAnsi="Arial" w:cs="Arial"/>
        </w:rPr>
        <w:t xml:space="preserve">bie możliwość zmniejszenia liczby </w:t>
      </w:r>
      <w:proofErr w:type="spellStart"/>
      <w:r w:rsidR="000C7A71" w:rsidRPr="00AE4207">
        <w:rPr>
          <w:rFonts w:ascii="Arial" w:hAnsi="Arial" w:cs="Arial"/>
        </w:rPr>
        <w:t>webinarów</w:t>
      </w:r>
      <w:proofErr w:type="spellEnd"/>
      <w:r w:rsidR="000C7A71" w:rsidRPr="00AE4207">
        <w:rPr>
          <w:rFonts w:ascii="Arial" w:hAnsi="Arial" w:cs="Arial"/>
        </w:rPr>
        <w:t xml:space="preserve">. Minimalna liczba </w:t>
      </w:r>
      <w:proofErr w:type="spellStart"/>
      <w:r w:rsidR="000C7A71" w:rsidRPr="00AE4207">
        <w:rPr>
          <w:rFonts w:ascii="Arial" w:hAnsi="Arial" w:cs="Arial"/>
        </w:rPr>
        <w:t>webinarów</w:t>
      </w:r>
      <w:proofErr w:type="spellEnd"/>
      <w:r w:rsidR="000C7A71" w:rsidRPr="00AE4207">
        <w:rPr>
          <w:rFonts w:ascii="Arial" w:hAnsi="Arial" w:cs="Arial"/>
        </w:rPr>
        <w:t xml:space="preserve"> to </w:t>
      </w:r>
      <w:r w:rsidR="006119F1" w:rsidRPr="0098197F">
        <w:rPr>
          <w:rFonts w:ascii="Arial" w:hAnsi="Arial" w:cs="Arial"/>
        </w:rPr>
        <w:t>3</w:t>
      </w:r>
      <w:r w:rsidR="0098197F">
        <w:rPr>
          <w:rFonts w:ascii="Arial" w:hAnsi="Arial" w:cs="Arial"/>
        </w:rPr>
        <w:t xml:space="preserve">. </w:t>
      </w:r>
      <w:r w:rsidR="00AE33E9" w:rsidRPr="00AE4207">
        <w:rPr>
          <w:rFonts w:ascii="Arial" w:hAnsi="Arial" w:cs="Arial"/>
        </w:rPr>
        <w:t xml:space="preserve">Wszystkie </w:t>
      </w:r>
      <w:proofErr w:type="spellStart"/>
      <w:r w:rsidR="00AE33E9" w:rsidRPr="00AE4207">
        <w:rPr>
          <w:rFonts w:ascii="Arial" w:hAnsi="Arial" w:cs="Arial"/>
        </w:rPr>
        <w:t>webinary</w:t>
      </w:r>
      <w:proofErr w:type="spellEnd"/>
      <w:r w:rsidR="00AE33E9" w:rsidRPr="00AE4207">
        <w:rPr>
          <w:rFonts w:ascii="Arial" w:hAnsi="Arial" w:cs="Arial"/>
        </w:rPr>
        <w:t xml:space="preserve"> powinny być zorganizowane przez Wykonawcę w ciągu </w:t>
      </w:r>
      <w:r w:rsidR="0029181E" w:rsidRPr="00AE4207">
        <w:rPr>
          <w:rFonts w:ascii="Arial" w:hAnsi="Arial" w:cs="Arial"/>
        </w:rPr>
        <w:t>45</w:t>
      </w:r>
      <w:r w:rsidR="0076290D">
        <w:rPr>
          <w:rFonts w:ascii="Arial" w:hAnsi="Arial" w:cs="Arial"/>
        </w:rPr>
        <w:t xml:space="preserve"> </w:t>
      </w:r>
      <w:r w:rsidR="00AE33E9" w:rsidRPr="00AE4207">
        <w:rPr>
          <w:rFonts w:ascii="Arial" w:hAnsi="Arial" w:cs="Arial"/>
        </w:rPr>
        <w:t xml:space="preserve">dni </w:t>
      </w:r>
      <w:r w:rsidR="006119F1" w:rsidRPr="0098197F">
        <w:rPr>
          <w:rFonts w:ascii="Arial" w:hAnsi="Arial" w:cs="Arial"/>
        </w:rPr>
        <w:t>kalendarzowych</w:t>
      </w:r>
      <w:r w:rsidR="006119F1">
        <w:rPr>
          <w:rFonts w:ascii="Arial" w:hAnsi="Arial" w:cs="Arial"/>
        </w:rPr>
        <w:t xml:space="preserve"> </w:t>
      </w:r>
      <w:r w:rsidR="00AE33E9" w:rsidRPr="00AE4207">
        <w:rPr>
          <w:rFonts w:ascii="Arial" w:hAnsi="Arial" w:cs="Arial"/>
        </w:rPr>
        <w:t xml:space="preserve">od </w:t>
      </w:r>
      <w:r w:rsidR="00895EA9" w:rsidRPr="00AE4207">
        <w:rPr>
          <w:rFonts w:ascii="Arial" w:hAnsi="Arial" w:cs="Arial"/>
        </w:rPr>
        <w:t>odbioru</w:t>
      </w:r>
      <w:r w:rsidR="00AE33E9" w:rsidRPr="00AE4207">
        <w:rPr>
          <w:rFonts w:ascii="Arial" w:hAnsi="Arial" w:cs="Arial"/>
        </w:rPr>
        <w:t xml:space="preserve"> „</w:t>
      </w:r>
      <w:r w:rsidR="00AE33E9" w:rsidRPr="00AE4207">
        <w:rPr>
          <w:rFonts w:ascii="Arial" w:hAnsi="Arial" w:cs="Arial"/>
          <w:i/>
          <w:iCs/>
        </w:rPr>
        <w:t>Standardów obsługi Wnioskodawcy i</w:t>
      </w:r>
      <w:r w:rsidR="001742E7" w:rsidRPr="00AE4207">
        <w:rPr>
          <w:rFonts w:ascii="Arial" w:hAnsi="Arial" w:cs="Arial"/>
          <w:i/>
          <w:iCs/>
        </w:rPr>
        <w:t> </w:t>
      </w:r>
      <w:r w:rsidR="0076290D">
        <w:rPr>
          <w:rFonts w:ascii="Arial" w:hAnsi="Arial" w:cs="Arial"/>
          <w:i/>
          <w:iCs/>
        </w:rPr>
        <w:t>B</w:t>
      </w:r>
      <w:r w:rsidR="00AE33E9" w:rsidRPr="00AE4207">
        <w:rPr>
          <w:rFonts w:ascii="Arial" w:hAnsi="Arial" w:cs="Arial"/>
          <w:i/>
          <w:iCs/>
        </w:rPr>
        <w:t>eneficjenta FENG</w:t>
      </w:r>
      <w:r w:rsidR="00AE33E9" w:rsidRPr="00AE4207">
        <w:rPr>
          <w:rFonts w:ascii="Arial" w:hAnsi="Arial" w:cs="Arial"/>
        </w:rPr>
        <w:t xml:space="preserve">”. </w:t>
      </w:r>
    </w:p>
    <w:p w14:paraId="4ACF1D44" w14:textId="2AB5C6E8" w:rsidR="00A97131" w:rsidRPr="00AE4207" w:rsidRDefault="00A97131" w:rsidP="00545D6D">
      <w:pPr>
        <w:pStyle w:val="Akapitzlist"/>
        <w:numPr>
          <w:ilvl w:val="3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W terminie </w:t>
      </w:r>
      <w:r w:rsidR="00DA1ECC" w:rsidRPr="00AE4207">
        <w:rPr>
          <w:rFonts w:ascii="Arial" w:hAnsi="Arial" w:cs="Arial"/>
        </w:rPr>
        <w:t xml:space="preserve">5 dni kalendarzowych </w:t>
      </w:r>
      <w:r w:rsidRPr="00AE4207">
        <w:rPr>
          <w:rFonts w:ascii="Arial" w:hAnsi="Arial" w:cs="Arial"/>
        </w:rPr>
        <w:t xml:space="preserve">od </w:t>
      </w:r>
      <w:r w:rsidR="00DA1ECC" w:rsidRPr="00AE4207">
        <w:rPr>
          <w:rFonts w:ascii="Arial" w:hAnsi="Arial" w:cs="Arial"/>
        </w:rPr>
        <w:t>odbioru I etapu zamówienia</w:t>
      </w:r>
      <w:r w:rsidRPr="00AE4207">
        <w:rPr>
          <w:rFonts w:ascii="Arial" w:hAnsi="Arial" w:cs="Arial"/>
        </w:rPr>
        <w:t xml:space="preserve"> Wykonawca prześle Zamawiającemu projekt materiałów szkoleniowych. Zamawiający zastrzega sobie prawo do zgłoszenia uwag do materiałów szkoleniowych. </w:t>
      </w:r>
      <w:r w:rsidR="006C52E8" w:rsidRPr="00AE4207">
        <w:rPr>
          <w:rFonts w:ascii="Arial" w:hAnsi="Arial" w:cs="Arial"/>
        </w:rPr>
        <w:t>Wykonawca opracuje materiały szkoleniowe w wersji elektronicznej.</w:t>
      </w:r>
    </w:p>
    <w:p w14:paraId="76B509B6" w14:textId="06F80862" w:rsidR="00545D6D" w:rsidRPr="00AE4207" w:rsidRDefault="00545D6D" w:rsidP="00545D6D">
      <w:pPr>
        <w:pStyle w:val="Akapitzlist"/>
        <w:numPr>
          <w:ilvl w:val="3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Zamawiający prześle do </w:t>
      </w:r>
      <w:r w:rsidR="000E14C5" w:rsidRPr="00AE4207">
        <w:rPr>
          <w:rFonts w:ascii="Arial" w:hAnsi="Arial" w:cs="Arial"/>
        </w:rPr>
        <w:t xml:space="preserve">Wykonawcy </w:t>
      </w:r>
      <w:r w:rsidRPr="00AE4207">
        <w:rPr>
          <w:rFonts w:ascii="Arial" w:hAnsi="Arial" w:cs="Arial"/>
        </w:rPr>
        <w:t>listę uczestników szkolenia wraz adresami e-mail.</w:t>
      </w:r>
    </w:p>
    <w:p w14:paraId="2FAFFC6E" w14:textId="4C96413C" w:rsidR="00AE33E9" w:rsidRPr="00AE4207" w:rsidRDefault="00AE33E9" w:rsidP="00545D6D">
      <w:pPr>
        <w:pStyle w:val="Akapitzlist"/>
        <w:numPr>
          <w:ilvl w:val="3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Najpóźniej </w:t>
      </w:r>
      <w:r w:rsidR="00DA1ECC" w:rsidRPr="00AE4207">
        <w:rPr>
          <w:rFonts w:ascii="Arial" w:hAnsi="Arial" w:cs="Arial"/>
        </w:rPr>
        <w:t>5</w:t>
      </w:r>
      <w:r w:rsidRPr="00AE4207">
        <w:rPr>
          <w:rFonts w:ascii="Arial" w:hAnsi="Arial" w:cs="Arial"/>
        </w:rPr>
        <w:t xml:space="preserve"> dni </w:t>
      </w:r>
      <w:r w:rsidR="00DA1ECC" w:rsidRPr="00AE4207">
        <w:rPr>
          <w:rFonts w:ascii="Arial" w:hAnsi="Arial" w:cs="Arial"/>
        </w:rPr>
        <w:t xml:space="preserve">kalendarzowych </w:t>
      </w:r>
      <w:r w:rsidRPr="00AE4207">
        <w:rPr>
          <w:rFonts w:ascii="Arial" w:hAnsi="Arial" w:cs="Arial"/>
        </w:rPr>
        <w:t xml:space="preserve">przed rozpoczęciem pierwszego </w:t>
      </w:r>
      <w:proofErr w:type="spellStart"/>
      <w:r w:rsidRPr="00AE4207">
        <w:rPr>
          <w:rFonts w:ascii="Arial" w:hAnsi="Arial" w:cs="Arial"/>
        </w:rPr>
        <w:t>webinaru</w:t>
      </w:r>
      <w:proofErr w:type="spellEnd"/>
      <w:r w:rsidRPr="00AE4207">
        <w:rPr>
          <w:rFonts w:ascii="Arial" w:hAnsi="Arial" w:cs="Arial"/>
        </w:rPr>
        <w:t xml:space="preserve"> Wykonawca przedstawi Zamawiającemu agendę szkolenia do akceptacji. Zamawiający zastrzega sobie prawo do zgłoszenia uwag do agendy szkolenia. Szkolenie powinno być zorganizowane w godzinach </w:t>
      </w:r>
      <w:r w:rsidR="008E012D" w:rsidRPr="00AE4207">
        <w:rPr>
          <w:rFonts w:ascii="Arial" w:hAnsi="Arial" w:cs="Arial"/>
        </w:rPr>
        <w:t>między 9.00 a 16.00</w:t>
      </w:r>
      <w:r w:rsidRPr="00AE4207">
        <w:rPr>
          <w:rFonts w:ascii="Arial" w:hAnsi="Arial" w:cs="Arial"/>
        </w:rPr>
        <w:t xml:space="preserve">. Dzień szkolenia będzie trwał min. 6 godzin szkoleniowych, gdzie jedna godzina szkoleniowa wynosi 60 min. Wykonawca zapewni podczas szkolenia dwie krótkie przerwy – każda trwająca 15 min i jedną dłuższą przerwę (obiadową) – trwającą 30 min. </w:t>
      </w:r>
    </w:p>
    <w:p w14:paraId="2D7B419F" w14:textId="73D8FCA7" w:rsidR="00AE33E9" w:rsidRPr="00AE4207" w:rsidRDefault="00A97131" w:rsidP="00545D6D">
      <w:pPr>
        <w:pStyle w:val="Akapitzlist"/>
        <w:numPr>
          <w:ilvl w:val="3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Najpóźniej 1 dzień przed datą przeprowadzenia każdego </w:t>
      </w:r>
      <w:proofErr w:type="spellStart"/>
      <w:r w:rsidRPr="00AE4207">
        <w:rPr>
          <w:rFonts w:ascii="Arial" w:hAnsi="Arial" w:cs="Arial"/>
        </w:rPr>
        <w:t>webinaru</w:t>
      </w:r>
      <w:proofErr w:type="spellEnd"/>
      <w:r w:rsidRPr="00AE4207">
        <w:rPr>
          <w:rFonts w:ascii="Arial" w:hAnsi="Arial" w:cs="Arial"/>
        </w:rPr>
        <w:t xml:space="preserve"> Wykonawca prześle do uczestników szkolenia materiały szkoleniowe</w:t>
      </w:r>
      <w:r w:rsidR="008E012D" w:rsidRPr="00AE4207">
        <w:rPr>
          <w:rFonts w:ascii="Arial" w:hAnsi="Arial" w:cs="Arial"/>
        </w:rPr>
        <w:t xml:space="preserve"> i link z dostępem do szkolenia</w:t>
      </w:r>
      <w:r w:rsidRPr="00AE4207">
        <w:rPr>
          <w:rFonts w:ascii="Arial" w:hAnsi="Arial" w:cs="Arial"/>
        </w:rPr>
        <w:t>.</w:t>
      </w:r>
    </w:p>
    <w:p w14:paraId="66619411" w14:textId="5DED5418" w:rsidR="006C52E8" w:rsidRPr="00AE4207" w:rsidRDefault="006C52E8" w:rsidP="00545D6D">
      <w:pPr>
        <w:pStyle w:val="Akapitzlist"/>
        <w:numPr>
          <w:ilvl w:val="3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lastRenderedPageBreak/>
        <w:t>Zamawiający zastrzega sobie prawo do monitorowania przebiegu szkolenia.</w:t>
      </w:r>
    </w:p>
    <w:p w14:paraId="565A4E12" w14:textId="2EC65E7A" w:rsidR="00CA6E1D" w:rsidRPr="00AE4207" w:rsidRDefault="00CA6E1D" w:rsidP="00545D6D">
      <w:pPr>
        <w:pStyle w:val="Akapitzlist"/>
        <w:numPr>
          <w:ilvl w:val="3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W terminie 3 dni od przeprowadzenia każdego z </w:t>
      </w:r>
      <w:proofErr w:type="spellStart"/>
      <w:r w:rsidRPr="00AE4207">
        <w:rPr>
          <w:rFonts w:ascii="Arial" w:hAnsi="Arial" w:cs="Arial"/>
        </w:rPr>
        <w:t>webinaru</w:t>
      </w:r>
      <w:proofErr w:type="spellEnd"/>
      <w:r w:rsidRPr="00AE4207">
        <w:rPr>
          <w:rFonts w:ascii="Arial" w:hAnsi="Arial" w:cs="Arial"/>
        </w:rPr>
        <w:t xml:space="preserve"> Wykonawca prześle</w:t>
      </w:r>
      <w:r w:rsidR="00545D6D" w:rsidRPr="00AE4207">
        <w:rPr>
          <w:rFonts w:ascii="Arial" w:hAnsi="Arial" w:cs="Arial"/>
        </w:rPr>
        <w:t xml:space="preserve"> drogą elektroniczną</w:t>
      </w:r>
      <w:r w:rsidRPr="00AE4207">
        <w:rPr>
          <w:rFonts w:ascii="Arial" w:hAnsi="Arial" w:cs="Arial"/>
        </w:rPr>
        <w:t xml:space="preserve"> do jego </w:t>
      </w:r>
      <w:r w:rsidR="00545D6D" w:rsidRPr="00AE4207">
        <w:rPr>
          <w:rFonts w:ascii="Arial" w:hAnsi="Arial" w:cs="Arial"/>
        </w:rPr>
        <w:t xml:space="preserve">uczestników imienne </w:t>
      </w:r>
      <w:r w:rsidRPr="00AE4207">
        <w:rPr>
          <w:rFonts w:ascii="Arial" w:hAnsi="Arial" w:cs="Arial"/>
        </w:rPr>
        <w:t>certyfikaty odbycia szkolenia.</w:t>
      </w:r>
    </w:p>
    <w:p w14:paraId="464FFD19" w14:textId="12C2B6CB" w:rsidR="00CA6E1D" w:rsidRPr="00AE4207" w:rsidRDefault="00CA6E1D" w:rsidP="00545D6D">
      <w:pPr>
        <w:pStyle w:val="Akapitzlist"/>
        <w:numPr>
          <w:ilvl w:val="3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W terminie </w:t>
      </w:r>
      <w:r w:rsidR="008E012D" w:rsidRPr="00AE4207">
        <w:rPr>
          <w:rFonts w:ascii="Arial" w:hAnsi="Arial" w:cs="Arial"/>
        </w:rPr>
        <w:t>14 dni</w:t>
      </w:r>
      <w:r w:rsidRPr="00AE4207">
        <w:rPr>
          <w:rFonts w:ascii="Arial" w:hAnsi="Arial" w:cs="Arial"/>
        </w:rPr>
        <w:t xml:space="preserve"> od zakończenia ostatniego </w:t>
      </w:r>
      <w:proofErr w:type="spellStart"/>
      <w:r w:rsidRPr="00AE4207">
        <w:rPr>
          <w:rFonts w:ascii="Arial" w:hAnsi="Arial" w:cs="Arial"/>
        </w:rPr>
        <w:t>webinaru</w:t>
      </w:r>
      <w:proofErr w:type="spellEnd"/>
      <w:r w:rsidRPr="00AE4207">
        <w:rPr>
          <w:rFonts w:ascii="Arial" w:hAnsi="Arial" w:cs="Arial"/>
        </w:rPr>
        <w:t xml:space="preserve"> Zamawiający dokona odbioru </w:t>
      </w:r>
      <w:r w:rsidR="008E012D" w:rsidRPr="00AE4207">
        <w:rPr>
          <w:rFonts w:ascii="Arial" w:hAnsi="Arial" w:cs="Arial"/>
        </w:rPr>
        <w:t>II</w:t>
      </w:r>
      <w:r w:rsidR="000E14C5" w:rsidRPr="00AE4207">
        <w:rPr>
          <w:rFonts w:ascii="Arial" w:hAnsi="Arial" w:cs="Arial"/>
        </w:rPr>
        <w:t> </w:t>
      </w:r>
      <w:r w:rsidR="008E012D" w:rsidRPr="00AE4207">
        <w:rPr>
          <w:rFonts w:ascii="Arial" w:hAnsi="Arial" w:cs="Arial"/>
        </w:rPr>
        <w:t xml:space="preserve">etapu </w:t>
      </w:r>
      <w:r w:rsidRPr="00AE4207">
        <w:rPr>
          <w:rFonts w:ascii="Arial" w:hAnsi="Arial" w:cs="Arial"/>
        </w:rPr>
        <w:t>Zamówienia.</w:t>
      </w:r>
    </w:p>
    <w:p w14:paraId="0940F12C" w14:textId="13CBAEF1" w:rsidR="00CA6E1D" w:rsidRPr="00AE4207" w:rsidRDefault="00D33A6D" w:rsidP="00CA6E1D">
      <w:pPr>
        <w:spacing w:line="360" w:lineRule="auto"/>
        <w:rPr>
          <w:rFonts w:ascii="Arial" w:hAnsi="Arial" w:cs="Arial"/>
          <w:u w:val="single"/>
        </w:rPr>
      </w:pPr>
      <w:r w:rsidRPr="00AE4207">
        <w:rPr>
          <w:rFonts w:ascii="Arial" w:hAnsi="Arial" w:cs="Arial"/>
        </w:rPr>
        <w:t xml:space="preserve">Realizacja szkoleń w ramach II etapu Zamówienia nie może wykraczać poza </w:t>
      </w:r>
      <w:r w:rsidR="00C07E35">
        <w:rPr>
          <w:rFonts w:ascii="Arial" w:hAnsi="Arial" w:cs="Arial"/>
        </w:rPr>
        <w:t>31.01.2023 r.</w:t>
      </w:r>
      <w:r w:rsidRPr="00AE4207">
        <w:rPr>
          <w:rFonts w:ascii="Arial" w:hAnsi="Arial" w:cs="Arial"/>
        </w:rPr>
        <w:t xml:space="preserve"> </w:t>
      </w:r>
      <w:r w:rsidR="00CA6E1D" w:rsidRPr="00AE4207">
        <w:rPr>
          <w:rFonts w:ascii="Arial" w:hAnsi="Arial" w:cs="Arial"/>
          <w:u w:val="single"/>
        </w:rPr>
        <w:t>Zobowiązania Wykonawcy:</w:t>
      </w:r>
    </w:p>
    <w:p w14:paraId="259325C2" w14:textId="5D9AC55F" w:rsidR="00786045" w:rsidRPr="00AE4207" w:rsidRDefault="00CA6E1D" w:rsidP="00CA6E1D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- </w:t>
      </w:r>
      <w:r w:rsidR="00786045" w:rsidRPr="00AE4207">
        <w:rPr>
          <w:rFonts w:ascii="Arial" w:hAnsi="Arial" w:cs="Arial"/>
        </w:rPr>
        <w:t>zapewni</w:t>
      </w:r>
      <w:r w:rsidR="008E012D" w:rsidRPr="00AE4207">
        <w:rPr>
          <w:rFonts w:ascii="Arial" w:hAnsi="Arial" w:cs="Arial"/>
        </w:rPr>
        <w:t>enie</w:t>
      </w:r>
      <w:r w:rsidR="00786045" w:rsidRPr="00AE4207">
        <w:rPr>
          <w:rFonts w:ascii="Arial" w:hAnsi="Arial" w:cs="Arial"/>
        </w:rPr>
        <w:t xml:space="preserve"> wykwalifikowan</w:t>
      </w:r>
      <w:r w:rsidR="008E012D" w:rsidRPr="00AE4207">
        <w:rPr>
          <w:rFonts w:ascii="Arial" w:hAnsi="Arial" w:cs="Arial"/>
        </w:rPr>
        <w:t>ego</w:t>
      </w:r>
      <w:r w:rsidR="00786045" w:rsidRPr="00AE4207">
        <w:rPr>
          <w:rFonts w:ascii="Arial" w:hAnsi="Arial" w:cs="Arial"/>
        </w:rPr>
        <w:t xml:space="preserve"> personel</w:t>
      </w:r>
      <w:r w:rsidR="008E012D" w:rsidRPr="00AE4207">
        <w:rPr>
          <w:rFonts w:ascii="Arial" w:hAnsi="Arial" w:cs="Arial"/>
        </w:rPr>
        <w:t>u</w:t>
      </w:r>
      <w:r w:rsidR="00786045" w:rsidRPr="00AE4207">
        <w:rPr>
          <w:rFonts w:ascii="Arial" w:hAnsi="Arial" w:cs="Arial"/>
        </w:rPr>
        <w:t xml:space="preserve"> do przeprowadzenia szkolenia,</w:t>
      </w:r>
    </w:p>
    <w:p w14:paraId="53AB0207" w14:textId="72EDBD62" w:rsidR="00CA6E1D" w:rsidRPr="00AE4207" w:rsidRDefault="00786045" w:rsidP="00CA6E1D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>-</w:t>
      </w:r>
      <w:r w:rsidR="006E27D9">
        <w:rPr>
          <w:rFonts w:ascii="Arial" w:hAnsi="Arial" w:cs="Arial"/>
        </w:rPr>
        <w:t xml:space="preserve"> </w:t>
      </w:r>
      <w:r w:rsidR="003959F4" w:rsidRPr="00AE4207">
        <w:rPr>
          <w:rFonts w:ascii="Arial" w:hAnsi="Arial" w:cs="Arial"/>
        </w:rPr>
        <w:t>realizacja zadań określonych w harmonogramie realizacji II etapu Zamówienia,</w:t>
      </w:r>
    </w:p>
    <w:p w14:paraId="4694A20B" w14:textId="1592B1EB" w:rsidR="00CA6E1D" w:rsidRPr="00AE4207" w:rsidRDefault="00CA6E1D" w:rsidP="00CA6E1D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- </w:t>
      </w:r>
      <w:r w:rsidR="00524C49" w:rsidRPr="00AE4207">
        <w:rPr>
          <w:rFonts w:ascii="Arial" w:hAnsi="Arial" w:cs="Arial"/>
        </w:rPr>
        <w:t xml:space="preserve">przygotowanie i uzgodnienie z Zamawiającym treści i formy materiałów szkoleniowych. Wykonawca uzyska e-mailową akceptację materiałów szkoleniowych od Zamawiającego przed rozpoczęciem pierwszego </w:t>
      </w:r>
      <w:proofErr w:type="spellStart"/>
      <w:r w:rsidR="00524C49" w:rsidRPr="00AE4207">
        <w:rPr>
          <w:rFonts w:ascii="Arial" w:hAnsi="Arial" w:cs="Arial"/>
        </w:rPr>
        <w:t>webinaru</w:t>
      </w:r>
      <w:proofErr w:type="spellEnd"/>
      <w:r w:rsidR="00524C49" w:rsidRPr="00AE4207">
        <w:rPr>
          <w:rFonts w:ascii="Arial" w:hAnsi="Arial" w:cs="Arial"/>
        </w:rPr>
        <w:t xml:space="preserve">, </w:t>
      </w:r>
    </w:p>
    <w:p w14:paraId="5984D670" w14:textId="085343F4" w:rsidR="00545D6D" w:rsidRPr="00AE4207" w:rsidRDefault="00524C49" w:rsidP="00CA6E1D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- przygotowanie agendy szkolenia i uzyskania akceptacji agendy przez Zamawiającego. Zamawiający zastrzega sobie prawo </w:t>
      </w:r>
      <w:r w:rsidR="00714653" w:rsidRPr="00AE4207">
        <w:rPr>
          <w:rFonts w:ascii="Arial" w:hAnsi="Arial" w:cs="Arial"/>
        </w:rPr>
        <w:t>konsultowania programu szkolenia z Wykonawcą. Wykonawca uzyska e-mailową akceptację agendy szkolenia</w:t>
      </w:r>
      <w:r w:rsidR="008E012D" w:rsidRPr="00AE4207">
        <w:rPr>
          <w:rFonts w:ascii="Arial" w:hAnsi="Arial" w:cs="Arial"/>
        </w:rPr>
        <w:t xml:space="preserve"> przed rozpoczęciem pierwszego </w:t>
      </w:r>
      <w:proofErr w:type="spellStart"/>
      <w:r w:rsidR="008E012D" w:rsidRPr="00AE4207">
        <w:rPr>
          <w:rFonts w:ascii="Arial" w:hAnsi="Arial" w:cs="Arial"/>
        </w:rPr>
        <w:t>webinaru</w:t>
      </w:r>
      <w:proofErr w:type="spellEnd"/>
      <w:r w:rsidR="00714653" w:rsidRPr="00AE4207">
        <w:rPr>
          <w:rFonts w:ascii="Arial" w:hAnsi="Arial" w:cs="Arial"/>
        </w:rPr>
        <w:t>,</w:t>
      </w:r>
    </w:p>
    <w:p w14:paraId="3F9B8B7D" w14:textId="566E52B0" w:rsidR="00714653" w:rsidRPr="00AE4207" w:rsidRDefault="00714653" w:rsidP="00CA6E1D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>-</w:t>
      </w:r>
      <w:r w:rsidR="006C52E8" w:rsidRPr="00AE4207">
        <w:rPr>
          <w:rFonts w:ascii="Arial" w:hAnsi="Arial" w:cs="Arial"/>
        </w:rPr>
        <w:t xml:space="preserve"> przeprowadzenie szkoleń online w ustalonych z Zamawiającym terminach, w oparciu o</w:t>
      </w:r>
      <w:r w:rsidR="000E14C5" w:rsidRPr="00AE4207">
        <w:rPr>
          <w:rFonts w:ascii="Arial" w:hAnsi="Arial" w:cs="Arial"/>
        </w:rPr>
        <w:t> </w:t>
      </w:r>
      <w:r w:rsidR="006C52E8" w:rsidRPr="00AE4207">
        <w:rPr>
          <w:rFonts w:ascii="Arial" w:hAnsi="Arial" w:cs="Arial"/>
        </w:rPr>
        <w:t xml:space="preserve">zaakceptowany program szkoleń i zapewnienie platformy </w:t>
      </w:r>
      <w:r w:rsidR="007F36E2" w:rsidRPr="00AE4207">
        <w:rPr>
          <w:rFonts w:ascii="Arial" w:hAnsi="Arial" w:cs="Arial"/>
        </w:rPr>
        <w:t>do wideokonferencji umożliwiającej udział w szkoleniach oraz zapewnienie osoby odpowiedzialnej za obsługę techniczną każdego szkolenia</w:t>
      </w:r>
      <w:r w:rsidR="003959F4" w:rsidRPr="00AE4207">
        <w:rPr>
          <w:rStyle w:val="Odwoanieprzypisudolnego"/>
          <w:rFonts w:ascii="Arial" w:hAnsi="Arial" w:cs="Arial"/>
        </w:rPr>
        <w:footnoteReference w:id="5"/>
      </w:r>
      <w:r w:rsidR="007F36E2" w:rsidRPr="00AE4207">
        <w:rPr>
          <w:rFonts w:ascii="Arial" w:hAnsi="Arial" w:cs="Arial"/>
        </w:rPr>
        <w:t xml:space="preserve">. Platforma musi zapewnić możliwość </w:t>
      </w:r>
      <w:r w:rsidR="004100D5" w:rsidRPr="00AE4207">
        <w:rPr>
          <w:rFonts w:ascii="Arial" w:hAnsi="Arial" w:cs="Arial"/>
        </w:rPr>
        <w:t xml:space="preserve">niezakłóconego, </w:t>
      </w:r>
      <w:r w:rsidR="007F36E2" w:rsidRPr="00AE4207">
        <w:rPr>
          <w:rFonts w:ascii="Arial" w:hAnsi="Arial" w:cs="Arial"/>
        </w:rPr>
        <w:t>aktywnego udziału co najmniej 50 uczestników szkolenia.</w:t>
      </w:r>
    </w:p>
    <w:p w14:paraId="60910FD6" w14:textId="500B3CA5" w:rsidR="00714653" w:rsidRPr="00AE4207" w:rsidRDefault="00714653" w:rsidP="00CA6E1D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>-</w:t>
      </w:r>
      <w:r w:rsidR="007F36E2" w:rsidRPr="00AE4207">
        <w:rPr>
          <w:rFonts w:ascii="Arial" w:hAnsi="Arial" w:cs="Arial"/>
        </w:rPr>
        <w:t xml:space="preserve"> prowadzenie listy obecności uczestników szkoleń, którą będzie mailowe potwierdzenie uczestnictwa przez uczestników szkoleń, raport z platformy, na której były realizowane szkolenia lub inna lista pozwalająca na identyfikację uczestników szkoleń</w:t>
      </w:r>
      <w:r w:rsidRPr="00AE4207">
        <w:rPr>
          <w:rFonts w:ascii="Arial" w:hAnsi="Arial" w:cs="Arial"/>
        </w:rPr>
        <w:t>,</w:t>
      </w:r>
    </w:p>
    <w:p w14:paraId="579E5AD0" w14:textId="0C58BDAF" w:rsidR="00714653" w:rsidRPr="00AE4207" w:rsidRDefault="00714653" w:rsidP="00CA6E1D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>- przeprowadzenie szkoleń przez trenerów uczestniczących w realizacji I etapu zamówienia oraz wykazanych w ofercie Wykonawcy,</w:t>
      </w:r>
    </w:p>
    <w:p w14:paraId="43718B43" w14:textId="60EA9CAE" w:rsidR="00714653" w:rsidRPr="00AE4207" w:rsidRDefault="00714653" w:rsidP="00CA6E1D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>- przekazanie materiałów szkoleniowych każdemu uczestnikowi w formie elektronicznej w</w:t>
      </w:r>
      <w:r w:rsidR="000E14C5" w:rsidRPr="00AE4207">
        <w:rPr>
          <w:rFonts w:ascii="Arial" w:hAnsi="Arial" w:cs="Arial"/>
        </w:rPr>
        <w:t> </w:t>
      </w:r>
      <w:r w:rsidRPr="00AE4207">
        <w:rPr>
          <w:rFonts w:ascii="Arial" w:hAnsi="Arial" w:cs="Arial"/>
        </w:rPr>
        <w:t>terminie określonym w harmonogramie,</w:t>
      </w:r>
    </w:p>
    <w:p w14:paraId="56E94FF9" w14:textId="15CF6948" w:rsidR="00714653" w:rsidRPr="00AE4207" w:rsidRDefault="00714653" w:rsidP="00CA6E1D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lastRenderedPageBreak/>
        <w:t xml:space="preserve">- przekazanie uczestnikom </w:t>
      </w:r>
      <w:r w:rsidR="007F36E2" w:rsidRPr="00AE4207">
        <w:rPr>
          <w:rFonts w:ascii="Arial" w:hAnsi="Arial" w:cs="Arial"/>
        </w:rPr>
        <w:t xml:space="preserve">każdego </w:t>
      </w:r>
      <w:r w:rsidRPr="00AE4207">
        <w:rPr>
          <w:rFonts w:ascii="Arial" w:hAnsi="Arial" w:cs="Arial"/>
        </w:rPr>
        <w:t xml:space="preserve">szkolenia </w:t>
      </w:r>
      <w:r w:rsidR="007F36E2" w:rsidRPr="00AE4207">
        <w:rPr>
          <w:rFonts w:ascii="Arial" w:hAnsi="Arial" w:cs="Arial"/>
        </w:rPr>
        <w:t xml:space="preserve">do wypełnienia arkusza indywidualnej oceny szkolenia (dalej: </w:t>
      </w:r>
      <w:r w:rsidRPr="00AE4207">
        <w:rPr>
          <w:rFonts w:ascii="Arial" w:hAnsi="Arial" w:cs="Arial"/>
        </w:rPr>
        <w:t>AIOS</w:t>
      </w:r>
      <w:r w:rsidR="007F36E2" w:rsidRPr="00AE4207">
        <w:rPr>
          <w:rFonts w:ascii="Arial" w:hAnsi="Arial" w:cs="Arial"/>
        </w:rPr>
        <w:t>)</w:t>
      </w:r>
      <w:r w:rsidR="00545D6D" w:rsidRPr="00AE4207">
        <w:rPr>
          <w:rFonts w:ascii="Arial" w:hAnsi="Arial" w:cs="Arial"/>
        </w:rPr>
        <w:t>. Wzór AIOS zostanie przekazany Wykon</w:t>
      </w:r>
      <w:r w:rsidR="0001206F" w:rsidRPr="00AE4207">
        <w:rPr>
          <w:rFonts w:ascii="Arial" w:hAnsi="Arial" w:cs="Arial"/>
        </w:rPr>
        <w:t>a</w:t>
      </w:r>
      <w:r w:rsidR="00545D6D" w:rsidRPr="00AE4207">
        <w:rPr>
          <w:rFonts w:ascii="Arial" w:hAnsi="Arial" w:cs="Arial"/>
        </w:rPr>
        <w:t>wcy przez Zamawiającego na wskazany przez niego adres e-mail przed rozpoczęciem szkolenia</w:t>
      </w:r>
      <w:r w:rsidR="007F36E2" w:rsidRPr="00AE4207">
        <w:rPr>
          <w:rFonts w:ascii="Arial" w:hAnsi="Arial" w:cs="Arial"/>
        </w:rPr>
        <w:t xml:space="preserve"> dla pierwszej grupy</w:t>
      </w:r>
      <w:r w:rsidR="00545D6D" w:rsidRPr="00AE4207">
        <w:rPr>
          <w:rFonts w:ascii="Arial" w:hAnsi="Arial" w:cs="Arial"/>
        </w:rPr>
        <w:t>.</w:t>
      </w:r>
    </w:p>
    <w:p w14:paraId="0759621D" w14:textId="43184DF1" w:rsidR="003D7910" w:rsidRPr="00AE4207" w:rsidRDefault="00545D6D" w:rsidP="00CA6E1D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>- przygotowani</w:t>
      </w:r>
      <w:r w:rsidR="007F36E2" w:rsidRPr="00AE4207">
        <w:rPr>
          <w:rFonts w:ascii="Arial" w:hAnsi="Arial" w:cs="Arial"/>
        </w:rPr>
        <w:t>e</w:t>
      </w:r>
      <w:r w:rsidRPr="00AE4207">
        <w:rPr>
          <w:rFonts w:ascii="Arial" w:hAnsi="Arial" w:cs="Arial"/>
        </w:rPr>
        <w:t xml:space="preserve"> i przesłani</w:t>
      </w:r>
      <w:r w:rsidR="007F36E2" w:rsidRPr="00AE4207">
        <w:rPr>
          <w:rFonts w:ascii="Arial" w:hAnsi="Arial" w:cs="Arial"/>
        </w:rPr>
        <w:t>e wszystkim</w:t>
      </w:r>
      <w:r w:rsidRPr="00AE4207">
        <w:rPr>
          <w:rFonts w:ascii="Arial" w:hAnsi="Arial" w:cs="Arial"/>
        </w:rPr>
        <w:t xml:space="preserve"> uczestnikom szkoleń imiennych zaświadczeń o</w:t>
      </w:r>
      <w:r w:rsidR="000E14C5" w:rsidRPr="00AE4207">
        <w:rPr>
          <w:rFonts w:ascii="Arial" w:hAnsi="Arial" w:cs="Arial"/>
        </w:rPr>
        <w:t> </w:t>
      </w:r>
      <w:r w:rsidRPr="00AE4207">
        <w:rPr>
          <w:rFonts w:ascii="Arial" w:hAnsi="Arial" w:cs="Arial"/>
        </w:rPr>
        <w:t>ukończeniu szkolenia w terminie określonym w harmonogramie. Zaświadczenie powinno zawierać co najmniej temat szkolenia, termin, imię i nazwisko uczestnika szkolenia, imię i nazwisko trenera a także podpis</w:t>
      </w:r>
      <w:r w:rsidR="007F36E2" w:rsidRPr="00AE4207">
        <w:rPr>
          <w:rFonts w:ascii="Arial" w:hAnsi="Arial" w:cs="Arial"/>
        </w:rPr>
        <w:t xml:space="preserve"> i pieczątkę</w:t>
      </w:r>
      <w:r w:rsidRPr="00AE4207">
        <w:rPr>
          <w:rFonts w:ascii="Arial" w:hAnsi="Arial" w:cs="Arial"/>
        </w:rPr>
        <w:t xml:space="preserve"> Wykonawcy).</w:t>
      </w:r>
      <w:r w:rsidR="007F36E2" w:rsidRPr="00AE4207">
        <w:rPr>
          <w:rFonts w:ascii="Arial" w:hAnsi="Arial" w:cs="Arial"/>
        </w:rPr>
        <w:t xml:space="preserve"> Wykonawca uzyska e-mailową akceptację wzoru zaświadczenia od Zamawiającego przed rozpoczęciem szkoleń</w:t>
      </w:r>
      <w:r w:rsidR="007F36E2" w:rsidRPr="00CC6F35">
        <w:rPr>
          <w:rFonts w:ascii="Arial" w:hAnsi="Arial" w:cs="Arial"/>
        </w:rPr>
        <w:t>.</w:t>
      </w:r>
    </w:p>
    <w:p w14:paraId="33FE5D38" w14:textId="501E7949" w:rsidR="003D7910" w:rsidRPr="00AE4207" w:rsidRDefault="003D7910" w:rsidP="003D7910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-  Przesłanie Zamawiającemu nie później, niż </w:t>
      </w:r>
      <w:r w:rsidR="00462E55" w:rsidRPr="00AE4207">
        <w:rPr>
          <w:rFonts w:ascii="Arial" w:hAnsi="Arial" w:cs="Arial"/>
        </w:rPr>
        <w:t>7</w:t>
      </w:r>
      <w:r w:rsidRPr="00AE4207">
        <w:rPr>
          <w:rFonts w:ascii="Arial" w:hAnsi="Arial" w:cs="Arial"/>
        </w:rPr>
        <w:t xml:space="preserve"> dni kalendarzowych po zakończeniu </w:t>
      </w:r>
      <w:r w:rsidR="004100D5" w:rsidRPr="00AE4207">
        <w:rPr>
          <w:rFonts w:ascii="Arial" w:hAnsi="Arial" w:cs="Arial"/>
        </w:rPr>
        <w:t>ostatniego szkolenia</w:t>
      </w:r>
      <w:r w:rsidRPr="00AE4207">
        <w:rPr>
          <w:rFonts w:ascii="Arial" w:hAnsi="Arial" w:cs="Arial"/>
        </w:rPr>
        <w:t xml:space="preserve"> </w:t>
      </w:r>
      <w:r w:rsidR="00CC6F35">
        <w:rPr>
          <w:rFonts w:ascii="Arial" w:hAnsi="Arial" w:cs="Arial"/>
        </w:rPr>
        <w:t xml:space="preserve">niżej wymienionych </w:t>
      </w:r>
      <w:r w:rsidR="00334BEA">
        <w:rPr>
          <w:rFonts w:ascii="Arial" w:hAnsi="Arial" w:cs="Arial"/>
        </w:rPr>
        <w:t xml:space="preserve">dokumentów </w:t>
      </w:r>
      <w:r w:rsidRPr="00AE4207">
        <w:rPr>
          <w:rFonts w:ascii="Arial" w:hAnsi="Arial" w:cs="Arial"/>
        </w:rPr>
        <w:t>w wersji elektronicznej</w:t>
      </w:r>
      <w:r w:rsidR="00334BEA">
        <w:rPr>
          <w:rFonts w:ascii="Arial" w:hAnsi="Arial" w:cs="Arial"/>
        </w:rPr>
        <w:t xml:space="preserve"> na adresy e-mail: </w:t>
      </w:r>
      <w:r w:rsidR="00334BEA" w:rsidRPr="00334BEA">
        <w:rPr>
          <w:rFonts w:ascii="Arial" w:hAnsi="Arial" w:cs="Arial"/>
        </w:rPr>
        <w:t xml:space="preserve">SekretariatDIR@mfipr.gov.pl i  </w:t>
      </w:r>
      <w:hyperlink r:id="rId9" w:history="1">
        <w:r w:rsidR="00334BEA" w:rsidRPr="00D46899">
          <w:rPr>
            <w:rStyle w:val="Hipercze"/>
            <w:rFonts w:ascii="Arial" w:hAnsi="Arial" w:cs="Arial"/>
          </w:rPr>
          <w:t>Aneta.Sianko-Wawrzyniecka@mfipr.gov.pl</w:t>
        </w:r>
      </w:hyperlink>
      <w:r w:rsidR="00334BEA">
        <w:rPr>
          <w:rFonts w:ascii="Arial" w:hAnsi="Arial" w:cs="Arial"/>
        </w:rPr>
        <w:t xml:space="preserve">: </w:t>
      </w:r>
    </w:p>
    <w:p w14:paraId="404B0D67" w14:textId="77777777" w:rsidR="003D7910" w:rsidRPr="00AE4207" w:rsidRDefault="003D7910" w:rsidP="003D7910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1) potwierdzenie uczestnictwa w szkoleniu, </w:t>
      </w:r>
    </w:p>
    <w:p w14:paraId="1A4DFD04" w14:textId="77777777" w:rsidR="003D7910" w:rsidRPr="00AE4207" w:rsidRDefault="003D7910" w:rsidP="003D7910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2) skany zaświadczeń o ukończenia szkoleń, </w:t>
      </w:r>
    </w:p>
    <w:p w14:paraId="60CB3EA3" w14:textId="456B27FB" w:rsidR="00545D6D" w:rsidRPr="00AE4207" w:rsidRDefault="003D7910" w:rsidP="003D7910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3) </w:t>
      </w:r>
      <w:r w:rsidRPr="00FD5E63">
        <w:rPr>
          <w:rFonts w:ascii="Arial" w:hAnsi="Arial" w:cs="Arial"/>
        </w:rPr>
        <w:t>raport ewaluacyjny,</w:t>
      </w:r>
      <w:r w:rsidRPr="00AE4207">
        <w:rPr>
          <w:rFonts w:ascii="Arial" w:hAnsi="Arial" w:cs="Arial"/>
        </w:rPr>
        <w:t xml:space="preserve"> opracowany na podstawie wyników AIOS. Wzór raportu ewaluacyjnego zostanie przekazany Wykonawcy przez Zamawiającego niezwłocznie po zawarciu umowy.</w:t>
      </w:r>
    </w:p>
    <w:p w14:paraId="011DF385" w14:textId="3632B128" w:rsidR="009B3A14" w:rsidRPr="00AE4207" w:rsidRDefault="003D7910" w:rsidP="00CA6E1D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>- Zamawiający przewiduje konieczność dostosowania materiałów szkoleniowych dla niektórych pracowników zgodnie ze „Standardami dostępności dla polityki spójności 2014-2020”, które stanowią załącznik nr 2 do „Wytycznych w zakresie realizacji zasady równości szans i niedyskryminacji, w tym dostępności dla osób z niepełnosprawnościami oraz zasady równości szans kobiet i mężczyzn w ramach funduszy unijnych na lata 2014-2020”</w:t>
      </w:r>
      <w:r w:rsidRPr="00AE4207">
        <w:rPr>
          <w:rStyle w:val="Odwoanieprzypisudolnego"/>
          <w:rFonts w:ascii="Arial" w:hAnsi="Arial" w:cs="Arial"/>
        </w:rPr>
        <w:footnoteReference w:id="6"/>
      </w:r>
      <w:r w:rsidRPr="00AE4207">
        <w:rPr>
          <w:rFonts w:ascii="Arial" w:hAnsi="Arial" w:cs="Arial"/>
        </w:rPr>
        <w:t xml:space="preserve"> .</w:t>
      </w:r>
      <w:r w:rsidR="009B3A14" w:rsidRPr="00AE4207">
        <w:rPr>
          <w:rFonts w:ascii="Arial" w:hAnsi="Arial" w:cs="Arial"/>
        </w:rPr>
        <w:t xml:space="preserve"> Zamawiający poinformuje Wykonawcę o konieczności przygotowania takich materiałów szkoleniowych, najpóźniej 7 dni przed rozpoczęciem szkolenia dla grupy szkoleniowej, w której wymagane będą ww. materiały szkoleniowe.</w:t>
      </w:r>
    </w:p>
    <w:p w14:paraId="4B12315D" w14:textId="77777777" w:rsidR="00721929" w:rsidRPr="00AE4207" w:rsidRDefault="00721929" w:rsidP="001646EB">
      <w:pPr>
        <w:spacing w:line="360" w:lineRule="auto"/>
        <w:rPr>
          <w:rFonts w:ascii="Arial" w:hAnsi="Arial" w:cs="Arial"/>
        </w:rPr>
      </w:pPr>
    </w:p>
    <w:p w14:paraId="76E342F1" w14:textId="416DEFC3" w:rsidR="000C7A71" w:rsidRPr="00AE4207" w:rsidRDefault="00721929" w:rsidP="009B3A14">
      <w:pPr>
        <w:spacing w:line="360" w:lineRule="auto"/>
        <w:rPr>
          <w:rFonts w:ascii="Arial" w:hAnsi="Arial" w:cs="Arial"/>
          <w:u w:val="single"/>
        </w:rPr>
      </w:pPr>
      <w:r w:rsidRPr="00AE4207">
        <w:rPr>
          <w:rFonts w:ascii="Arial" w:hAnsi="Arial" w:cs="Arial"/>
          <w:u w:val="single"/>
        </w:rPr>
        <w:t>T</w:t>
      </w:r>
      <w:r w:rsidR="008173D0" w:rsidRPr="00AE4207">
        <w:rPr>
          <w:rFonts w:ascii="Arial" w:hAnsi="Arial" w:cs="Arial"/>
          <w:u w:val="single"/>
        </w:rPr>
        <w:t xml:space="preserve">ermin wykonania oraz </w:t>
      </w:r>
      <w:r w:rsidRPr="00AE4207">
        <w:rPr>
          <w:rFonts w:ascii="Arial" w:hAnsi="Arial" w:cs="Arial"/>
          <w:u w:val="single"/>
        </w:rPr>
        <w:t xml:space="preserve">sposób </w:t>
      </w:r>
      <w:r w:rsidR="008173D0" w:rsidRPr="00AE4207">
        <w:rPr>
          <w:rFonts w:ascii="Arial" w:hAnsi="Arial" w:cs="Arial"/>
          <w:u w:val="single"/>
        </w:rPr>
        <w:t xml:space="preserve">odbioru zamówienia </w:t>
      </w:r>
    </w:p>
    <w:p w14:paraId="3FF3C759" w14:textId="1BCFC418" w:rsidR="001D62BD" w:rsidRPr="00AE4207" w:rsidRDefault="001D62BD" w:rsidP="00797114">
      <w:pPr>
        <w:pStyle w:val="Akapitzlist"/>
        <w:spacing w:line="360" w:lineRule="auto"/>
        <w:rPr>
          <w:rFonts w:ascii="Arial" w:hAnsi="Arial" w:cs="Arial"/>
        </w:rPr>
      </w:pPr>
    </w:p>
    <w:p w14:paraId="1A267EB0" w14:textId="22814D19" w:rsidR="001D62BD" w:rsidRPr="00AE4207" w:rsidRDefault="001D62BD" w:rsidP="001D62BD">
      <w:pPr>
        <w:pStyle w:val="Akapitzlist"/>
        <w:numPr>
          <w:ilvl w:val="0"/>
          <w:numId w:val="7"/>
        </w:numPr>
        <w:spacing w:line="360" w:lineRule="auto"/>
        <w:ind w:hanging="357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Wynagrodzenie za realizację II etapu będzie przysługiwało Wykonawcy za faktyczną liczbę przeprowadzonych </w:t>
      </w:r>
      <w:r w:rsidR="00601FE3" w:rsidRPr="00AE4207">
        <w:rPr>
          <w:rFonts w:ascii="Arial" w:hAnsi="Arial" w:cs="Arial"/>
        </w:rPr>
        <w:t xml:space="preserve">szkoleń </w:t>
      </w:r>
      <w:r w:rsidR="009B3A14" w:rsidRPr="00AE4207">
        <w:rPr>
          <w:rFonts w:ascii="Arial" w:hAnsi="Arial" w:cs="Arial"/>
        </w:rPr>
        <w:t xml:space="preserve">(wg stawki za </w:t>
      </w:r>
      <w:r w:rsidR="00601FE3" w:rsidRPr="00AE4207">
        <w:rPr>
          <w:rFonts w:ascii="Arial" w:hAnsi="Arial" w:cs="Arial"/>
        </w:rPr>
        <w:t xml:space="preserve">szkolenie </w:t>
      </w:r>
      <w:r w:rsidR="009B3A14" w:rsidRPr="00AE4207">
        <w:rPr>
          <w:rFonts w:ascii="Arial" w:hAnsi="Arial" w:cs="Arial"/>
        </w:rPr>
        <w:t>zgodnej z ofertą Wykonawcy</w:t>
      </w:r>
      <w:r w:rsidR="00E24ACA" w:rsidRPr="00AE4207">
        <w:rPr>
          <w:rFonts w:ascii="Arial" w:hAnsi="Arial" w:cs="Arial"/>
        </w:rPr>
        <w:t>)</w:t>
      </w:r>
      <w:r w:rsidRPr="00AE4207">
        <w:rPr>
          <w:rFonts w:ascii="Arial" w:hAnsi="Arial" w:cs="Arial"/>
        </w:rPr>
        <w:t>.</w:t>
      </w:r>
    </w:p>
    <w:p w14:paraId="009EA838" w14:textId="10848320" w:rsidR="00917FFA" w:rsidRPr="00AE4207" w:rsidRDefault="00917FFA" w:rsidP="00917FFA">
      <w:pPr>
        <w:pStyle w:val="Akapitzlist"/>
        <w:numPr>
          <w:ilvl w:val="0"/>
          <w:numId w:val="7"/>
        </w:numPr>
        <w:spacing w:line="360" w:lineRule="auto"/>
        <w:ind w:hanging="357"/>
        <w:rPr>
          <w:rFonts w:ascii="Arial" w:hAnsi="Arial" w:cs="Arial"/>
        </w:rPr>
      </w:pPr>
      <w:r w:rsidRPr="00AE4207">
        <w:rPr>
          <w:rFonts w:ascii="Arial" w:hAnsi="Arial" w:cs="Arial"/>
        </w:rPr>
        <w:lastRenderedPageBreak/>
        <w:t>Płatność za realizację zamówienia będzie dokonana w 2 transzach tj. po:</w:t>
      </w:r>
    </w:p>
    <w:p w14:paraId="5A6FE448" w14:textId="1494A6FC" w:rsidR="00E24ACA" w:rsidRPr="00AE4207" w:rsidRDefault="00917FFA" w:rsidP="00E24ACA">
      <w:pPr>
        <w:pStyle w:val="Akapitzlist"/>
        <w:numPr>
          <w:ilvl w:val="0"/>
          <w:numId w:val="8"/>
        </w:numPr>
        <w:spacing w:line="360" w:lineRule="auto"/>
        <w:ind w:hanging="357"/>
        <w:rPr>
          <w:rFonts w:ascii="Arial" w:hAnsi="Arial" w:cs="Arial"/>
        </w:rPr>
      </w:pPr>
      <w:r w:rsidRPr="00AE4207">
        <w:rPr>
          <w:rFonts w:ascii="Arial" w:hAnsi="Arial" w:cs="Arial"/>
        </w:rPr>
        <w:t>dokonaniu odbioru przez Zamawiającego I etapu zamówienia, co zostanie potwierdzone poprzez podpisanie protokołu odbioru dokumentu pt. „</w:t>
      </w:r>
      <w:r w:rsidRPr="00AE4207">
        <w:rPr>
          <w:rFonts w:ascii="Arial" w:hAnsi="Arial" w:cs="Arial"/>
          <w:i/>
          <w:iCs/>
        </w:rPr>
        <w:t xml:space="preserve">Standardy obsługi Wnioskodawcy i Beneficjenta </w:t>
      </w:r>
      <w:r w:rsidR="00E24ACA" w:rsidRPr="00AE4207">
        <w:rPr>
          <w:rFonts w:ascii="Arial" w:hAnsi="Arial" w:cs="Arial"/>
          <w:i/>
          <w:iCs/>
        </w:rPr>
        <w:t>FENG</w:t>
      </w:r>
      <w:r w:rsidRPr="00AE4207">
        <w:rPr>
          <w:rFonts w:ascii="Arial" w:hAnsi="Arial" w:cs="Arial"/>
        </w:rPr>
        <w:t xml:space="preserve">”. </w:t>
      </w:r>
    </w:p>
    <w:p w14:paraId="328D30BE" w14:textId="126E7231" w:rsidR="00E24ACA" w:rsidRPr="00AE4207" w:rsidRDefault="00721929" w:rsidP="00E24ACA">
      <w:pPr>
        <w:pStyle w:val="Akapitzlist"/>
        <w:numPr>
          <w:ilvl w:val="0"/>
          <w:numId w:val="8"/>
        </w:numPr>
        <w:spacing w:line="360" w:lineRule="auto"/>
        <w:ind w:hanging="357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zakończeniu realizacji wszystkich </w:t>
      </w:r>
      <w:r w:rsidR="00601FE3" w:rsidRPr="00AE4207">
        <w:rPr>
          <w:rFonts w:ascii="Arial" w:hAnsi="Arial" w:cs="Arial"/>
        </w:rPr>
        <w:t>szkoleń</w:t>
      </w:r>
      <w:r w:rsidRPr="00AE4207">
        <w:rPr>
          <w:rFonts w:ascii="Arial" w:hAnsi="Arial" w:cs="Arial"/>
        </w:rPr>
        <w:t xml:space="preserve"> określonych przez Zamawiającego, co zostanie potwierdzone podpisaniem przez Zamawiającego protokołu odbioru. </w:t>
      </w:r>
    </w:p>
    <w:p w14:paraId="75C76E11" w14:textId="56C24122" w:rsidR="00721929" w:rsidRPr="00AE4207" w:rsidRDefault="00721929" w:rsidP="00E24ACA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Wykonawca zobowiązuje się, że wykonując usługę będzie przestrzegał przepisów ustawy z dnia 4 lutego 1994 r. o prawie autorskim i prawach pokrewnych (Dz. U. z 2021 r. poz. 1062) i nie naruszy praw osób trzecich (w tym autorskich praw majątkowych), a przekazane Zamawiającemu utwory będą wolne od obciążeń prawami tych osób. </w:t>
      </w:r>
    </w:p>
    <w:p w14:paraId="0CF1AD0C" w14:textId="1E641EA1" w:rsidR="00515235" w:rsidRDefault="00721929" w:rsidP="00515235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>W ramach wynagrodzenia Wykonawca przenosi na Zamawiającego autorskie prawa majątkowe do utworów i udziela Zamawiającemu zezwolenia na wykonywanie zależnego prawa autorskiego.</w:t>
      </w:r>
    </w:p>
    <w:p w14:paraId="191319FB" w14:textId="043102B6" w:rsidR="00351A4C" w:rsidRPr="00506536" w:rsidRDefault="00351A4C" w:rsidP="00351A4C">
      <w:pPr>
        <w:pStyle w:val="Default"/>
        <w:numPr>
          <w:ilvl w:val="0"/>
          <w:numId w:val="7"/>
        </w:numPr>
        <w:spacing w:before="120" w:after="120" w:line="340" w:lineRule="exact"/>
        <w:rPr>
          <w:sz w:val="22"/>
          <w:szCs w:val="22"/>
        </w:rPr>
      </w:pPr>
      <w:r>
        <w:rPr>
          <w:sz w:val="22"/>
          <w:szCs w:val="22"/>
        </w:rPr>
        <w:t xml:space="preserve">Szkolenia będą </w:t>
      </w:r>
      <w:r w:rsidRPr="00506536">
        <w:rPr>
          <w:sz w:val="22"/>
          <w:szCs w:val="22"/>
        </w:rPr>
        <w:t xml:space="preserve">w całości </w:t>
      </w:r>
      <w:r>
        <w:rPr>
          <w:sz w:val="22"/>
          <w:szCs w:val="22"/>
        </w:rPr>
        <w:t xml:space="preserve">finansowane </w:t>
      </w:r>
      <w:r w:rsidRPr="00506536">
        <w:rPr>
          <w:sz w:val="22"/>
          <w:szCs w:val="22"/>
        </w:rPr>
        <w:t>ze środków publicznych, w rozumieniu art. 43 ust. 1 pkt 29 lit. c ustawy z dnia 11 marca 2004 r. o podatku od towarów i usług</w:t>
      </w:r>
      <w:r>
        <w:rPr>
          <w:sz w:val="22"/>
          <w:szCs w:val="22"/>
        </w:rPr>
        <w:t xml:space="preserve"> w związku z tym są zwolnione z VAT.</w:t>
      </w:r>
    </w:p>
    <w:p w14:paraId="01F7C37C" w14:textId="77777777" w:rsidR="00351A4C" w:rsidRDefault="00351A4C" w:rsidP="009412D9">
      <w:pPr>
        <w:pStyle w:val="Akapitzlist"/>
        <w:spacing w:line="360" w:lineRule="auto"/>
        <w:rPr>
          <w:rFonts w:ascii="Arial" w:hAnsi="Arial" w:cs="Arial"/>
        </w:rPr>
      </w:pPr>
    </w:p>
    <w:p w14:paraId="5A05DC13" w14:textId="77777777" w:rsidR="0077333F" w:rsidRDefault="0077333F" w:rsidP="009412D9">
      <w:pPr>
        <w:pStyle w:val="Akapitzlist"/>
        <w:spacing w:line="360" w:lineRule="auto"/>
        <w:rPr>
          <w:rFonts w:ascii="Arial" w:hAnsi="Arial" w:cs="Arial"/>
          <w:b/>
          <w:sz w:val="26"/>
          <w:szCs w:val="26"/>
        </w:rPr>
      </w:pPr>
    </w:p>
    <w:p w14:paraId="52ABC820" w14:textId="37C6A071" w:rsidR="007406FC" w:rsidRPr="00AE4207" w:rsidRDefault="00336390" w:rsidP="00B15E24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AE4207">
        <w:rPr>
          <w:rFonts w:ascii="Arial" w:hAnsi="Arial" w:cs="Arial"/>
          <w:b/>
          <w:sz w:val="26"/>
          <w:szCs w:val="26"/>
        </w:rPr>
        <w:t>Wymagania i doświadczenie Wykonawcy</w:t>
      </w:r>
    </w:p>
    <w:p w14:paraId="760A2883" w14:textId="77777777" w:rsidR="00001329" w:rsidRPr="00AE4207" w:rsidRDefault="00A26F4F" w:rsidP="001646EB">
      <w:p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>O udzielenie zamówienia mogą ubiegać się Wykonawcy, którzy</w:t>
      </w:r>
      <w:r w:rsidR="00001329" w:rsidRPr="00AE4207">
        <w:rPr>
          <w:rFonts w:ascii="Arial" w:hAnsi="Arial" w:cs="Arial"/>
        </w:rPr>
        <w:t>:</w:t>
      </w:r>
    </w:p>
    <w:p w14:paraId="0E538C09" w14:textId="28AFF5BA" w:rsidR="006A5CE4" w:rsidRDefault="009C40D6" w:rsidP="009412D9">
      <w:pPr>
        <w:spacing w:line="360" w:lineRule="auto"/>
        <w:ind w:left="426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- </w:t>
      </w:r>
      <w:r w:rsidR="00A26F4F" w:rsidRPr="00AE4207">
        <w:rPr>
          <w:rFonts w:ascii="Arial" w:hAnsi="Arial" w:cs="Arial"/>
        </w:rPr>
        <w:t xml:space="preserve">w okresie ostatnich 5 lat </w:t>
      </w:r>
      <w:bookmarkStart w:id="3" w:name="_Hlk107576231"/>
      <w:r w:rsidR="00A26F4F" w:rsidRPr="00AE4207">
        <w:rPr>
          <w:rFonts w:ascii="Arial" w:hAnsi="Arial" w:cs="Arial"/>
        </w:rPr>
        <w:t>przed upływem terminu składania ofert</w:t>
      </w:r>
      <w:bookmarkEnd w:id="3"/>
      <w:r w:rsidR="00A26F4F" w:rsidRPr="00AE4207">
        <w:rPr>
          <w:rFonts w:ascii="Arial" w:hAnsi="Arial" w:cs="Arial"/>
        </w:rPr>
        <w:t xml:space="preserve"> (a jeżeli okres prowadzenia działalności jest krótszy – w tym okresie), należycie wykonali co najmniej 2 usługi, z których każda polegała </w:t>
      </w:r>
      <w:bookmarkStart w:id="4" w:name="_Hlk99007711"/>
      <w:r w:rsidR="00A26F4F" w:rsidRPr="00AE4207">
        <w:rPr>
          <w:rFonts w:ascii="Arial" w:hAnsi="Arial" w:cs="Arial"/>
        </w:rPr>
        <w:t>na opracowaniu standardów obsługi klienta</w:t>
      </w:r>
      <w:r w:rsidR="00C6671D" w:rsidRPr="00AE4207">
        <w:rPr>
          <w:rFonts w:ascii="Arial" w:hAnsi="Arial" w:cs="Arial"/>
        </w:rPr>
        <w:t>.</w:t>
      </w:r>
      <w:bookmarkEnd w:id="4"/>
      <w:r w:rsidR="006A5CE4" w:rsidRPr="006A5CE4">
        <w:rPr>
          <w:rFonts w:ascii="Arial" w:hAnsi="Arial" w:cs="Arial"/>
          <w:u w:val="single"/>
        </w:rPr>
        <w:t xml:space="preserve"> </w:t>
      </w:r>
    </w:p>
    <w:p w14:paraId="785393DF" w14:textId="577A6A79" w:rsidR="006A5CE4" w:rsidRPr="006011E5" w:rsidRDefault="006A5CE4" w:rsidP="009412D9">
      <w:pPr>
        <w:spacing w:line="360" w:lineRule="auto"/>
        <w:ind w:left="426"/>
        <w:rPr>
          <w:rFonts w:ascii="Arial" w:hAnsi="Arial" w:cs="Arial"/>
          <w:u w:val="single"/>
        </w:rPr>
      </w:pPr>
      <w:r w:rsidRPr="006011E5">
        <w:rPr>
          <w:rFonts w:ascii="Arial" w:hAnsi="Arial" w:cs="Arial"/>
          <w:u w:val="single"/>
        </w:rPr>
        <w:t>Dowodami potwierdzającymi czy ww. usługi zostały wykonane przez Wykonawcę należycie będą:</w:t>
      </w:r>
    </w:p>
    <w:p w14:paraId="395CDA02" w14:textId="77777777" w:rsidR="006A5CE4" w:rsidRPr="00F04458" w:rsidRDefault="006A5CE4" w:rsidP="006A5CE4">
      <w:pPr>
        <w:pStyle w:val="Akapitzlist"/>
        <w:numPr>
          <w:ilvl w:val="0"/>
          <w:numId w:val="10"/>
        </w:numPr>
        <w:spacing w:before="120" w:after="120" w:line="360" w:lineRule="auto"/>
        <w:ind w:left="709" w:hanging="218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04458">
        <w:rPr>
          <w:rFonts w:ascii="Arial" w:hAnsi="Arial" w:cs="Arial"/>
        </w:rPr>
        <w:t>eferencje bądź inne dokumenty wystawione przez podmiot, na rzecz którego usługi były wykonane,</w:t>
      </w:r>
    </w:p>
    <w:p w14:paraId="3A246335" w14:textId="77777777" w:rsidR="006A5CE4" w:rsidRDefault="006A5CE4" w:rsidP="006A5CE4">
      <w:pPr>
        <w:pStyle w:val="Akapitzlist"/>
        <w:numPr>
          <w:ilvl w:val="0"/>
          <w:numId w:val="10"/>
        </w:numPr>
        <w:spacing w:before="120" w:after="120" w:line="360" w:lineRule="auto"/>
        <w:ind w:left="709" w:hanging="2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04458">
        <w:rPr>
          <w:rFonts w:ascii="Arial" w:hAnsi="Arial" w:cs="Arial"/>
        </w:rPr>
        <w:t>świadczenie Wykonawcy, jeżeli z uzasadnionych przyczyn o obiektywnym charakterze, Wykonawca nie jest w stanie uzyskać dokumentów, o których mowa powyżej. Jeśli Wykonawca składa oświadczenie zobowiązany jest podać przyczyny braku możliwości uzyskania poświadczenia.</w:t>
      </w:r>
    </w:p>
    <w:p w14:paraId="3AEC36D0" w14:textId="20FEB1FC" w:rsidR="00A26F4F" w:rsidRPr="00AE4207" w:rsidRDefault="00A26F4F" w:rsidP="009412D9">
      <w:pPr>
        <w:pStyle w:val="Akapitzlist"/>
        <w:spacing w:line="360" w:lineRule="auto"/>
        <w:rPr>
          <w:rFonts w:ascii="Arial" w:hAnsi="Arial" w:cs="Arial"/>
        </w:rPr>
      </w:pPr>
    </w:p>
    <w:p w14:paraId="44651C83" w14:textId="0D53CD22" w:rsidR="00C46A38" w:rsidRPr="00167537" w:rsidRDefault="00E24ACA" w:rsidP="00797114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AE4207">
        <w:rPr>
          <w:rFonts w:ascii="Arial" w:hAnsi="Arial" w:cs="Arial"/>
        </w:rPr>
        <w:t xml:space="preserve">dysponują </w:t>
      </w:r>
      <w:r w:rsidR="00B35500" w:rsidRPr="00AE4207">
        <w:rPr>
          <w:rFonts w:ascii="Arial" w:hAnsi="Arial" w:cs="Arial"/>
        </w:rPr>
        <w:t>zespołem składającym się z co najmniej</w:t>
      </w:r>
      <w:r w:rsidRPr="00AE4207">
        <w:rPr>
          <w:rFonts w:ascii="Arial" w:hAnsi="Arial" w:cs="Arial"/>
        </w:rPr>
        <w:t xml:space="preserve"> </w:t>
      </w:r>
      <w:r w:rsidR="00B35500" w:rsidRPr="00AE4207">
        <w:rPr>
          <w:rFonts w:ascii="Arial" w:hAnsi="Arial" w:cs="Arial"/>
        </w:rPr>
        <w:t>4</w:t>
      </w:r>
      <w:r w:rsidRPr="00AE4207">
        <w:rPr>
          <w:rFonts w:ascii="Arial" w:hAnsi="Arial" w:cs="Arial"/>
        </w:rPr>
        <w:t xml:space="preserve"> os</w:t>
      </w:r>
      <w:r w:rsidR="00B35500" w:rsidRPr="00AE4207">
        <w:rPr>
          <w:rFonts w:ascii="Arial" w:hAnsi="Arial" w:cs="Arial"/>
        </w:rPr>
        <w:t>ób</w:t>
      </w:r>
      <w:r w:rsidRPr="00AE4207">
        <w:rPr>
          <w:rFonts w:ascii="Arial" w:hAnsi="Arial" w:cs="Arial"/>
        </w:rPr>
        <w:t>, które będą skierowane do</w:t>
      </w:r>
      <w:r w:rsidRPr="00167537">
        <w:rPr>
          <w:rFonts w:ascii="Arial" w:hAnsi="Arial" w:cs="Arial"/>
        </w:rPr>
        <w:t xml:space="preserve"> realizacji zamówienia</w:t>
      </w:r>
      <w:r w:rsidR="001B2EAF" w:rsidRPr="00167537">
        <w:rPr>
          <w:rFonts w:ascii="Arial" w:hAnsi="Arial" w:cs="Arial"/>
        </w:rPr>
        <w:t>,</w:t>
      </w:r>
      <w:r w:rsidRPr="00167537">
        <w:rPr>
          <w:rFonts w:ascii="Arial" w:hAnsi="Arial" w:cs="Arial"/>
        </w:rPr>
        <w:t xml:space="preserve"> dającymi rękojmię</w:t>
      </w:r>
      <w:r w:rsidR="001B2EAF" w:rsidRPr="00167537">
        <w:rPr>
          <w:rFonts w:ascii="Arial" w:hAnsi="Arial" w:cs="Arial"/>
        </w:rPr>
        <w:t xml:space="preserve"> jego</w:t>
      </w:r>
      <w:r w:rsidRPr="00167537">
        <w:rPr>
          <w:rFonts w:ascii="Arial" w:hAnsi="Arial" w:cs="Arial"/>
        </w:rPr>
        <w:t xml:space="preserve"> należytej realizacji</w:t>
      </w:r>
      <w:r w:rsidR="00C46A38" w:rsidRPr="00167537">
        <w:rPr>
          <w:rFonts w:ascii="Arial" w:hAnsi="Arial" w:cs="Arial"/>
        </w:rPr>
        <w:t>, w ramach którego:</w:t>
      </w:r>
    </w:p>
    <w:p w14:paraId="06D60625" w14:textId="15D10AEF" w:rsidR="00C46A38" w:rsidRDefault="00C46A38" w:rsidP="00C46A38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bookmarkStart w:id="5" w:name="_Hlk107233414"/>
      <w:r>
        <w:rPr>
          <w:rFonts w:ascii="Arial" w:hAnsi="Arial" w:cs="Arial"/>
        </w:rPr>
        <w:t>jedna osoba pełniąca funkcję kierownika zespołu</w:t>
      </w:r>
      <w:r w:rsidR="00F97D27">
        <w:rPr>
          <w:rFonts w:ascii="Arial" w:hAnsi="Arial" w:cs="Arial"/>
        </w:rPr>
        <w:t>,</w:t>
      </w:r>
      <w:r w:rsidR="00167537">
        <w:rPr>
          <w:rFonts w:ascii="Arial" w:hAnsi="Arial" w:cs="Arial"/>
        </w:rPr>
        <w:t xml:space="preserve"> </w:t>
      </w:r>
      <w:r w:rsidR="0073385A">
        <w:rPr>
          <w:rFonts w:ascii="Arial" w:hAnsi="Arial" w:cs="Arial"/>
        </w:rPr>
        <w:t xml:space="preserve">która </w:t>
      </w:r>
      <w:r>
        <w:rPr>
          <w:rFonts w:ascii="Arial" w:hAnsi="Arial" w:cs="Arial"/>
        </w:rPr>
        <w:t xml:space="preserve">w okresie ostatnich 5 lat </w:t>
      </w:r>
      <w:r w:rsidR="00E9011A" w:rsidRPr="00AE4207">
        <w:rPr>
          <w:rFonts w:ascii="Arial" w:hAnsi="Arial" w:cs="Arial"/>
        </w:rPr>
        <w:t>przed upływem terminu składania ofert</w:t>
      </w:r>
      <w:r w:rsidR="00E901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kierowała</w:t>
      </w:r>
      <w:r w:rsidR="00F97D27">
        <w:rPr>
          <w:rFonts w:ascii="Arial" w:hAnsi="Arial" w:cs="Arial"/>
        </w:rPr>
        <w:t xml:space="preserve"> pracami zespołu dot. opracowania standardów obsługi klienta i </w:t>
      </w:r>
      <w:r w:rsidR="00B22171">
        <w:rPr>
          <w:rFonts w:ascii="Arial" w:hAnsi="Arial" w:cs="Arial"/>
        </w:rPr>
        <w:t xml:space="preserve"> uczestniczyła w co najmniej 3 usługach polegających na tworzeniu </w:t>
      </w:r>
      <w:r w:rsidR="009643B7">
        <w:rPr>
          <w:rFonts w:ascii="Arial" w:hAnsi="Arial" w:cs="Arial"/>
        </w:rPr>
        <w:t xml:space="preserve"> takich </w:t>
      </w:r>
      <w:r w:rsidR="00B22171">
        <w:rPr>
          <w:rFonts w:ascii="Arial" w:hAnsi="Arial" w:cs="Arial"/>
        </w:rPr>
        <w:t>standardów</w:t>
      </w:r>
      <w:r w:rsidR="00F97D27">
        <w:rPr>
          <w:rFonts w:ascii="Arial" w:hAnsi="Arial" w:cs="Arial"/>
        </w:rPr>
        <w:t>,</w:t>
      </w:r>
    </w:p>
    <w:bookmarkEnd w:id="5"/>
    <w:p w14:paraId="1D9CC3D6" w14:textId="14047F10" w:rsidR="0012343B" w:rsidRDefault="0012343B" w:rsidP="00C46A38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 najmniej </w:t>
      </w:r>
      <w:r w:rsidR="005C0963">
        <w:rPr>
          <w:rFonts w:ascii="Arial" w:hAnsi="Arial" w:cs="Arial"/>
        </w:rPr>
        <w:t>jedna osoba</w:t>
      </w:r>
      <w:r w:rsidR="00A77BCD">
        <w:rPr>
          <w:rFonts w:ascii="Arial" w:hAnsi="Arial" w:cs="Arial"/>
        </w:rPr>
        <w:t xml:space="preserve"> (członek zespołu</w:t>
      </w:r>
      <w:r w:rsidR="00AF4ED4">
        <w:rPr>
          <w:rFonts w:ascii="Arial" w:hAnsi="Arial" w:cs="Arial"/>
        </w:rPr>
        <w:t xml:space="preserve"> 1</w:t>
      </w:r>
      <w:r w:rsidR="00A77BCD">
        <w:rPr>
          <w:rFonts w:ascii="Arial" w:hAnsi="Arial" w:cs="Arial"/>
        </w:rPr>
        <w:t>)</w:t>
      </w:r>
      <w:r w:rsidR="005C0963">
        <w:rPr>
          <w:rFonts w:ascii="Arial" w:hAnsi="Arial" w:cs="Arial"/>
        </w:rPr>
        <w:t xml:space="preserve"> posiada</w:t>
      </w:r>
      <w:r w:rsidR="006C246B">
        <w:rPr>
          <w:rFonts w:ascii="Arial" w:hAnsi="Arial" w:cs="Arial"/>
        </w:rPr>
        <w:t xml:space="preserve"> </w:t>
      </w:r>
      <w:r w:rsidR="005C0963">
        <w:rPr>
          <w:rFonts w:ascii="Arial" w:hAnsi="Arial" w:cs="Arial"/>
        </w:rPr>
        <w:t>doświadczenie we wdrażaniu projektów unijnych</w:t>
      </w:r>
      <w:r w:rsidR="00F97D27">
        <w:rPr>
          <w:rFonts w:ascii="Arial" w:hAnsi="Arial" w:cs="Arial"/>
        </w:rPr>
        <w:t>,</w:t>
      </w:r>
      <w:r w:rsidR="005C0963">
        <w:rPr>
          <w:rFonts w:ascii="Arial" w:hAnsi="Arial" w:cs="Arial"/>
        </w:rPr>
        <w:t xml:space="preserve"> </w:t>
      </w:r>
    </w:p>
    <w:p w14:paraId="68BF87E5" w14:textId="591D1D31" w:rsidR="005C0963" w:rsidRDefault="005C0963" w:rsidP="00C46A38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 najmniej jedna osoba </w:t>
      </w:r>
      <w:r w:rsidR="00A77BCD">
        <w:rPr>
          <w:rFonts w:ascii="Arial" w:hAnsi="Arial" w:cs="Arial"/>
        </w:rPr>
        <w:t>(członek zespołu</w:t>
      </w:r>
      <w:r w:rsidR="00AF4ED4">
        <w:rPr>
          <w:rFonts w:ascii="Arial" w:hAnsi="Arial" w:cs="Arial"/>
        </w:rPr>
        <w:t xml:space="preserve"> 2 </w:t>
      </w:r>
      <w:r w:rsidR="00A77BC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uczestniczył</w:t>
      </w:r>
      <w:r w:rsidR="00EB29A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 przygotowaniu co najmniej 2 usług polega</w:t>
      </w:r>
      <w:r w:rsidR="00F97D27">
        <w:rPr>
          <w:rFonts w:ascii="Arial" w:hAnsi="Arial" w:cs="Arial"/>
        </w:rPr>
        <w:t>j</w:t>
      </w:r>
      <w:r>
        <w:rPr>
          <w:rFonts w:ascii="Arial" w:hAnsi="Arial" w:cs="Arial"/>
        </w:rPr>
        <w:t>ących na tworzeniu standardów</w:t>
      </w:r>
      <w:r w:rsidR="00F97D27">
        <w:rPr>
          <w:rFonts w:ascii="Arial" w:hAnsi="Arial" w:cs="Arial"/>
        </w:rPr>
        <w:t xml:space="preserve"> obsługi klienta,</w:t>
      </w:r>
      <w:r>
        <w:rPr>
          <w:rFonts w:ascii="Arial" w:hAnsi="Arial" w:cs="Arial"/>
        </w:rPr>
        <w:t xml:space="preserve"> </w:t>
      </w:r>
    </w:p>
    <w:p w14:paraId="748D5240" w14:textId="02C93B3D" w:rsidR="005C0963" w:rsidRPr="00167537" w:rsidRDefault="005C0963" w:rsidP="00167537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 najmniej jedna osoba</w:t>
      </w:r>
      <w:r w:rsidR="00A77BCD">
        <w:rPr>
          <w:rFonts w:ascii="Arial" w:hAnsi="Arial" w:cs="Arial"/>
        </w:rPr>
        <w:t xml:space="preserve"> (członek zespołu</w:t>
      </w:r>
      <w:r w:rsidR="00AF4ED4">
        <w:rPr>
          <w:rFonts w:ascii="Arial" w:hAnsi="Arial" w:cs="Arial"/>
        </w:rPr>
        <w:t xml:space="preserve"> 3</w:t>
      </w:r>
      <w:r w:rsidR="00A77BCD">
        <w:rPr>
          <w:rFonts w:ascii="Arial" w:hAnsi="Arial" w:cs="Arial"/>
        </w:rPr>
        <w:t>)</w:t>
      </w:r>
      <w:r>
        <w:rPr>
          <w:rFonts w:ascii="Arial" w:hAnsi="Arial" w:cs="Arial"/>
        </w:rPr>
        <w:t>, która w okresie</w:t>
      </w:r>
      <w:r w:rsidR="00E125A8">
        <w:rPr>
          <w:rFonts w:ascii="Arial" w:hAnsi="Arial" w:cs="Arial"/>
        </w:rPr>
        <w:t xml:space="preserve"> ostatnich</w:t>
      </w:r>
      <w:r>
        <w:rPr>
          <w:rFonts w:ascii="Arial" w:hAnsi="Arial" w:cs="Arial"/>
        </w:rPr>
        <w:t xml:space="preserve"> 3 </w:t>
      </w:r>
      <w:r w:rsidR="00601FE3">
        <w:rPr>
          <w:rFonts w:ascii="Arial" w:hAnsi="Arial" w:cs="Arial"/>
        </w:rPr>
        <w:t xml:space="preserve">lat </w:t>
      </w:r>
      <w:r w:rsidR="00E9011A" w:rsidRPr="00AE4207">
        <w:rPr>
          <w:rFonts w:ascii="Arial" w:hAnsi="Arial" w:cs="Arial"/>
        </w:rPr>
        <w:t>przed upływem terminu składania ofert</w:t>
      </w:r>
      <w:r w:rsidR="00E9011A">
        <w:rPr>
          <w:rFonts w:ascii="Arial" w:hAnsi="Arial" w:cs="Arial"/>
        </w:rPr>
        <w:t xml:space="preserve"> </w:t>
      </w:r>
      <w:r w:rsidR="00601FE3">
        <w:rPr>
          <w:rFonts w:ascii="Arial" w:hAnsi="Arial" w:cs="Arial"/>
        </w:rPr>
        <w:t xml:space="preserve">przeprowadziła </w:t>
      </w:r>
      <w:r w:rsidR="00F97D27">
        <w:rPr>
          <w:rFonts w:ascii="Arial" w:hAnsi="Arial" w:cs="Arial"/>
        </w:rPr>
        <w:t>3</w:t>
      </w:r>
      <w:r w:rsidR="00601FE3">
        <w:rPr>
          <w:rFonts w:ascii="Arial" w:hAnsi="Arial" w:cs="Arial"/>
        </w:rPr>
        <w:t xml:space="preserve"> szkole</w:t>
      </w:r>
      <w:r w:rsidR="00F97D27">
        <w:rPr>
          <w:rFonts w:ascii="Arial" w:hAnsi="Arial" w:cs="Arial"/>
        </w:rPr>
        <w:t>nia</w:t>
      </w:r>
      <w:r w:rsidR="00601FE3">
        <w:rPr>
          <w:rFonts w:ascii="Arial" w:hAnsi="Arial" w:cs="Arial"/>
        </w:rPr>
        <w:t xml:space="preserve"> z zakresu wdrażania projektów unijnych/rozliczania projektów/stosowania standardów</w:t>
      </w:r>
      <w:r w:rsidR="00F97D27">
        <w:rPr>
          <w:rFonts w:ascii="Arial" w:hAnsi="Arial" w:cs="Arial"/>
        </w:rPr>
        <w:t xml:space="preserve"> obsługi klienta.</w:t>
      </w:r>
      <w:r w:rsidR="00601FE3">
        <w:rPr>
          <w:rFonts w:ascii="Arial" w:hAnsi="Arial" w:cs="Arial"/>
        </w:rPr>
        <w:t xml:space="preserve"> </w:t>
      </w:r>
    </w:p>
    <w:p w14:paraId="52816626" w14:textId="6A8669B5" w:rsidR="00E24ACA" w:rsidRDefault="001B2EAF" w:rsidP="001646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Osoby skierowane do realizacji zamówienia powinny być zaangażowane zarówno w realizację I jak i II etapu zamówienia. </w:t>
      </w:r>
    </w:p>
    <w:p w14:paraId="3ECB67C2" w14:textId="77777777" w:rsidR="002908AE" w:rsidRDefault="002908AE" w:rsidP="009412D9">
      <w:pPr>
        <w:pStyle w:val="Akapitzlist"/>
        <w:spacing w:before="120" w:after="120" w:line="360" w:lineRule="auto"/>
        <w:ind w:left="709"/>
        <w:rPr>
          <w:rFonts w:ascii="Arial" w:hAnsi="Arial" w:cs="Arial"/>
        </w:rPr>
      </w:pPr>
    </w:p>
    <w:p w14:paraId="69BB1279" w14:textId="5A5256F8" w:rsidR="003F1682" w:rsidRDefault="002908AE" w:rsidP="002908AE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</w:rPr>
      </w:pPr>
      <w:r w:rsidRPr="009412D9">
        <w:rPr>
          <w:rFonts w:ascii="Arial" w:hAnsi="Arial" w:cs="Arial"/>
          <w:b/>
          <w:bCs/>
        </w:rPr>
        <w:t>Kryteria oceny ofert</w:t>
      </w:r>
    </w:p>
    <w:p w14:paraId="1C0BDE17" w14:textId="77777777" w:rsidR="00B75DBF" w:rsidRPr="00F4689A" w:rsidRDefault="00B75DBF" w:rsidP="00B75DBF">
      <w:pPr>
        <w:pStyle w:val="Akapitzlist"/>
        <w:numPr>
          <w:ilvl w:val="0"/>
          <w:numId w:val="12"/>
        </w:numPr>
        <w:spacing w:before="120" w:after="120" w:line="360" w:lineRule="auto"/>
        <w:ind w:left="567" w:hanging="283"/>
        <w:rPr>
          <w:rFonts w:ascii="Arial" w:hAnsi="Arial" w:cs="Arial"/>
        </w:rPr>
      </w:pPr>
      <w:r w:rsidRPr="00F4689A">
        <w:rPr>
          <w:rFonts w:ascii="Arial" w:hAnsi="Arial" w:cs="Arial"/>
        </w:rPr>
        <w:t>Ocena ofert zostanie dokonana w oparciu o następujące kryteria:</w:t>
      </w:r>
    </w:p>
    <w:p w14:paraId="0E53DFD7" w14:textId="5020E705" w:rsidR="00B75DBF" w:rsidRPr="00D17136" w:rsidRDefault="00B75DBF" w:rsidP="00B75DBF">
      <w:pPr>
        <w:pStyle w:val="Akapitzlist"/>
        <w:numPr>
          <w:ilvl w:val="0"/>
          <w:numId w:val="13"/>
        </w:numPr>
        <w:spacing w:before="120" w:after="120" w:line="360" w:lineRule="auto"/>
        <w:ind w:left="567" w:firstLine="567"/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>cena –</w:t>
      </w:r>
      <w:r w:rsidRPr="00D17136">
        <w:rPr>
          <w:rFonts w:ascii="Arial" w:hAnsi="Arial" w:cs="Arial"/>
          <w:bCs/>
        </w:rPr>
        <w:t xml:space="preserve"> </w:t>
      </w:r>
      <w:r w:rsidR="00C308A9">
        <w:rPr>
          <w:rFonts w:ascii="Arial" w:hAnsi="Arial" w:cs="Arial"/>
          <w:bCs/>
        </w:rPr>
        <w:t>5</w:t>
      </w:r>
      <w:r w:rsidRPr="00D17136">
        <w:rPr>
          <w:rFonts w:ascii="Arial" w:hAnsi="Arial" w:cs="Arial"/>
          <w:bCs/>
        </w:rPr>
        <w:t>0%,</w:t>
      </w:r>
    </w:p>
    <w:p w14:paraId="42BEF985" w14:textId="0A0AEEAF" w:rsidR="00B75DBF" w:rsidRDefault="00B75DBF" w:rsidP="00B75DBF">
      <w:pPr>
        <w:pStyle w:val="Akapitzlist"/>
        <w:numPr>
          <w:ilvl w:val="0"/>
          <w:numId w:val="13"/>
        </w:numPr>
        <w:spacing w:before="120" w:after="120" w:line="360" w:lineRule="auto"/>
        <w:ind w:firstLine="414"/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>doświadczenie</w:t>
      </w:r>
      <w:r w:rsidR="00185D8A">
        <w:rPr>
          <w:rFonts w:ascii="Arial" w:hAnsi="Arial" w:cs="Arial"/>
          <w:bCs/>
        </w:rPr>
        <w:t xml:space="preserve"> </w:t>
      </w:r>
      <w:r w:rsidR="0046123D">
        <w:rPr>
          <w:rFonts w:ascii="Arial" w:hAnsi="Arial" w:cs="Arial"/>
          <w:bCs/>
        </w:rPr>
        <w:t xml:space="preserve">osoby pełniącej funkcję kierownika zespołu </w:t>
      </w:r>
      <w:r w:rsidRPr="00D17136">
        <w:rPr>
          <w:rFonts w:ascii="Arial" w:hAnsi="Arial" w:cs="Arial"/>
          <w:bCs/>
        </w:rPr>
        <w:t xml:space="preserve">– </w:t>
      </w:r>
      <w:r w:rsidR="007D1907" w:rsidRPr="007D1907">
        <w:rPr>
          <w:rFonts w:ascii="Arial" w:hAnsi="Arial" w:cs="Arial"/>
          <w:bCs/>
        </w:rPr>
        <w:t>45</w:t>
      </w:r>
      <w:r w:rsidR="0046123D" w:rsidRPr="007D1907">
        <w:rPr>
          <w:rFonts w:ascii="Arial" w:hAnsi="Arial" w:cs="Arial"/>
          <w:bCs/>
        </w:rPr>
        <w:t xml:space="preserve"> </w:t>
      </w:r>
      <w:r w:rsidRPr="00D17136">
        <w:rPr>
          <w:rFonts w:ascii="Arial" w:hAnsi="Arial" w:cs="Arial"/>
          <w:bCs/>
        </w:rPr>
        <w:t>%,</w:t>
      </w:r>
    </w:p>
    <w:p w14:paraId="7B1B8BD8" w14:textId="2D288FEF" w:rsidR="0046123D" w:rsidRPr="00D17136" w:rsidRDefault="0046123D" w:rsidP="009412D9">
      <w:pPr>
        <w:pStyle w:val="Akapitzlist"/>
        <w:numPr>
          <w:ilvl w:val="0"/>
          <w:numId w:val="13"/>
        </w:numPr>
        <w:spacing w:before="120" w:after="120" w:line="360" w:lineRule="auto"/>
        <w:ind w:left="1418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skierowanie do realizacji zamówienia osoby z orzeczonym</w:t>
      </w:r>
      <w:r w:rsidR="007D1907">
        <w:rPr>
          <w:rFonts w:ascii="Arial" w:hAnsi="Arial" w:cs="Arial"/>
          <w:bCs/>
        </w:rPr>
        <w:t xml:space="preserve"> stopniem niepełnosprawności – 5</w:t>
      </w:r>
      <w:r>
        <w:rPr>
          <w:rFonts w:ascii="Arial" w:hAnsi="Arial" w:cs="Arial"/>
          <w:bCs/>
        </w:rPr>
        <w:t xml:space="preserve"> %.</w:t>
      </w:r>
    </w:p>
    <w:p w14:paraId="337748EC" w14:textId="77777777" w:rsidR="00B75DBF" w:rsidRPr="00A26F4F" w:rsidRDefault="00B75DBF" w:rsidP="00B75DBF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b/>
        </w:rPr>
      </w:pPr>
      <w:r w:rsidRPr="00A26F4F">
        <w:rPr>
          <w:rFonts w:ascii="Arial" w:hAnsi="Arial" w:cs="Arial"/>
        </w:rPr>
        <w:t>Zamawiający dokona oceny ofert przyznając punkty w ramach poszczególnych kryteriów oceny ofert, przyjmując zasadę, że 1% = 1 punkt.</w:t>
      </w:r>
    </w:p>
    <w:p w14:paraId="023544E7" w14:textId="77777777" w:rsidR="00B75DBF" w:rsidRPr="00A26F4F" w:rsidRDefault="00B75DBF" w:rsidP="00B75DBF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A26F4F">
        <w:rPr>
          <w:rFonts w:ascii="Arial" w:hAnsi="Arial" w:cs="Arial"/>
        </w:rPr>
        <w:t>Punkty za kryterium „Cena” zostaną obliczone według wzoru:</w:t>
      </w:r>
    </w:p>
    <w:p w14:paraId="50A10A1D" w14:textId="77777777" w:rsidR="00B75DBF" w:rsidRDefault="00B75DBF" w:rsidP="00B75DBF">
      <w:pPr>
        <w:pStyle w:val="Akapitzlist"/>
        <w:spacing w:line="360" w:lineRule="auto"/>
        <w:ind w:left="644"/>
        <w:rPr>
          <w:rFonts w:ascii="Arial" w:hAnsi="Arial" w:cs="Arial"/>
        </w:rPr>
      </w:pPr>
    </w:p>
    <w:p w14:paraId="634DB0F4" w14:textId="77777777" w:rsidR="00B75DBF" w:rsidRDefault="00B75DBF" w:rsidP="00B75DBF">
      <w:pPr>
        <w:spacing w:after="120"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Cena oferty najtańszej</w:t>
      </w:r>
    </w:p>
    <w:p w14:paraId="368A6C77" w14:textId="7F7F8F57" w:rsidR="00B75DBF" w:rsidRDefault="00B75DBF" w:rsidP="00B75DBF">
      <w:pPr>
        <w:spacing w:after="120"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   x </w:t>
      </w:r>
      <w:r w:rsidR="00C308A9">
        <w:rPr>
          <w:rFonts w:ascii="Arial" w:hAnsi="Arial" w:cs="Arial"/>
        </w:rPr>
        <w:t>5</w:t>
      </w:r>
      <w:r>
        <w:rPr>
          <w:rFonts w:ascii="Arial" w:hAnsi="Arial" w:cs="Arial"/>
        </w:rPr>
        <w:t>0= liczba punktów</w:t>
      </w:r>
    </w:p>
    <w:p w14:paraId="776FD350" w14:textId="77777777" w:rsidR="00B75DBF" w:rsidRDefault="00B75DBF" w:rsidP="00B75DBF">
      <w:pPr>
        <w:spacing w:after="120"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Cena oferty badanej</w:t>
      </w:r>
    </w:p>
    <w:p w14:paraId="39111E4E" w14:textId="77777777" w:rsidR="00A0774E" w:rsidRDefault="00B75DBF" w:rsidP="00A0774E">
      <w:pPr>
        <w:spacing w:line="360" w:lineRule="auto"/>
        <w:rPr>
          <w:rFonts w:ascii="Arial" w:hAnsi="Arial" w:cs="Arial"/>
        </w:rPr>
      </w:pPr>
      <w:r w:rsidRPr="00A26F4F">
        <w:rPr>
          <w:rFonts w:ascii="Arial" w:hAnsi="Arial" w:cs="Arial"/>
        </w:rPr>
        <w:t>Końcowy wynik powyższego działania zostanie zaokrąglony do dwóch miejsc po przecinku</w:t>
      </w:r>
      <w:r w:rsidR="00A0774E">
        <w:rPr>
          <w:rFonts w:ascii="Arial" w:hAnsi="Arial" w:cs="Arial"/>
        </w:rPr>
        <w:t>.</w:t>
      </w:r>
    </w:p>
    <w:p w14:paraId="37B4AF07" w14:textId="3F9DB871" w:rsidR="00AF4ED4" w:rsidRPr="00EC46A7" w:rsidRDefault="00A0774E" w:rsidP="009412D9">
      <w:pPr>
        <w:spacing w:line="360" w:lineRule="auto"/>
        <w:ind w:left="284"/>
      </w:pPr>
      <w:r>
        <w:rPr>
          <w:rFonts w:ascii="Arial" w:hAnsi="Arial" w:cs="Arial"/>
        </w:rPr>
        <w:t xml:space="preserve">4) </w:t>
      </w:r>
      <w:r w:rsidR="00C308A9" w:rsidRPr="009412D9">
        <w:rPr>
          <w:rFonts w:ascii="Arial" w:eastAsia="Calibri" w:hAnsi="Arial" w:cs="Arial"/>
        </w:rPr>
        <w:t xml:space="preserve">Punkty za kryterium „Doświadczenie </w:t>
      </w:r>
      <w:r w:rsidR="0046123D" w:rsidRPr="009412D9">
        <w:rPr>
          <w:rFonts w:ascii="Arial" w:eastAsia="Calibri" w:hAnsi="Arial" w:cs="Arial"/>
        </w:rPr>
        <w:t xml:space="preserve"> osoby pełniącej funkcję kierownika zespołu</w:t>
      </w:r>
      <w:r w:rsidR="00C308A9" w:rsidRPr="009412D9">
        <w:rPr>
          <w:rFonts w:ascii="Arial" w:eastAsia="Calibri" w:hAnsi="Arial" w:cs="Arial"/>
        </w:rPr>
        <w:t xml:space="preserve">” zostaną przyznane w skali punktowej do </w:t>
      </w:r>
      <w:r w:rsidR="0046123D" w:rsidRPr="009412D9">
        <w:rPr>
          <w:rFonts w:ascii="Arial" w:eastAsia="Calibri" w:hAnsi="Arial" w:cs="Arial"/>
        </w:rPr>
        <w:t>4</w:t>
      </w:r>
      <w:r w:rsidR="00B8408E">
        <w:rPr>
          <w:rFonts w:ascii="Arial" w:eastAsia="Calibri" w:hAnsi="Arial" w:cs="Arial"/>
        </w:rPr>
        <w:t>5</w:t>
      </w:r>
      <w:r w:rsidR="0046123D" w:rsidRPr="009412D9">
        <w:rPr>
          <w:rFonts w:ascii="Arial" w:eastAsia="Calibri" w:hAnsi="Arial" w:cs="Arial"/>
        </w:rPr>
        <w:t xml:space="preserve"> </w:t>
      </w:r>
      <w:r w:rsidR="00C308A9" w:rsidRPr="009412D9">
        <w:rPr>
          <w:rFonts w:ascii="Arial" w:eastAsia="Calibri" w:hAnsi="Arial" w:cs="Arial"/>
        </w:rPr>
        <w:t xml:space="preserve"> pkt. </w:t>
      </w:r>
      <w:r w:rsidR="00FF6E4A" w:rsidRPr="009412D9">
        <w:rPr>
          <w:rFonts w:ascii="Arial" w:eastAsia="Calibri" w:hAnsi="Arial" w:cs="Arial"/>
        </w:rPr>
        <w:t xml:space="preserve">Zamawiający będzie oceniał </w:t>
      </w:r>
      <w:r w:rsidR="0046123D" w:rsidRPr="009412D9">
        <w:rPr>
          <w:rFonts w:ascii="Arial" w:eastAsia="Calibri" w:hAnsi="Arial" w:cs="Arial"/>
        </w:rPr>
        <w:t xml:space="preserve">dodatkowe </w:t>
      </w:r>
      <w:r w:rsidR="0046123D" w:rsidRPr="009412D9">
        <w:rPr>
          <w:rFonts w:ascii="Arial" w:eastAsia="Calibri" w:hAnsi="Arial" w:cs="Arial"/>
        </w:rPr>
        <w:lastRenderedPageBreak/>
        <w:t>doświadczenie osoby pełniącej funkcję kierownika zespołu, ponad minimum określone w pkt 2</w:t>
      </w:r>
      <w:r w:rsidR="00EC46A7" w:rsidRPr="009412D9">
        <w:rPr>
          <w:rFonts w:ascii="Arial" w:eastAsia="Calibri" w:hAnsi="Arial" w:cs="Arial"/>
        </w:rPr>
        <w:t xml:space="preserve"> (tj. ponad 3 wymagane usługi)</w:t>
      </w:r>
      <w:r w:rsidR="0046123D" w:rsidRPr="009412D9">
        <w:rPr>
          <w:rFonts w:ascii="Arial" w:eastAsia="Calibri" w:hAnsi="Arial" w:cs="Arial"/>
        </w:rPr>
        <w:t xml:space="preserve">, na podstawie informacji zawartych w załączniku </w:t>
      </w:r>
      <w:r w:rsidR="0046123D" w:rsidRPr="00B8408E">
        <w:rPr>
          <w:rFonts w:ascii="Arial" w:eastAsia="Calibri" w:hAnsi="Arial" w:cs="Arial"/>
        </w:rPr>
        <w:t xml:space="preserve">nr </w:t>
      </w:r>
      <w:r w:rsidR="00EC46A7" w:rsidRPr="00B8408E">
        <w:rPr>
          <w:rFonts w:ascii="Arial" w:eastAsia="Calibri" w:hAnsi="Arial" w:cs="Arial"/>
        </w:rPr>
        <w:t>4.</w:t>
      </w:r>
      <w:r w:rsidR="00EC46A7" w:rsidRPr="009412D9">
        <w:rPr>
          <w:rFonts w:ascii="Arial" w:eastAsia="Calibri" w:hAnsi="Arial" w:cs="Arial"/>
        </w:rPr>
        <w:t xml:space="preserve">  </w:t>
      </w:r>
      <w:r w:rsidR="00CF3411" w:rsidRPr="009412D9">
        <w:rPr>
          <w:rFonts w:ascii="Arial" w:eastAsia="Calibri" w:hAnsi="Arial" w:cs="Arial"/>
        </w:rPr>
        <w:t>Punkty zostaną przyznane według następującej metodologii</w:t>
      </w:r>
      <w:r w:rsidR="00EC46A7" w:rsidRPr="009412D9">
        <w:rPr>
          <w:rFonts w:ascii="Arial" w:eastAsia="Calibri" w:hAnsi="Arial" w:cs="Arial"/>
        </w:rPr>
        <w:t xml:space="preserve">:  </w:t>
      </w:r>
    </w:p>
    <w:p w14:paraId="6212508C" w14:textId="382D90F2" w:rsidR="00CF3411" w:rsidRPr="009412D9" w:rsidRDefault="002A5423" w:rsidP="009412D9">
      <w:pPr>
        <w:pStyle w:val="Akapitzlist"/>
        <w:numPr>
          <w:ilvl w:val="0"/>
          <w:numId w:val="31"/>
        </w:numPr>
        <w:spacing w:before="120" w:after="120" w:line="360" w:lineRule="auto"/>
        <w:rPr>
          <w:rFonts w:ascii="Arial" w:hAnsi="Arial" w:cs="Arial"/>
        </w:rPr>
      </w:pPr>
      <w:r w:rsidRPr="009412D9">
        <w:rPr>
          <w:rFonts w:ascii="Arial" w:hAnsi="Arial" w:cs="Arial"/>
        </w:rPr>
        <w:t xml:space="preserve"> 5</w:t>
      </w:r>
      <w:r w:rsidR="00CF3411" w:rsidRPr="009412D9">
        <w:rPr>
          <w:rFonts w:ascii="Arial" w:hAnsi="Arial" w:cs="Arial"/>
        </w:rPr>
        <w:t xml:space="preserve"> pkt za każdą dodatkową, </w:t>
      </w:r>
      <w:r w:rsidR="00EC46A7" w:rsidRPr="009412D9">
        <w:rPr>
          <w:rFonts w:ascii="Arial" w:hAnsi="Arial" w:cs="Arial"/>
        </w:rPr>
        <w:t xml:space="preserve">zrealizowaną </w:t>
      </w:r>
      <w:r w:rsidR="00CF3411" w:rsidRPr="009412D9">
        <w:rPr>
          <w:rFonts w:ascii="Arial" w:hAnsi="Arial" w:cs="Arial"/>
        </w:rPr>
        <w:t>usługę dotyczącą opracowania standardów obsługi klienta</w:t>
      </w:r>
      <w:r w:rsidR="00A13F5D" w:rsidRPr="009412D9">
        <w:rPr>
          <w:rFonts w:ascii="Arial" w:hAnsi="Arial" w:cs="Arial"/>
        </w:rPr>
        <w:t>,</w:t>
      </w:r>
    </w:p>
    <w:p w14:paraId="73A8FA0D" w14:textId="7A3DDDD2" w:rsidR="00CF3411" w:rsidRPr="009412D9" w:rsidRDefault="002A5423" w:rsidP="009412D9">
      <w:pPr>
        <w:pStyle w:val="Akapitzlist"/>
        <w:numPr>
          <w:ilvl w:val="0"/>
          <w:numId w:val="31"/>
        </w:numPr>
        <w:spacing w:before="120" w:after="120" w:line="360" w:lineRule="auto"/>
        <w:rPr>
          <w:rFonts w:ascii="Arial" w:hAnsi="Arial" w:cs="Arial"/>
        </w:rPr>
      </w:pPr>
      <w:r w:rsidRPr="009412D9">
        <w:rPr>
          <w:rFonts w:ascii="Arial" w:hAnsi="Arial" w:cs="Arial"/>
        </w:rPr>
        <w:t xml:space="preserve"> 10</w:t>
      </w:r>
      <w:r w:rsidR="00CF3411" w:rsidRPr="009412D9">
        <w:rPr>
          <w:rFonts w:ascii="Arial" w:hAnsi="Arial" w:cs="Arial"/>
        </w:rPr>
        <w:t xml:space="preserve"> pkt za każdą dodatkową</w:t>
      </w:r>
      <w:r w:rsidR="00A13F5D" w:rsidRPr="009412D9">
        <w:rPr>
          <w:rFonts w:ascii="Arial" w:hAnsi="Arial" w:cs="Arial"/>
        </w:rPr>
        <w:t xml:space="preserve">, </w:t>
      </w:r>
      <w:r w:rsidR="00EC46A7" w:rsidRPr="009412D9">
        <w:rPr>
          <w:rFonts w:ascii="Arial" w:hAnsi="Arial" w:cs="Arial"/>
        </w:rPr>
        <w:t xml:space="preserve">zrealizowaną </w:t>
      </w:r>
      <w:r w:rsidR="00CF3411" w:rsidRPr="009412D9">
        <w:rPr>
          <w:rFonts w:ascii="Arial" w:hAnsi="Arial" w:cs="Arial"/>
        </w:rPr>
        <w:t xml:space="preserve">usługę </w:t>
      </w:r>
      <w:r w:rsidRPr="009412D9">
        <w:rPr>
          <w:rFonts w:ascii="Arial" w:hAnsi="Arial" w:cs="Arial"/>
        </w:rPr>
        <w:t xml:space="preserve">dotyczącą opracowania standardów obsługi klienta </w:t>
      </w:r>
      <w:r w:rsidR="00CF3411" w:rsidRPr="009412D9">
        <w:rPr>
          <w:rFonts w:ascii="Arial" w:hAnsi="Arial" w:cs="Arial"/>
        </w:rPr>
        <w:t xml:space="preserve">na rzecz </w:t>
      </w:r>
      <w:r w:rsidR="00D17136" w:rsidRPr="009412D9">
        <w:rPr>
          <w:rFonts w:ascii="Arial" w:hAnsi="Arial" w:cs="Arial"/>
        </w:rPr>
        <w:t>instytucji publicznej</w:t>
      </w:r>
      <w:r w:rsidR="00A13F5D" w:rsidRPr="009412D9">
        <w:rPr>
          <w:rFonts w:ascii="Arial" w:hAnsi="Arial" w:cs="Arial"/>
        </w:rPr>
        <w:t xml:space="preserve">,  </w:t>
      </w:r>
    </w:p>
    <w:p w14:paraId="348DB3D8" w14:textId="3273C5D7" w:rsidR="00CF3411" w:rsidRPr="009412D9" w:rsidRDefault="002A5423" w:rsidP="009412D9">
      <w:pPr>
        <w:pStyle w:val="Akapitzlist"/>
        <w:numPr>
          <w:ilvl w:val="0"/>
          <w:numId w:val="31"/>
        </w:numPr>
        <w:spacing w:before="120" w:after="120" w:line="360" w:lineRule="auto"/>
        <w:rPr>
          <w:rFonts w:ascii="Arial" w:hAnsi="Arial" w:cs="Arial"/>
        </w:rPr>
      </w:pPr>
      <w:r w:rsidRPr="009412D9">
        <w:rPr>
          <w:rFonts w:ascii="Arial" w:hAnsi="Arial" w:cs="Arial"/>
        </w:rPr>
        <w:t>15</w:t>
      </w:r>
      <w:r w:rsidR="00CF3411" w:rsidRPr="009412D9">
        <w:rPr>
          <w:rFonts w:ascii="Arial" w:hAnsi="Arial" w:cs="Arial"/>
        </w:rPr>
        <w:t xml:space="preserve"> pkt </w:t>
      </w:r>
      <w:r w:rsidR="009C40D6">
        <w:rPr>
          <w:rFonts w:ascii="Arial" w:hAnsi="Arial" w:cs="Arial"/>
        </w:rPr>
        <w:t xml:space="preserve">za </w:t>
      </w:r>
      <w:r w:rsidR="00CF3411" w:rsidRPr="009412D9">
        <w:rPr>
          <w:rFonts w:ascii="Arial" w:hAnsi="Arial" w:cs="Arial"/>
        </w:rPr>
        <w:t xml:space="preserve">każdą dodatkową usługę dotyczącą opracowania standardów obsługi klienta zrealizowaną </w:t>
      </w:r>
      <w:r w:rsidRPr="009412D9">
        <w:rPr>
          <w:rFonts w:ascii="Arial" w:hAnsi="Arial" w:cs="Arial"/>
        </w:rPr>
        <w:t>w ramach projektów finansowanych z Funduszy Europejskich</w:t>
      </w:r>
      <w:r w:rsidR="00571EAD" w:rsidRPr="009412D9">
        <w:rPr>
          <w:rFonts w:ascii="Arial" w:hAnsi="Arial" w:cs="Arial"/>
        </w:rPr>
        <w:t xml:space="preserve"> lub w branży związanej z Funduszami Europejskimi</w:t>
      </w:r>
      <w:r w:rsidRPr="009412D9">
        <w:rPr>
          <w:rFonts w:ascii="Arial" w:hAnsi="Arial" w:cs="Arial"/>
        </w:rPr>
        <w:t xml:space="preserve">. </w:t>
      </w:r>
    </w:p>
    <w:p w14:paraId="1F777314" w14:textId="2791E0CC" w:rsidR="00EC46A7" w:rsidRDefault="00CF3411" w:rsidP="009412D9">
      <w:pPr>
        <w:tabs>
          <w:tab w:val="left" w:pos="1507"/>
        </w:tabs>
        <w:spacing w:line="360" w:lineRule="auto"/>
        <w:ind w:left="644"/>
        <w:rPr>
          <w:rFonts w:ascii="Arial" w:hAnsi="Arial" w:cs="Arial"/>
        </w:rPr>
      </w:pPr>
      <w:r w:rsidRPr="009412D9">
        <w:rPr>
          <w:rFonts w:ascii="Arial" w:eastAsia="Calibri" w:hAnsi="Arial" w:cs="Arial"/>
        </w:rPr>
        <w:t>Każda wykazana</w:t>
      </w:r>
      <w:r w:rsidR="00EC46A7">
        <w:rPr>
          <w:rFonts w:ascii="Arial" w:hAnsi="Arial" w:cs="Arial"/>
        </w:rPr>
        <w:t>,</w:t>
      </w:r>
      <w:r w:rsidRPr="009412D9">
        <w:rPr>
          <w:rFonts w:ascii="Arial" w:eastAsia="Calibri" w:hAnsi="Arial" w:cs="Arial"/>
        </w:rPr>
        <w:t xml:space="preserve"> dodatkowa usługa będzie punktowana tylko raz.</w:t>
      </w:r>
      <w:r w:rsidRPr="0071191D">
        <w:rPr>
          <w:rFonts w:ascii="Arial" w:hAnsi="Arial" w:cs="Arial"/>
        </w:rPr>
        <w:t xml:space="preserve"> Punkty będą przyznawane</w:t>
      </w:r>
      <w:r w:rsidR="002A5423" w:rsidRPr="0071191D">
        <w:rPr>
          <w:rFonts w:ascii="Arial" w:hAnsi="Arial" w:cs="Arial"/>
        </w:rPr>
        <w:t xml:space="preserve"> wyłączenie za dodatkowe usługi wykazane na załączniku </w:t>
      </w:r>
      <w:r w:rsidR="002A5423" w:rsidRPr="00B8408E">
        <w:rPr>
          <w:rFonts w:ascii="Arial" w:eastAsia="Calibri" w:hAnsi="Arial" w:cs="Arial"/>
        </w:rPr>
        <w:t xml:space="preserve">nr </w:t>
      </w:r>
      <w:r w:rsidR="00FD5E63" w:rsidRPr="00B8408E">
        <w:rPr>
          <w:rFonts w:ascii="Arial" w:eastAsia="Calibri" w:hAnsi="Arial" w:cs="Arial"/>
        </w:rPr>
        <w:t>4.</w:t>
      </w:r>
      <w:r w:rsidR="002A5423" w:rsidRPr="0071191D">
        <w:rPr>
          <w:rFonts w:ascii="Arial" w:hAnsi="Arial" w:cs="Arial"/>
        </w:rPr>
        <w:t xml:space="preserve"> </w:t>
      </w:r>
      <w:r w:rsidR="007C5EFD" w:rsidRPr="0071191D">
        <w:rPr>
          <w:rFonts w:ascii="Arial" w:hAnsi="Arial" w:cs="Arial"/>
        </w:rPr>
        <w:t xml:space="preserve">Punkty będą przyznane za każdą dodatkową usługę, jednak nie więcej niż </w:t>
      </w:r>
      <w:r w:rsidR="0071191D" w:rsidRPr="009412D9">
        <w:rPr>
          <w:rFonts w:ascii="Arial" w:eastAsia="Calibri" w:hAnsi="Arial" w:cs="Arial"/>
        </w:rPr>
        <w:t xml:space="preserve">do </w:t>
      </w:r>
      <w:r w:rsidR="0071191D" w:rsidRPr="00B8408E">
        <w:rPr>
          <w:rFonts w:ascii="Arial" w:eastAsia="Calibri" w:hAnsi="Arial" w:cs="Arial"/>
        </w:rPr>
        <w:t>4</w:t>
      </w:r>
      <w:r w:rsidR="002908EB" w:rsidRPr="00B8408E">
        <w:rPr>
          <w:rFonts w:ascii="Arial" w:eastAsia="Calibri" w:hAnsi="Arial" w:cs="Arial"/>
        </w:rPr>
        <w:t>5</w:t>
      </w:r>
      <w:r w:rsidR="007C5EFD" w:rsidRPr="0071191D">
        <w:rPr>
          <w:rFonts w:ascii="Arial" w:hAnsi="Arial" w:cs="Arial"/>
        </w:rPr>
        <w:t xml:space="preserve"> pkt. W sumie w ramach kryterium „</w:t>
      </w:r>
      <w:r w:rsidR="00EC46A7">
        <w:rPr>
          <w:rFonts w:ascii="Arial" w:hAnsi="Arial" w:cs="Arial"/>
        </w:rPr>
        <w:t>D</w:t>
      </w:r>
      <w:r w:rsidR="007C5EFD" w:rsidRPr="0071191D">
        <w:rPr>
          <w:rFonts w:ascii="Arial" w:hAnsi="Arial" w:cs="Arial"/>
        </w:rPr>
        <w:t>oświadczenie</w:t>
      </w:r>
      <w:r w:rsidR="0071191D" w:rsidRPr="0071191D">
        <w:rPr>
          <w:rFonts w:ascii="Arial" w:hAnsi="Arial" w:cs="Arial"/>
        </w:rPr>
        <w:t xml:space="preserve"> </w:t>
      </w:r>
      <w:r w:rsidR="0071191D" w:rsidRPr="0071191D">
        <w:t xml:space="preserve"> </w:t>
      </w:r>
      <w:r w:rsidR="0071191D" w:rsidRPr="0071191D">
        <w:rPr>
          <w:rFonts w:ascii="Arial" w:hAnsi="Arial" w:cs="Arial"/>
        </w:rPr>
        <w:t>osoby pełniącej funkcję kierownika zespołu</w:t>
      </w:r>
      <w:r w:rsidR="007C5EFD" w:rsidRPr="0071191D">
        <w:rPr>
          <w:rFonts w:ascii="Arial" w:hAnsi="Arial" w:cs="Arial"/>
        </w:rPr>
        <w:t xml:space="preserve">” </w:t>
      </w:r>
      <w:r w:rsidR="00571EAD" w:rsidRPr="0071191D">
        <w:rPr>
          <w:rFonts w:ascii="Arial" w:hAnsi="Arial" w:cs="Arial"/>
        </w:rPr>
        <w:t>moż</w:t>
      </w:r>
      <w:r w:rsidR="00DE52D9">
        <w:rPr>
          <w:rFonts w:ascii="Arial" w:hAnsi="Arial" w:cs="Arial"/>
        </w:rPr>
        <w:t xml:space="preserve">na </w:t>
      </w:r>
      <w:r w:rsidR="00571EAD" w:rsidRPr="0071191D">
        <w:rPr>
          <w:rFonts w:ascii="Arial" w:hAnsi="Arial" w:cs="Arial"/>
        </w:rPr>
        <w:t xml:space="preserve">uzyskać </w:t>
      </w:r>
      <w:r w:rsidR="0071191D" w:rsidRPr="0071191D">
        <w:rPr>
          <w:rFonts w:ascii="Arial" w:hAnsi="Arial" w:cs="Arial"/>
        </w:rPr>
        <w:t>4</w:t>
      </w:r>
      <w:r w:rsidR="00300D07">
        <w:rPr>
          <w:rFonts w:ascii="Arial" w:hAnsi="Arial" w:cs="Arial"/>
        </w:rPr>
        <w:t>5</w:t>
      </w:r>
      <w:r w:rsidR="00DE52D9">
        <w:rPr>
          <w:rFonts w:ascii="Arial" w:hAnsi="Arial" w:cs="Arial"/>
        </w:rPr>
        <w:t xml:space="preserve"> </w:t>
      </w:r>
      <w:r w:rsidR="00571EAD" w:rsidRPr="0071191D">
        <w:rPr>
          <w:rFonts w:ascii="Arial" w:hAnsi="Arial" w:cs="Arial"/>
        </w:rPr>
        <w:t>pkt.</w:t>
      </w:r>
      <w:r w:rsidR="00571EAD">
        <w:rPr>
          <w:rFonts w:ascii="Arial" w:hAnsi="Arial" w:cs="Arial"/>
        </w:rPr>
        <w:t xml:space="preserve"> </w:t>
      </w:r>
    </w:p>
    <w:p w14:paraId="57915728" w14:textId="0BF63A11" w:rsidR="00156B21" w:rsidRPr="009412D9" w:rsidRDefault="0071191D" w:rsidP="009412D9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9412D9">
        <w:rPr>
          <w:rFonts w:ascii="Arial" w:hAnsi="Arial" w:cs="Arial"/>
        </w:rPr>
        <w:t>W ramach kryterium „</w:t>
      </w:r>
      <w:r w:rsidR="00DE52D9" w:rsidRPr="009412D9">
        <w:rPr>
          <w:rFonts w:ascii="Arial" w:hAnsi="Arial" w:cs="Arial"/>
        </w:rPr>
        <w:t>S</w:t>
      </w:r>
      <w:r w:rsidRPr="009412D9">
        <w:rPr>
          <w:rFonts w:ascii="Arial" w:hAnsi="Arial" w:cs="Arial"/>
        </w:rPr>
        <w:t xml:space="preserve">kierowanie do realizacji zamówienia </w:t>
      </w:r>
      <w:r w:rsidR="00156B21" w:rsidRPr="009412D9">
        <w:rPr>
          <w:rFonts w:ascii="Arial" w:hAnsi="Arial" w:cs="Arial"/>
        </w:rPr>
        <w:t xml:space="preserve">jednej </w:t>
      </w:r>
      <w:r w:rsidRPr="009412D9">
        <w:rPr>
          <w:rFonts w:ascii="Arial" w:hAnsi="Arial" w:cs="Arial"/>
        </w:rPr>
        <w:t>osoby z orzeczonym stopniem niepełnosprawności "</w:t>
      </w:r>
      <w:r w:rsidR="00156B21" w:rsidRPr="009412D9">
        <w:rPr>
          <w:rFonts w:ascii="Arial" w:hAnsi="Arial" w:cs="Arial"/>
        </w:rPr>
        <w:t xml:space="preserve"> punkty zostaną przyznane na podstawie zobowiązania </w:t>
      </w:r>
      <w:r w:rsidR="003C0351">
        <w:rPr>
          <w:rFonts w:ascii="Arial" w:hAnsi="Arial" w:cs="Arial"/>
        </w:rPr>
        <w:t>W</w:t>
      </w:r>
      <w:r w:rsidR="00156B21" w:rsidRPr="009412D9">
        <w:rPr>
          <w:rFonts w:ascii="Arial" w:hAnsi="Arial" w:cs="Arial"/>
        </w:rPr>
        <w:t xml:space="preserve">ykonawcy zawartego w Formularzu Ofertowym, którego wzór stanowi załącznik nr 1 do OPZ, zgodnie z zasadą, że jeżeli </w:t>
      </w:r>
      <w:r w:rsidR="003C0351">
        <w:rPr>
          <w:rFonts w:ascii="Arial" w:hAnsi="Arial" w:cs="Arial"/>
        </w:rPr>
        <w:t>W</w:t>
      </w:r>
      <w:r w:rsidR="00156B21" w:rsidRPr="009412D9">
        <w:rPr>
          <w:rFonts w:ascii="Arial" w:hAnsi="Arial" w:cs="Arial"/>
        </w:rPr>
        <w:t xml:space="preserve">ykonawca skieruje do realizacji zamówienia jedną osobę z niepełnosprawnością, posiadającą orzeczenie o niepełnosprawności w stopniu lekkim, umiarkowanym lub znacznym – Zamawiający  przyzna wykonawcy </w:t>
      </w:r>
      <w:r w:rsidR="00300D07" w:rsidRPr="00B8408E">
        <w:rPr>
          <w:rFonts w:ascii="Arial" w:hAnsi="Arial" w:cs="Arial"/>
        </w:rPr>
        <w:t>5</w:t>
      </w:r>
      <w:r w:rsidR="00156B21" w:rsidRPr="00B8408E">
        <w:rPr>
          <w:rFonts w:ascii="Arial" w:hAnsi="Arial" w:cs="Arial"/>
        </w:rPr>
        <w:t xml:space="preserve"> pkt</w:t>
      </w:r>
      <w:r w:rsidR="00156B21" w:rsidRPr="009412D9">
        <w:rPr>
          <w:rFonts w:ascii="Arial" w:hAnsi="Arial" w:cs="Arial"/>
        </w:rPr>
        <w:t xml:space="preserve">. </w:t>
      </w:r>
    </w:p>
    <w:p w14:paraId="7DC96BCD" w14:textId="682F8BD6" w:rsidR="00156B21" w:rsidRPr="00C1002C" w:rsidRDefault="00156B21" w:rsidP="00156B21">
      <w:pPr>
        <w:pStyle w:val="Akapitzlist"/>
        <w:numPr>
          <w:ilvl w:val="0"/>
          <w:numId w:val="36"/>
        </w:numPr>
        <w:spacing w:before="120" w:after="120" w:line="360" w:lineRule="auto"/>
        <w:ind w:left="1276" w:hanging="284"/>
        <w:rPr>
          <w:rFonts w:ascii="Arial" w:hAnsi="Arial" w:cs="Arial"/>
        </w:rPr>
      </w:pPr>
      <w:r w:rsidRPr="00C1002C">
        <w:rPr>
          <w:rFonts w:ascii="Arial" w:hAnsi="Arial" w:cs="Arial"/>
        </w:rPr>
        <w:t xml:space="preserve">Osoba z niepełnosprawnością, o której mowa powyżej musi spełniać warunek udziału w zamówieniu, o którym mowa w pkt </w:t>
      </w:r>
      <w:r>
        <w:rPr>
          <w:rFonts w:ascii="Arial" w:hAnsi="Arial" w:cs="Arial"/>
        </w:rPr>
        <w:t>2</w:t>
      </w:r>
      <w:r w:rsidRPr="00C1002C">
        <w:rPr>
          <w:rFonts w:ascii="Arial" w:hAnsi="Arial" w:cs="Arial"/>
        </w:rPr>
        <w:t xml:space="preserve"> OPZ i musi zostać wskazana w wykazie osób (</w:t>
      </w:r>
      <w:r w:rsidRPr="0017726D">
        <w:rPr>
          <w:rFonts w:ascii="Arial" w:hAnsi="Arial" w:cs="Arial"/>
        </w:rPr>
        <w:t>załącznik nr 2</w:t>
      </w:r>
      <w:r>
        <w:rPr>
          <w:rFonts w:ascii="Arial" w:hAnsi="Arial" w:cs="Arial"/>
        </w:rPr>
        <w:t xml:space="preserve"> OPZ</w:t>
      </w:r>
      <w:r w:rsidRPr="00C1002C">
        <w:rPr>
          <w:rFonts w:ascii="Arial" w:hAnsi="Arial" w:cs="Arial"/>
        </w:rPr>
        <w:t>);</w:t>
      </w:r>
    </w:p>
    <w:p w14:paraId="3339823F" w14:textId="77777777" w:rsidR="00156B21" w:rsidRPr="00E0331B" w:rsidRDefault="00156B21" w:rsidP="00156B21">
      <w:pPr>
        <w:pStyle w:val="Akapitzlist"/>
        <w:numPr>
          <w:ilvl w:val="0"/>
          <w:numId w:val="37"/>
        </w:numPr>
        <w:spacing w:before="120" w:after="120" w:line="360" w:lineRule="auto"/>
        <w:ind w:left="1276" w:hanging="284"/>
        <w:rPr>
          <w:rFonts w:ascii="Arial" w:hAnsi="Arial" w:cs="Arial"/>
        </w:rPr>
      </w:pPr>
      <w:r w:rsidRPr="00E0331B">
        <w:rPr>
          <w:rFonts w:ascii="Arial" w:hAnsi="Arial" w:cs="Arial"/>
        </w:rPr>
        <w:t xml:space="preserve">Przez osobę z niepełnosprawnością zamawiający rozumie osobę spełniającą przesłanki statusu niepełnosprawności określone w ustawie z dnia 27 sierpnia 1997 r. o rehabilitacji zawodowej i społecznej oraz zatrudnianiu osób niepełnosprawnych. </w:t>
      </w:r>
    </w:p>
    <w:p w14:paraId="40467E95" w14:textId="2457DA8D" w:rsidR="00156B21" w:rsidRPr="007D795F" w:rsidRDefault="00156B21" w:rsidP="00156B21">
      <w:pPr>
        <w:spacing w:before="120" w:after="120" w:line="360" w:lineRule="auto"/>
        <w:ind w:left="708"/>
        <w:rPr>
          <w:rFonts w:ascii="Arial" w:hAnsi="Arial" w:cs="Arial"/>
        </w:rPr>
      </w:pPr>
      <w:r w:rsidRPr="007D795F">
        <w:rPr>
          <w:rFonts w:ascii="Arial" w:hAnsi="Arial" w:cs="Arial"/>
        </w:rPr>
        <w:t xml:space="preserve">UWAGA: W przypadku, gdy Wykonawca nie wskaże w Formularzu Ofertowym (załącznik nr </w:t>
      </w:r>
      <w:r>
        <w:rPr>
          <w:rFonts w:ascii="Arial" w:hAnsi="Arial" w:cs="Arial"/>
        </w:rPr>
        <w:t>1</w:t>
      </w:r>
      <w:r w:rsidRPr="007D795F">
        <w:rPr>
          <w:rFonts w:ascii="Arial" w:hAnsi="Arial" w:cs="Arial"/>
        </w:rPr>
        <w:t xml:space="preserve"> do OPZ) czy skieruje, czy nie skieruje do realizacji zamówienia jednej osoby z niepełnosprawnością, posiadającą orzeczenie o niepełnosprawności w stopniu lekkim, umiarkowanym lub znacznym, zamawiający uzna, że </w:t>
      </w:r>
      <w:r w:rsidR="007D1907">
        <w:rPr>
          <w:rFonts w:ascii="Arial" w:hAnsi="Arial" w:cs="Arial"/>
        </w:rPr>
        <w:t>W</w:t>
      </w:r>
      <w:r w:rsidRPr="007D795F">
        <w:rPr>
          <w:rFonts w:ascii="Arial" w:hAnsi="Arial" w:cs="Arial"/>
        </w:rPr>
        <w:t xml:space="preserve">ykonawca nie skieruje </w:t>
      </w:r>
      <w:r w:rsidRPr="007D795F">
        <w:rPr>
          <w:rFonts w:ascii="Arial" w:hAnsi="Arial" w:cs="Arial"/>
        </w:rPr>
        <w:lastRenderedPageBreak/>
        <w:t xml:space="preserve">do realizacji zamówienia żadnej osoby z niepełnosprawnością i przyzna </w:t>
      </w:r>
      <w:r w:rsidR="003C0351">
        <w:rPr>
          <w:rFonts w:ascii="Arial" w:hAnsi="Arial" w:cs="Arial"/>
        </w:rPr>
        <w:t>W</w:t>
      </w:r>
      <w:r w:rsidRPr="007D795F">
        <w:rPr>
          <w:rFonts w:ascii="Arial" w:hAnsi="Arial" w:cs="Arial"/>
        </w:rPr>
        <w:t>ykonawcy w tym kryterium 0 pkt.</w:t>
      </w:r>
    </w:p>
    <w:p w14:paraId="7137967B" w14:textId="142F2180" w:rsidR="00DE52D9" w:rsidRDefault="00A0774E" w:rsidP="009412D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</w:rPr>
      </w:pPr>
      <w:r w:rsidRPr="00A0774E">
        <w:rPr>
          <w:rFonts w:ascii="Arial" w:hAnsi="Arial" w:cs="Arial"/>
          <w:b/>
          <w:bCs/>
        </w:rPr>
        <w:t>Wymagania dotyczące przygotowania oferty:</w:t>
      </w:r>
    </w:p>
    <w:p w14:paraId="147FB579" w14:textId="2949DB2D" w:rsidR="00454FE7" w:rsidRPr="009412D9" w:rsidRDefault="00454FE7" w:rsidP="009412D9">
      <w:pPr>
        <w:spacing w:line="360" w:lineRule="auto"/>
        <w:ind w:left="360"/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>Oferta</w:t>
      </w:r>
      <w:r w:rsidR="007005CA">
        <w:rPr>
          <w:rFonts w:ascii="Arial" w:hAnsi="Arial" w:cs="Arial"/>
          <w:bCs/>
        </w:rPr>
        <w:t xml:space="preserve"> </w:t>
      </w:r>
      <w:r w:rsidRPr="009412D9">
        <w:rPr>
          <w:rFonts w:ascii="Arial" w:hAnsi="Arial" w:cs="Arial"/>
          <w:bCs/>
        </w:rPr>
        <w:t>powinna zawierać:</w:t>
      </w:r>
    </w:p>
    <w:p w14:paraId="11D952BD" w14:textId="7B1E50CB" w:rsidR="00454FE7" w:rsidRPr="009412D9" w:rsidRDefault="00454FE7" w:rsidP="009412D9">
      <w:pPr>
        <w:pStyle w:val="Akapitzlist"/>
        <w:numPr>
          <w:ilvl w:val="6"/>
          <w:numId w:val="4"/>
        </w:numPr>
        <w:spacing w:line="360" w:lineRule="auto"/>
        <w:ind w:left="993" w:hanging="284"/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>Całościową kwotę realizacji zamówienia i łączny koszt realizacji poszczególnych etapów zamówienia (w tym w ramach II etapu zamówienia</w:t>
      </w:r>
      <w:r w:rsidR="006E59B6" w:rsidRPr="009412D9">
        <w:rPr>
          <w:rFonts w:ascii="Arial" w:hAnsi="Arial" w:cs="Arial"/>
          <w:bCs/>
        </w:rPr>
        <w:t xml:space="preserve"> należy wyszczególnić cenę za organizację, przeprowadzenie i obsługę jednego </w:t>
      </w:r>
      <w:proofErr w:type="spellStart"/>
      <w:r w:rsidR="006E59B6" w:rsidRPr="009412D9">
        <w:rPr>
          <w:rFonts w:ascii="Arial" w:hAnsi="Arial" w:cs="Arial"/>
          <w:bCs/>
        </w:rPr>
        <w:t>webinaru</w:t>
      </w:r>
      <w:proofErr w:type="spellEnd"/>
      <w:r w:rsidR="006E59B6" w:rsidRPr="009412D9">
        <w:rPr>
          <w:rFonts w:ascii="Arial" w:hAnsi="Arial" w:cs="Arial"/>
          <w:bCs/>
        </w:rPr>
        <w:t xml:space="preserve"> </w:t>
      </w:r>
      <w:r w:rsidR="003C0351">
        <w:rPr>
          <w:rFonts w:ascii="Arial" w:hAnsi="Arial" w:cs="Arial"/>
          <w:bCs/>
        </w:rPr>
        <w:t>brutto</w:t>
      </w:r>
      <w:r w:rsidR="006E59B6" w:rsidRPr="009412D9">
        <w:rPr>
          <w:rFonts w:ascii="Arial" w:hAnsi="Arial" w:cs="Arial"/>
          <w:bCs/>
        </w:rPr>
        <w:t xml:space="preserve"> oraz cenę za opracowanie materiałów szkoleniowych </w:t>
      </w:r>
      <w:r w:rsidR="003C0351">
        <w:rPr>
          <w:rFonts w:ascii="Arial" w:hAnsi="Arial" w:cs="Arial"/>
          <w:bCs/>
        </w:rPr>
        <w:t>brutto</w:t>
      </w:r>
      <w:r w:rsidR="006E59B6" w:rsidRPr="009412D9">
        <w:rPr>
          <w:rFonts w:ascii="Arial" w:hAnsi="Arial" w:cs="Arial"/>
          <w:bCs/>
        </w:rPr>
        <w:t>) zgodnie z załącznikiem nr</w:t>
      </w:r>
      <w:r w:rsidR="00DE52D9" w:rsidRPr="007D1907">
        <w:rPr>
          <w:rFonts w:ascii="Arial" w:hAnsi="Arial" w:cs="Arial"/>
          <w:bCs/>
        </w:rPr>
        <w:t xml:space="preserve"> </w:t>
      </w:r>
      <w:r w:rsidR="00DE52D9" w:rsidRPr="009412D9">
        <w:rPr>
          <w:rFonts w:ascii="Arial" w:hAnsi="Arial" w:cs="Arial"/>
          <w:bCs/>
        </w:rPr>
        <w:t>1.</w:t>
      </w:r>
      <w:r w:rsidR="0036747B" w:rsidRPr="009412D9">
        <w:rPr>
          <w:rFonts w:ascii="Arial" w:hAnsi="Arial" w:cs="Arial"/>
          <w:bCs/>
        </w:rPr>
        <w:t xml:space="preserve"> Kwota realizacji zamówienia powinna być wyrażona w złotych polskich. Wycenę należy podać z dokładnością do dwóch miejsc po przecinku (zł/gr).</w:t>
      </w:r>
    </w:p>
    <w:p w14:paraId="4B8AB2E2" w14:textId="37B35D8A" w:rsidR="00DE52D9" w:rsidRPr="009412D9" w:rsidRDefault="00DE52D9">
      <w:pPr>
        <w:pStyle w:val="Akapitzlist"/>
        <w:numPr>
          <w:ilvl w:val="6"/>
          <w:numId w:val="4"/>
        </w:numPr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Wypełniony formularz pn. „</w:t>
      </w:r>
      <w:r w:rsidRPr="00DE52D9">
        <w:rPr>
          <w:rFonts w:ascii="Arial" w:hAnsi="Arial" w:cs="Arial"/>
          <w:bCs/>
        </w:rPr>
        <w:t>Wykaz usług do oceny spełnienia wymagań w zakresie ubiegania się o udzielenie zamówienia</w:t>
      </w:r>
      <w:r>
        <w:rPr>
          <w:rFonts w:ascii="Arial" w:hAnsi="Arial" w:cs="Arial"/>
          <w:bCs/>
        </w:rPr>
        <w:t xml:space="preserve">” zgodnie z załącznikiem </w:t>
      </w:r>
      <w:r w:rsidRPr="009412D9">
        <w:rPr>
          <w:rFonts w:ascii="Arial" w:hAnsi="Arial" w:cs="Arial"/>
          <w:bCs/>
        </w:rPr>
        <w:t>nr 2.</w:t>
      </w:r>
    </w:p>
    <w:p w14:paraId="2BB7A399" w14:textId="37F0CB10" w:rsidR="00DE52D9" w:rsidRPr="009412D9" w:rsidRDefault="00DE52D9" w:rsidP="009412D9">
      <w:pPr>
        <w:pStyle w:val="Akapitzlist"/>
        <w:numPr>
          <w:ilvl w:val="6"/>
          <w:numId w:val="4"/>
        </w:numPr>
        <w:ind w:left="993" w:hanging="284"/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>Wypełniony formularz pn. „Wykaz osób skierowanych do realizacji zamówienia” zgodnie z załącznikiem nr 3.</w:t>
      </w:r>
    </w:p>
    <w:p w14:paraId="7BAABE95" w14:textId="2FD79710" w:rsidR="00DE52D9" w:rsidRPr="009412D9" w:rsidRDefault="00DE52D9">
      <w:pPr>
        <w:pStyle w:val="Akapitzlist"/>
        <w:numPr>
          <w:ilvl w:val="6"/>
          <w:numId w:val="4"/>
        </w:numPr>
        <w:spacing w:line="360" w:lineRule="auto"/>
        <w:ind w:left="993" w:hanging="284"/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>Wypełniony formularz pn. „</w:t>
      </w:r>
      <w:bookmarkStart w:id="6" w:name="_Hlk107238158"/>
      <w:r w:rsidRPr="009412D9">
        <w:rPr>
          <w:rFonts w:ascii="Arial" w:hAnsi="Arial" w:cs="Arial"/>
          <w:bCs/>
        </w:rPr>
        <w:t xml:space="preserve">Doświadczenie </w:t>
      </w:r>
      <w:bookmarkStart w:id="7" w:name="_Hlk107240016"/>
      <w:r w:rsidRPr="009412D9">
        <w:rPr>
          <w:rFonts w:ascii="Arial" w:hAnsi="Arial" w:cs="Arial"/>
          <w:bCs/>
        </w:rPr>
        <w:t>osoby pełniącej funkcję kierownika zespołu</w:t>
      </w:r>
      <w:bookmarkEnd w:id="6"/>
      <w:bookmarkEnd w:id="7"/>
      <w:r w:rsidRPr="009412D9">
        <w:rPr>
          <w:rFonts w:ascii="Arial" w:hAnsi="Arial" w:cs="Arial"/>
          <w:bCs/>
        </w:rPr>
        <w:t xml:space="preserve">” do oceny kryterium zgodnie z załącznikiem nr 4. </w:t>
      </w:r>
    </w:p>
    <w:p w14:paraId="7FD08E76" w14:textId="38ED44A5" w:rsidR="002050B8" w:rsidRPr="009412D9" w:rsidRDefault="002050B8" w:rsidP="002050B8">
      <w:pPr>
        <w:pStyle w:val="Akapitzlist"/>
        <w:numPr>
          <w:ilvl w:val="6"/>
          <w:numId w:val="4"/>
        </w:numPr>
        <w:spacing w:line="360" w:lineRule="auto"/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 xml:space="preserve">Oświadczenie o braku wykluczenia zgodnie z załącznikiem nr </w:t>
      </w:r>
      <w:r w:rsidR="00413A28" w:rsidRPr="009412D9">
        <w:rPr>
          <w:rFonts w:ascii="Arial" w:hAnsi="Arial" w:cs="Arial"/>
          <w:bCs/>
        </w:rPr>
        <w:t>5</w:t>
      </w:r>
      <w:r w:rsidRPr="009412D9">
        <w:rPr>
          <w:rFonts w:ascii="Arial" w:hAnsi="Arial" w:cs="Arial"/>
          <w:bCs/>
        </w:rPr>
        <w:t>,</w:t>
      </w:r>
    </w:p>
    <w:p w14:paraId="36E34ED4" w14:textId="016F4E01" w:rsidR="002050B8" w:rsidRPr="009412D9" w:rsidRDefault="002050B8">
      <w:pPr>
        <w:pStyle w:val="Akapitzlist"/>
        <w:numPr>
          <w:ilvl w:val="6"/>
          <w:numId w:val="4"/>
        </w:numPr>
        <w:spacing w:line="360" w:lineRule="auto"/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 xml:space="preserve">Oświadczenie o spełnieniu warunków udziału w postępowaniu zgodnie z załącznikiem nr </w:t>
      </w:r>
      <w:r w:rsidR="00413A28" w:rsidRPr="009412D9">
        <w:rPr>
          <w:rFonts w:ascii="Arial" w:hAnsi="Arial" w:cs="Arial"/>
          <w:bCs/>
        </w:rPr>
        <w:t>6</w:t>
      </w:r>
      <w:r w:rsidRPr="009412D9">
        <w:rPr>
          <w:rFonts w:ascii="Arial" w:hAnsi="Arial" w:cs="Arial"/>
          <w:bCs/>
        </w:rPr>
        <w:t xml:space="preserve">. </w:t>
      </w:r>
    </w:p>
    <w:p w14:paraId="5E005714" w14:textId="00F53538" w:rsidR="00413A28" w:rsidRPr="009412D9" w:rsidRDefault="00413A28" w:rsidP="009412D9">
      <w:pPr>
        <w:pStyle w:val="Akapitzlist"/>
        <w:numPr>
          <w:ilvl w:val="6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Klauzula informacyjna</w:t>
      </w:r>
      <w:r w:rsidR="00B8408E">
        <w:rPr>
          <w:rFonts w:ascii="Arial" w:hAnsi="Arial" w:cs="Arial"/>
          <w:bCs/>
        </w:rPr>
        <w:t>.</w:t>
      </w:r>
    </w:p>
    <w:p w14:paraId="354B1AC1" w14:textId="77777777" w:rsidR="002050B8" w:rsidRPr="009412D9" w:rsidRDefault="002050B8" w:rsidP="009412D9">
      <w:pPr>
        <w:spacing w:line="360" w:lineRule="auto"/>
        <w:rPr>
          <w:rFonts w:ascii="Arial" w:hAnsi="Arial" w:cs="Arial"/>
          <w:bCs/>
          <w:highlight w:val="yellow"/>
        </w:rPr>
      </w:pPr>
    </w:p>
    <w:p w14:paraId="14D328BC" w14:textId="197E79A3" w:rsidR="004147D2" w:rsidRPr="002050B8" w:rsidRDefault="004147D2" w:rsidP="009412D9">
      <w:pPr>
        <w:spacing w:line="360" w:lineRule="auto"/>
        <w:ind w:left="709"/>
        <w:rPr>
          <w:rFonts w:ascii="Arial" w:hAnsi="Arial" w:cs="Arial"/>
          <w:b/>
        </w:rPr>
      </w:pPr>
      <w:r w:rsidRPr="002050B8">
        <w:rPr>
          <w:rFonts w:ascii="Arial" w:hAnsi="Arial" w:cs="Arial"/>
          <w:b/>
        </w:rPr>
        <w:t xml:space="preserve">5. </w:t>
      </w:r>
      <w:r w:rsidR="007C3F69" w:rsidRPr="002050B8">
        <w:rPr>
          <w:rFonts w:ascii="Arial" w:hAnsi="Arial" w:cs="Arial"/>
          <w:b/>
        </w:rPr>
        <w:t>Informacje dodatkowe</w:t>
      </w:r>
    </w:p>
    <w:p w14:paraId="67F679D2" w14:textId="6380F762" w:rsidR="00E57B85" w:rsidRPr="009412D9" w:rsidRDefault="00E57B85" w:rsidP="009412D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>Ocenie nie podlegają niepełne oferty, niezawierające wszystkich elementów wymienionych Opisie Przedmiotu Zamówienia</w:t>
      </w:r>
      <w:r w:rsidR="007C3F69" w:rsidRPr="009412D9">
        <w:rPr>
          <w:rFonts w:ascii="Arial" w:hAnsi="Arial" w:cs="Arial"/>
          <w:bCs/>
        </w:rPr>
        <w:t>,</w:t>
      </w:r>
    </w:p>
    <w:p w14:paraId="659F6542" w14:textId="102D06A0" w:rsidR="007C3F69" w:rsidRPr="009412D9" w:rsidRDefault="00E57B85" w:rsidP="009412D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>Oferta, która otrzyma łącznie największą liczbę punktów zostanie uznana za najkorzystniejszą</w:t>
      </w:r>
      <w:r w:rsidR="007C3F69" w:rsidRPr="009412D9">
        <w:rPr>
          <w:rFonts w:ascii="Arial" w:hAnsi="Arial" w:cs="Arial"/>
          <w:bCs/>
        </w:rPr>
        <w:t>,</w:t>
      </w:r>
    </w:p>
    <w:p w14:paraId="2A63D742" w14:textId="354EAD21" w:rsidR="007C3F69" w:rsidRPr="009412D9" w:rsidRDefault="007C3F69" w:rsidP="009412D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>Zamawiający informuje, że nie uiszcza zaliczek na poczet realizacji Zamówienia. Płatność jest dokonywana po zrealizowaniu etapu na podstawie umowy zawartej z Wykonawcą,</w:t>
      </w:r>
    </w:p>
    <w:p w14:paraId="66B209B2" w14:textId="38DFB440" w:rsidR="00E57B85" w:rsidRPr="009412D9" w:rsidRDefault="00AD73BC" w:rsidP="009412D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</w:t>
      </w:r>
      <w:r w:rsidR="00E57B85" w:rsidRPr="009412D9">
        <w:rPr>
          <w:rFonts w:ascii="Arial" w:hAnsi="Arial" w:cs="Arial"/>
          <w:bCs/>
        </w:rPr>
        <w:t xml:space="preserve"> zawiera umowy na podstawie własnych wzorów umów stosowanych w Ministerstwie.</w:t>
      </w:r>
    </w:p>
    <w:p w14:paraId="7781E3F6" w14:textId="77777777" w:rsidR="00466394" w:rsidRPr="009412D9" w:rsidRDefault="00466394" w:rsidP="00466394">
      <w:pPr>
        <w:pStyle w:val="Akapitzlist"/>
        <w:numPr>
          <w:ilvl w:val="0"/>
          <w:numId w:val="22"/>
        </w:numPr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 xml:space="preserve">Niniejsza oferta nie stanowi oferty w myśl art. 66 Kodeksu Cywilnego, jak również nie jest postępowaniem o udzielenie zamówienia w rozumieniu </w:t>
      </w:r>
      <w:r w:rsidRPr="009412D9">
        <w:rPr>
          <w:rFonts w:ascii="Arial" w:hAnsi="Arial" w:cs="Arial"/>
          <w:bCs/>
        </w:rPr>
        <w:lastRenderedPageBreak/>
        <w:t>przepisów Prawa zamówień publicznych oraz nie stanowi zobowiązania Ministerstwa do przyjęcia którejkolwiek z ofert.</w:t>
      </w:r>
    </w:p>
    <w:p w14:paraId="3943469B" w14:textId="7912C5F3" w:rsidR="00466394" w:rsidRDefault="007C3F6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>Zamawiający zastrzega sobie prawo do rezygnacji z udzieleni</w:t>
      </w:r>
      <w:r w:rsidR="00FF6E4A">
        <w:rPr>
          <w:rFonts w:ascii="Arial" w:hAnsi="Arial" w:cs="Arial"/>
          <w:bCs/>
        </w:rPr>
        <w:t>a</w:t>
      </w:r>
      <w:r w:rsidRPr="009412D9">
        <w:rPr>
          <w:rFonts w:ascii="Arial" w:hAnsi="Arial" w:cs="Arial"/>
          <w:bCs/>
        </w:rPr>
        <w:t xml:space="preserve"> zamówienia bez podania przyczyny.</w:t>
      </w:r>
    </w:p>
    <w:p w14:paraId="6067CE81" w14:textId="27E696F1" w:rsidR="00817243" w:rsidRDefault="00FF6E4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bookmarkStart w:id="8" w:name="_Hlk107355848"/>
      <w:r>
        <w:rPr>
          <w:rFonts w:ascii="Arial" w:hAnsi="Arial" w:cs="Arial"/>
          <w:bCs/>
        </w:rPr>
        <w:t>W związku z wejściem w życie ustawy z dnia 13 kwietnia 2022 r. o szczególnych rozwiązaniach w zakresie przeciwdziałania wspierania agresji na Ukrainę oraz służących ochronie bezpieczeństwa narodowe</w:t>
      </w:r>
      <w:r w:rsidR="00E84911">
        <w:rPr>
          <w:rFonts w:ascii="Arial" w:hAnsi="Arial" w:cs="Arial"/>
          <w:bCs/>
        </w:rPr>
        <w:t xml:space="preserve">go, wybrany </w:t>
      </w:r>
      <w:r>
        <w:rPr>
          <w:rFonts w:ascii="Arial" w:hAnsi="Arial" w:cs="Arial"/>
          <w:bCs/>
        </w:rPr>
        <w:t xml:space="preserve">Wykonawca </w:t>
      </w:r>
      <w:r w:rsidR="00E84911">
        <w:rPr>
          <w:rFonts w:ascii="Arial" w:hAnsi="Arial" w:cs="Arial"/>
          <w:bCs/>
        </w:rPr>
        <w:t xml:space="preserve">będzie </w:t>
      </w:r>
      <w:r>
        <w:rPr>
          <w:rFonts w:ascii="Arial" w:hAnsi="Arial" w:cs="Arial"/>
          <w:bCs/>
        </w:rPr>
        <w:t>musi</w:t>
      </w:r>
      <w:r w:rsidR="00E84911">
        <w:rPr>
          <w:rFonts w:ascii="Arial" w:hAnsi="Arial" w:cs="Arial"/>
          <w:bCs/>
        </w:rPr>
        <w:t>ał</w:t>
      </w:r>
      <w:r>
        <w:rPr>
          <w:rFonts w:ascii="Arial" w:hAnsi="Arial" w:cs="Arial"/>
          <w:bCs/>
        </w:rPr>
        <w:t xml:space="preserve"> złożyć oświadczenie, że nie podlega wykluczeniu z postępowania o udzielenie zamówienia na podstawie tej ustawy</w:t>
      </w:r>
      <w:bookmarkEnd w:id="8"/>
      <w:r>
        <w:rPr>
          <w:rFonts w:ascii="Arial" w:hAnsi="Arial" w:cs="Arial"/>
          <w:bCs/>
        </w:rPr>
        <w:t xml:space="preserve">. </w:t>
      </w:r>
    </w:p>
    <w:p w14:paraId="322AC1B0" w14:textId="77777777" w:rsidR="0077333F" w:rsidRPr="00031D75" w:rsidRDefault="0077333F" w:rsidP="009412D9">
      <w:pPr>
        <w:pStyle w:val="Akapitzlist"/>
        <w:numPr>
          <w:ilvl w:val="0"/>
          <w:numId w:val="7"/>
        </w:numPr>
        <w:spacing w:line="360" w:lineRule="auto"/>
        <w:ind w:left="1418" w:hanging="284"/>
        <w:rPr>
          <w:rFonts w:ascii="Arial" w:hAnsi="Arial" w:cs="Arial"/>
        </w:rPr>
      </w:pPr>
      <w:r w:rsidRPr="00031D75">
        <w:rPr>
          <w:rFonts w:ascii="Arial" w:hAnsi="Arial" w:cs="Arial"/>
        </w:rPr>
        <w:t xml:space="preserve">W ramach umowy </w:t>
      </w:r>
      <w:r w:rsidRPr="00031D75">
        <w:rPr>
          <w:rFonts w:ascii="Arial" w:hAnsi="Arial" w:cs="Arial"/>
          <w:bCs/>
        </w:rPr>
        <w:t xml:space="preserve">Zamawiający jako administrator danych osobowych powierzy Wykonawcy jako Podmiotowi </w:t>
      </w:r>
      <w:r w:rsidRPr="00B8408E">
        <w:rPr>
          <w:rFonts w:ascii="Arial" w:hAnsi="Arial" w:cs="Arial"/>
          <w:bCs/>
        </w:rPr>
        <w:t>przetwarzającemu przetwarzanie</w:t>
      </w:r>
      <w:r w:rsidRPr="00031D75">
        <w:rPr>
          <w:rFonts w:ascii="Arial" w:hAnsi="Arial" w:cs="Arial"/>
          <w:bCs/>
        </w:rPr>
        <w:t xml:space="preserve"> danych osobowych, w imieniu i na rzecz Zamawiającego na warunkach określonych w umowie.</w:t>
      </w:r>
    </w:p>
    <w:p w14:paraId="2D554372" w14:textId="77777777" w:rsidR="0077333F" w:rsidRDefault="0077333F" w:rsidP="009412D9">
      <w:pPr>
        <w:pStyle w:val="Akapitzlist"/>
        <w:numPr>
          <w:ilvl w:val="0"/>
          <w:numId w:val="7"/>
        </w:numPr>
        <w:spacing w:line="360" w:lineRule="auto"/>
        <w:ind w:left="1418" w:hanging="284"/>
        <w:rPr>
          <w:rFonts w:ascii="Arial" w:hAnsi="Arial" w:cs="Arial"/>
        </w:rPr>
      </w:pPr>
      <w:r w:rsidRPr="009E6E62">
        <w:rPr>
          <w:rFonts w:ascii="Arial" w:hAnsi="Arial" w:cs="Arial"/>
        </w:rPr>
        <w:t xml:space="preserve">Wszelkie dane i informacje przekazane Wykonawcy w związku z wykonaniem umowy, zarówno w czasie jej obowiązywania jak i po jej rozwiązaniu, będą traktowane jako Informacje Poufne i mogą być wykorzystane przez </w:t>
      </w:r>
      <w:r>
        <w:rPr>
          <w:rFonts w:ascii="Arial" w:hAnsi="Arial" w:cs="Arial"/>
        </w:rPr>
        <w:t xml:space="preserve">osoby wskazane w Ofercie </w:t>
      </w:r>
      <w:r w:rsidRPr="009E6E62">
        <w:rPr>
          <w:rFonts w:ascii="Arial" w:hAnsi="Arial" w:cs="Arial"/>
        </w:rPr>
        <w:t>Wykonawc</w:t>
      </w:r>
      <w:r>
        <w:rPr>
          <w:rFonts w:ascii="Arial" w:hAnsi="Arial" w:cs="Arial"/>
        </w:rPr>
        <w:t xml:space="preserve">y </w:t>
      </w:r>
      <w:r w:rsidRPr="009E6E62">
        <w:rPr>
          <w:rFonts w:ascii="Arial" w:hAnsi="Arial" w:cs="Arial"/>
        </w:rPr>
        <w:t xml:space="preserve"> wyłącznie do wykonania zobowiązań wynikających z umowy</w:t>
      </w:r>
      <w:r>
        <w:rPr>
          <w:rFonts w:ascii="Arial" w:hAnsi="Arial" w:cs="Arial"/>
        </w:rPr>
        <w:t>.</w:t>
      </w:r>
    </w:p>
    <w:p w14:paraId="3B094355" w14:textId="77777777" w:rsidR="0077333F" w:rsidRPr="005767A4" w:rsidRDefault="0077333F" w:rsidP="009412D9">
      <w:pPr>
        <w:pStyle w:val="Akapitzlist"/>
        <w:numPr>
          <w:ilvl w:val="0"/>
          <w:numId w:val="7"/>
        </w:numPr>
        <w:tabs>
          <w:tab w:val="left" w:pos="1701"/>
        </w:tabs>
        <w:spacing w:line="360" w:lineRule="auto"/>
        <w:ind w:left="1418" w:hanging="284"/>
        <w:rPr>
          <w:rFonts w:ascii="Arial" w:hAnsi="Arial" w:cs="Arial"/>
          <w:bCs/>
          <w:color w:val="000000"/>
          <w:kern w:val="3"/>
          <w:lang w:eastAsia="zh-CN"/>
        </w:rPr>
      </w:pPr>
      <w:r w:rsidRPr="005767A4">
        <w:rPr>
          <w:rFonts w:ascii="Arial" w:hAnsi="Arial" w:cs="Arial"/>
        </w:rPr>
        <w:t xml:space="preserve">Zamawiający dopuszcza  możliwość zmiany osób wykonujących zamówienie w trakcie jego realizacji. </w:t>
      </w:r>
      <w:r w:rsidRPr="005767A4">
        <w:rPr>
          <w:rFonts w:ascii="Arial" w:hAnsi="Arial" w:cs="Arial"/>
          <w:bCs/>
          <w:color w:val="000000"/>
          <w:kern w:val="3"/>
          <w:lang w:eastAsia="zh-CN"/>
        </w:rPr>
        <w:t>Zmiana/dodanie osób uczestniczących w realizacji zamówienia, na etapie realizacji zamówienia będzie wymagała spełnienia łącznie poniższych warunków:</w:t>
      </w:r>
    </w:p>
    <w:p w14:paraId="6D68E254" w14:textId="7498BD75" w:rsidR="0077333F" w:rsidRPr="009412D9" w:rsidRDefault="0077333F" w:rsidP="009412D9">
      <w:pPr>
        <w:pStyle w:val="Akapitzlist"/>
        <w:numPr>
          <w:ilvl w:val="7"/>
          <w:numId w:val="4"/>
        </w:numPr>
        <w:tabs>
          <w:tab w:val="left" w:pos="1843"/>
        </w:tabs>
        <w:ind w:left="1985" w:hanging="284"/>
        <w:rPr>
          <w:rFonts w:ascii="Arial" w:eastAsia="TimesNewRoman" w:hAnsi="Arial" w:cs="Arial"/>
          <w:kern w:val="3"/>
          <w:lang w:eastAsia="zh-CN"/>
        </w:rPr>
      </w:pPr>
      <w:r w:rsidRPr="009412D9">
        <w:rPr>
          <w:rFonts w:ascii="Arial" w:hAnsi="Arial" w:cs="Arial"/>
          <w:bCs/>
          <w:color w:val="000000"/>
          <w:kern w:val="3"/>
          <w:lang w:eastAsia="zh-CN"/>
        </w:rPr>
        <w:t xml:space="preserve">wskazane nowe osoby </w:t>
      </w:r>
      <w:r w:rsidRPr="009412D9">
        <w:rPr>
          <w:rFonts w:ascii="Arial" w:eastAsia="TimesNewRoman" w:hAnsi="Arial" w:cs="Arial"/>
          <w:kern w:val="3"/>
          <w:lang w:eastAsia="zh-CN"/>
        </w:rPr>
        <w:t>muszą spełniać warunki udziału oraz kryteria oceny ofert;</w:t>
      </w:r>
    </w:p>
    <w:p w14:paraId="1A14FC96" w14:textId="1D096661" w:rsidR="0077333F" w:rsidRPr="009412D9" w:rsidRDefault="0077333F" w:rsidP="009412D9">
      <w:pPr>
        <w:pStyle w:val="Akapitzlist"/>
        <w:numPr>
          <w:ilvl w:val="4"/>
          <w:numId w:val="4"/>
        </w:numPr>
        <w:tabs>
          <w:tab w:val="left" w:pos="1843"/>
        </w:tabs>
        <w:spacing w:line="360" w:lineRule="auto"/>
        <w:ind w:left="1985" w:hanging="284"/>
        <w:rPr>
          <w:rFonts w:ascii="Arial" w:hAnsi="Arial" w:cs="Arial"/>
          <w:bCs/>
        </w:rPr>
      </w:pPr>
      <w:r w:rsidRPr="009412D9">
        <w:rPr>
          <w:rFonts w:ascii="Arial" w:hAnsi="Arial" w:cs="Arial"/>
          <w:lang w:eastAsia="zh-CN"/>
        </w:rPr>
        <w:t xml:space="preserve">Zamawiający udzieli Wykonawcy uprzedniej pisemnej zgody na powyższe zmiany, </w:t>
      </w:r>
      <w:r w:rsidRPr="009412D9">
        <w:rPr>
          <w:rFonts w:ascii="Arial" w:eastAsia="TimesNewRoman" w:hAnsi="Arial" w:cs="Arial"/>
          <w:lang w:eastAsia="zh-CN"/>
        </w:rPr>
        <w:t>wydanej w odpowiedzi na pisemny wniosek Wykonawcy</w:t>
      </w:r>
      <w:r w:rsidR="006D2CB0">
        <w:rPr>
          <w:rFonts w:ascii="Arial" w:eastAsia="TimesNewRoman" w:hAnsi="Arial" w:cs="Arial"/>
          <w:lang w:eastAsia="zh-CN"/>
        </w:rPr>
        <w:t>.</w:t>
      </w:r>
    </w:p>
    <w:p w14:paraId="0C996E0D" w14:textId="5BE87D78" w:rsidR="004147D2" w:rsidRPr="009412D9" w:rsidRDefault="004147D2" w:rsidP="009412D9">
      <w:pPr>
        <w:pStyle w:val="Akapitzlist"/>
        <w:spacing w:line="360" w:lineRule="auto"/>
        <w:ind w:left="5040"/>
        <w:rPr>
          <w:rFonts w:ascii="Arial" w:hAnsi="Arial" w:cs="Arial"/>
          <w:bCs/>
        </w:rPr>
      </w:pPr>
    </w:p>
    <w:p w14:paraId="5C0D669C" w14:textId="77777777" w:rsidR="007C3F69" w:rsidRPr="0077333F" w:rsidRDefault="007C3F69" w:rsidP="009412D9">
      <w:pPr>
        <w:pStyle w:val="Akapitzlist"/>
        <w:spacing w:line="360" w:lineRule="auto"/>
        <w:ind w:left="993"/>
        <w:rPr>
          <w:rFonts w:ascii="Arial" w:hAnsi="Arial" w:cs="Arial"/>
          <w:b/>
        </w:rPr>
      </w:pPr>
      <w:r w:rsidRPr="0077333F">
        <w:rPr>
          <w:rFonts w:ascii="Arial" w:hAnsi="Arial" w:cs="Arial"/>
          <w:b/>
        </w:rPr>
        <w:t>6. Termin i forma składania ofert</w:t>
      </w:r>
    </w:p>
    <w:p w14:paraId="69396B3A" w14:textId="080311F8" w:rsidR="007C3F69" w:rsidRPr="006D2CB0" w:rsidRDefault="007C3F69" w:rsidP="009412D9">
      <w:pPr>
        <w:spacing w:line="360" w:lineRule="auto"/>
        <w:rPr>
          <w:rFonts w:ascii="Arial" w:hAnsi="Arial" w:cs="Arial"/>
          <w:b/>
        </w:rPr>
      </w:pPr>
      <w:r w:rsidRPr="009412D9">
        <w:rPr>
          <w:rFonts w:ascii="Arial" w:hAnsi="Arial" w:cs="Arial"/>
          <w:bCs/>
        </w:rPr>
        <w:t xml:space="preserve">Oferty należy składać wyłącznie za pośrednictwem Bazy Konkurencyjności do dnia </w:t>
      </w:r>
      <w:r w:rsidR="0070778B">
        <w:rPr>
          <w:rFonts w:ascii="Arial" w:hAnsi="Arial" w:cs="Arial"/>
          <w:b/>
        </w:rPr>
        <w:t>29</w:t>
      </w:r>
      <w:r w:rsidR="000F21CE" w:rsidRPr="006D2CB0">
        <w:rPr>
          <w:rFonts w:ascii="Arial" w:hAnsi="Arial" w:cs="Arial"/>
          <w:b/>
        </w:rPr>
        <w:t xml:space="preserve"> lipca 2022 r.</w:t>
      </w:r>
    </w:p>
    <w:p w14:paraId="758729FA" w14:textId="77777777" w:rsidR="00454FE7" w:rsidRPr="009412D9" w:rsidRDefault="00454FE7" w:rsidP="009412D9">
      <w:pPr>
        <w:pStyle w:val="Akapitzlist"/>
        <w:spacing w:line="360" w:lineRule="auto"/>
        <w:ind w:left="1440"/>
        <w:rPr>
          <w:rFonts w:ascii="Arial" w:hAnsi="Arial" w:cs="Arial"/>
          <w:bCs/>
        </w:rPr>
      </w:pPr>
    </w:p>
    <w:p w14:paraId="5D624240" w14:textId="5DD972AD" w:rsidR="00454FE7" w:rsidRPr="003910A3" w:rsidRDefault="00B26278" w:rsidP="009412D9">
      <w:pPr>
        <w:pStyle w:val="Akapitzlist"/>
        <w:spacing w:line="360" w:lineRule="auto"/>
        <w:rPr>
          <w:rFonts w:ascii="Arial" w:hAnsi="Arial" w:cs="Arial"/>
          <w:b/>
          <w:bCs/>
        </w:rPr>
      </w:pPr>
      <w:r w:rsidRPr="00A73EE6">
        <w:rPr>
          <w:rFonts w:ascii="Arial" w:hAnsi="Arial" w:cs="Arial"/>
          <w:b/>
          <w:bCs/>
        </w:rPr>
        <w:t>7. Załączniki</w:t>
      </w:r>
    </w:p>
    <w:p w14:paraId="15F3A32F" w14:textId="5A07670E" w:rsidR="00016E74" w:rsidRDefault="00A73EE6" w:rsidP="009412D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Cs/>
        </w:rPr>
      </w:pPr>
      <w:r w:rsidRPr="009412D9">
        <w:rPr>
          <w:rFonts w:ascii="Arial" w:hAnsi="Arial" w:cs="Arial"/>
          <w:bCs/>
        </w:rPr>
        <w:t>Formularz ofertowy</w:t>
      </w:r>
      <w:r w:rsidR="00B8408E">
        <w:rPr>
          <w:rFonts w:ascii="Arial" w:hAnsi="Arial" w:cs="Arial"/>
          <w:bCs/>
        </w:rPr>
        <w:t>,</w:t>
      </w:r>
    </w:p>
    <w:p w14:paraId="4F251EA6" w14:textId="69096963" w:rsidR="003910A3" w:rsidRPr="009412D9" w:rsidRDefault="003910A3" w:rsidP="009412D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Formularz „</w:t>
      </w:r>
      <w:r w:rsidR="005B0952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ykazu usług</w:t>
      </w:r>
      <w:r w:rsidR="00FB4389">
        <w:rPr>
          <w:rFonts w:ascii="Arial" w:hAnsi="Arial" w:cs="Arial"/>
          <w:bCs/>
        </w:rPr>
        <w:t xml:space="preserve"> do oceny spełnienia wymagań w zakresie ubiegania się o udzielenie zamówienia</w:t>
      </w:r>
      <w:r w:rsidR="005B0952">
        <w:rPr>
          <w:rFonts w:ascii="Arial" w:hAnsi="Arial" w:cs="Arial"/>
          <w:bCs/>
        </w:rPr>
        <w:t>”</w:t>
      </w:r>
      <w:r w:rsidR="00B8408E">
        <w:rPr>
          <w:rFonts w:ascii="Arial" w:hAnsi="Arial" w:cs="Arial"/>
          <w:bCs/>
        </w:rPr>
        <w:t>,</w:t>
      </w:r>
    </w:p>
    <w:p w14:paraId="7461FFA7" w14:textId="77777777" w:rsidR="002E2D5C" w:rsidRDefault="005B0952" w:rsidP="002E2D5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Formularz „</w:t>
      </w:r>
      <w:r w:rsidR="00A73EE6" w:rsidRPr="009412D9">
        <w:rPr>
          <w:rFonts w:ascii="Arial" w:hAnsi="Arial" w:cs="Arial"/>
          <w:bCs/>
        </w:rPr>
        <w:t>Wykaz</w:t>
      </w:r>
      <w:r>
        <w:rPr>
          <w:rFonts w:ascii="Arial" w:hAnsi="Arial" w:cs="Arial"/>
          <w:bCs/>
        </w:rPr>
        <w:t>u</w:t>
      </w:r>
      <w:r w:rsidR="00A73EE6" w:rsidRPr="009412D9">
        <w:rPr>
          <w:rFonts w:ascii="Arial" w:hAnsi="Arial" w:cs="Arial"/>
          <w:bCs/>
        </w:rPr>
        <w:t xml:space="preserve"> osób skierowanych do realizacji zamówienia</w:t>
      </w:r>
      <w:r>
        <w:rPr>
          <w:rFonts w:ascii="Arial" w:hAnsi="Arial" w:cs="Arial"/>
          <w:bCs/>
        </w:rPr>
        <w:t>”</w:t>
      </w:r>
      <w:r w:rsidR="00B8408E">
        <w:rPr>
          <w:rFonts w:ascii="Arial" w:hAnsi="Arial" w:cs="Arial"/>
          <w:bCs/>
        </w:rPr>
        <w:t>,</w:t>
      </w:r>
    </w:p>
    <w:p w14:paraId="06FC0C5F" w14:textId="7D488AE3" w:rsidR="002E2D5C" w:rsidRPr="002E2D5C" w:rsidRDefault="005B0952" w:rsidP="002E2D5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Cs/>
        </w:rPr>
      </w:pPr>
      <w:r w:rsidRPr="002E2D5C">
        <w:rPr>
          <w:rFonts w:ascii="Arial" w:hAnsi="Arial" w:cs="Arial"/>
          <w:bCs/>
        </w:rPr>
        <w:lastRenderedPageBreak/>
        <w:t>Formularz „</w:t>
      </w:r>
      <w:r w:rsidR="00E86C56" w:rsidRPr="002E2D5C">
        <w:rPr>
          <w:rFonts w:ascii="Arial" w:hAnsi="Arial" w:cs="Arial"/>
          <w:bCs/>
        </w:rPr>
        <w:t xml:space="preserve">Doświadczenie osoby pełniącej funkcję kierownika zespołu” </w:t>
      </w:r>
      <w:r w:rsidR="00A73EE6" w:rsidRPr="002E2D5C">
        <w:rPr>
          <w:rFonts w:ascii="Arial" w:hAnsi="Arial" w:cs="Arial"/>
          <w:bCs/>
        </w:rPr>
        <w:t>do oceny kryterium</w:t>
      </w:r>
      <w:r w:rsidR="002E2D5C">
        <w:rPr>
          <w:rFonts w:ascii="Arial" w:hAnsi="Arial" w:cs="Arial"/>
          <w:bCs/>
        </w:rPr>
        <w:t>,</w:t>
      </w:r>
      <w:r w:rsidR="002E2D5C" w:rsidRPr="002E2D5C">
        <w:rPr>
          <w:rFonts w:ascii="Arial" w:hAnsi="Arial" w:cs="Arial"/>
          <w:bCs/>
        </w:rPr>
        <w:t xml:space="preserve"> </w:t>
      </w:r>
    </w:p>
    <w:p w14:paraId="58259809" w14:textId="79A340DB" w:rsidR="00A73EE6" w:rsidRPr="002E2D5C" w:rsidRDefault="00A73EE6" w:rsidP="002E2D5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Cs/>
        </w:rPr>
      </w:pPr>
      <w:r w:rsidRPr="002E2D5C">
        <w:rPr>
          <w:rFonts w:ascii="Arial" w:hAnsi="Arial" w:cs="Arial"/>
          <w:bCs/>
        </w:rPr>
        <w:t>Oświadczenie o braku wykluczenia</w:t>
      </w:r>
      <w:r w:rsidR="00B8408E" w:rsidRPr="002E2D5C">
        <w:rPr>
          <w:rFonts w:ascii="Arial" w:hAnsi="Arial" w:cs="Arial"/>
          <w:bCs/>
        </w:rPr>
        <w:t>,</w:t>
      </w:r>
    </w:p>
    <w:p w14:paraId="4C34EB2E" w14:textId="77777777" w:rsidR="002E2D5C" w:rsidRDefault="00A73EE6" w:rsidP="002E2D5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Cs/>
        </w:rPr>
      </w:pPr>
      <w:r w:rsidRPr="002E2D5C">
        <w:rPr>
          <w:rFonts w:ascii="Arial" w:hAnsi="Arial" w:cs="Arial"/>
          <w:bCs/>
        </w:rPr>
        <w:t>Oświadczenie o spełnieniu warunków udziału w postępowaniu</w:t>
      </w:r>
      <w:r w:rsidR="00B8408E" w:rsidRPr="002E2D5C">
        <w:rPr>
          <w:rFonts w:ascii="Arial" w:hAnsi="Arial" w:cs="Arial"/>
          <w:bCs/>
        </w:rPr>
        <w:t>,</w:t>
      </w:r>
    </w:p>
    <w:p w14:paraId="0D05659A" w14:textId="43270D45" w:rsidR="00A73EE6" w:rsidRPr="002E2D5C" w:rsidRDefault="00A73EE6" w:rsidP="002E2D5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Cs/>
        </w:rPr>
      </w:pPr>
      <w:r w:rsidRPr="002E2D5C">
        <w:rPr>
          <w:rFonts w:ascii="Arial" w:hAnsi="Arial" w:cs="Arial"/>
          <w:bCs/>
        </w:rPr>
        <w:t>Klauzula informacyjna</w:t>
      </w:r>
      <w:r w:rsidR="00B8408E" w:rsidRPr="002E2D5C">
        <w:rPr>
          <w:rFonts w:ascii="Arial" w:hAnsi="Arial" w:cs="Arial"/>
          <w:bCs/>
        </w:rPr>
        <w:t>.</w:t>
      </w:r>
    </w:p>
    <w:p w14:paraId="36B1ABA5" w14:textId="5912B45A" w:rsidR="007F2022" w:rsidRPr="00181D3C" w:rsidRDefault="007F2022" w:rsidP="00181D3C">
      <w:pPr>
        <w:spacing w:line="360" w:lineRule="auto"/>
        <w:rPr>
          <w:rFonts w:ascii="Arial" w:hAnsi="Arial" w:cs="Arial"/>
        </w:rPr>
      </w:pPr>
    </w:p>
    <w:p w14:paraId="3D9DD19D" w14:textId="6A7F439B" w:rsidR="007F2022" w:rsidRPr="00181D3C" w:rsidRDefault="007F2022" w:rsidP="00181D3C">
      <w:pPr>
        <w:spacing w:line="360" w:lineRule="auto"/>
        <w:rPr>
          <w:rFonts w:ascii="Arial" w:hAnsi="Arial" w:cs="Arial"/>
        </w:rPr>
      </w:pPr>
    </w:p>
    <w:p w14:paraId="2F518DC4" w14:textId="66B866BA" w:rsidR="007F2022" w:rsidRPr="00181D3C" w:rsidRDefault="007F2022" w:rsidP="00181D3C">
      <w:pPr>
        <w:spacing w:line="360" w:lineRule="auto"/>
        <w:rPr>
          <w:rFonts w:ascii="Arial" w:hAnsi="Arial" w:cs="Arial"/>
        </w:rPr>
      </w:pPr>
    </w:p>
    <w:p w14:paraId="688F2CAD" w14:textId="77777777" w:rsidR="000C7A71" w:rsidRPr="00C63F18" w:rsidRDefault="000C7A71" w:rsidP="001646EB">
      <w:pPr>
        <w:spacing w:line="360" w:lineRule="auto"/>
        <w:rPr>
          <w:rFonts w:ascii="Arial" w:hAnsi="Arial" w:cs="Arial"/>
        </w:rPr>
      </w:pPr>
    </w:p>
    <w:sectPr w:rsidR="000C7A71" w:rsidRPr="00C63F18" w:rsidSect="00E52F0E">
      <w:headerReference w:type="default" r:id="rId10"/>
      <w:footerReference w:type="default" r:id="rId11"/>
      <w:pgSz w:w="11906" w:h="16838"/>
      <w:pgMar w:top="1276" w:right="1417" w:bottom="198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7358" w14:textId="77777777" w:rsidR="006C1E65" w:rsidRDefault="006C1E65" w:rsidP="009D2D9D">
      <w:pPr>
        <w:spacing w:after="0" w:line="240" w:lineRule="auto"/>
      </w:pPr>
      <w:r>
        <w:separator/>
      </w:r>
    </w:p>
  </w:endnote>
  <w:endnote w:type="continuationSeparator" w:id="0">
    <w:p w14:paraId="124A9AA9" w14:textId="77777777" w:rsidR="006C1E65" w:rsidRDefault="006C1E65" w:rsidP="009D2D9D">
      <w:pPr>
        <w:spacing w:after="0" w:line="240" w:lineRule="auto"/>
      </w:pPr>
      <w:r>
        <w:continuationSeparator/>
      </w:r>
    </w:p>
  </w:endnote>
  <w:endnote w:type="continuationNotice" w:id="1">
    <w:p w14:paraId="7599F87D" w14:textId="77777777" w:rsidR="006C1E65" w:rsidRDefault="006C1E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413802"/>
      <w:docPartObj>
        <w:docPartGallery w:val="Page Numbers (Bottom of Page)"/>
        <w:docPartUnique/>
      </w:docPartObj>
    </w:sdtPr>
    <w:sdtEndPr/>
    <w:sdtContent>
      <w:p w14:paraId="15ECA7BE" w14:textId="77777777" w:rsidR="0064794F" w:rsidRDefault="006479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2D9">
          <w:rPr>
            <w:noProof/>
          </w:rPr>
          <w:t>14</w:t>
        </w:r>
        <w:r>
          <w:fldChar w:fldCharType="end"/>
        </w:r>
      </w:p>
    </w:sdtContent>
  </w:sdt>
  <w:p w14:paraId="32EBD57A" w14:textId="77777777" w:rsidR="0064794F" w:rsidRDefault="00647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0A36" w14:textId="77777777" w:rsidR="006C1E65" w:rsidRDefault="006C1E65" w:rsidP="009D2D9D">
      <w:pPr>
        <w:spacing w:after="0" w:line="240" w:lineRule="auto"/>
      </w:pPr>
      <w:r>
        <w:separator/>
      </w:r>
    </w:p>
  </w:footnote>
  <w:footnote w:type="continuationSeparator" w:id="0">
    <w:p w14:paraId="7FBA7CB8" w14:textId="77777777" w:rsidR="006C1E65" w:rsidRDefault="006C1E65" w:rsidP="009D2D9D">
      <w:pPr>
        <w:spacing w:after="0" w:line="240" w:lineRule="auto"/>
      </w:pPr>
      <w:r>
        <w:continuationSeparator/>
      </w:r>
    </w:p>
  </w:footnote>
  <w:footnote w:type="continuationNotice" w:id="1">
    <w:p w14:paraId="78D7A9A3" w14:textId="77777777" w:rsidR="006C1E65" w:rsidRDefault="006C1E65">
      <w:pPr>
        <w:spacing w:after="0" w:line="240" w:lineRule="auto"/>
      </w:pPr>
    </w:p>
  </w:footnote>
  <w:footnote w:id="2">
    <w:p w14:paraId="0779BCFE" w14:textId="457FC05F" w:rsidR="00EB5588" w:rsidRDefault="00EB5588">
      <w:pPr>
        <w:pStyle w:val="Tekstprzypisudolnego"/>
      </w:pPr>
      <w:r w:rsidRPr="00C038BC">
        <w:rPr>
          <w:rStyle w:val="Odwoanieprzypisudolnego"/>
        </w:rPr>
        <w:footnoteRef/>
      </w:r>
      <w:r w:rsidR="009B3A14">
        <w:t xml:space="preserve">Wykonawca otrzyma od Zamawiającego </w:t>
      </w:r>
      <w:r w:rsidR="009B3A14" w:rsidRPr="009B3A14">
        <w:t xml:space="preserve">zestaw znaków, jakimi zobowiązany będzie oznakować wszystkie </w:t>
      </w:r>
      <w:r w:rsidR="001742E7">
        <w:t>dokumenty (</w:t>
      </w:r>
      <w:r w:rsidR="009B3A14">
        <w:t>zgodnie z obowiązującą Księgą Identyfikacji Wizualnej znaku marki Fundusze Europejskie i znaków programów polityki spójności</w:t>
      </w:r>
      <w:r w:rsidR="001742E7">
        <w:t>)</w:t>
      </w:r>
      <w:r w:rsidR="009B3A14">
        <w:t>.</w:t>
      </w:r>
    </w:p>
  </w:footnote>
  <w:footnote w:id="3">
    <w:p w14:paraId="1CF7F8B6" w14:textId="2FFC5B74" w:rsidR="001742E7" w:rsidRDefault="001742E7">
      <w:pPr>
        <w:pStyle w:val="Tekstprzypisudolnego"/>
      </w:pPr>
      <w:r>
        <w:rPr>
          <w:rStyle w:val="Odwoanieprzypisudolnego"/>
        </w:rPr>
        <w:footnoteRef/>
      </w:r>
      <w:r>
        <w:t xml:space="preserve"> Dokument dostępny jest pod linkiem: </w:t>
      </w:r>
      <w:hyperlink r:id="rId1" w:history="1">
        <w:r w:rsidRPr="00325FBA">
          <w:rPr>
            <w:rStyle w:val="Hipercze"/>
          </w:rPr>
          <w:t>https://www.funduszeeuropejskie.gov.pl/strony/o-funduszach/dokumenty/wytyczne-w-zakresie-realizacji-zasady-rownosci-szans-i-niedyskryminacji-oraz-zasady-rownosci-szans/</w:t>
        </w:r>
      </w:hyperlink>
      <w:r>
        <w:t xml:space="preserve">. </w:t>
      </w:r>
    </w:p>
  </w:footnote>
  <w:footnote w:id="4">
    <w:p w14:paraId="021AA28B" w14:textId="215170EA" w:rsidR="00C038BC" w:rsidRDefault="00C038BC">
      <w:pPr>
        <w:pStyle w:val="Tekstprzypisudolnego"/>
      </w:pPr>
      <w:r>
        <w:rPr>
          <w:rStyle w:val="Odwoanieprzypisudolnego"/>
        </w:rPr>
        <w:footnoteRef/>
      </w:r>
      <w:r>
        <w:t xml:space="preserve"> Informacje nt. zasad prostego języka są dostępne pod linkiem: </w:t>
      </w:r>
      <w:hyperlink r:id="rId2" w:history="1">
        <w:r w:rsidRPr="000C2B43">
          <w:rPr>
            <w:rStyle w:val="Hipercze"/>
          </w:rPr>
          <w:t>https://www.funduszeeuropejskie.gov.pl/strony/o-funduszach/promocja/prosto-o-funduszach-europejskich-1/</w:t>
        </w:r>
      </w:hyperlink>
      <w:r>
        <w:t xml:space="preserve"> </w:t>
      </w:r>
    </w:p>
  </w:footnote>
  <w:footnote w:id="5">
    <w:p w14:paraId="75603A3F" w14:textId="763C1C40" w:rsidR="003959F4" w:rsidRDefault="003959F4">
      <w:pPr>
        <w:pStyle w:val="Tekstprzypisudolnego"/>
      </w:pPr>
      <w:r>
        <w:rPr>
          <w:rStyle w:val="Odwoanieprzypisudolnego"/>
        </w:rPr>
        <w:footnoteRef/>
      </w:r>
      <w:r>
        <w:t xml:space="preserve"> Zapewnienie osoby odpowiedzialnej za obsługę techniczną każdego szkolen</w:t>
      </w:r>
      <w:r w:rsidR="004100D5">
        <w:t xml:space="preserve">ia stanowi warunek udziału w Zamówieniu. </w:t>
      </w:r>
    </w:p>
  </w:footnote>
  <w:footnote w:id="6">
    <w:p w14:paraId="6C58839C" w14:textId="5FECA354" w:rsidR="003D7910" w:rsidRDefault="003D79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7910">
        <w:t>Dokument dostępny: https://www.funduszeeuropejskie.gov.pl/strony/o-funduszach/dokumenty/wytyczne-w-zakresie-realizacji-zasady-rownosci-szans-i-niedyskryminacji-oraz-zasady-rownosci-szans/.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1269" w14:textId="77777777" w:rsidR="002258A2" w:rsidRPr="009D2D9D" w:rsidRDefault="002258A2" w:rsidP="009D2D9D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9D2D9D">
      <w:rPr>
        <w:rFonts w:ascii="Times New Roman" w:hAnsi="Times New Roman" w:cs="Times New Roman"/>
        <w:sz w:val="24"/>
        <w:szCs w:val="24"/>
      </w:rPr>
      <w:tab/>
    </w:r>
    <w:r w:rsidRPr="009D2D9D">
      <w:rPr>
        <w:rFonts w:ascii="Times New Roman" w:hAnsi="Times New Roman" w:cs="Times New Roman"/>
        <w:sz w:val="24"/>
        <w:szCs w:val="24"/>
      </w:rPr>
      <w:tab/>
    </w:r>
    <w:r w:rsidRPr="009D2D9D">
      <w:rPr>
        <w:rFonts w:ascii="Times New Roman" w:hAnsi="Times New Roman" w:cs="Times New Roman"/>
        <w:sz w:val="24"/>
        <w:szCs w:val="24"/>
      </w:rPr>
      <w:tab/>
    </w:r>
    <w:r w:rsidRPr="009D2D9D">
      <w:rPr>
        <w:rFonts w:ascii="Times New Roman" w:hAnsi="Times New Roman" w:cs="Times New Roman"/>
        <w:sz w:val="24"/>
        <w:szCs w:val="24"/>
      </w:rPr>
      <w:tab/>
    </w:r>
    <w:r w:rsidRPr="009D2D9D">
      <w:rPr>
        <w:rFonts w:ascii="Times New Roman" w:hAnsi="Times New Roman" w:cs="Times New Roman"/>
        <w:sz w:val="24"/>
        <w:szCs w:val="24"/>
      </w:rPr>
      <w:tab/>
    </w:r>
  </w:p>
  <w:p w14:paraId="3B612993" w14:textId="77777777" w:rsidR="002258A2" w:rsidRPr="009D2D9D" w:rsidRDefault="002258A2" w:rsidP="009D2D9D">
    <w:pPr>
      <w:pStyle w:val="Tytu"/>
      <w:rPr>
        <w:rFonts w:ascii="Times New Roman" w:hAnsi="Times New Roman" w:cs="Times New Roman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775"/>
    <w:multiLevelType w:val="hybridMultilevel"/>
    <w:tmpl w:val="EEC6AE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C6421C"/>
    <w:multiLevelType w:val="hybridMultilevel"/>
    <w:tmpl w:val="9D5EB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C3E"/>
    <w:multiLevelType w:val="hybridMultilevel"/>
    <w:tmpl w:val="0458F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943D9"/>
    <w:multiLevelType w:val="multilevel"/>
    <w:tmpl w:val="ACBA03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107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A660B65"/>
    <w:multiLevelType w:val="hybridMultilevel"/>
    <w:tmpl w:val="79121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4599B"/>
    <w:multiLevelType w:val="hybridMultilevel"/>
    <w:tmpl w:val="D3365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96179"/>
    <w:multiLevelType w:val="hybridMultilevel"/>
    <w:tmpl w:val="023AC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D7AA3"/>
    <w:multiLevelType w:val="hybridMultilevel"/>
    <w:tmpl w:val="C51A22B2"/>
    <w:lvl w:ilvl="0" w:tplc="89FAD3A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B332F"/>
    <w:multiLevelType w:val="hybridMultilevel"/>
    <w:tmpl w:val="9B6CFEF0"/>
    <w:lvl w:ilvl="0" w:tplc="F44A7B94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41B897FA">
      <w:start w:val="1"/>
      <w:numFmt w:val="bullet"/>
      <w:lvlText w:val="-"/>
      <w:lvlJc w:val="left"/>
      <w:pPr>
        <w:ind w:left="2215" w:hanging="360"/>
      </w:pPr>
      <w:rPr>
        <w:rFonts w:ascii="Calibri" w:hAnsi="Calibri" w:hint="default"/>
      </w:rPr>
    </w:lvl>
    <w:lvl w:ilvl="2" w:tplc="F6A6D238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554803A8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90465E3C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9B3CC072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D10E168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B8D89A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5F01F8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1E22294A"/>
    <w:multiLevelType w:val="hybridMultilevel"/>
    <w:tmpl w:val="2F46E050"/>
    <w:lvl w:ilvl="0" w:tplc="FD6A616E">
      <w:start w:val="4"/>
      <w:numFmt w:val="decimal"/>
      <w:lvlText w:val="%1.10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96B99"/>
    <w:multiLevelType w:val="hybridMultilevel"/>
    <w:tmpl w:val="D4C066F6"/>
    <w:lvl w:ilvl="0" w:tplc="8EBE7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D0599"/>
    <w:multiLevelType w:val="multilevel"/>
    <w:tmpl w:val="921A84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0D1F5F"/>
    <w:multiLevelType w:val="hybridMultilevel"/>
    <w:tmpl w:val="0040E2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C16258"/>
    <w:multiLevelType w:val="hybridMultilevel"/>
    <w:tmpl w:val="2D64B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F62FE"/>
    <w:multiLevelType w:val="hybridMultilevel"/>
    <w:tmpl w:val="E18C57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950C7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D46594A"/>
    <w:multiLevelType w:val="hybridMultilevel"/>
    <w:tmpl w:val="67F8EF4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AC499A"/>
    <w:multiLevelType w:val="hybridMultilevel"/>
    <w:tmpl w:val="D4B824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464289"/>
    <w:multiLevelType w:val="hybridMultilevel"/>
    <w:tmpl w:val="AC0E29B8"/>
    <w:lvl w:ilvl="0" w:tplc="CF28E8B8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F0170"/>
    <w:multiLevelType w:val="hybridMultilevel"/>
    <w:tmpl w:val="CB449F4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D792CAC"/>
    <w:multiLevelType w:val="hybridMultilevel"/>
    <w:tmpl w:val="11B6F6D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ECA2410"/>
    <w:multiLevelType w:val="hybridMultilevel"/>
    <w:tmpl w:val="51FCB5DE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F395EF6"/>
    <w:multiLevelType w:val="hybridMultilevel"/>
    <w:tmpl w:val="7652C9F4"/>
    <w:lvl w:ilvl="0" w:tplc="04150011">
      <w:start w:val="1"/>
      <w:numFmt w:val="decimal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3" w15:restartNumberingAfterBreak="0">
    <w:nsid w:val="609B61CC"/>
    <w:multiLevelType w:val="hybridMultilevel"/>
    <w:tmpl w:val="45868D26"/>
    <w:lvl w:ilvl="0" w:tplc="00728398">
      <w:start w:val="2"/>
      <w:numFmt w:val="lowerLetter"/>
      <w:lvlText w:val="%1)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1051"/>
    <w:multiLevelType w:val="hybridMultilevel"/>
    <w:tmpl w:val="3D02F930"/>
    <w:lvl w:ilvl="0" w:tplc="4A7862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0062E"/>
    <w:multiLevelType w:val="hybridMultilevel"/>
    <w:tmpl w:val="EFD2E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4354A"/>
    <w:multiLevelType w:val="hybridMultilevel"/>
    <w:tmpl w:val="4D2ADDC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BD819BE"/>
    <w:multiLevelType w:val="hybridMultilevel"/>
    <w:tmpl w:val="A012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6327EE8">
      <w:start w:val="1"/>
      <w:numFmt w:val="decimal"/>
      <w:lvlText w:val="%7."/>
      <w:lvlJc w:val="left"/>
      <w:pPr>
        <w:ind w:left="1495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D3AB4"/>
    <w:multiLevelType w:val="hybridMultilevel"/>
    <w:tmpl w:val="7DE642B8"/>
    <w:lvl w:ilvl="0" w:tplc="1CA07B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C0A03"/>
    <w:multiLevelType w:val="hybridMultilevel"/>
    <w:tmpl w:val="40BA7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77AD3"/>
    <w:multiLevelType w:val="hybridMultilevel"/>
    <w:tmpl w:val="DD72E8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715274"/>
    <w:multiLevelType w:val="hybridMultilevel"/>
    <w:tmpl w:val="F9724A4A"/>
    <w:lvl w:ilvl="0" w:tplc="3EBE73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1883117"/>
    <w:multiLevelType w:val="hybridMultilevel"/>
    <w:tmpl w:val="4092A3C2"/>
    <w:lvl w:ilvl="0" w:tplc="2B8E73E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A5850"/>
    <w:multiLevelType w:val="hybridMultilevel"/>
    <w:tmpl w:val="8C90078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05DF"/>
    <w:multiLevelType w:val="hybridMultilevel"/>
    <w:tmpl w:val="E65020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4F5985"/>
    <w:multiLevelType w:val="hybridMultilevel"/>
    <w:tmpl w:val="F1AC1648"/>
    <w:lvl w:ilvl="0" w:tplc="0A8C1662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9A523E"/>
    <w:multiLevelType w:val="hybridMultilevel"/>
    <w:tmpl w:val="D48A5D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5C3843"/>
    <w:multiLevelType w:val="hybridMultilevel"/>
    <w:tmpl w:val="8D72F1EC"/>
    <w:lvl w:ilvl="0" w:tplc="0415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8"/>
  </w:num>
  <w:num w:numId="4">
    <w:abstractNumId w:val="3"/>
  </w:num>
  <w:num w:numId="5">
    <w:abstractNumId w:val="15"/>
  </w:num>
  <w:num w:numId="6">
    <w:abstractNumId w:val="33"/>
  </w:num>
  <w:num w:numId="7">
    <w:abstractNumId w:val="1"/>
  </w:num>
  <w:num w:numId="8">
    <w:abstractNumId w:val="36"/>
  </w:num>
  <w:num w:numId="9">
    <w:abstractNumId w:val="22"/>
  </w:num>
  <w:num w:numId="10">
    <w:abstractNumId w:val="6"/>
  </w:num>
  <w:num w:numId="11">
    <w:abstractNumId w:val="32"/>
  </w:num>
  <w:num w:numId="12">
    <w:abstractNumId w:val="7"/>
  </w:num>
  <w:num w:numId="13">
    <w:abstractNumId w:val="24"/>
  </w:num>
  <w:num w:numId="14">
    <w:abstractNumId w:val="4"/>
  </w:num>
  <w:num w:numId="15">
    <w:abstractNumId w:val="25"/>
  </w:num>
  <w:num w:numId="16">
    <w:abstractNumId w:val="5"/>
  </w:num>
  <w:num w:numId="17">
    <w:abstractNumId w:val="18"/>
  </w:num>
  <w:num w:numId="18">
    <w:abstractNumId w:val="29"/>
  </w:num>
  <w:num w:numId="19">
    <w:abstractNumId w:val="27"/>
  </w:num>
  <w:num w:numId="20">
    <w:abstractNumId w:val="10"/>
  </w:num>
  <w:num w:numId="21">
    <w:abstractNumId w:val="17"/>
  </w:num>
  <w:num w:numId="22">
    <w:abstractNumId w:val="34"/>
  </w:num>
  <w:num w:numId="23">
    <w:abstractNumId w:val="14"/>
  </w:num>
  <w:num w:numId="24">
    <w:abstractNumId w:val="1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9"/>
  </w:num>
  <w:num w:numId="28">
    <w:abstractNumId w:val="20"/>
  </w:num>
  <w:num w:numId="29">
    <w:abstractNumId w:val="21"/>
  </w:num>
  <w:num w:numId="30">
    <w:abstractNumId w:val="13"/>
  </w:num>
  <w:num w:numId="31">
    <w:abstractNumId w:val="37"/>
  </w:num>
  <w:num w:numId="32">
    <w:abstractNumId w:val="9"/>
  </w:num>
  <w:num w:numId="33">
    <w:abstractNumId w:val="12"/>
  </w:num>
  <w:num w:numId="34">
    <w:abstractNumId w:val="0"/>
  </w:num>
  <w:num w:numId="35">
    <w:abstractNumId w:val="30"/>
  </w:num>
  <w:num w:numId="36">
    <w:abstractNumId w:val="31"/>
  </w:num>
  <w:num w:numId="37">
    <w:abstractNumId w:val="23"/>
  </w:num>
  <w:num w:numId="38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55"/>
    <w:rsid w:val="00001329"/>
    <w:rsid w:val="00001737"/>
    <w:rsid w:val="00003A6A"/>
    <w:rsid w:val="00011503"/>
    <w:rsid w:val="0001206F"/>
    <w:rsid w:val="000168C7"/>
    <w:rsid w:val="00016E74"/>
    <w:rsid w:val="0002288C"/>
    <w:rsid w:val="0002517D"/>
    <w:rsid w:val="0002651B"/>
    <w:rsid w:val="000304A7"/>
    <w:rsid w:val="000347BC"/>
    <w:rsid w:val="0003680A"/>
    <w:rsid w:val="0004067D"/>
    <w:rsid w:val="00047AEA"/>
    <w:rsid w:val="00047C52"/>
    <w:rsid w:val="00051DE1"/>
    <w:rsid w:val="00054BA8"/>
    <w:rsid w:val="00057BF9"/>
    <w:rsid w:val="00065F3B"/>
    <w:rsid w:val="00066952"/>
    <w:rsid w:val="00073859"/>
    <w:rsid w:val="00073DD3"/>
    <w:rsid w:val="00076D01"/>
    <w:rsid w:val="00085AC2"/>
    <w:rsid w:val="00085BD6"/>
    <w:rsid w:val="00087D4E"/>
    <w:rsid w:val="000903E2"/>
    <w:rsid w:val="000949D4"/>
    <w:rsid w:val="0009558C"/>
    <w:rsid w:val="000A589B"/>
    <w:rsid w:val="000A61EC"/>
    <w:rsid w:val="000A77D3"/>
    <w:rsid w:val="000A79AD"/>
    <w:rsid w:val="000B125A"/>
    <w:rsid w:val="000B356F"/>
    <w:rsid w:val="000B6B08"/>
    <w:rsid w:val="000B74FA"/>
    <w:rsid w:val="000B76E6"/>
    <w:rsid w:val="000C0116"/>
    <w:rsid w:val="000C1073"/>
    <w:rsid w:val="000C2469"/>
    <w:rsid w:val="000C25F8"/>
    <w:rsid w:val="000C329C"/>
    <w:rsid w:val="000C370B"/>
    <w:rsid w:val="000C7A71"/>
    <w:rsid w:val="000D18D3"/>
    <w:rsid w:val="000D690E"/>
    <w:rsid w:val="000D6950"/>
    <w:rsid w:val="000D6BF7"/>
    <w:rsid w:val="000E0FA4"/>
    <w:rsid w:val="000E113C"/>
    <w:rsid w:val="000E14C5"/>
    <w:rsid w:val="000E4F85"/>
    <w:rsid w:val="000E6511"/>
    <w:rsid w:val="000E6DAC"/>
    <w:rsid w:val="000E7F59"/>
    <w:rsid w:val="000F21CE"/>
    <w:rsid w:val="000F24A9"/>
    <w:rsid w:val="000F4772"/>
    <w:rsid w:val="00100322"/>
    <w:rsid w:val="0010034D"/>
    <w:rsid w:val="00101FBA"/>
    <w:rsid w:val="00106569"/>
    <w:rsid w:val="001146D9"/>
    <w:rsid w:val="00116B38"/>
    <w:rsid w:val="00120A9A"/>
    <w:rsid w:val="0012343B"/>
    <w:rsid w:val="00126643"/>
    <w:rsid w:val="00126C74"/>
    <w:rsid w:val="00127840"/>
    <w:rsid w:val="00130FB5"/>
    <w:rsid w:val="00134FC3"/>
    <w:rsid w:val="0014008D"/>
    <w:rsid w:val="00140CE1"/>
    <w:rsid w:val="0014141E"/>
    <w:rsid w:val="00141A9C"/>
    <w:rsid w:val="00143F50"/>
    <w:rsid w:val="00146609"/>
    <w:rsid w:val="00146D8A"/>
    <w:rsid w:val="001508EA"/>
    <w:rsid w:val="001543AF"/>
    <w:rsid w:val="00155876"/>
    <w:rsid w:val="00156B21"/>
    <w:rsid w:val="00160830"/>
    <w:rsid w:val="00163EE5"/>
    <w:rsid w:val="001646EB"/>
    <w:rsid w:val="00167537"/>
    <w:rsid w:val="00171183"/>
    <w:rsid w:val="001742E7"/>
    <w:rsid w:val="00181D3C"/>
    <w:rsid w:val="001857A4"/>
    <w:rsid w:val="00185D8A"/>
    <w:rsid w:val="00187084"/>
    <w:rsid w:val="001A68F8"/>
    <w:rsid w:val="001A7EAB"/>
    <w:rsid w:val="001B0EF1"/>
    <w:rsid w:val="001B1612"/>
    <w:rsid w:val="001B2A71"/>
    <w:rsid w:val="001B2EAF"/>
    <w:rsid w:val="001B3B57"/>
    <w:rsid w:val="001C135E"/>
    <w:rsid w:val="001C1E25"/>
    <w:rsid w:val="001C3589"/>
    <w:rsid w:val="001C448D"/>
    <w:rsid w:val="001C4628"/>
    <w:rsid w:val="001C5EEF"/>
    <w:rsid w:val="001C68E0"/>
    <w:rsid w:val="001C7FC4"/>
    <w:rsid w:val="001D14FF"/>
    <w:rsid w:val="001D23AA"/>
    <w:rsid w:val="001D2837"/>
    <w:rsid w:val="001D55D7"/>
    <w:rsid w:val="001D62BD"/>
    <w:rsid w:val="001D68D9"/>
    <w:rsid w:val="001D6C6D"/>
    <w:rsid w:val="001D6E15"/>
    <w:rsid w:val="001E36B9"/>
    <w:rsid w:val="001E4017"/>
    <w:rsid w:val="001E67AA"/>
    <w:rsid w:val="001F4E63"/>
    <w:rsid w:val="001F5581"/>
    <w:rsid w:val="00200CD6"/>
    <w:rsid w:val="00203DF4"/>
    <w:rsid w:val="002050B8"/>
    <w:rsid w:val="00205905"/>
    <w:rsid w:val="00206B81"/>
    <w:rsid w:val="0021009C"/>
    <w:rsid w:val="00211585"/>
    <w:rsid w:val="002115CE"/>
    <w:rsid w:val="00211FFE"/>
    <w:rsid w:val="00216FBD"/>
    <w:rsid w:val="00217C4D"/>
    <w:rsid w:val="00224300"/>
    <w:rsid w:val="00224D01"/>
    <w:rsid w:val="002258A2"/>
    <w:rsid w:val="002274E8"/>
    <w:rsid w:val="00230C00"/>
    <w:rsid w:val="00232D56"/>
    <w:rsid w:val="00235646"/>
    <w:rsid w:val="0023727D"/>
    <w:rsid w:val="00237810"/>
    <w:rsid w:val="00240CBE"/>
    <w:rsid w:val="002419A7"/>
    <w:rsid w:val="00243A9D"/>
    <w:rsid w:val="00245FCD"/>
    <w:rsid w:val="002463C1"/>
    <w:rsid w:val="00246A08"/>
    <w:rsid w:val="002475EF"/>
    <w:rsid w:val="00254391"/>
    <w:rsid w:val="00254412"/>
    <w:rsid w:val="00255302"/>
    <w:rsid w:val="00260745"/>
    <w:rsid w:val="00264CF3"/>
    <w:rsid w:val="002652AC"/>
    <w:rsid w:val="00283132"/>
    <w:rsid w:val="00285F3C"/>
    <w:rsid w:val="002908AE"/>
    <w:rsid w:val="002908EB"/>
    <w:rsid w:val="0029181E"/>
    <w:rsid w:val="002918FB"/>
    <w:rsid w:val="00293333"/>
    <w:rsid w:val="002A446B"/>
    <w:rsid w:val="002A44C3"/>
    <w:rsid w:val="002A5423"/>
    <w:rsid w:val="002A6523"/>
    <w:rsid w:val="002B03F4"/>
    <w:rsid w:val="002B250B"/>
    <w:rsid w:val="002C3B91"/>
    <w:rsid w:val="002C4EAD"/>
    <w:rsid w:val="002C67C0"/>
    <w:rsid w:val="002C7E1E"/>
    <w:rsid w:val="002D1B39"/>
    <w:rsid w:val="002E2C08"/>
    <w:rsid w:val="002E2D5C"/>
    <w:rsid w:val="002E4327"/>
    <w:rsid w:val="002E505C"/>
    <w:rsid w:val="002F27C7"/>
    <w:rsid w:val="002F6EE0"/>
    <w:rsid w:val="00300D07"/>
    <w:rsid w:val="003042E2"/>
    <w:rsid w:val="00305D41"/>
    <w:rsid w:val="003067A2"/>
    <w:rsid w:val="00306F74"/>
    <w:rsid w:val="00306FD6"/>
    <w:rsid w:val="003078F8"/>
    <w:rsid w:val="003174C7"/>
    <w:rsid w:val="0032203E"/>
    <w:rsid w:val="00322BE0"/>
    <w:rsid w:val="00330E75"/>
    <w:rsid w:val="003332A1"/>
    <w:rsid w:val="00334BEA"/>
    <w:rsid w:val="00336390"/>
    <w:rsid w:val="00340B25"/>
    <w:rsid w:val="00343258"/>
    <w:rsid w:val="00345FE8"/>
    <w:rsid w:val="00351A4C"/>
    <w:rsid w:val="00354D39"/>
    <w:rsid w:val="003603B8"/>
    <w:rsid w:val="003613FC"/>
    <w:rsid w:val="00361C81"/>
    <w:rsid w:val="003650A4"/>
    <w:rsid w:val="0036747B"/>
    <w:rsid w:val="00372ED9"/>
    <w:rsid w:val="003763BA"/>
    <w:rsid w:val="003767BF"/>
    <w:rsid w:val="00382DCC"/>
    <w:rsid w:val="003910A3"/>
    <w:rsid w:val="0039354F"/>
    <w:rsid w:val="003953B7"/>
    <w:rsid w:val="003957FD"/>
    <w:rsid w:val="003959F4"/>
    <w:rsid w:val="003A217C"/>
    <w:rsid w:val="003A2BE5"/>
    <w:rsid w:val="003A43AB"/>
    <w:rsid w:val="003A7842"/>
    <w:rsid w:val="003B0D3B"/>
    <w:rsid w:val="003B1F62"/>
    <w:rsid w:val="003B2526"/>
    <w:rsid w:val="003B4A7B"/>
    <w:rsid w:val="003B7DD1"/>
    <w:rsid w:val="003C0351"/>
    <w:rsid w:val="003C4F3E"/>
    <w:rsid w:val="003D7910"/>
    <w:rsid w:val="003E250D"/>
    <w:rsid w:val="003E67F8"/>
    <w:rsid w:val="003F1682"/>
    <w:rsid w:val="003F17ED"/>
    <w:rsid w:val="003F18F1"/>
    <w:rsid w:val="003F4F8D"/>
    <w:rsid w:val="003F5A9B"/>
    <w:rsid w:val="003F5B9B"/>
    <w:rsid w:val="003F5E1A"/>
    <w:rsid w:val="004002E4"/>
    <w:rsid w:val="00400DA9"/>
    <w:rsid w:val="0040101B"/>
    <w:rsid w:val="004017CB"/>
    <w:rsid w:val="00404D2F"/>
    <w:rsid w:val="0040748B"/>
    <w:rsid w:val="004100D5"/>
    <w:rsid w:val="0041048E"/>
    <w:rsid w:val="00411CAC"/>
    <w:rsid w:val="004121E0"/>
    <w:rsid w:val="004130B9"/>
    <w:rsid w:val="00413A28"/>
    <w:rsid w:val="004147D2"/>
    <w:rsid w:val="00423CCC"/>
    <w:rsid w:val="00426AE5"/>
    <w:rsid w:val="00427808"/>
    <w:rsid w:val="004306C8"/>
    <w:rsid w:val="00430C51"/>
    <w:rsid w:val="004401B7"/>
    <w:rsid w:val="004440EE"/>
    <w:rsid w:val="004456B8"/>
    <w:rsid w:val="00454FE7"/>
    <w:rsid w:val="00455DD4"/>
    <w:rsid w:val="0046123D"/>
    <w:rsid w:val="00461AD6"/>
    <w:rsid w:val="00462E55"/>
    <w:rsid w:val="00466394"/>
    <w:rsid w:val="00473698"/>
    <w:rsid w:val="004760E1"/>
    <w:rsid w:val="004763AF"/>
    <w:rsid w:val="00477951"/>
    <w:rsid w:val="0048153A"/>
    <w:rsid w:val="004826B8"/>
    <w:rsid w:val="004831EA"/>
    <w:rsid w:val="0048576C"/>
    <w:rsid w:val="00485B03"/>
    <w:rsid w:val="00486408"/>
    <w:rsid w:val="00496642"/>
    <w:rsid w:val="004A6151"/>
    <w:rsid w:val="004A7334"/>
    <w:rsid w:val="004B22CA"/>
    <w:rsid w:val="004B5318"/>
    <w:rsid w:val="004B5749"/>
    <w:rsid w:val="004B5E83"/>
    <w:rsid w:val="004B60C5"/>
    <w:rsid w:val="004C4C1C"/>
    <w:rsid w:val="004D0438"/>
    <w:rsid w:val="004E19BE"/>
    <w:rsid w:val="004E545F"/>
    <w:rsid w:val="004F3CC9"/>
    <w:rsid w:val="004F41BD"/>
    <w:rsid w:val="004F4E4A"/>
    <w:rsid w:val="004F7E0E"/>
    <w:rsid w:val="00501603"/>
    <w:rsid w:val="00506EC1"/>
    <w:rsid w:val="00511E47"/>
    <w:rsid w:val="00514CA5"/>
    <w:rsid w:val="00515235"/>
    <w:rsid w:val="005159F2"/>
    <w:rsid w:val="00516841"/>
    <w:rsid w:val="0052079B"/>
    <w:rsid w:val="005233D7"/>
    <w:rsid w:val="00523B1F"/>
    <w:rsid w:val="00524C49"/>
    <w:rsid w:val="00527ECB"/>
    <w:rsid w:val="00530C2B"/>
    <w:rsid w:val="00537925"/>
    <w:rsid w:val="00540304"/>
    <w:rsid w:val="00540664"/>
    <w:rsid w:val="00541A5D"/>
    <w:rsid w:val="00545D6D"/>
    <w:rsid w:val="005462D3"/>
    <w:rsid w:val="00553899"/>
    <w:rsid w:val="005547EA"/>
    <w:rsid w:val="00556D30"/>
    <w:rsid w:val="00557CB7"/>
    <w:rsid w:val="0056305A"/>
    <w:rsid w:val="00563FA7"/>
    <w:rsid w:val="00571EAD"/>
    <w:rsid w:val="00575F6B"/>
    <w:rsid w:val="005767A4"/>
    <w:rsid w:val="00576DBD"/>
    <w:rsid w:val="00577844"/>
    <w:rsid w:val="00580086"/>
    <w:rsid w:val="0058158B"/>
    <w:rsid w:val="00581AFC"/>
    <w:rsid w:val="00581D14"/>
    <w:rsid w:val="00586B17"/>
    <w:rsid w:val="00591D35"/>
    <w:rsid w:val="00593DC2"/>
    <w:rsid w:val="005A243B"/>
    <w:rsid w:val="005A3DAC"/>
    <w:rsid w:val="005A469B"/>
    <w:rsid w:val="005A54F3"/>
    <w:rsid w:val="005AB79D"/>
    <w:rsid w:val="005B031F"/>
    <w:rsid w:val="005B0952"/>
    <w:rsid w:val="005B3E70"/>
    <w:rsid w:val="005B429F"/>
    <w:rsid w:val="005B6F77"/>
    <w:rsid w:val="005C0365"/>
    <w:rsid w:val="005C0963"/>
    <w:rsid w:val="005C30F8"/>
    <w:rsid w:val="005C3523"/>
    <w:rsid w:val="005C41FA"/>
    <w:rsid w:val="005C636A"/>
    <w:rsid w:val="005D16F7"/>
    <w:rsid w:val="005D2C3C"/>
    <w:rsid w:val="005D4277"/>
    <w:rsid w:val="005D54A7"/>
    <w:rsid w:val="005F2A74"/>
    <w:rsid w:val="00601FE3"/>
    <w:rsid w:val="0060702B"/>
    <w:rsid w:val="006119F1"/>
    <w:rsid w:val="00613617"/>
    <w:rsid w:val="00616701"/>
    <w:rsid w:val="00617CC3"/>
    <w:rsid w:val="0062073D"/>
    <w:rsid w:val="0063041C"/>
    <w:rsid w:val="00630825"/>
    <w:rsid w:val="00646C19"/>
    <w:rsid w:val="0064794F"/>
    <w:rsid w:val="00652C6B"/>
    <w:rsid w:val="00662BF1"/>
    <w:rsid w:val="00663207"/>
    <w:rsid w:val="00665B22"/>
    <w:rsid w:val="00665E6E"/>
    <w:rsid w:val="00666CB4"/>
    <w:rsid w:val="00670858"/>
    <w:rsid w:val="00673F78"/>
    <w:rsid w:val="00675BDE"/>
    <w:rsid w:val="00675FA2"/>
    <w:rsid w:val="006779EC"/>
    <w:rsid w:val="006951C3"/>
    <w:rsid w:val="00696460"/>
    <w:rsid w:val="0069730A"/>
    <w:rsid w:val="0069740B"/>
    <w:rsid w:val="00697F0E"/>
    <w:rsid w:val="006A3F45"/>
    <w:rsid w:val="006A57B9"/>
    <w:rsid w:val="006A599E"/>
    <w:rsid w:val="006A5CE4"/>
    <w:rsid w:val="006A6AB6"/>
    <w:rsid w:val="006A70C9"/>
    <w:rsid w:val="006B034E"/>
    <w:rsid w:val="006B1718"/>
    <w:rsid w:val="006B1824"/>
    <w:rsid w:val="006B4CC9"/>
    <w:rsid w:val="006B697F"/>
    <w:rsid w:val="006C1E65"/>
    <w:rsid w:val="006C208F"/>
    <w:rsid w:val="006C246B"/>
    <w:rsid w:val="006C3BBB"/>
    <w:rsid w:val="006C5121"/>
    <w:rsid w:val="006C5215"/>
    <w:rsid w:val="006C52E8"/>
    <w:rsid w:val="006D2CB0"/>
    <w:rsid w:val="006D4EA4"/>
    <w:rsid w:val="006D6792"/>
    <w:rsid w:val="006D7FF0"/>
    <w:rsid w:val="006E27D9"/>
    <w:rsid w:val="006E2D65"/>
    <w:rsid w:val="006E31E5"/>
    <w:rsid w:val="006E44C4"/>
    <w:rsid w:val="006E59B6"/>
    <w:rsid w:val="006E5A9D"/>
    <w:rsid w:val="006E5F29"/>
    <w:rsid w:val="006E7E34"/>
    <w:rsid w:val="006F3474"/>
    <w:rsid w:val="0070011B"/>
    <w:rsid w:val="007005CA"/>
    <w:rsid w:val="007005DE"/>
    <w:rsid w:val="00703D2D"/>
    <w:rsid w:val="00707562"/>
    <w:rsid w:val="0070778B"/>
    <w:rsid w:val="007108CE"/>
    <w:rsid w:val="0071191D"/>
    <w:rsid w:val="00714653"/>
    <w:rsid w:val="0071755F"/>
    <w:rsid w:val="00721929"/>
    <w:rsid w:val="00721C3F"/>
    <w:rsid w:val="007223BC"/>
    <w:rsid w:val="00727F4E"/>
    <w:rsid w:val="0073385A"/>
    <w:rsid w:val="00735B88"/>
    <w:rsid w:val="007406FC"/>
    <w:rsid w:val="0074339D"/>
    <w:rsid w:val="00743FA5"/>
    <w:rsid w:val="00756B1D"/>
    <w:rsid w:val="0076290D"/>
    <w:rsid w:val="00766132"/>
    <w:rsid w:val="0077042A"/>
    <w:rsid w:val="0077333F"/>
    <w:rsid w:val="00777B46"/>
    <w:rsid w:val="00780625"/>
    <w:rsid w:val="00781D6C"/>
    <w:rsid w:val="00782EEB"/>
    <w:rsid w:val="00786045"/>
    <w:rsid w:val="00787046"/>
    <w:rsid w:val="007917A9"/>
    <w:rsid w:val="00794198"/>
    <w:rsid w:val="0079585E"/>
    <w:rsid w:val="00795B4C"/>
    <w:rsid w:val="00797114"/>
    <w:rsid w:val="007A200B"/>
    <w:rsid w:val="007A7533"/>
    <w:rsid w:val="007B017F"/>
    <w:rsid w:val="007B718C"/>
    <w:rsid w:val="007C0C3F"/>
    <w:rsid w:val="007C1D07"/>
    <w:rsid w:val="007C3F69"/>
    <w:rsid w:val="007C5EFD"/>
    <w:rsid w:val="007D1907"/>
    <w:rsid w:val="007D239A"/>
    <w:rsid w:val="007D321C"/>
    <w:rsid w:val="007D78BA"/>
    <w:rsid w:val="007E108A"/>
    <w:rsid w:val="007F072B"/>
    <w:rsid w:val="007F2022"/>
    <w:rsid w:val="007F22BA"/>
    <w:rsid w:val="007F36E2"/>
    <w:rsid w:val="007F376E"/>
    <w:rsid w:val="007F5CD3"/>
    <w:rsid w:val="00800D92"/>
    <w:rsid w:val="00804D52"/>
    <w:rsid w:val="00811535"/>
    <w:rsid w:val="00812DC5"/>
    <w:rsid w:val="00814408"/>
    <w:rsid w:val="00817243"/>
    <w:rsid w:val="008173D0"/>
    <w:rsid w:val="0082055E"/>
    <w:rsid w:val="008218B1"/>
    <w:rsid w:val="00822B35"/>
    <w:rsid w:val="00826B4F"/>
    <w:rsid w:val="0082700F"/>
    <w:rsid w:val="00831442"/>
    <w:rsid w:val="00836558"/>
    <w:rsid w:val="008405BE"/>
    <w:rsid w:val="00845E7D"/>
    <w:rsid w:val="00846A66"/>
    <w:rsid w:val="0085250A"/>
    <w:rsid w:val="008550E6"/>
    <w:rsid w:val="00856E02"/>
    <w:rsid w:val="00861D08"/>
    <w:rsid w:val="0086209D"/>
    <w:rsid w:val="008622B6"/>
    <w:rsid w:val="00862964"/>
    <w:rsid w:val="00867409"/>
    <w:rsid w:val="00872ADB"/>
    <w:rsid w:val="00873B4D"/>
    <w:rsid w:val="0088415C"/>
    <w:rsid w:val="00885E44"/>
    <w:rsid w:val="00890F5D"/>
    <w:rsid w:val="0089229E"/>
    <w:rsid w:val="00892711"/>
    <w:rsid w:val="008946DB"/>
    <w:rsid w:val="00895EA9"/>
    <w:rsid w:val="008968F0"/>
    <w:rsid w:val="008A1AC0"/>
    <w:rsid w:val="008A33C1"/>
    <w:rsid w:val="008A6AF8"/>
    <w:rsid w:val="008B3E1F"/>
    <w:rsid w:val="008B6DFE"/>
    <w:rsid w:val="008C2788"/>
    <w:rsid w:val="008C522B"/>
    <w:rsid w:val="008C737D"/>
    <w:rsid w:val="008D6F22"/>
    <w:rsid w:val="008E012D"/>
    <w:rsid w:val="008E4980"/>
    <w:rsid w:val="00902356"/>
    <w:rsid w:val="00903722"/>
    <w:rsid w:val="009052B8"/>
    <w:rsid w:val="00907AC6"/>
    <w:rsid w:val="00914E7C"/>
    <w:rsid w:val="00915173"/>
    <w:rsid w:val="00917B29"/>
    <w:rsid w:val="00917FFA"/>
    <w:rsid w:val="009209EF"/>
    <w:rsid w:val="00920CA6"/>
    <w:rsid w:val="009239FD"/>
    <w:rsid w:val="009243D7"/>
    <w:rsid w:val="0092712E"/>
    <w:rsid w:val="00930D67"/>
    <w:rsid w:val="00935F6C"/>
    <w:rsid w:val="009371F9"/>
    <w:rsid w:val="0094050D"/>
    <w:rsid w:val="009412D9"/>
    <w:rsid w:val="00941C4A"/>
    <w:rsid w:val="00941F55"/>
    <w:rsid w:val="00945F06"/>
    <w:rsid w:val="00946154"/>
    <w:rsid w:val="0094626B"/>
    <w:rsid w:val="00946C05"/>
    <w:rsid w:val="00947504"/>
    <w:rsid w:val="00950A51"/>
    <w:rsid w:val="00960EB8"/>
    <w:rsid w:val="0096289F"/>
    <w:rsid w:val="009643B7"/>
    <w:rsid w:val="00964C93"/>
    <w:rsid w:val="0096603D"/>
    <w:rsid w:val="009704E8"/>
    <w:rsid w:val="0097090C"/>
    <w:rsid w:val="00970F09"/>
    <w:rsid w:val="0098049E"/>
    <w:rsid w:val="0098197F"/>
    <w:rsid w:val="009A0059"/>
    <w:rsid w:val="009A328E"/>
    <w:rsid w:val="009A6490"/>
    <w:rsid w:val="009A709C"/>
    <w:rsid w:val="009A7564"/>
    <w:rsid w:val="009B3A14"/>
    <w:rsid w:val="009B4BC8"/>
    <w:rsid w:val="009C182B"/>
    <w:rsid w:val="009C1F0A"/>
    <w:rsid w:val="009C39B6"/>
    <w:rsid w:val="009C40D6"/>
    <w:rsid w:val="009C5E40"/>
    <w:rsid w:val="009D2D9D"/>
    <w:rsid w:val="009E1E38"/>
    <w:rsid w:val="009E2E90"/>
    <w:rsid w:val="009E360E"/>
    <w:rsid w:val="009F0A50"/>
    <w:rsid w:val="009F2C6E"/>
    <w:rsid w:val="009F529E"/>
    <w:rsid w:val="009F541F"/>
    <w:rsid w:val="00A0774E"/>
    <w:rsid w:val="00A105CF"/>
    <w:rsid w:val="00A12579"/>
    <w:rsid w:val="00A13A9F"/>
    <w:rsid w:val="00A13F5D"/>
    <w:rsid w:val="00A13FE3"/>
    <w:rsid w:val="00A14EE6"/>
    <w:rsid w:val="00A16F5B"/>
    <w:rsid w:val="00A177F8"/>
    <w:rsid w:val="00A2068F"/>
    <w:rsid w:val="00A20F1E"/>
    <w:rsid w:val="00A243A2"/>
    <w:rsid w:val="00A26D53"/>
    <w:rsid w:val="00A26F4F"/>
    <w:rsid w:val="00A277CB"/>
    <w:rsid w:val="00A33A82"/>
    <w:rsid w:val="00A35864"/>
    <w:rsid w:val="00A37358"/>
    <w:rsid w:val="00A40792"/>
    <w:rsid w:val="00A42998"/>
    <w:rsid w:val="00A44543"/>
    <w:rsid w:val="00A51D98"/>
    <w:rsid w:val="00A56E66"/>
    <w:rsid w:val="00A60255"/>
    <w:rsid w:val="00A63C34"/>
    <w:rsid w:val="00A70510"/>
    <w:rsid w:val="00A71763"/>
    <w:rsid w:val="00A7317A"/>
    <w:rsid w:val="00A73EE6"/>
    <w:rsid w:val="00A76296"/>
    <w:rsid w:val="00A77BCD"/>
    <w:rsid w:val="00A82413"/>
    <w:rsid w:val="00A90AFC"/>
    <w:rsid w:val="00A97131"/>
    <w:rsid w:val="00AA2646"/>
    <w:rsid w:val="00AA2AD1"/>
    <w:rsid w:val="00AA335E"/>
    <w:rsid w:val="00AA46B4"/>
    <w:rsid w:val="00AB040A"/>
    <w:rsid w:val="00AB0985"/>
    <w:rsid w:val="00AB28C0"/>
    <w:rsid w:val="00AB2FED"/>
    <w:rsid w:val="00AB35B2"/>
    <w:rsid w:val="00AB386C"/>
    <w:rsid w:val="00AB5D96"/>
    <w:rsid w:val="00AB5DF5"/>
    <w:rsid w:val="00AB7C2F"/>
    <w:rsid w:val="00AC2CEF"/>
    <w:rsid w:val="00AC3F8F"/>
    <w:rsid w:val="00AC4120"/>
    <w:rsid w:val="00AD73BC"/>
    <w:rsid w:val="00AD75CE"/>
    <w:rsid w:val="00AE0AEE"/>
    <w:rsid w:val="00AE2486"/>
    <w:rsid w:val="00AE278C"/>
    <w:rsid w:val="00AE33E9"/>
    <w:rsid w:val="00AE4155"/>
    <w:rsid w:val="00AE4207"/>
    <w:rsid w:val="00AE45FB"/>
    <w:rsid w:val="00AE5CAB"/>
    <w:rsid w:val="00AF4ED4"/>
    <w:rsid w:val="00AF65DE"/>
    <w:rsid w:val="00B0203F"/>
    <w:rsid w:val="00B10418"/>
    <w:rsid w:val="00B117FA"/>
    <w:rsid w:val="00B11985"/>
    <w:rsid w:val="00B148A7"/>
    <w:rsid w:val="00B15E24"/>
    <w:rsid w:val="00B2010C"/>
    <w:rsid w:val="00B20C8A"/>
    <w:rsid w:val="00B20E40"/>
    <w:rsid w:val="00B22171"/>
    <w:rsid w:val="00B229A1"/>
    <w:rsid w:val="00B234B0"/>
    <w:rsid w:val="00B257BC"/>
    <w:rsid w:val="00B26278"/>
    <w:rsid w:val="00B26835"/>
    <w:rsid w:val="00B274FB"/>
    <w:rsid w:val="00B2787B"/>
    <w:rsid w:val="00B2796D"/>
    <w:rsid w:val="00B30367"/>
    <w:rsid w:val="00B30570"/>
    <w:rsid w:val="00B31CCB"/>
    <w:rsid w:val="00B323FB"/>
    <w:rsid w:val="00B35500"/>
    <w:rsid w:val="00B366A2"/>
    <w:rsid w:val="00B3715E"/>
    <w:rsid w:val="00B40BE8"/>
    <w:rsid w:val="00B4113F"/>
    <w:rsid w:val="00B42164"/>
    <w:rsid w:val="00B443E0"/>
    <w:rsid w:val="00B44A75"/>
    <w:rsid w:val="00B46192"/>
    <w:rsid w:val="00B46297"/>
    <w:rsid w:val="00B4724D"/>
    <w:rsid w:val="00B47DF4"/>
    <w:rsid w:val="00B5480C"/>
    <w:rsid w:val="00B60F1E"/>
    <w:rsid w:val="00B618AE"/>
    <w:rsid w:val="00B62820"/>
    <w:rsid w:val="00B636F4"/>
    <w:rsid w:val="00B73557"/>
    <w:rsid w:val="00B75DBF"/>
    <w:rsid w:val="00B77433"/>
    <w:rsid w:val="00B8408E"/>
    <w:rsid w:val="00B85E94"/>
    <w:rsid w:val="00B91D5B"/>
    <w:rsid w:val="00B938C8"/>
    <w:rsid w:val="00B944BF"/>
    <w:rsid w:val="00B961EE"/>
    <w:rsid w:val="00BA4062"/>
    <w:rsid w:val="00BB0A35"/>
    <w:rsid w:val="00BB29B7"/>
    <w:rsid w:val="00BB42FB"/>
    <w:rsid w:val="00BB4655"/>
    <w:rsid w:val="00BB5839"/>
    <w:rsid w:val="00BC1C21"/>
    <w:rsid w:val="00BC6AB0"/>
    <w:rsid w:val="00BD4025"/>
    <w:rsid w:val="00BD45B0"/>
    <w:rsid w:val="00BD7ECE"/>
    <w:rsid w:val="00BE0E70"/>
    <w:rsid w:val="00BE3905"/>
    <w:rsid w:val="00BE4BD1"/>
    <w:rsid w:val="00BE76E5"/>
    <w:rsid w:val="00BF66FB"/>
    <w:rsid w:val="00BF7E85"/>
    <w:rsid w:val="00C00DAB"/>
    <w:rsid w:val="00C038BC"/>
    <w:rsid w:val="00C062FA"/>
    <w:rsid w:val="00C07E35"/>
    <w:rsid w:val="00C119C6"/>
    <w:rsid w:val="00C128E4"/>
    <w:rsid w:val="00C12F40"/>
    <w:rsid w:val="00C13029"/>
    <w:rsid w:val="00C14F62"/>
    <w:rsid w:val="00C252A8"/>
    <w:rsid w:val="00C27906"/>
    <w:rsid w:val="00C300F9"/>
    <w:rsid w:val="00C308A9"/>
    <w:rsid w:val="00C30FA3"/>
    <w:rsid w:val="00C3413E"/>
    <w:rsid w:val="00C37A28"/>
    <w:rsid w:val="00C43A05"/>
    <w:rsid w:val="00C44DA8"/>
    <w:rsid w:val="00C46A38"/>
    <w:rsid w:val="00C52AFC"/>
    <w:rsid w:val="00C53C85"/>
    <w:rsid w:val="00C5632B"/>
    <w:rsid w:val="00C5742B"/>
    <w:rsid w:val="00C57FC5"/>
    <w:rsid w:val="00C63F18"/>
    <w:rsid w:val="00C656F5"/>
    <w:rsid w:val="00C6671D"/>
    <w:rsid w:val="00C9147C"/>
    <w:rsid w:val="00C91875"/>
    <w:rsid w:val="00C94526"/>
    <w:rsid w:val="00C95DB8"/>
    <w:rsid w:val="00C95FBA"/>
    <w:rsid w:val="00C968BA"/>
    <w:rsid w:val="00C97EAB"/>
    <w:rsid w:val="00CA04AF"/>
    <w:rsid w:val="00CA15DE"/>
    <w:rsid w:val="00CA3AF6"/>
    <w:rsid w:val="00CA6E1D"/>
    <w:rsid w:val="00CA6E4E"/>
    <w:rsid w:val="00CB6A75"/>
    <w:rsid w:val="00CC6F35"/>
    <w:rsid w:val="00CC74D8"/>
    <w:rsid w:val="00CD2D69"/>
    <w:rsid w:val="00CE29B4"/>
    <w:rsid w:val="00CE5216"/>
    <w:rsid w:val="00CE6B40"/>
    <w:rsid w:val="00CF0ABF"/>
    <w:rsid w:val="00CF2FE4"/>
    <w:rsid w:val="00CF3411"/>
    <w:rsid w:val="00CF3ABE"/>
    <w:rsid w:val="00CF7258"/>
    <w:rsid w:val="00D014DE"/>
    <w:rsid w:val="00D01D9F"/>
    <w:rsid w:val="00D03853"/>
    <w:rsid w:val="00D03B39"/>
    <w:rsid w:val="00D06965"/>
    <w:rsid w:val="00D10AF4"/>
    <w:rsid w:val="00D12670"/>
    <w:rsid w:val="00D13FBD"/>
    <w:rsid w:val="00D17136"/>
    <w:rsid w:val="00D17544"/>
    <w:rsid w:val="00D20188"/>
    <w:rsid w:val="00D20F68"/>
    <w:rsid w:val="00D21CF0"/>
    <w:rsid w:val="00D23624"/>
    <w:rsid w:val="00D33A6D"/>
    <w:rsid w:val="00D34DDC"/>
    <w:rsid w:val="00D41837"/>
    <w:rsid w:val="00D4356E"/>
    <w:rsid w:val="00D648FC"/>
    <w:rsid w:val="00D758AF"/>
    <w:rsid w:val="00D81777"/>
    <w:rsid w:val="00D8775F"/>
    <w:rsid w:val="00D9048E"/>
    <w:rsid w:val="00D91A8D"/>
    <w:rsid w:val="00D91E41"/>
    <w:rsid w:val="00DA01A9"/>
    <w:rsid w:val="00DA0DB8"/>
    <w:rsid w:val="00DA1ECC"/>
    <w:rsid w:val="00DA3138"/>
    <w:rsid w:val="00DA6DF8"/>
    <w:rsid w:val="00DB01C4"/>
    <w:rsid w:val="00DB069E"/>
    <w:rsid w:val="00DB1EFD"/>
    <w:rsid w:val="00DB6197"/>
    <w:rsid w:val="00DD315F"/>
    <w:rsid w:val="00DD41FC"/>
    <w:rsid w:val="00DD454D"/>
    <w:rsid w:val="00DD6BFC"/>
    <w:rsid w:val="00DE4BF3"/>
    <w:rsid w:val="00DE52D9"/>
    <w:rsid w:val="00DF2B8F"/>
    <w:rsid w:val="00DF6E6F"/>
    <w:rsid w:val="00E0133F"/>
    <w:rsid w:val="00E056D2"/>
    <w:rsid w:val="00E10934"/>
    <w:rsid w:val="00E125A8"/>
    <w:rsid w:val="00E129BF"/>
    <w:rsid w:val="00E201D0"/>
    <w:rsid w:val="00E23F47"/>
    <w:rsid w:val="00E247D7"/>
    <w:rsid w:val="00E24ACA"/>
    <w:rsid w:val="00E26206"/>
    <w:rsid w:val="00E3031A"/>
    <w:rsid w:val="00E33F5D"/>
    <w:rsid w:val="00E40F20"/>
    <w:rsid w:val="00E40FA2"/>
    <w:rsid w:val="00E433DC"/>
    <w:rsid w:val="00E433F4"/>
    <w:rsid w:val="00E45010"/>
    <w:rsid w:val="00E5134B"/>
    <w:rsid w:val="00E52F0E"/>
    <w:rsid w:val="00E5701F"/>
    <w:rsid w:val="00E57B85"/>
    <w:rsid w:val="00E62F1B"/>
    <w:rsid w:val="00E6441A"/>
    <w:rsid w:val="00E67B69"/>
    <w:rsid w:val="00E70032"/>
    <w:rsid w:val="00E71AB1"/>
    <w:rsid w:val="00E71EA4"/>
    <w:rsid w:val="00E7344B"/>
    <w:rsid w:val="00E8226B"/>
    <w:rsid w:val="00E84911"/>
    <w:rsid w:val="00E86435"/>
    <w:rsid w:val="00E86C56"/>
    <w:rsid w:val="00E87B96"/>
    <w:rsid w:val="00E9011A"/>
    <w:rsid w:val="00E90C39"/>
    <w:rsid w:val="00E95978"/>
    <w:rsid w:val="00E97A25"/>
    <w:rsid w:val="00EA0EEA"/>
    <w:rsid w:val="00EA2AC5"/>
    <w:rsid w:val="00EA2E18"/>
    <w:rsid w:val="00EA4AA4"/>
    <w:rsid w:val="00EA5254"/>
    <w:rsid w:val="00EB29AC"/>
    <w:rsid w:val="00EB5588"/>
    <w:rsid w:val="00EB60AE"/>
    <w:rsid w:val="00EC103C"/>
    <w:rsid w:val="00EC2502"/>
    <w:rsid w:val="00EC3D6F"/>
    <w:rsid w:val="00EC46A7"/>
    <w:rsid w:val="00EC62AB"/>
    <w:rsid w:val="00EC6F1E"/>
    <w:rsid w:val="00EC7903"/>
    <w:rsid w:val="00ED0151"/>
    <w:rsid w:val="00ED096C"/>
    <w:rsid w:val="00ED34F1"/>
    <w:rsid w:val="00EE0A1D"/>
    <w:rsid w:val="00EE1202"/>
    <w:rsid w:val="00EE1854"/>
    <w:rsid w:val="00EE25D7"/>
    <w:rsid w:val="00EF099A"/>
    <w:rsid w:val="00EF0E4D"/>
    <w:rsid w:val="00EF1920"/>
    <w:rsid w:val="00EF73F5"/>
    <w:rsid w:val="00EF772E"/>
    <w:rsid w:val="00F00D82"/>
    <w:rsid w:val="00F00D8E"/>
    <w:rsid w:val="00F04458"/>
    <w:rsid w:val="00F076FD"/>
    <w:rsid w:val="00F10B3D"/>
    <w:rsid w:val="00F11892"/>
    <w:rsid w:val="00F145BF"/>
    <w:rsid w:val="00F216E1"/>
    <w:rsid w:val="00F25353"/>
    <w:rsid w:val="00F27521"/>
    <w:rsid w:val="00F303ED"/>
    <w:rsid w:val="00F321A7"/>
    <w:rsid w:val="00F354C1"/>
    <w:rsid w:val="00F367D7"/>
    <w:rsid w:val="00F43107"/>
    <w:rsid w:val="00F46362"/>
    <w:rsid w:val="00F4689A"/>
    <w:rsid w:val="00F47604"/>
    <w:rsid w:val="00F524DA"/>
    <w:rsid w:val="00F53488"/>
    <w:rsid w:val="00F56F74"/>
    <w:rsid w:val="00F605A4"/>
    <w:rsid w:val="00F62CAF"/>
    <w:rsid w:val="00F637D2"/>
    <w:rsid w:val="00F64BA5"/>
    <w:rsid w:val="00F7055B"/>
    <w:rsid w:val="00F72F60"/>
    <w:rsid w:val="00F75B63"/>
    <w:rsid w:val="00F778BD"/>
    <w:rsid w:val="00F81989"/>
    <w:rsid w:val="00F84826"/>
    <w:rsid w:val="00F85DD1"/>
    <w:rsid w:val="00F8700C"/>
    <w:rsid w:val="00F97D27"/>
    <w:rsid w:val="00F97ECD"/>
    <w:rsid w:val="00FA2376"/>
    <w:rsid w:val="00FA36A5"/>
    <w:rsid w:val="00FA7F1F"/>
    <w:rsid w:val="00FB4389"/>
    <w:rsid w:val="00FB69EC"/>
    <w:rsid w:val="00FC5E37"/>
    <w:rsid w:val="00FC7497"/>
    <w:rsid w:val="00FD26E5"/>
    <w:rsid w:val="00FD34E1"/>
    <w:rsid w:val="00FD5E63"/>
    <w:rsid w:val="00FD7A25"/>
    <w:rsid w:val="00FD7E14"/>
    <w:rsid w:val="00FE092E"/>
    <w:rsid w:val="00FE0B6C"/>
    <w:rsid w:val="00FE1C14"/>
    <w:rsid w:val="00FE1C99"/>
    <w:rsid w:val="00FE4515"/>
    <w:rsid w:val="00FF0A6E"/>
    <w:rsid w:val="00FF2A75"/>
    <w:rsid w:val="00FF3852"/>
    <w:rsid w:val="00FF6E4A"/>
    <w:rsid w:val="00FF7CAD"/>
    <w:rsid w:val="011FFEA7"/>
    <w:rsid w:val="01EF3D83"/>
    <w:rsid w:val="024A7DA2"/>
    <w:rsid w:val="032D6A65"/>
    <w:rsid w:val="037D4D8C"/>
    <w:rsid w:val="03D70B6A"/>
    <w:rsid w:val="0438C123"/>
    <w:rsid w:val="045C011A"/>
    <w:rsid w:val="04D56359"/>
    <w:rsid w:val="05BB6927"/>
    <w:rsid w:val="05F626D7"/>
    <w:rsid w:val="05F85D60"/>
    <w:rsid w:val="068E70FA"/>
    <w:rsid w:val="06A73F8F"/>
    <w:rsid w:val="06C9F921"/>
    <w:rsid w:val="06D803AE"/>
    <w:rsid w:val="07A0C3BB"/>
    <w:rsid w:val="07BBC3D6"/>
    <w:rsid w:val="0820CBD5"/>
    <w:rsid w:val="09B38792"/>
    <w:rsid w:val="0A558F87"/>
    <w:rsid w:val="0A9A0AC2"/>
    <w:rsid w:val="0B0EC1A1"/>
    <w:rsid w:val="0B70775A"/>
    <w:rsid w:val="0B8C924E"/>
    <w:rsid w:val="0BA545BC"/>
    <w:rsid w:val="0BDFFA37"/>
    <w:rsid w:val="0CAA9202"/>
    <w:rsid w:val="0D1C1BDC"/>
    <w:rsid w:val="0DEA5C7C"/>
    <w:rsid w:val="0E568475"/>
    <w:rsid w:val="0E81A678"/>
    <w:rsid w:val="0E91E517"/>
    <w:rsid w:val="0EA0E389"/>
    <w:rsid w:val="0ECC1AE6"/>
    <w:rsid w:val="0EF39A73"/>
    <w:rsid w:val="0EFEAEA2"/>
    <w:rsid w:val="0F170CB6"/>
    <w:rsid w:val="102A1DC4"/>
    <w:rsid w:val="1087EE62"/>
    <w:rsid w:val="11006383"/>
    <w:rsid w:val="12E2B914"/>
    <w:rsid w:val="140186A1"/>
    <w:rsid w:val="142CA115"/>
    <w:rsid w:val="14661E66"/>
    <w:rsid w:val="14DEEE56"/>
    <w:rsid w:val="154C329A"/>
    <w:rsid w:val="1624FD2B"/>
    <w:rsid w:val="16D52ED0"/>
    <w:rsid w:val="17CB16FC"/>
    <w:rsid w:val="184EFA1A"/>
    <w:rsid w:val="1868BA37"/>
    <w:rsid w:val="18E99732"/>
    <w:rsid w:val="191BDB5E"/>
    <w:rsid w:val="19A124A2"/>
    <w:rsid w:val="1A75E6AF"/>
    <w:rsid w:val="1ADC62A7"/>
    <w:rsid w:val="1B8E88AA"/>
    <w:rsid w:val="1BA24129"/>
    <w:rsid w:val="1BBB741E"/>
    <w:rsid w:val="1C139EDA"/>
    <w:rsid w:val="1DA5CDB7"/>
    <w:rsid w:val="1DAF6F3B"/>
    <w:rsid w:val="1E94F64C"/>
    <w:rsid w:val="1FE27F14"/>
    <w:rsid w:val="20106626"/>
    <w:rsid w:val="2019BF0A"/>
    <w:rsid w:val="20E14331"/>
    <w:rsid w:val="21AD6AAD"/>
    <w:rsid w:val="21B2A460"/>
    <w:rsid w:val="21E79729"/>
    <w:rsid w:val="21FA0AA6"/>
    <w:rsid w:val="22260158"/>
    <w:rsid w:val="22D992D2"/>
    <w:rsid w:val="234A3947"/>
    <w:rsid w:val="2456149A"/>
    <w:rsid w:val="245D589A"/>
    <w:rsid w:val="26BB084C"/>
    <w:rsid w:val="26CD7BC9"/>
    <w:rsid w:val="27C875CA"/>
    <w:rsid w:val="27CD3BC3"/>
    <w:rsid w:val="2856D8AD"/>
    <w:rsid w:val="2866B0A7"/>
    <w:rsid w:val="28D4D67B"/>
    <w:rsid w:val="28F89BF7"/>
    <w:rsid w:val="292985BD"/>
    <w:rsid w:val="29A96522"/>
    <w:rsid w:val="2A3900C3"/>
    <w:rsid w:val="2B09AABA"/>
    <w:rsid w:val="2B4A4BE7"/>
    <w:rsid w:val="2B95BD6F"/>
    <w:rsid w:val="2BD4D124"/>
    <w:rsid w:val="2CEEE92E"/>
    <w:rsid w:val="2D1F3416"/>
    <w:rsid w:val="2D2F41FE"/>
    <w:rsid w:val="2DFCF6E0"/>
    <w:rsid w:val="2F2309AB"/>
    <w:rsid w:val="2F4B6D19"/>
    <w:rsid w:val="303447E3"/>
    <w:rsid w:val="3057C0A7"/>
    <w:rsid w:val="308265AD"/>
    <w:rsid w:val="31012486"/>
    <w:rsid w:val="31D0C809"/>
    <w:rsid w:val="324412A8"/>
    <w:rsid w:val="32BD556E"/>
    <w:rsid w:val="331B7B78"/>
    <w:rsid w:val="331EA623"/>
    <w:rsid w:val="34724E2C"/>
    <w:rsid w:val="34740944"/>
    <w:rsid w:val="34C0B3AB"/>
    <w:rsid w:val="35DDEE8D"/>
    <w:rsid w:val="365111AB"/>
    <w:rsid w:val="36C0DB50"/>
    <w:rsid w:val="3710BE77"/>
    <w:rsid w:val="37152564"/>
    <w:rsid w:val="37707AE8"/>
    <w:rsid w:val="37898E67"/>
    <w:rsid w:val="385AC49F"/>
    <w:rsid w:val="390FA2DA"/>
    <w:rsid w:val="392BF1D2"/>
    <w:rsid w:val="3944A1B5"/>
    <w:rsid w:val="39C2B191"/>
    <w:rsid w:val="39CCBEAC"/>
    <w:rsid w:val="3A232DDB"/>
    <w:rsid w:val="3AA0EEDF"/>
    <w:rsid w:val="3B6CBCF2"/>
    <w:rsid w:val="3B8CC44C"/>
    <w:rsid w:val="3BB61579"/>
    <w:rsid w:val="3BE42F9A"/>
    <w:rsid w:val="3C4B7BB7"/>
    <w:rsid w:val="3C5CFF8A"/>
    <w:rsid w:val="3C882CD2"/>
    <w:rsid w:val="3C933760"/>
    <w:rsid w:val="3D2FA202"/>
    <w:rsid w:val="3D7FFFFB"/>
    <w:rsid w:val="3DD88FA1"/>
    <w:rsid w:val="3DDFA78E"/>
    <w:rsid w:val="3E1D2131"/>
    <w:rsid w:val="3F746002"/>
    <w:rsid w:val="3FA56844"/>
    <w:rsid w:val="3FF1A5D8"/>
    <w:rsid w:val="407E236C"/>
    <w:rsid w:val="40A10954"/>
    <w:rsid w:val="40C0CE89"/>
    <w:rsid w:val="41205EA8"/>
    <w:rsid w:val="42DAAEC6"/>
    <w:rsid w:val="42DC94F6"/>
    <w:rsid w:val="434A39BE"/>
    <w:rsid w:val="437D7FF0"/>
    <w:rsid w:val="44CA85CC"/>
    <w:rsid w:val="451A7E35"/>
    <w:rsid w:val="45201F4A"/>
    <w:rsid w:val="4657F31F"/>
    <w:rsid w:val="47C6E2A4"/>
    <w:rsid w:val="47CA51D3"/>
    <w:rsid w:val="4808422B"/>
    <w:rsid w:val="487B7024"/>
    <w:rsid w:val="48A4FE77"/>
    <w:rsid w:val="48ADDFE2"/>
    <w:rsid w:val="494AA842"/>
    <w:rsid w:val="4962B305"/>
    <w:rsid w:val="496EDF81"/>
    <w:rsid w:val="49A4128C"/>
    <w:rsid w:val="4ABE2A96"/>
    <w:rsid w:val="4AE678A3"/>
    <w:rsid w:val="4B008EB9"/>
    <w:rsid w:val="4B45AFFC"/>
    <w:rsid w:val="4BB310E6"/>
    <w:rsid w:val="4BD40928"/>
    <w:rsid w:val="4C59FAF7"/>
    <w:rsid w:val="4C6B4161"/>
    <w:rsid w:val="4C83773C"/>
    <w:rsid w:val="4CDBB34E"/>
    <w:rsid w:val="4E7783AF"/>
    <w:rsid w:val="4ED065EE"/>
    <w:rsid w:val="4F130A90"/>
    <w:rsid w:val="4F6BA22D"/>
    <w:rsid w:val="4FB9E9C6"/>
    <w:rsid w:val="50BDC9F6"/>
    <w:rsid w:val="5107728E"/>
    <w:rsid w:val="51A9464F"/>
    <w:rsid w:val="52212F0D"/>
    <w:rsid w:val="5225B701"/>
    <w:rsid w:val="52CCBCD6"/>
    <w:rsid w:val="52D50F03"/>
    <w:rsid w:val="52F2B8C0"/>
    <w:rsid w:val="53A3D711"/>
    <w:rsid w:val="53B94F7C"/>
    <w:rsid w:val="53DF1B0D"/>
    <w:rsid w:val="54180A1B"/>
    <w:rsid w:val="54AF9E09"/>
    <w:rsid w:val="5525EC08"/>
    <w:rsid w:val="55388F85"/>
    <w:rsid w:val="556007F9"/>
    <w:rsid w:val="559A56AD"/>
    <w:rsid w:val="55A505A6"/>
    <w:rsid w:val="567CBE36"/>
    <w:rsid w:val="571700E7"/>
    <w:rsid w:val="577305F7"/>
    <w:rsid w:val="5817A0A1"/>
    <w:rsid w:val="586AB65F"/>
    <w:rsid w:val="59C3E1E7"/>
    <w:rsid w:val="5A636BF6"/>
    <w:rsid w:val="5A6C99C2"/>
    <w:rsid w:val="5A94D0EC"/>
    <w:rsid w:val="5B05B82B"/>
    <w:rsid w:val="5B8EA8AC"/>
    <w:rsid w:val="5BC95573"/>
    <w:rsid w:val="5BDFD4A3"/>
    <w:rsid w:val="5C0934E7"/>
    <w:rsid w:val="5C12A280"/>
    <w:rsid w:val="5D188DEC"/>
    <w:rsid w:val="5D52A6DD"/>
    <w:rsid w:val="5DA0AEAF"/>
    <w:rsid w:val="5DA43A84"/>
    <w:rsid w:val="5E692DFA"/>
    <w:rsid w:val="5E79CADE"/>
    <w:rsid w:val="5E7B5E32"/>
    <w:rsid w:val="5EBB3C8C"/>
    <w:rsid w:val="5F126054"/>
    <w:rsid w:val="5F292E5A"/>
    <w:rsid w:val="5F29BB3A"/>
    <w:rsid w:val="5FD3FE4F"/>
    <w:rsid w:val="5FFAAD32"/>
    <w:rsid w:val="6093A083"/>
    <w:rsid w:val="60BFE42D"/>
    <w:rsid w:val="61DB7B40"/>
    <w:rsid w:val="62038B45"/>
    <w:rsid w:val="620492DE"/>
    <w:rsid w:val="621E2A7A"/>
    <w:rsid w:val="62261800"/>
    <w:rsid w:val="6284B75B"/>
    <w:rsid w:val="62A5AFE0"/>
    <w:rsid w:val="633A391C"/>
    <w:rsid w:val="638A972F"/>
    <w:rsid w:val="63FA53AB"/>
    <w:rsid w:val="64274695"/>
    <w:rsid w:val="64A0360A"/>
    <w:rsid w:val="64CDAF59"/>
    <w:rsid w:val="652FD1B0"/>
    <w:rsid w:val="656438F4"/>
    <w:rsid w:val="65B984C6"/>
    <w:rsid w:val="66BE6F4F"/>
    <w:rsid w:val="672B4FF0"/>
    <w:rsid w:val="6734CD1F"/>
    <w:rsid w:val="67F8DA52"/>
    <w:rsid w:val="6805501B"/>
    <w:rsid w:val="684ABCC4"/>
    <w:rsid w:val="689C91AE"/>
    <w:rsid w:val="697D1DD8"/>
    <w:rsid w:val="69A34A90"/>
    <w:rsid w:val="6A38620F"/>
    <w:rsid w:val="6A69952F"/>
    <w:rsid w:val="6AFCBF08"/>
    <w:rsid w:val="6B0A6E0A"/>
    <w:rsid w:val="6B5E8630"/>
    <w:rsid w:val="6BED5ACD"/>
    <w:rsid w:val="6CA63E6B"/>
    <w:rsid w:val="6D11E959"/>
    <w:rsid w:val="6D68CAA7"/>
    <w:rsid w:val="6E85CA23"/>
    <w:rsid w:val="6EB542DE"/>
    <w:rsid w:val="6EC1EBCE"/>
    <w:rsid w:val="6F3D0652"/>
    <w:rsid w:val="6F885A33"/>
    <w:rsid w:val="6FD04ECD"/>
    <w:rsid w:val="707720FA"/>
    <w:rsid w:val="707FB090"/>
    <w:rsid w:val="7195FCF3"/>
    <w:rsid w:val="71C36BDA"/>
    <w:rsid w:val="71CE4E10"/>
    <w:rsid w:val="739DADCB"/>
    <w:rsid w:val="7459C482"/>
    <w:rsid w:val="747F6C0F"/>
    <w:rsid w:val="75E11638"/>
    <w:rsid w:val="7626CBA6"/>
    <w:rsid w:val="762B913A"/>
    <w:rsid w:val="76CDAA5B"/>
    <w:rsid w:val="76FFDD74"/>
    <w:rsid w:val="771E1AA5"/>
    <w:rsid w:val="77392932"/>
    <w:rsid w:val="776C1B01"/>
    <w:rsid w:val="782908A9"/>
    <w:rsid w:val="782E2190"/>
    <w:rsid w:val="784FA5B7"/>
    <w:rsid w:val="78F60E7B"/>
    <w:rsid w:val="7A3B3808"/>
    <w:rsid w:val="7AB44971"/>
    <w:rsid w:val="7AD580EB"/>
    <w:rsid w:val="7B874679"/>
    <w:rsid w:val="7C4901AE"/>
    <w:rsid w:val="7C8D620A"/>
    <w:rsid w:val="7CF8FCA2"/>
    <w:rsid w:val="7D7EEE71"/>
    <w:rsid w:val="7E39BF12"/>
    <w:rsid w:val="7E598907"/>
    <w:rsid w:val="7EBEE73B"/>
    <w:rsid w:val="7EF04233"/>
    <w:rsid w:val="7F1ABED2"/>
    <w:rsid w:val="7F26915A"/>
    <w:rsid w:val="7F34071F"/>
    <w:rsid w:val="7F654FFF"/>
    <w:rsid w:val="7FC716CB"/>
    <w:rsid w:val="7FEE82B3"/>
    <w:rsid w:val="7FF9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39D073D"/>
  <w15:docId w15:val="{CAFBFCAB-8526-4030-B220-AFAA2691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F55"/>
  </w:style>
  <w:style w:type="paragraph" w:styleId="Nagwek1">
    <w:name w:val="heading 1"/>
    <w:basedOn w:val="Normalny"/>
    <w:next w:val="Normalny"/>
    <w:link w:val="Nagwek1Znak"/>
    <w:uiPriority w:val="9"/>
    <w:qFormat/>
    <w:rsid w:val="00970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1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41F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D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D9D"/>
  </w:style>
  <w:style w:type="paragraph" w:styleId="Stopka">
    <w:name w:val="footer"/>
    <w:basedOn w:val="Normalny"/>
    <w:link w:val="StopkaZnak"/>
    <w:uiPriority w:val="99"/>
    <w:unhideWhenUsed/>
    <w:rsid w:val="009D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D9D"/>
  </w:style>
  <w:style w:type="paragraph" w:styleId="Tytu">
    <w:name w:val="Title"/>
    <w:basedOn w:val="Normalny"/>
    <w:next w:val="Normalny"/>
    <w:link w:val="TytuZnak"/>
    <w:uiPriority w:val="10"/>
    <w:qFormat/>
    <w:rsid w:val="009D2D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99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_wyliczenie,K-P_odwolanie,Akapit z listą5,maz_wyliczenie,opis dzialania,Akapit z listą 1,Table of contents numbered,Numerowanie,BulletC,Wyliczanie,Obiekt,List Paragraph,normalny tekst,Akapit z listą31,Bullets,List Paragraph1,L1"/>
    <w:basedOn w:val="Normalny"/>
    <w:link w:val="AkapitzlistZnak"/>
    <w:uiPriority w:val="34"/>
    <w:qFormat/>
    <w:rsid w:val="004002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Numerowanie Znak,BulletC Znak,Wyliczanie Znak,Obiekt Znak,List Paragraph Znak"/>
    <w:link w:val="Akapitzlist"/>
    <w:uiPriority w:val="34"/>
    <w:qFormat/>
    <w:locked/>
    <w:rsid w:val="004002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85E4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E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E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E4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385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738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38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8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70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xt-cr-20">
    <w:name w:val="text-cr-20"/>
    <w:basedOn w:val="Normalny"/>
    <w:rsid w:val="009E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0F5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C52A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86408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946C05"/>
    <w:rPr>
      <w:i/>
      <w:iCs/>
    </w:rPr>
  </w:style>
  <w:style w:type="character" w:customStyle="1" w:styleId="apple-converted-space">
    <w:name w:val="apple-converted-space"/>
    <w:basedOn w:val="Domylnaczcionkaakapitu"/>
    <w:rsid w:val="00946C05"/>
  </w:style>
  <w:style w:type="character" w:customStyle="1" w:styleId="markedcontent">
    <w:name w:val="markedcontent"/>
    <w:basedOn w:val="Domylnaczcionkaakapitu"/>
    <w:rsid w:val="00670858"/>
  </w:style>
  <w:style w:type="character" w:styleId="Tekstzastpczy">
    <w:name w:val="Placeholder Text"/>
    <w:basedOn w:val="Domylnaczcionkaakapitu"/>
    <w:uiPriority w:val="99"/>
    <w:semiHidden/>
    <w:rsid w:val="00AA335E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791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1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1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17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D55D7"/>
    <w:rPr>
      <w:b/>
      <w:bCs/>
    </w:rPr>
  </w:style>
  <w:style w:type="paragraph" w:customStyle="1" w:styleId="USTustnpkodeksu">
    <w:name w:val="UST(§) – ust. (§ np. kodeksu)"/>
    <w:basedOn w:val="Normalny"/>
    <w:uiPriority w:val="12"/>
    <w:rsid w:val="00F605A4"/>
    <w:pPr>
      <w:autoSpaceDE w:val="0"/>
      <w:autoSpaceDN w:val="0"/>
      <w:spacing w:after="0" w:line="360" w:lineRule="auto"/>
      <w:ind w:firstLine="510"/>
      <w:jc w:val="both"/>
    </w:pPr>
    <w:rPr>
      <w:rFonts w:ascii="Times" w:hAnsi="Times" w:cs="Calibri"/>
      <w:sz w:val="24"/>
      <w:szCs w:val="24"/>
      <w:lang w:eastAsia="pl-PL"/>
    </w:rPr>
  </w:style>
  <w:style w:type="paragraph" w:customStyle="1" w:styleId="ZnakZnak">
    <w:name w:val="Znak Znak"/>
    <w:basedOn w:val="Normalny"/>
    <w:rsid w:val="007F22BA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34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eta.Sianko-Wawrzyniecka@mfipr.gov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unduszeeuropejskie.gov.pl/strony/o-funduszach/promocja/prosto-o-funduszach-europejskich-1/" TargetMode="External"/><Relationship Id="rId1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380B-4A47-4B53-A341-3CF85218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3953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Zielińska-Sroka Aneta</dc:creator>
  <cp:lastModifiedBy>Budziszewski Mirosław</cp:lastModifiedBy>
  <cp:revision>2</cp:revision>
  <cp:lastPrinted>2022-07-01T10:52:00Z</cp:lastPrinted>
  <dcterms:created xsi:type="dcterms:W3CDTF">2022-07-20T07:58:00Z</dcterms:created>
  <dcterms:modified xsi:type="dcterms:W3CDTF">2022-07-20T07:58:00Z</dcterms:modified>
</cp:coreProperties>
</file>