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1551A" w14:textId="77777777" w:rsidR="00D75557" w:rsidRDefault="00D75557" w:rsidP="00D61726">
      <w:pPr>
        <w:spacing w:after="0" w:line="260" w:lineRule="exact"/>
        <w:rPr>
          <w:rFonts w:ascii="Lato" w:hAnsi="Lato"/>
          <w:sz w:val="20"/>
          <w:szCs w:val="20"/>
        </w:rPr>
      </w:pPr>
    </w:p>
    <w:p w14:paraId="6383257F" w14:textId="77777777" w:rsidR="00D75557" w:rsidRDefault="00D75557" w:rsidP="00D61726">
      <w:pPr>
        <w:spacing w:after="0" w:line="260" w:lineRule="exact"/>
        <w:rPr>
          <w:rFonts w:ascii="Lato" w:hAnsi="Lato"/>
          <w:sz w:val="20"/>
          <w:szCs w:val="20"/>
        </w:rPr>
      </w:pPr>
    </w:p>
    <w:p w14:paraId="776DAFA9" w14:textId="30AF5FF4" w:rsidR="009276B2" w:rsidRPr="00FC497C" w:rsidRDefault="009276B2" w:rsidP="00D61726">
      <w:pPr>
        <w:spacing w:after="0" w:line="260" w:lineRule="exact"/>
        <w:rPr>
          <w:rFonts w:ascii="Lato" w:hAnsi="Lato"/>
        </w:rPr>
      </w:pPr>
      <w:r w:rsidRPr="00FC497C">
        <w:rPr>
          <w:rFonts w:ascii="Lato" w:hAnsi="Lato"/>
        </w:rPr>
        <w:t>Znak pisma</w:t>
      </w:r>
      <w:r w:rsidR="00B36262" w:rsidRPr="00FC497C">
        <w:rPr>
          <w:rFonts w:ascii="Lato" w:hAnsi="Lato"/>
        </w:rPr>
        <w:t>:</w:t>
      </w:r>
      <w:r w:rsidR="002830CF" w:rsidRPr="00FC497C">
        <w:rPr>
          <w:rFonts w:ascii="Lato" w:hAnsi="Lato"/>
        </w:rPr>
        <w:t xml:space="preserve"> </w:t>
      </w:r>
      <w:r w:rsidR="00456D0D" w:rsidRPr="00FC497C">
        <w:rPr>
          <w:rFonts w:ascii="Lato" w:hAnsi="Lato"/>
        </w:rPr>
        <w:t>DLI-III.762</w:t>
      </w:r>
      <w:r w:rsidR="0076411F" w:rsidRPr="00FC497C">
        <w:rPr>
          <w:rFonts w:ascii="Lato" w:hAnsi="Lato"/>
        </w:rPr>
        <w:t>1</w:t>
      </w:r>
      <w:r w:rsidR="00456D0D" w:rsidRPr="00FC497C">
        <w:rPr>
          <w:rFonts w:ascii="Lato" w:hAnsi="Lato"/>
        </w:rPr>
        <w:t>.</w:t>
      </w:r>
      <w:r w:rsidR="00F533D7">
        <w:rPr>
          <w:rFonts w:ascii="Lato" w:hAnsi="Lato"/>
        </w:rPr>
        <w:t>33</w:t>
      </w:r>
      <w:r w:rsidR="00456D0D" w:rsidRPr="00FC497C">
        <w:rPr>
          <w:rFonts w:ascii="Lato" w:hAnsi="Lato"/>
        </w:rPr>
        <w:t>.2022.KS.</w:t>
      </w:r>
      <w:r w:rsidR="00DB226F" w:rsidRPr="00FC497C">
        <w:rPr>
          <w:rFonts w:ascii="Lato" w:hAnsi="Lato"/>
        </w:rPr>
        <w:t>1</w:t>
      </w:r>
      <w:r w:rsidR="00F533D7">
        <w:rPr>
          <w:rFonts w:ascii="Lato" w:hAnsi="Lato"/>
        </w:rPr>
        <w:t>7 (DLI-II.KS)</w:t>
      </w:r>
    </w:p>
    <w:p w14:paraId="45F8E480" w14:textId="0AD9E144" w:rsidR="009276B2" w:rsidRPr="00FC497C" w:rsidRDefault="00B36262" w:rsidP="00D61726">
      <w:pPr>
        <w:spacing w:after="0" w:line="260" w:lineRule="exact"/>
        <w:rPr>
          <w:rFonts w:ascii="Lato" w:hAnsi="Lato"/>
        </w:rPr>
      </w:pPr>
      <w:r w:rsidRPr="00FC497C">
        <w:rPr>
          <w:rFonts w:ascii="Lato" w:hAnsi="Lato"/>
        </w:rPr>
        <w:t>Warszawa</w:t>
      </w:r>
      <w:r w:rsidR="009276B2" w:rsidRPr="00FC497C">
        <w:rPr>
          <w:rFonts w:ascii="Lato" w:hAnsi="Lato"/>
        </w:rPr>
        <w:t>,</w:t>
      </w:r>
      <w:r w:rsidR="00F533D7">
        <w:rPr>
          <w:rFonts w:ascii="Lato" w:hAnsi="Lato"/>
        </w:rPr>
        <w:t xml:space="preserve"> </w:t>
      </w:r>
      <w:r w:rsidR="003878C1">
        <w:rPr>
          <w:rFonts w:ascii="Lato" w:hAnsi="Lato"/>
        </w:rPr>
        <w:t>17</w:t>
      </w:r>
      <w:r w:rsidR="00172471" w:rsidRPr="00FC497C">
        <w:rPr>
          <w:rFonts w:ascii="Lato" w:hAnsi="Lato"/>
        </w:rPr>
        <w:t xml:space="preserve"> </w:t>
      </w:r>
      <w:r w:rsidR="00F533D7">
        <w:rPr>
          <w:rFonts w:ascii="Lato" w:hAnsi="Lato"/>
        </w:rPr>
        <w:t>listopada</w:t>
      </w:r>
      <w:r w:rsidR="00F263B4" w:rsidRPr="00FC497C">
        <w:rPr>
          <w:rFonts w:ascii="Lato" w:hAnsi="Lato"/>
        </w:rPr>
        <w:t xml:space="preserve"> </w:t>
      </w:r>
      <w:r w:rsidR="00456D0D" w:rsidRPr="00FC497C">
        <w:rPr>
          <w:rFonts w:ascii="Lato" w:hAnsi="Lato"/>
        </w:rPr>
        <w:t>2023</w:t>
      </w:r>
      <w:r w:rsidR="00EB4EA7" w:rsidRPr="00FC497C">
        <w:rPr>
          <w:rFonts w:ascii="Lato" w:hAnsi="Lato"/>
        </w:rPr>
        <w:t xml:space="preserve"> r.</w:t>
      </w:r>
    </w:p>
    <w:p w14:paraId="7862D0F2" w14:textId="77777777" w:rsidR="009276B2" w:rsidRPr="00DB226F" w:rsidRDefault="009276B2" w:rsidP="00D61726">
      <w:pPr>
        <w:spacing w:after="0" w:line="260" w:lineRule="exact"/>
        <w:rPr>
          <w:rFonts w:ascii="Lato" w:hAnsi="Lato"/>
          <w:sz w:val="20"/>
          <w:szCs w:val="20"/>
        </w:rPr>
      </w:pPr>
    </w:p>
    <w:p w14:paraId="01F6DAF0" w14:textId="77777777" w:rsidR="009276B2" w:rsidRPr="00DB226F" w:rsidRDefault="009276B2" w:rsidP="00D61726">
      <w:pPr>
        <w:spacing w:after="0" w:line="260" w:lineRule="exact"/>
        <w:rPr>
          <w:rFonts w:ascii="Lato" w:hAnsi="Lato"/>
          <w:sz w:val="20"/>
          <w:szCs w:val="20"/>
        </w:rPr>
      </w:pPr>
    </w:p>
    <w:p w14:paraId="42CBB6CE" w14:textId="77777777" w:rsidR="00D75557" w:rsidRDefault="00D75557" w:rsidP="00D61726">
      <w:pPr>
        <w:spacing w:after="0" w:line="260" w:lineRule="exact"/>
        <w:rPr>
          <w:rFonts w:ascii="Lato" w:hAnsi="Lato"/>
          <w:sz w:val="20"/>
          <w:szCs w:val="20"/>
        </w:rPr>
      </w:pPr>
    </w:p>
    <w:p w14:paraId="16FB7E44" w14:textId="77777777" w:rsidR="00AF4785" w:rsidRPr="00FC497C" w:rsidRDefault="00AF4785" w:rsidP="00AF4785">
      <w:pPr>
        <w:tabs>
          <w:tab w:val="left" w:pos="0"/>
          <w:tab w:val="center" w:pos="1470"/>
        </w:tabs>
        <w:spacing w:after="360" w:line="240" w:lineRule="exact"/>
        <w:jc w:val="center"/>
        <w:outlineLvl w:val="0"/>
        <w:rPr>
          <w:rFonts w:ascii="Lato" w:eastAsia="Times New Roman" w:hAnsi="Lato" w:cs="Arial"/>
          <w:spacing w:val="4"/>
          <w:lang w:eastAsia="pl-PL"/>
        </w:rPr>
      </w:pPr>
      <w:r w:rsidRPr="00FC497C">
        <w:rPr>
          <w:rFonts w:ascii="Lato" w:eastAsia="Times New Roman" w:hAnsi="Lato" w:cs="Arial"/>
          <w:b/>
          <w:spacing w:val="4"/>
          <w:lang w:eastAsia="pl-PL"/>
        </w:rPr>
        <w:t>DECYZJA</w:t>
      </w:r>
    </w:p>
    <w:p w14:paraId="4927B545" w14:textId="63C3780C" w:rsidR="00AF4785" w:rsidRPr="00FC497C" w:rsidRDefault="00AF4785" w:rsidP="00AF4785">
      <w:pPr>
        <w:spacing w:after="240" w:line="240" w:lineRule="exact"/>
        <w:jc w:val="both"/>
        <w:rPr>
          <w:rFonts w:ascii="Lato" w:eastAsia="Times New Roman" w:hAnsi="Lato" w:cs="Arial"/>
          <w:spacing w:val="4"/>
          <w:lang w:eastAsia="pl-PL"/>
        </w:rPr>
      </w:pPr>
      <w:r w:rsidRPr="00FC497C">
        <w:rPr>
          <w:rFonts w:ascii="Lato" w:eastAsia="Times New Roman" w:hAnsi="Lato" w:cs="Arial"/>
          <w:spacing w:val="4"/>
          <w:lang w:eastAsia="pl-PL"/>
        </w:rPr>
        <w:t>Na podstawie art. 138 § 1 pkt 2 ustawy z dnia 14 czerwca 1960 r. – Kodeks postępowania administracyjnego (</w:t>
      </w:r>
      <w:proofErr w:type="spellStart"/>
      <w:r w:rsidR="00E439A0">
        <w:rPr>
          <w:rFonts w:ascii="Lato" w:eastAsia="Times New Roman" w:hAnsi="Lato" w:cs="Arial"/>
          <w:spacing w:val="4"/>
          <w:lang w:eastAsia="pl-PL"/>
        </w:rPr>
        <w:t>t.j</w:t>
      </w:r>
      <w:proofErr w:type="spellEnd"/>
      <w:r w:rsidR="00E439A0">
        <w:rPr>
          <w:rFonts w:ascii="Lato" w:eastAsia="Times New Roman" w:hAnsi="Lato" w:cs="Arial"/>
          <w:spacing w:val="4"/>
          <w:lang w:eastAsia="pl-PL"/>
        </w:rPr>
        <w:t xml:space="preserve">. </w:t>
      </w:r>
      <w:r w:rsidRPr="00FC497C">
        <w:rPr>
          <w:rFonts w:ascii="Lato" w:eastAsia="Times New Roman" w:hAnsi="Lato" w:cs="Arial"/>
          <w:bCs/>
          <w:spacing w:val="4"/>
          <w:lang w:eastAsia="pl-PL"/>
        </w:rPr>
        <w:t>Dz. U. z 202</w:t>
      </w:r>
      <w:r w:rsidR="00E439A0">
        <w:rPr>
          <w:rFonts w:ascii="Lato" w:eastAsia="Times New Roman" w:hAnsi="Lato" w:cs="Arial"/>
          <w:bCs/>
          <w:spacing w:val="4"/>
          <w:lang w:eastAsia="pl-PL"/>
        </w:rPr>
        <w:t>3</w:t>
      </w:r>
      <w:r w:rsidRPr="00FC497C">
        <w:rPr>
          <w:rFonts w:ascii="Lato" w:eastAsia="Times New Roman" w:hAnsi="Lato" w:cs="Arial"/>
          <w:bCs/>
          <w:spacing w:val="4"/>
          <w:lang w:eastAsia="pl-PL"/>
        </w:rPr>
        <w:t xml:space="preserve"> r. poz. </w:t>
      </w:r>
      <w:r w:rsidR="00E439A0">
        <w:rPr>
          <w:rFonts w:ascii="Lato" w:eastAsia="Times New Roman" w:hAnsi="Lato" w:cs="Arial"/>
          <w:bCs/>
          <w:spacing w:val="4"/>
          <w:lang w:eastAsia="pl-PL"/>
        </w:rPr>
        <w:t>775</w:t>
      </w:r>
      <w:r w:rsidRPr="00FC497C">
        <w:rPr>
          <w:rFonts w:ascii="Lato" w:eastAsia="Times New Roman" w:hAnsi="Lato" w:cs="Arial"/>
          <w:bCs/>
          <w:spacing w:val="4"/>
          <w:lang w:eastAsia="pl-PL"/>
        </w:rPr>
        <w:t xml:space="preserve">, z </w:t>
      </w:r>
      <w:proofErr w:type="spellStart"/>
      <w:r w:rsidRPr="00FC497C">
        <w:rPr>
          <w:rFonts w:ascii="Lato" w:eastAsia="Times New Roman" w:hAnsi="Lato" w:cs="Arial"/>
          <w:bCs/>
          <w:spacing w:val="4"/>
          <w:lang w:eastAsia="pl-PL"/>
        </w:rPr>
        <w:t>późn</w:t>
      </w:r>
      <w:proofErr w:type="spellEnd"/>
      <w:r w:rsidRPr="00FC497C">
        <w:rPr>
          <w:rFonts w:ascii="Lato" w:eastAsia="Times New Roman" w:hAnsi="Lato" w:cs="Arial"/>
          <w:bCs/>
          <w:spacing w:val="4"/>
          <w:lang w:eastAsia="pl-PL"/>
        </w:rPr>
        <w:t>. zm.</w:t>
      </w:r>
      <w:r w:rsidRPr="00FC497C">
        <w:rPr>
          <w:rFonts w:ascii="Lato" w:eastAsia="Times New Roman" w:hAnsi="Lato" w:cs="Arial"/>
          <w:spacing w:val="4"/>
          <w:lang w:eastAsia="pl-PL"/>
        </w:rPr>
        <w:t>)</w:t>
      </w:r>
      <w:r w:rsidRPr="00FC497C">
        <w:rPr>
          <w:rFonts w:ascii="Lato" w:eastAsia="Times New Roman" w:hAnsi="Lato" w:cs="Arial"/>
          <w:bCs/>
          <w:iCs/>
          <w:spacing w:val="4"/>
          <w:lang w:eastAsia="pl-PL"/>
        </w:rPr>
        <w:t>,</w:t>
      </w:r>
      <w:r w:rsidRPr="00FC497C">
        <w:rPr>
          <w:rFonts w:ascii="Lato" w:eastAsia="Times New Roman" w:hAnsi="Lato" w:cs="Arial"/>
          <w:spacing w:val="4"/>
          <w:lang w:eastAsia="pl-PL"/>
        </w:rPr>
        <w:t xml:space="preserve"> zwanej dalej „</w:t>
      </w:r>
      <w:r w:rsidRPr="00FC497C">
        <w:rPr>
          <w:rFonts w:ascii="Lato" w:eastAsia="Times New Roman" w:hAnsi="Lato" w:cs="Arial"/>
          <w:i/>
          <w:spacing w:val="4"/>
          <w:lang w:eastAsia="pl-PL"/>
        </w:rPr>
        <w:t>kpa</w:t>
      </w:r>
      <w:r w:rsidRPr="00FC497C">
        <w:rPr>
          <w:rFonts w:ascii="Lato" w:eastAsia="Times New Roman" w:hAnsi="Lato" w:cs="Arial"/>
          <w:spacing w:val="4"/>
          <w:lang w:eastAsia="pl-PL"/>
        </w:rPr>
        <w:t xml:space="preserve">”, oraz </w:t>
      </w:r>
      <w:r w:rsidR="00FC497C">
        <w:rPr>
          <w:rFonts w:ascii="Lato" w:eastAsia="Times New Roman" w:hAnsi="Lato" w:cs="Arial"/>
          <w:spacing w:val="4"/>
          <w:lang w:eastAsia="pl-PL"/>
        </w:rPr>
        <w:br/>
      </w:r>
      <w:r w:rsidRPr="00FC497C">
        <w:rPr>
          <w:rFonts w:ascii="Lato" w:eastAsia="Times New Roman" w:hAnsi="Lato" w:cs="Arial"/>
          <w:spacing w:val="4"/>
          <w:lang w:eastAsia="pl-PL"/>
        </w:rPr>
        <w:t xml:space="preserve">art. 11g ust. 1 pkt 2 ustawy z dnia 10 kwietnia 2003 r. o szczególnych zasadach przygotowania i realizacji inwestycji w zakresie dróg publicznych </w:t>
      </w:r>
      <w:r w:rsidRPr="00FC497C">
        <w:rPr>
          <w:rFonts w:ascii="Lato" w:eastAsia="Times New Roman" w:hAnsi="Lato" w:cs="Arial"/>
          <w:color w:val="000000"/>
          <w:spacing w:val="4"/>
          <w:lang w:eastAsia="pl-PL"/>
        </w:rPr>
        <w:t>(</w:t>
      </w:r>
      <w:proofErr w:type="spellStart"/>
      <w:r w:rsidR="008B7E79">
        <w:rPr>
          <w:rFonts w:ascii="Lato" w:eastAsia="Times New Roman" w:hAnsi="Lato" w:cs="Arial"/>
          <w:color w:val="000000"/>
          <w:spacing w:val="4"/>
          <w:lang w:eastAsia="pl-PL"/>
        </w:rPr>
        <w:t>t.j</w:t>
      </w:r>
      <w:proofErr w:type="spellEnd"/>
      <w:r w:rsidR="008B7E79">
        <w:rPr>
          <w:rFonts w:ascii="Lato" w:eastAsia="Times New Roman" w:hAnsi="Lato" w:cs="Arial"/>
          <w:color w:val="000000"/>
          <w:spacing w:val="4"/>
          <w:lang w:eastAsia="pl-PL"/>
        </w:rPr>
        <w:t xml:space="preserve">. </w:t>
      </w:r>
      <w:r w:rsidRPr="00FC497C">
        <w:rPr>
          <w:rFonts w:ascii="Lato" w:eastAsia="Times New Roman" w:hAnsi="Lato" w:cs="Arial"/>
          <w:color w:val="000000"/>
          <w:spacing w:val="4"/>
          <w:lang w:eastAsia="pl-PL"/>
        </w:rPr>
        <w:t>Dz. U. z 202</w:t>
      </w:r>
      <w:r w:rsidR="008B7E79">
        <w:rPr>
          <w:rFonts w:ascii="Lato" w:eastAsia="Times New Roman" w:hAnsi="Lato" w:cs="Arial"/>
          <w:color w:val="000000"/>
          <w:spacing w:val="4"/>
          <w:lang w:eastAsia="pl-PL"/>
        </w:rPr>
        <w:t>3</w:t>
      </w:r>
      <w:r w:rsidRPr="00FC497C">
        <w:rPr>
          <w:rFonts w:ascii="Lato" w:eastAsia="Times New Roman" w:hAnsi="Lato" w:cs="Arial"/>
          <w:color w:val="000000"/>
          <w:spacing w:val="4"/>
          <w:lang w:eastAsia="pl-PL"/>
        </w:rPr>
        <w:t xml:space="preserve"> r. </w:t>
      </w:r>
      <w:r w:rsidR="00FC497C">
        <w:rPr>
          <w:rFonts w:ascii="Lato" w:eastAsia="Times New Roman" w:hAnsi="Lato" w:cs="Arial"/>
          <w:color w:val="000000"/>
          <w:spacing w:val="4"/>
          <w:lang w:eastAsia="pl-PL"/>
        </w:rPr>
        <w:br/>
      </w:r>
      <w:r w:rsidRPr="00FC497C">
        <w:rPr>
          <w:rFonts w:ascii="Lato" w:eastAsia="Times New Roman" w:hAnsi="Lato" w:cs="Arial"/>
          <w:color w:val="000000"/>
          <w:spacing w:val="4"/>
          <w:lang w:eastAsia="pl-PL"/>
        </w:rPr>
        <w:t>poz. 16</w:t>
      </w:r>
      <w:r w:rsidR="008B7E79">
        <w:rPr>
          <w:rFonts w:ascii="Lato" w:eastAsia="Times New Roman" w:hAnsi="Lato" w:cs="Arial"/>
          <w:color w:val="000000"/>
          <w:spacing w:val="4"/>
          <w:lang w:eastAsia="pl-PL"/>
        </w:rPr>
        <w:t>2</w:t>
      </w:r>
      <w:r w:rsidR="00E439A0">
        <w:rPr>
          <w:rFonts w:ascii="Lato" w:eastAsia="Times New Roman" w:hAnsi="Lato" w:cs="Arial"/>
          <w:color w:val="000000"/>
          <w:spacing w:val="4"/>
          <w:lang w:eastAsia="pl-PL"/>
        </w:rPr>
        <w:t xml:space="preserve">, z </w:t>
      </w:r>
      <w:proofErr w:type="spellStart"/>
      <w:r w:rsidR="00E439A0">
        <w:rPr>
          <w:rFonts w:ascii="Lato" w:eastAsia="Times New Roman" w:hAnsi="Lato" w:cs="Arial"/>
          <w:color w:val="000000"/>
          <w:spacing w:val="4"/>
          <w:lang w:eastAsia="pl-PL"/>
        </w:rPr>
        <w:t>późn</w:t>
      </w:r>
      <w:proofErr w:type="spellEnd"/>
      <w:r w:rsidR="00E439A0">
        <w:rPr>
          <w:rFonts w:ascii="Lato" w:eastAsia="Times New Roman" w:hAnsi="Lato" w:cs="Arial"/>
          <w:color w:val="000000"/>
          <w:spacing w:val="4"/>
          <w:lang w:eastAsia="pl-PL"/>
        </w:rPr>
        <w:t>. zm.</w:t>
      </w:r>
      <w:r w:rsidRPr="00FC497C">
        <w:rPr>
          <w:rFonts w:ascii="Lato" w:eastAsia="Times New Roman" w:hAnsi="Lato" w:cs="Arial"/>
          <w:color w:val="000000"/>
          <w:spacing w:val="4"/>
          <w:lang w:eastAsia="pl-PL"/>
        </w:rPr>
        <w:t>)</w:t>
      </w:r>
      <w:r w:rsidRPr="00FC497C">
        <w:rPr>
          <w:rFonts w:ascii="Lato" w:eastAsia="Times New Roman" w:hAnsi="Lato" w:cs="Arial"/>
          <w:spacing w:val="4"/>
          <w:lang w:eastAsia="pl-PL"/>
        </w:rPr>
        <w:t>, zwanej dalej „</w:t>
      </w:r>
      <w:r w:rsidRPr="00FC497C">
        <w:rPr>
          <w:rFonts w:ascii="Lato" w:eastAsia="Times New Roman" w:hAnsi="Lato" w:cs="Arial"/>
          <w:i/>
          <w:spacing w:val="4"/>
          <w:lang w:eastAsia="pl-PL"/>
        </w:rPr>
        <w:t>specustawą drogową</w:t>
      </w:r>
      <w:r w:rsidRPr="00FC497C">
        <w:rPr>
          <w:rFonts w:ascii="Lato" w:eastAsia="Times New Roman" w:hAnsi="Lato" w:cs="Arial"/>
          <w:spacing w:val="4"/>
          <w:lang w:eastAsia="pl-PL"/>
        </w:rPr>
        <w:t xml:space="preserve">”, po rozpatrzeniu </w:t>
      </w:r>
      <w:proofErr w:type="spellStart"/>
      <w:r w:rsidRPr="00FC497C">
        <w:rPr>
          <w:rFonts w:ascii="Lato" w:eastAsia="Times New Roman" w:hAnsi="Lato" w:cs="Arial"/>
          <w:spacing w:val="4"/>
          <w:lang w:eastAsia="pl-PL"/>
        </w:rPr>
        <w:t>odwoła</w:t>
      </w:r>
      <w:r w:rsidR="00EE124E">
        <w:rPr>
          <w:rFonts w:ascii="Lato" w:eastAsia="Times New Roman" w:hAnsi="Lato" w:cs="Arial"/>
          <w:spacing w:val="4"/>
          <w:lang w:eastAsia="pl-PL"/>
        </w:rPr>
        <w:t>ń</w:t>
      </w:r>
      <w:proofErr w:type="spellEnd"/>
      <w:r w:rsidR="00DB226F" w:rsidRPr="00FC497C">
        <w:rPr>
          <w:rFonts w:ascii="Lato" w:eastAsia="Times New Roman" w:hAnsi="Lato" w:cs="Arial"/>
          <w:spacing w:val="4"/>
          <w:lang w:eastAsia="pl-PL"/>
        </w:rPr>
        <w:t xml:space="preserve"> </w:t>
      </w:r>
      <w:r w:rsidR="005644E8">
        <w:rPr>
          <w:rFonts w:ascii="Lato" w:eastAsia="Times New Roman" w:hAnsi="Lato" w:cs="Arial"/>
          <w:spacing w:val="4"/>
          <w:lang w:eastAsia="pl-PL"/>
        </w:rPr>
        <w:t>Pana A</w:t>
      </w:r>
      <w:r w:rsidR="007E4D66">
        <w:rPr>
          <w:rFonts w:ascii="Lato" w:eastAsia="Times New Roman" w:hAnsi="Lato" w:cs="Arial"/>
          <w:spacing w:val="4"/>
          <w:lang w:eastAsia="pl-PL"/>
        </w:rPr>
        <w:t>.</w:t>
      </w:r>
      <w:r w:rsidR="005644E8">
        <w:rPr>
          <w:rFonts w:ascii="Lato" w:eastAsia="Times New Roman" w:hAnsi="Lato" w:cs="Arial"/>
          <w:spacing w:val="4"/>
          <w:lang w:eastAsia="pl-PL"/>
        </w:rPr>
        <w:t xml:space="preserve"> F</w:t>
      </w:r>
      <w:r w:rsidR="007E4D66">
        <w:rPr>
          <w:rFonts w:ascii="Lato" w:eastAsia="Times New Roman" w:hAnsi="Lato" w:cs="Arial"/>
          <w:spacing w:val="4"/>
          <w:lang w:eastAsia="pl-PL"/>
        </w:rPr>
        <w:t>.</w:t>
      </w:r>
      <w:r w:rsidR="005644E8">
        <w:rPr>
          <w:rFonts w:ascii="Lato" w:eastAsia="Times New Roman" w:hAnsi="Lato" w:cs="Arial"/>
          <w:spacing w:val="4"/>
          <w:lang w:eastAsia="pl-PL"/>
        </w:rPr>
        <w:t xml:space="preserve">, </w:t>
      </w:r>
      <w:r w:rsidRPr="00FC497C">
        <w:rPr>
          <w:rFonts w:ascii="Lato" w:eastAsia="Times New Roman" w:hAnsi="Lato" w:cs="Arial"/>
          <w:spacing w:val="4"/>
          <w:lang w:eastAsia="pl-PL"/>
        </w:rPr>
        <w:t xml:space="preserve">Pana </w:t>
      </w:r>
      <w:r w:rsidR="00EE124E">
        <w:rPr>
          <w:rFonts w:ascii="Lato" w:eastAsia="Times New Roman" w:hAnsi="Lato" w:cs="Arial"/>
          <w:spacing w:val="4"/>
          <w:lang w:eastAsia="pl-PL"/>
        </w:rPr>
        <w:t>W</w:t>
      </w:r>
      <w:r w:rsidR="007E4D66">
        <w:rPr>
          <w:rFonts w:ascii="Lato" w:eastAsia="Times New Roman" w:hAnsi="Lato" w:cs="Arial"/>
          <w:spacing w:val="4"/>
          <w:lang w:eastAsia="pl-PL"/>
        </w:rPr>
        <w:t>.</w:t>
      </w:r>
      <w:r w:rsidR="00EE124E">
        <w:rPr>
          <w:rFonts w:ascii="Lato" w:eastAsia="Times New Roman" w:hAnsi="Lato" w:cs="Arial"/>
          <w:spacing w:val="4"/>
          <w:lang w:eastAsia="pl-PL"/>
        </w:rPr>
        <w:t xml:space="preserve"> P</w:t>
      </w:r>
      <w:r w:rsidR="007E4D66">
        <w:rPr>
          <w:rFonts w:ascii="Lato" w:eastAsia="Times New Roman" w:hAnsi="Lato" w:cs="Arial"/>
          <w:spacing w:val="4"/>
          <w:lang w:eastAsia="pl-PL"/>
        </w:rPr>
        <w:t>.</w:t>
      </w:r>
      <w:r w:rsidR="00EE124E">
        <w:rPr>
          <w:rFonts w:ascii="Lato" w:eastAsia="Times New Roman" w:hAnsi="Lato" w:cs="Arial"/>
          <w:spacing w:val="4"/>
          <w:lang w:eastAsia="pl-PL"/>
        </w:rPr>
        <w:t>, Pana G</w:t>
      </w:r>
      <w:r w:rsidR="007E4D66">
        <w:rPr>
          <w:rFonts w:ascii="Lato" w:eastAsia="Times New Roman" w:hAnsi="Lato" w:cs="Arial"/>
          <w:spacing w:val="4"/>
          <w:lang w:eastAsia="pl-PL"/>
        </w:rPr>
        <w:t>.</w:t>
      </w:r>
      <w:r w:rsidR="00EE124E">
        <w:rPr>
          <w:rFonts w:ascii="Lato" w:eastAsia="Times New Roman" w:hAnsi="Lato" w:cs="Arial"/>
          <w:spacing w:val="4"/>
          <w:lang w:eastAsia="pl-PL"/>
        </w:rPr>
        <w:t xml:space="preserve"> P</w:t>
      </w:r>
      <w:r w:rsidR="007E4D66">
        <w:rPr>
          <w:rFonts w:ascii="Lato" w:eastAsia="Times New Roman" w:hAnsi="Lato" w:cs="Arial"/>
          <w:spacing w:val="4"/>
          <w:lang w:eastAsia="pl-PL"/>
        </w:rPr>
        <w:t>.</w:t>
      </w:r>
      <w:r w:rsidR="005644E8">
        <w:rPr>
          <w:rFonts w:ascii="Lato" w:eastAsia="Times New Roman" w:hAnsi="Lato" w:cs="Arial"/>
          <w:spacing w:val="4"/>
          <w:lang w:eastAsia="pl-PL"/>
        </w:rPr>
        <w:t xml:space="preserve"> i</w:t>
      </w:r>
      <w:r w:rsidR="00EE124E">
        <w:rPr>
          <w:rFonts w:ascii="Lato" w:eastAsia="Times New Roman" w:hAnsi="Lato" w:cs="Arial"/>
          <w:spacing w:val="4"/>
          <w:lang w:eastAsia="pl-PL"/>
        </w:rPr>
        <w:t xml:space="preserve"> Pana T</w:t>
      </w:r>
      <w:r w:rsidR="007E4D66">
        <w:rPr>
          <w:rFonts w:ascii="Lato" w:eastAsia="Times New Roman" w:hAnsi="Lato" w:cs="Arial"/>
          <w:spacing w:val="4"/>
          <w:lang w:eastAsia="pl-PL"/>
        </w:rPr>
        <w:t>.</w:t>
      </w:r>
      <w:r w:rsidRPr="00FC497C">
        <w:rPr>
          <w:rFonts w:ascii="Lato" w:eastAsia="Times New Roman" w:hAnsi="Lato" w:cs="Arial"/>
          <w:spacing w:val="4"/>
          <w:lang w:eastAsia="pl-PL"/>
        </w:rPr>
        <w:t xml:space="preserve"> </w:t>
      </w:r>
      <w:r w:rsidR="00EE124E">
        <w:rPr>
          <w:rFonts w:ascii="Lato" w:eastAsia="Times New Roman" w:hAnsi="Lato" w:cs="Arial"/>
          <w:spacing w:val="4"/>
          <w:lang w:eastAsia="pl-PL"/>
        </w:rPr>
        <w:t>P</w:t>
      </w:r>
      <w:r w:rsidR="007E4D66">
        <w:rPr>
          <w:rFonts w:ascii="Lato" w:eastAsia="Times New Roman" w:hAnsi="Lato" w:cs="Arial"/>
          <w:spacing w:val="4"/>
          <w:lang w:eastAsia="pl-PL"/>
        </w:rPr>
        <w:t>.</w:t>
      </w:r>
      <w:r w:rsidR="001D06B8">
        <w:rPr>
          <w:rFonts w:ascii="Lato" w:eastAsia="Times New Roman" w:hAnsi="Lato" w:cs="Arial"/>
          <w:spacing w:val="4"/>
          <w:lang w:eastAsia="pl-PL"/>
        </w:rPr>
        <w:t>,</w:t>
      </w:r>
      <w:r w:rsidR="00EE124E">
        <w:rPr>
          <w:rFonts w:ascii="Lato" w:eastAsia="Times New Roman" w:hAnsi="Lato" w:cs="Arial"/>
          <w:spacing w:val="4"/>
          <w:lang w:eastAsia="pl-PL"/>
        </w:rPr>
        <w:t xml:space="preserve"> </w:t>
      </w:r>
      <w:r w:rsidRPr="00FC497C">
        <w:rPr>
          <w:rFonts w:ascii="Lato" w:eastAsia="Times New Roman" w:hAnsi="Lato" w:cs="Arial"/>
          <w:spacing w:val="4"/>
          <w:lang w:eastAsia="pl-PL"/>
        </w:rPr>
        <w:t xml:space="preserve">od decyzji </w:t>
      </w:r>
      <w:bookmarkStart w:id="0" w:name="_Hlk130992550"/>
      <w:r w:rsidR="00DB226F" w:rsidRPr="00FC497C">
        <w:rPr>
          <w:rFonts w:ascii="Lato" w:eastAsia="Times New Roman" w:hAnsi="Lato" w:cs="Arial"/>
          <w:spacing w:val="4"/>
          <w:lang w:eastAsia="pl-PL"/>
        </w:rPr>
        <w:t xml:space="preserve">Wojewody Mazowieckiego </w:t>
      </w:r>
      <w:r w:rsidR="007E4D66">
        <w:rPr>
          <w:rFonts w:ascii="Lato" w:eastAsia="Times New Roman" w:hAnsi="Lato" w:cs="Arial"/>
          <w:spacing w:val="4"/>
          <w:lang w:eastAsia="pl-PL"/>
        </w:rPr>
        <w:br/>
      </w:r>
      <w:r w:rsidR="00EE124E" w:rsidRPr="00BB0D84">
        <w:rPr>
          <w:rFonts w:ascii="Lato" w:eastAsia="Times New Roman" w:hAnsi="Lato" w:cs="Arial"/>
          <w:spacing w:val="4"/>
          <w:lang w:eastAsia="pl-PL"/>
        </w:rPr>
        <w:t xml:space="preserve">Nr 77/SPEC/2022 z dnia 6 kwietnia 2022 r., znak: WI-I.7820.2.11.2021.AT, </w:t>
      </w:r>
      <w:r w:rsidR="00375D8E">
        <w:rPr>
          <w:rFonts w:ascii="Lato" w:eastAsia="Times New Roman" w:hAnsi="Lato" w:cs="Arial"/>
          <w:spacing w:val="4"/>
          <w:lang w:eastAsia="pl-PL"/>
        </w:rPr>
        <w:br/>
      </w:r>
      <w:r w:rsidR="00EE124E" w:rsidRPr="00BB0D84">
        <w:rPr>
          <w:rFonts w:ascii="Lato" w:eastAsia="Times New Roman" w:hAnsi="Lato" w:cs="Arial"/>
          <w:spacing w:val="4"/>
          <w:lang w:eastAsia="pl-PL"/>
        </w:rPr>
        <w:t xml:space="preserve">o zezwoleniu na realizację inwestycji drogowej </w:t>
      </w:r>
      <w:bookmarkStart w:id="1" w:name="_Hlk149633189"/>
      <w:r w:rsidR="00EE124E" w:rsidRPr="00BB0D84">
        <w:rPr>
          <w:rFonts w:ascii="Lato" w:eastAsia="Times New Roman" w:hAnsi="Lato" w:cs="Arial"/>
          <w:spacing w:val="4"/>
          <w:lang w:eastAsia="pl-PL"/>
        </w:rPr>
        <w:t xml:space="preserve">pn.: „Rozbudowa drogi wojewódzkiej </w:t>
      </w:r>
      <w:r w:rsidR="00375D8E">
        <w:rPr>
          <w:rFonts w:ascii="Lato" w:eastAsia="Times New Roman" w:hAnsi="Lato" w:cs="Arial"/>
          <w:spacing w:val="4"/>
          <w:lang w:eastAsia="pl-PL"/>
        </w:rPr>
        <w:br/>
      </w:r>
      <w:r w:rsidR="00EE124E" w:rsidRPr="00BB0D84">
        <w:rPr>
          <w:rFonts w:ascii="Lato" w:eastAsia="Times New Roman" w:hAnsi="Lato" w:cs="Arial"/>
          <w:spacing w:val="4"/>
          <w:lang w:eastAsia="pl-PL"/>
        </w:rPr>
        <w:t xml:space="preserve">nr 541 Żuromin – Sierpc – Dobrzyń n/Wisłą w m. Sierpc odc. od km 84+738 do </w:t>
      </w:r>
      <w:r w:rsidR="00375D8E">
        <w:rPr>
          <w:rFonts w:ascii="Lato" w:eastAsia="Times New Roman" w:hAnsi="Lato" w:cs="Arial"/>
          <w:spacing w:val="4"/>
          <w:lang w:eastAsia="pl-PL"/>
        </w:rPr>
        <w:br/>
      </w:r>
      <w:r w:rsidR="00EE124E" w:rsidRPr="00BB0D84">
        <w:rPr>
          <w:rFonts w:ascii="Lato" w:eastAsia="Times New Roman" w:hAnsi="Lato" w:cs="Arial"/>
          <w:spacing w:val="4"/>
          <w:lang w:eastAsia="pl-PL"/>
        </w:rPr>
        <w:t>km. 86+042,00”,</w:t>
      </w:r>
      <w:bookmarkEnd w:id="0"/>
      <w:bookmarkEnd w:id="1"/>
    </w:p>
    <w:p w14:paraId="1361E53F" w14:textId="77777777" w:rsidR="00AF4785" w:rsidRPr="00DA791C" w:rsidRDefault="00AF4785">
      <w:pPr>
        <w:numPr>
          <w:ilvl w:val="0"/>
          <w:numId w:val="14"/>
        </w:numPr>
        <w:suppressAutoHyphens/>
        <w:spacing w:after="240" w:line="240" w:lineRule="exact"/>
        <w:ind w:left="284" w:hanging="142"/>
        <w:jc w:val="both"/>
        <w:rPr>
          <w:rFonts w:ascii="Lato" w:eastAsia="Times New Roman" w:hAnsi="Lato" w:cs="Arial"/>
          <w:spacing w:val="4"/>
          <w:lang w:eastAsia="pl-PL"/>
        </w:rPr>
      </w:pPr>
      <w:r w:rsidRPr="00DA791C">
        <w:rPr>
          <w:rFonts w:ascii="Lato" w:eastAsia="Times New Roman" w:hAnsi="Lato" w:cs="Arial"/>
          <w:b/>
          <w:spacing w:val="4"/>
          <w:lang w:eastAsia="pl-PL"/>
        </w:rPr>
        <w:t>Uchylam:</w:t>
      </w:r>
    </w:p>
    <w:p w14:paraId="1200DBE3" w14:textId="051E697E" w:rsidR="00A31625" w:rsidRPr="00DA791C" w:rsidRDefault="00A31625" w:rsidP="00A31625">
      <w:pPr>
        <w:pStyle w:val="Akapitzlist"/>
        <w:numPr>
          <w:ilvl w:val="0"/>
          <w:numId w:val="26"/>
        </w:numPr>
        <w:autoSpaceDE w:val="0"/>
        <w:autoSpaceDN w:val="0"/>
        <w:adjustRightInd w:val="0"/>
        <w:spacing w:after="240" w:line="240" w:lineRule="exact"/>
        <w:ind w:left="567" w:hanging="283"/>
        <w:contextualSpacing w:val="0"/>
        <w:jc w:val="both"/>
        <w:rPr>
          <w:rFonts w:ascii="Lato" w:hAnsi="Lato" w:cs="ArialMT"/>
          <w:spacing w:val="4"/>
        </w:rPr>
      </w:pPr>
      <w:bookmarkStart w:id="2" w:name="_Hlk130995517"/>
      <w:r w:rsidRPr="00DA791C">
        <w:rPr>
          <w:rFonts w:ascii="Lato" w:hAnsi="Lato" w:cs="ArialMT"/>
          <w:spacing w:val="4"/>
        </w:rPr>
        <w:t>stronę tytułową projektu budowlanego, stanowiącego załącznik nr 1 do zaskarżonej decyzji,</w:t>
      </w:r>
    </w:p>
    <w:p w14:paraId="3B8E4DAE" w14:textId="62C30D22" w:rsidR="00FF49FC" w:rsidRPr="00DA791C" w:rsidRDefault="00E11250" w:rsidP="00A3162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DA791C">
        <w:rPr>
          <w:rFonts w:ascii="Lato" w:eastAsia="Times New Roman" w:hAnsi="Lato" w:cs="Arial"/>
          <w:spacing w:val="4"/>
          <w:kern w:val="2"/>
          <w:lang w:eastAsia="zh-CN"/>
        </w:rPr>
        <w:t xml:space="preserve">rys. </w:t>
      </w:r>
      <w:r w:rsidR="00151BD9" w:rsidRPr="00022B10">
        <w:rPr>
          <w:rFonts w:ascii="Lato" w:eastAsia="Times New Roman" w:hAnsi="Lato" w:cs="Arial"/>
          <w:spacing w:val="4"/>
          <w:kern w:val="2"/>
          <w:lang w:eastAsia="zh-CN"/>
        </w:rPr>
        <w:t xml:space="preserve">nr </w:t>
      </w:r>
      <w:r w:rsidRPr="00DA791C">
        <w:rPr>
          <w:rFonts w:ascii="Lato" w:eastAsia="Times New Roman" w:hAnsi="Lato" w:cs="Arial"/>
          <w:spacing w:val="4"/>
          <w:kern w:val="2"/>
          <w:lang w:eastAsia="zh-CN"/>
        </w:rPr>
        <w:t>2</w:t>
      </w:r>
      <w:r w:rsidR="00AF4785" w:rsidRPr="00DA791C">
        <w:rPr>
          <w:rFonts w:ascii="Lato" w:eastAsia="Times New Roman" w:hAnsi="Lato" w:cs="Arial"/>
          <w:spacing w:val="4"/>
          <w:kern w:val="2"/>
          <w:lang w:eastAsia="zh-CN"/>
        </w:rPr>
        <w:t xml:space="preserve"> </w:t>
      </w:r>
      <w:r w:rsidRPr="00DA791C">
        <w:rPr>
          <w:rFonts w:ascii="Lato" w:eastAsia="Times New Roman" w:hAnsi="Lato" w:cs="Arial"/>
          <w:spacing w:val="4"/>
          <w:kern w:val="2"/>
          <w:lang w:eastAsia="zh-CN"/>
        </w:rPr>
        <w:t>części rysunkowej p</w:t>
      </w:r>
      <w:r w:rsidR="00AF4785" w:rsidRPr="00DA791C">
        <w:rPr>
          <w:rFonts w:ascii="Lato" w:eastAsia="Times New Roman" w:hAnsi="Lato" w:cs="Arial"/>
          <w:spacing w:val="4"/>
          <w:kern w:val="2"/>
          <w:lang w:eastAsia="zh-CN"/>
        </w:rPr>
        <w:t xml:space="preserve">rojektu </w:t>
      </w:r>
      <w:r w:rsidRPr="00DA791C">
        <w:rPr>
          <w:rFonts w:ascii="Lato" w:eastAsia="Times New Roman" w:hAnsi="Lato" w:cs="Arial"/>
          <w:spacing w:val="4"/>
          <w:kern w:val="2"/>
          <w:lang w:eastAsia="zh-CN"/>
        </w:rPr>
        <w:t>z</w:t>
      </w:r>
      <w:r w:rsidR="00AF4785" w:rsidRPr="00DA791C">
        <w:rPr>
          <w:rFonts w:ascii="Lato" w:eastAsia="Times New Roman" w:hAnsi="Lato" w:cs="Arial"/>
          <w:spacing w:val="4"/>
          <w:kern w:val="2"/>
          <w:lang w:eastAsia="zh-CN"/>
        </w:rPr>
        <w:t xml:space="preserve">agospodarowania </w:t>
      </w:r>
      <w:r w:rsidRPr="00DA791C">
        <w:rPr>
          <w:rFonts w:ascii="Lato" w:eastAsia="Times New Roman" w:hAnsi="Lato" w:cs="Arial"/>
          <w:spacing w:val="4"/>
          <w:kern w:val="2"/>
          <w:lang w:eastAsia="zh-CN"/>
        </w:rPr>
        <w:t>t</w:t>
      </w:r>
      <w:r w:rsidR="00AF4785" w:rsidRPr="00DA791C">
        <w:rPr>
          <w:rFonts w:ascii="Lato" w:eastAsia="Times New Roman" w:hAnsi="Lato" w:cs="Arial"/>
          <w:spacing w:val="4"/>
          <w:kern w:val="2"/>
          <w:lang w:eastAsia="zh-CN"/>
        </w:rPr>
        <w:t xml:space="preserve">erenu, będącego częścią </w:t>
      </w:r>
      <w:r w:rsidRPr="00DA791C">
        <w:rPr>
          <w:rFonts w:ascii="Lato" w:eastAsia="Times New Roman" w:hAnsi="Lato" w:cs="Arial"/>
          <w:spacing w:val="4"/>
          <w:kern w:val="2"/>
          <w:lang w:eastAsia="zh-CN"/>
        </w:rPr>
        <w:t>p</w:t>
      </w:r>
      <w:r w:rsidR="00AF4785" w:rsidRPr="00DA791C">
        <w:rPr>
          <w:rFonts w:ascii="Lato" w:eastAsia="Times New Roman" w:hAnsi="Lato" w:cs="Arial"/>
          <w:spacing w:val="4"/>
          <w:kern w:val="2"/>
          <w:lang w:eastAsia="zh-CN"/>
        </w:rPr>
        <w:t>rojektu budowlanego, stanowiącego załącznik nr 1 do zaskarżonej decyzji,</w:t>
      </w:r>
    </w:p>
    <w:p w14:paraId="44838575" w14:textId="026DF161" w:rsidR="00E11250" w:rsidRPr="00DA791C" w:rsidRDefault="00E11250">
      <w:pPr>
        <w:numPr>
          <w:ilvl w:val="0"/>
          <w:numId w:val="13"/>
        </w:numPr>
        <w:suppressAutoHyphens/>
        <w:spacing w:after="240" w:line="240" w:lineRule="exact"/>
        <w:ind w:left="568" w:hanging="284"/>
        <w:jc w:val="both"/>
        <w:textAlignment w:val="baseline"/>
        <w:rPr>
          <w:rFonts w:ascii="Lato" w:eastAsia="Times New Roman" w:hAnsi="Lato" w:cs="Times New Roman"/>
          <w:color w:val="FF0000"/>
          <w:lang w:eastAsia="zh-CN"/>
        </w:rPr>
      </w:pPr>
      <w:r w:rsidRPr="00DA791C">
        <w:rPr>
          <w:rFonts w:ascii="Lato" w:eastAsia="Arial" w:hAnsi="Lato" w:cs="Arial"/>
          <w:spacing w:val="4"/>
          <w:position w:val="-1"/>
          <w:lang w:eastAsia="pl-PL"/>
        </w:rPr>
        <w:t>zbiorczą mapę z projekt</w:t>
      </w:r>
      <w:r w:rsidR="001C1332" w:rsidRPr="00DA791C">
        <w:rPr>
          <w:rFonts w:ascii="Lato" w:eastAsia="Arial" w:hAnsi="Lato" w:cs="Arial"/>
          <w:spacing w:val="4"/>
          <w:position w:val="-1"/>
          <w:lang w:eastAsia="pl-PL"/>
        </w:rPr>
        <w:t>em</w:t>
      </w:r>
      <w:r w:rsidRPr="00DA791C">
        <w:rPr>
          <w:rFonts w:ascii="Lato" w:eastAsia="Arial" w:hAnsi="Lato" w:cs="Arial"/>
          <w:spacing w:val="4"/>
          <w:position w:val="-1"/>
          <w:lang w:eastAsia="pl-PL"/>
        </w:rPr>
        <w:t xml:space="preserve"> podział</w:t>
      </w:r>
      <w:r w:rsidR="001C1332" w:rsidRPr="00DA791C">
        <w:rPr>
          <w:rFonts w:ascii="Lato" w:eastAsia="Arial" w:hAnsi="Lato" w:cs="Arial"/>
          <w:spacing w:val="4"/>
          <w:position w:val="-1"/>
          <w:lang w:eastAsia="pl-PL"/>
        </w:rPr>
        <w:t>u</w:t>
      </w:r>
      <w:r w:rsidRPr="00DA791C">
        <w:rPr>
          <w:rFonts w:ascii="Lato" w:eastAsia="Arial" w:hAnsi="Lato" w:cs="Arial"/>
          <w:spacing w:val="4"/>
          <w:position w:val="-1"/>
          <w:lang w:eastAsia="pl-PL"/>
        </w:rPr>
        <w:t xml:space="preserve"> nieruchomości z obrębu 0001 Sierpc, oznaczon</w:t>
      </w:r>
      <w:r w:rsidR="00692BCC" w:rsidRPr="00DA791C">
        <w:rPr>
          <w:rFonts w:ascii="Lato" w:eastAsia="Arial" w:hAnsi="Lato" w:cs="Arial"/>
          <w:spacing w:val="4"/>
          <w:position w:val="-1"/>
          <w:lang w:eastAsia="pl-PL"/>
        </w:rPr>
        <w:t>ą</w:t>
      </w:r>
      <w:r w:rsidRPr="00DA791C">
        <w:rPr>
          <w:rFonts w:ascii="Lato" w:eastAsia="Arial" w:hAnsi="Lato" w:cs="Arial"/>
          <w:spacing w:val="4"/>
          <w:position w:val="-1"/>
          <w:lang w:eastAsia="pl-PL"/>
        </w:rPr>
        <w:t xml:space="preserve"> jako załącznik nr 2 do zaskarżonej decyzji – w zakresie dotyczącym działki nr 325/2,</w:t>
      </w:r>
    </w:p>
    <w:bookmarkEnd w:id="2"/>
    <w:p w14:paraId="6BDA101F" w14:textId="2CE68E70" w:rsidR="00F86844" w:rsidRPr="00DA791C" w:rsidRDefault="00F86844" w:rsidP="00F86844">
      <w:pPr>
        <w:numPr>
          <w:ilvl w:val="0"/>
          <w:numId w:val="15"/>
        </w:numPr>
        <w:suppressAutoHyphens/>
        <w:spacing w:after="240" w:line="240" w:lineRule="exact"/>
        <w:ind w:left="567" w:hanging="283"/>
        <w:jc w:val="both"/>
        <w:rPr>
          <w:rFonts w:ascii="Lato" w:eastAsia="Times New Roman" w:hAnsi="Lato" w:cs="Arial"/>
          <w:spacing w:val="4"/>
          <w:lang w:eastAsia="pl-PL"/>
        </w:rPr>
      </w:pPr>
      <w:r w:rsidRPr="00DA791C">
        <w:rPr>
          <w:rFonts w:ascii="Lato" w:eastAsia="Times New Roman" w:hAnsi="Lato" w:cs="Arial"/>
          <w:spacing w:val="4"/>
          <w:lang w:eastAsia="pl-PL"/>
        </w:rPr>
        <w:t>w rozstrzygnięciu zaskarżonej decyzji, znajdujący się na stronie 1, w wierszu 19, licząc od dołu strony, zapis:</w:t>
      </w:r>
    </w:p>
    <w:p w14:paraId="2C8D10C6" w14:textId="4B1983EA" w:rsidR="00F86844" w:rsidRPr="00DA791C" w:rsidRDefault="00F86844" w:rsidP="00F86844">
      <w:pPr>
        <w:suppressAutoHyphens/>
        <w:spacing w:after="240" w:line="240" w:lineRule="exact"/>
        <w:ind w:left="567"/>
        <w:jc w:val="both"/>
        <w:rPr>
          <w:rFonts w:ascii="Lato" w:eastAsia="Times New Roman" w:hAnsi="Lato" w:cs="Arial"/>
          <w:spacing w:val="4"/>
          <w:lang w:eastAsia="pl-PL"/>
        </w:rPr>
      </w:pPr>
      <w:r w:rsidRPr="00DA791C">
        <w:rPr>
          <w:rFonts w:ascii="Lato" w:eastAsia="Times New Roman" w:hAnsi="Lato" w:cs="Arial"/>
          <w:spacing w:val="4"/>
          <w:lang w:eastAsia="pl-PL"/>
        </w:rPr>
        <w:t>„504/5”,</w:t>
      </w:r>
    </w:p>
    <w:p w14:paraId="6147DAFF" w14:textId="23F31DC7" w:rsidR="00E11250" w:rsidRPr="00DA791C" w:rsidRDefault="00E11250">
      <w:pPr>
        <w:numPr>
          <w:ilvl w:val="0"/>
          <w:numId w:val="15"/>
        </w:numPr>
        <w:suppressAutoHyphens/>
        <w:spacing w:after="240" w:line="240" w:lineRule="exact"/>
        <w:ind w:left="567" w:hanging="283"/>
        <w:jc w:val="both"/>
        <w:rPr>
          <w:rFonts w:ascii="Lato" w:eastAsia="Times New Roman" w:hAnsi="Lato" w:cs="Arial"/>
          <w:spacing w:val="4"/>
          <w:lang w:eastAsia="pl-PL"/>
        </w:rPr>
      </w:pPr>
      <w:bookmarkStart w:id="3" w:name="_Hlk149653228"/>
      <w:r w:rsidRPr="00DA791C">
        <w:rPr>
          <w:rFonts w:ascii="Lato" w:eastAsia="Times New Roman" w:hAnsi="Lato" w:cs="Arial"/>
          <w:spacing w:val="4"/>
          <w:lang w:eastAsia="pl-PL"/>
        </w:rPr>
        <w:t>w rozstrzygnięciu zaskarżonej decyzji, znajdujący się na stronie 1, w wierszu 15, licząc od dołu strony, zapis:</w:t>
      </w:r>
    </w:p>
    <w:p w14:paraId="3F2656C7" w14:textId="12BE4B55" w:rsidR="00E11250" w:rsidRPr="00DA791C" w:rsidRDefault="00E11250" w:rsidP="00E11250">
      <w:pPr>
        <w:suppressAutoHyphens/>
        <w:spacing w:after="240" w:line="240" w:lineRule="exact"/>
        <w:ind w:left="567"/>
        <w:jc w:val="both"/>
        <w:rPr>
          <w:rFonts w:ascii="Lato" w:eastAsia="Times New Roman" w:hAnsi="Lato" w:cs="Arial"/>
          <w:spacing w:val="4"/>
          <w:lang w:eastAsia="pl-PL"/>
        </w:rPr>
      </w:pPr>
      <w:r w:rsidRPr="00DA791C">
        <w:rPr>
          <w:rFonts w:ascii="Lato" w:eastAsia="Times New Roman" w:hAnsi="Lato" w:cs="Arial"/>
          <w:spacing w:val="4"/>
          <w:lang w:eastAsia="pl-PL"/>
        </w:rPr>
        <w:t>„325/2(</w:t>
      </w:r>
      <w:r w:rsidRPr="00DA791C">
        <w:rPr>
          <w:rFonts w:ascii="Lato" w:eastAsia="Times New Roman" w:hAnsi="Lato" w:cs="Arial"/>
          <w:b/>
          <w:bCs/>
          <w:spacing w:val="4"/>
          <w:lang w:eastAsia="pl-PL"/>
        </w:rPr>
        <w:t>325/3, 325/7,</w:t>
      </w:r>
      <w:r w:rsidRPr="00DA791C">
        <w:rPr>
          <w:rFonts w:ascii="Lato" w:eastAsia="Times New Roman" w:hAnsi="Lato" w:cs="Arial"/>
          <w:spacing w:val="4"/>
          <w:lang w:eastAsia="pl-PL"/>
        </w:rPr>
        <w:t xml:space="preserve"> 325/4),”,</w:t>
      </w:r>
    </w:p>
    <w:p w14:paraId="3164C55A" w14:textId="6185BFB2" w:rsidR="00F86844" w:rsidRPr="00DA791C" w:rsidRDefault="00F86844" w:rsidP="00F86844">
      <w:pPr>
        <w:numPr>
          <w:ilvl w:val="0"/>
          <w:numId w:val="15"/>
        </w:numPr>
        <w:spacing w:after="240" w:line="240" w:lineRule="exact"/>
        <w:ind w:left="567" w:hanging="283"/>
        <w:jc w:val="both"/>
        <w:rPr>
          <w:rFonts w:ascii="Lato" w:eastAsia="Times New Roman" w:hAnsi="Lato" w:cs="Arial"/>
          <w:spacing w:val="4"/>
          <w:lang w:eastAsia="pl-PL"/>
        </w:rPr>
      </w:pPr>
      <w:r w:rsidRPr="00DA791C">
        <w:rPr>
          <w:rFonts w:ascii="Lato" w:eastAsia="Times New Roman" w:hAnsi="Lato" w:cs="Arial"/>
          <w:color w:val="000000"/>
          <w:spacing w:val="4"/>
          <w:lang w:eastAsia="pl-PL"/>
        </w:rPr>
        <w:t xml:space="preserve">w </w:t>
      </w:r>
      <w:r w:rsidRPr="00DA791C">
        <w:rPr>
          <w:rFonts w:ascii="Lato" w:eastAsia="Times New Roman" w:hAnsi="Lato" w:cs="Arial"/>
          <w:spacing w:val="4"/>
          <w:lang w:eastAsia="pl-PL"/>
        </w:rPr>
        <w:t xml:space="preserve">rozstrzygnięciu zaskarżonej decyzji, tabelę znajdującą się na stronach 2-3, zawierającą określenie numerów działek w projektowanym pasie drogowym, podlegających podziałowi, przeznaczonych do przejęcia pod inwestycję </w:t>
      </w:r>
      <w:r w:rsidRPr="00DA791C">
        <w:rPr>
          <w:rFonts w:ascii="Lato" w:eastAsia="Times New Roman" w:hAnsi="Lato" w:cs="Arial"/>
          <w:spacing w:val="4"/>
          <w:lang w:eastAsia="pl-PL"/>
        </w:rPr>
        <w:br/>
      </w:r>
      <w:r w:rsidRPr="00DA791C">
        <w:rPr>
          <w:rFonts w:ascii="Lato" w:eastAsia="Times New Roman" w:hAnsi="Lato" w:cs="Arial"/>
          <w:bCs/>
          <w:spacing w:val="4"/>
          <w:lang w:eastAsia="pl-PL"/>
        </w:rPr>
        <w:t xml:space="preserve">– w zakresie dotyczącym </w:t>
      </w:r>
      <w:r w:rsidRPr="00DA791C">
        <w:rPr>
          <w:rFonts w:ascii="Lato" w:eastAsia="Times New Roman" w:hAnsi="Lato" w:cs="Arial"/>
          <w:spacing w:val="4"/>
          <w:lang w:eastAsia="pl-PL"/>
        </w:rPr>
        <w:t>działki nr 325/2, z obrębu 0001 Sierpc (strona 2 decyzji; poz. 2 tabeli),</w:t>
      </w:r>
    </w:p>
    <w:bookmarkEnd w:id="3"/>
    <w:p w14:paraId="4FB175D7" w14:textId="46B3851B" w:rsidR="00AF4785" w:rsidRPr="00DA791C" w:rsidRDefault="00AF4785">
      <w:pPr>
        <w:numPr>
          <w:ilvl w:val="0"/>
          <w:numId w:val="15"/>
        </w:numPr>
        <w:suppressAutoHyphens/>
        <w:spacing w:after="240" w:line="240" w:lineRule="exact"/>
        <w:ind w:left="567" w:hanging="283"/>
        <w:jc w:val="both"/>
        <w:rPr>
          <w:rFonts w:ascii="Lato" w:eastAsia="Times New Roman" w:hAnsi="Lato" w:cs="Arial"/>
          <w:spacing w:val="4"/>
          <w:lang w:eastAsia="pl-PL"/>
        </w:rPr>
      </w:pPr>
      <w:r w:rsidRPr="00DA791C">
        <w:rPr>
          <w:rFonts w:ascii="Lato" w:eastAsia="Times New Roman" w:hAnsi="Lato" w:cs="Arial"/>
          <w:spacing w:val="4"/>
          <w:lang w:eastAsia="pl-PL"/>
        </w:rPr>
        <w:t xml:space="preserve">w rozstrzygnięciu zaskarżonej decyzji, znajdujący się na stronie </w:t>
      </w:r>
      <w:r w:rsidR="00691C2D" w:rsidRPr="00DA791C">
        <w:rPr>
          <w:rFonts w:ascii="Lato" w:eastAsia="Times New Roman" w:hAnsi="Lato" w:cs="Arial"/>
          <w:spacing w:val="4"/>
          <w:lang w:eastAsia="pl-PL"/>
        </w:rPr>
        <w:t>3</w:t>
      </w:r>
      <w:r w:rsidRPr="00DA791C">
        <w:rPr>
          <w:rFonts w:ascii="Lato" w:eastAsia="Times New Roman" w:hAnsi="Lato" w:cs="Arial"/>
          <w:spacing w:val="4"/>
          <w:lang w:eastAsia="pl-PL"/>
        </w:rPr>
        <w:t xml:space="preserve">, w wierszach </w:t>
      </w:r>
      <w:r w:rsidR="00BE38EC" w:rsidRPr="00DA791C">
        <w:rPr>
          <w:rFonts w:ascii="Lato" w:eastAsia="Times New Roman" w:hAnsi="Lato" w:cs="Arial"/>
          <w:spacing w:val="4"/>
          <w:lang w:eastAsia="pl-PL"/>
        </w:rPr>
        <w:br/>
      </w:r>
      <w:r w:rsidRPr="00DA791C">
        <w:rPr>
          <w:rFonts w:ascii="Lato" w:eastAsia="Times New Roman" w:hAnsi="Lato" w:cs="Arial"/>
          <w:spacing w:val="4"/>
          <w:lang w:eastAsia="pl-PL"/>
        </w:rPr>
        <w:t xml:space="preserve">od </w:t>
      </w:r>
      <w:r w:rsidR="00691C2D" w:rsidRPr="00DA791C">
        <w:rPr>
          <w:rFonts w:ascii="Lato" w:eastAsia="Times New Roman" w:hAnsi="Lato" w:cs="Arial"/>
          <w:spacing w:val="4"/>
          <w:lang w:eastAsia="pl-PL"/>
        </w:rPr>
        <w:t>1</w:t>
      </w:r>
      <w:r w:rsidR="00A53392" w:rsidRPr="00DA791C">
        <w:rPr>
          <w:rFonts w:ascii="Lato" w:eastAsia="Times New Roman" w:hAnsi="Lato" w:cs="Arial"/>
          <w:spacing w:val="4"/>
          <w:lang w:eastAsia="pl-PL"/>
        </w:rPr>
        <w:t>8</w:t>
      </w:r>
      <w:r w:rsidR="00691C2D" w:rsidRPr="00DA791C">
        <w:rPr>
          <w:rFonts w:ascii="Lato" w:eastAsia="Times New Roman" w:hAnsi="Lato" w:cs="Arial"/>
          <w:spacing w:val="4"/>
          <w:lang w:eastAsia="pl-PL"/>
        </w:rPr>
        <w:t xml:space="preserve"> </w:t>
      </w:r>
      <w:r w:rsidRPr="00DA791C">
        <w:rPr>
          <w:rFonts w:ascii="Lato" w:eastAsia="Times New Roman" w:hAnsi="Lato" w:cs="Arial"/>
          <w:spacing w:val="4"/>
          <w:lang w:eastAsia="pl-PL"/>
        </w:rPr>
        <w:t xml:space="preserve">do </w:t>
      </w:r>
      <w:r w:rsidR="00BE38EC" w:rsidRPr="00DA791C">
        <w:rPr>
          <w:rFonts w:ascii="Lato" w:eastAsia="Times New Roman" w:hAnsi="Lato" w:cs="Arial"/>
          <w:spacing w:val="4"/>
          <w:lang w:eastAsia="pl-PL"/>
        </w:rPr>
        <w:t>21</w:t>
      </w:r>
      <w:r w:rsidRPr="00DA791C">
        <w:rPr>
          <w:rFonts w:ascii="Lato" w:eastAsia="Times New Roman" w:hAnsi="Lato" w:cs="Arial"/>
          <w:spacing w:val="4"/>
          <w:lang w:eastAsia="pl-PL"/>
        </w:rPr>
        <w:t xml:space="preserve">, licząc od </w:t>
      </w:r>
      <w:r w:rsidR="00BE38EC" w:rsidRPr="00DA791C">
        <w:rPr>
          <w:rFonts w:ascii="Lato" w:eastAsia="Times New Roman" w:hAnsi="Lato" w:cs="Arial"/>
          <w:spacing w:val="4"/>
          <w:lang w:eastAsia="pl-PL"/>
        </w:rPr>
        <w:t>góry</w:t>
      </w:r>
      <w:r w:rsidRPr="00DA791C">
        <w:rPr>
          <w:rFonts w:ascii="Lato" w:eastAsia="Times New Roman" w:hAnsi="Lato" w:cs="Arial"/>
          <w:spacing w:val="4"/>
          <w:lang w:eastAsia="pl-PL"/>
        </w:rPr>
        <w:t xml:space="preserve"> strony, zapis:</w:t>
      </w:r>
    </w:p>
    <w:p w14:paraId="6602896D" w14:textId="42D29E89" w:rsidR="00AF4785" w:rsidRPr="00DA791C" w:rsidRDefault="00AF4785" w:rsidP="00AF4785">
      <w:pPr>
        <w:spacing w:after="240" w:line="240" w:lineRule="exact"/>
        <w:ind w:left="567"/>
        <w:jc w:val="both"/>
        <w:rPr>
          <w:rFonts w:ascii="Lato" w:eastAsia="Times New Roman" w:hAnsi="Lato" w:cs="Arial"/>
          <w:spacing w:val="4"/>
          <w:lang w:eastAsia="pl-PL"/>
        </w:rPr>
      </w:pPr>
      <w:r w:rsidRPr="00DA791C">
        <w:rPr>
          <w:rFonts w:ascii="Lato" w:eastAsia="Times New Roman" w:hAnsi="Lato" w:cs="Arial"/>
          <w:bCs/>
          <w:spacing w:val="4"/>
          <w:lang w:eastAsia="pl-PL"/>
        </w:rPr>
        <w:t>„</w:t>
      </w:r>
      <w:r w:rsidRPr="00DA791C">
        <w:rPr>
          <w:rFonts w:ascii="Lato" w:eastAsia="Times New Roman" w:hAnsi="Lato" w:cs="Arial"/>
          <w:b/>
          <w:bCs/>
          <w:spacing w:val="4"/>
          <w:lang w:eastAsia="pl-PL"/>
        </w:rPr>
        <w:t xml:space="preserve">Ww. pogrubione numery działek stanowią oznaczenie części nieruchomości, według katastru nieruchomości, które w zależności od wskazania w powyższych </w:t>
      </w:r>
      <w:r w:rsidRPr="00DA791C">
        <w:rPr>
          <w:rFonts w:ascii="Lato" w:eastAsia="Times New Roman" w:hAnsi="Lato" w:cs="Arial"/>
          <w:b/>
          <w:bCs/>
          <w:spacing w:val="4"/>
          <w:lang w:eastAsia="pl-PL"/>
        </w:rPr>
        <w:lastRenderedPageBreak/>
        <w:t xml:space="preserve">tabelach stają się własnością </w:t>
      </w:r>
      <w:r w:rsidR="00BE38EC" w:rsidRPr="00DA791C">
        <w:rPr>
          <w:rFonts w:ascii="Lato" w:eastAsia="Times New Roman" w:hAnsi="Lato" w:cs="Arial"/>
          <w:b/>
          <w:bCs/>
          <w:spacing w:val="4"/>
          <w:lang w:eastAsia="pl-PL"/>
        </w:rPr>
        <w:t>jednostki samorządu terytorialnego – Województwa Mazowieckiego</w:t>
      </w:r>
      <w:r w:rsidRPr="00DA791C">
        <w:rPr>
          <w:rFonts w:ascii="Lato" w:eastAsia="Times New Roman" w:hAnsi="Lato" w:cs="Arial"/>
          <w:bCs/>
          <w:spacing w:val="4"/>
          <w:lang w:eastAsia="pl-PL"/>
        </w:rPr>
        <w:t>.”</w:t>
      </w:r>
      <w:r w:rsidRPr="00DA791C">
        <w:rPr>
          <w:rFonts w:ascii="Lato" w:eastAsia="Times New Roman" w:hAnsi="Lato" w:cs="Arial"/>
          <w:spacing w:val="4"/>
          <w:lang w:eastAsia="pl-PL"/>
        </w:rPr>
        <w:t>,</w:t>
      </w:r>
    </w:p>
    <w:p w14:paraId="059F6BA8" w14:textId="1EA5FFFB" w:rsidR="00AF4785" w:rsidRPr="00DA791C" w:rsidRDefault="00AF4785">
      <w:pPr>
        <w:numPr>
          <w:ilvl w:val="0"/>
          <w:numId w:val="11"/>
        </w:numPr>
        <w:spacing w:after="240" w:line="240" w:lineRule="exact"/>
        <w:ind w:left="567" w:hanging="283"/>
        <w:jc w:val="both"/>
        <w:rPr>
          <w:rFonts w:ascii="Lato" w:eastAsia="Times New Roman" w:hAnsi="Lato" w:cs="Arial"/>
          <w:bCs/>
          <w:iCs/>
          <w:spacing w:val="4"/>
          <w:lang w:eastAsia="pl-PL" w:bidi="pl-PL"/>
        </w:rPr>
      </w:pPr>
      <w:bookmarkStart w:id="4" w:name="_Hlk126669253"/>
      <w:r w:rsidRPr="00DA791C">
        <w:rPr>
          <w:rFonts w:ascii="Lato" w:eastAsia="Times New Roman" w:hAnsi="Lato" w:cs="Arial"/>
          <w:bCs/>
          <w:iCs/>
          <w:spacing w:val="4"/>
          <w:lang w:eastAsia="pl-PL" w:bidi="pl-PL"/>
        </w:rPr>
        <w:t xml:space="preserve">w rozstrzygnięciu zaskarżonej decyzji, znajdujący się na stronie </w:t>
      </w:r>
      <w:r w:rsidR="004821AA" w:rsidRPr="00DA791C">
        <w:rPr>
          <w:rFonts w:ascii="Lato" w:eastAsia="Times New Roman" w:hAnsi="Lato" w:cs="Arial"/>
          <w:bCs/>
          <w:iCs/>
          <w:spacing w:val="4"/>
          <w:lang w:eastAsia="pl-PL" w:bidi="pl-PL"/>
        </w:rPr>
        <w:t>3</w:t>
      </w:r>
      <w:r w:rsidRPr="00DA791C">
        <w:rPr>
          <w:rFonts w:ascii="Lato" w:eastAsia="Times New Roman" w:hAnsi="Lato" w:cs="Arial"/>
          <w:bCs/>
          <w:iCs/>
          <w:spacing w:val="4"/>
          <w:lang w:eastAsia="pl-PL" w:bidi="pl-PL"/>
        </w:rPr>
        <w:t xml:space="preserve">, w wierszach </w:t>
      </w:r>
      <w:r w:rsidR="00FC497C" w:rsidRPr="00DA791C">
        <w:rPr>
          <w:rFonts w:ascii="Lato" w:eastAsia="Times New Roman" w:hAnsi="Lato" w:cs="Arial"/>
          <w:bCs/>
          <w:iCs/>
          <w:spacing w:val="4"/>
          <w:lang w:eastAsia="pl-PL" w:bidi="pl-PL"/>
        </w:rPr>
        <w:br/>
      </w:r>
      <w:r w:rsidRPr="00DA791C">
        <w:rPr>
          <w:rFonts w:ascii="Lato" w:eastAsia="Times New Roman" w:hAnsi="Lato" w:cs="Arial"/>
          <w:bCs/>
          <w:iCs/>
          <w:spacing w:val="4"/>
          <w:lang w:eastAsia="pl-PL" w:bidi="pl-PL"/>
        </w:rPr>
        <w:t xml:space="preserve">od </w:t>
      </w:r>
      <w:r w:rsidR="004821AA" w:rsidRPr="00DA791C">
        <w:rPr>
          <w:rFonts w:ascii="Lato" w:eastAsia="Times New Roman" w:hAnsi="Lato" w:cs="Arial"/>
          <w:bCs/>
          <w:iCs/>
          <w:spacing w:val="4"/>
          <w:lang w:eastAsia="pl-PL" w:bidi="pl-PL"/>
        </w:rPr>
        <w:t>1</w:t>
      </w:r>
      <w:r w:rsidRPr="00DA791C">
        <w:rPr>
          <w:rFonts w:ascii="Lato" w:eastAsia="Times New Roman" w:hAnsi="Lato" w:cs="Arial"/>
          <w:bCs/>
          <w:iCs/>
          <w:spacing w:val="4"/>
          <w:lang w:eastAsia="pl-PL" w:bidi="pl-PL"/>
        </w:rPr>
        <w:t xml:space="preserve"> do </w:t>
      </w:r>
      <w:r w:rsidR="004821AA" w:rsidRPr="00DA791C">
        <w:rPr>
          <w:rFonts w:ascii="Lato" w:eastAsia="Times New Roman" w:hAnsi="Lato" w:cs="Arial"/>
          <w:bCs/>
          <w:iCs/>
          <w:spacing w:val="4"/>
          <w:lang w:eastAsia="pl-PL" w:bidi="pl-PL"/>
        </w:rPr>
        <w:t>3</w:t>
      </w:r>
      <w:r w:rsidRPr="00DA791C">
        <w:rPr>
          <w:rFonts w:ascii="Lato" w:eastAsia="Times New Roman" w:hAnsi="Lato" w:cs="Arial"/>
          <w:bCs/>
          <w:iCs/>
          <w:spacing w:val="4"/>
          <w:lang w:eastAsia="pl-PL" w:bidi="pl-PL"/>
        </w:rPr>
        <w:t xml:space="preserve">, licząc od </w:t>
      </w:r>
      <w:r w:rsidR="004821AA" w:rsidRPr="00DA791C">
        <w:rPr>
          <w:rFonts w:ascii="Lato" w:eastAsia="Times New Roman" w:hAnsi="Lato" w:cs="Arial"/>
          <w:bCs/>
          <w:iCs/>
          <w:spacing w:val="4"/>
          <w:lang w:eastAsia="pl-PL" w:bidi="pl-PL"/>
        </w:rPr>
        <w:t>dołu</w:t>
      </w:r>
      <w:r w:rsidRPr="00DA791C">
        <w:rPr>
          <w:rFonts w:ascii="Lato" w:eastAsia="Times New Roman" w:hAnsi="Lato" w:cs="Arial"/>
          <w:bCs/>
          <w:iCs/>
          <w:spacing w:val="4"/>
          <w:lang w:eastAsia="pl-PL" w:bidi="pl-PL"/>
        </w:rPr>
        <w:t xml:space="preserve"> strony, zapis</w:t>
      </w:r>
      <w:bookmarkEnd w:id="4"/>
      <w:r w:rsidRPr="00DA791C">
        <w:rPr>
          <w:rFonts w:ascii="Lato" w:eastAsia="Times New Roman" w:hAnsi="Lato" w:cs="Arial"/>
          <w:bCs/>
          <w:iCs/>
          <w:spacing w:val="4"/>
          <w:lang w:eastAsia="pl-PL" w:bidi="pl-PL"/>
        </w:rPr>
        <w:t>:</w:t>
      </w:r>
    </w:p>
    <w:p w14:paraId="0CE13748" w14:textId="108B3A4C" w:rsidR="00AF4785" w:rsidRPr="00DA791C" w:rsidRDefault="00AF4785" w:rsidP="00315991">
      <w:pPr>
        <w:spacing w:after="240" w:line="240" w:lineRule="exact"/>
        <w:ind w:left="567"/>
        <w:jc w:val="both"/>
        <w:rPr>
          <w:rFonts w:ascii="Lato" w:eastAsia="Times New Roman" w:hAnsi="Lato" w:cs="Arial"/>
          <w:spacing w:val="4"/>
        </w:rPr>
      </w:pPr>
      <w:r w:rsidRPr="00DA791C">
        <w:rPr>
          <w:rFonts w:ascii="Lato" w:eastAsia="Times New Roman" w:hAnsi="Lato" w:cs="Arial"/>
          <w:bCs/>
          <w:iCs/>
          <w:spacing w:val="4"/>
          <w:lang w:eastAsia="pl-PL" w:bidi="pl-PL"/>
        </w:rPr>
        <w:t>„</w:t>
      </w:r>
      <w:r w:rsidRPr="00DA791C">
        <w:rPr>
          <w:rFonts w:ascii="Lato" w:eastAsia="Times New Roman" w:hAnsi="Lato" w:cs="Arial"/>
          <w:bCs/>
          <w:iCs/>
          <w:spacing w:val="4"/>
          <w:u w:val="single"/>
          <w:lang w:eastAsia="pl-PL" w:bidi="pl-PL"/>
        </w:rPr>
        <w:t xml:space="preserve">Do ograniczeń, o których mowa powyżej stosuje się odpowiednio przepisy art. 124 </w:t>
      </w:r>
      <w:r w:rsidR="00814EAE" w:rsidRPr="00DA791C">
        <w:rPr>
          <w:rFonts w:ascii="Lato" w:eastAsia="Times New Roman" w:hAnsi="Lato" w:cs="Arial"/>
          <w:bCs/>
          <w:iCs/>
          <w:spacing w:val="4"/>
          <w:u w:val="single"/>
          <w:lang w:eastAsia="pl-PL" w:bidi="pl-PL"/>
        </w:rPr>
        <w:br/>
      </w:r>
      <w:r w:rsidRPr="00DA791C">
        <w:rPr>
          <w:rFonts w:ascii="Lato" w:eastAsia="Times New Roman" w:hAnsi="Lato" w:cs="Arial"/>
          <w:bCs/>
          <w:iCs/>
          <w:spacing w:val="4"/>
          <w:u w:val="single"/>
          <w:lang w:eastAsia="pl-PL" w:bidi="pl-PL"/>
        </w:rPr>
        <w:t>ust. 4-8 i art. 124a ustawy z dnia 21 sierpnia 1997 r. o gospodarce nieruchomościami (Dz. U. z 20</w:t>
      </w:r>
      <w:r w:rsidR="00315991" w:rsidRPr="00DA791C">
        <w:rPr>
          <w:rFonts w:ascii="Lato" w:eastAsia="Times New Roman" w:hAnsi="Lato" w:cs="Arial"/>
          <w:bCs/>
          <w:iCs/>
          <w:spacing w:val="4"/>
          <w:u w:val="single"/>
          <w:lang w:eastAsia="pl-PL" w:bidi="pl-PL"/>
        </w:rPr>
        <w:t>21</w:t>
      </w:r>
      <w:r w:rsidRPr="00DA791C">
        <w:rPr>
          <w:rFonts w:ascii="Lato" w:eastAsia="Times New Roman" w:hAnsi="Lato" w:cs="Arial"/>
          <w:bCs/>
          <w:iCs/>
          <w:spacing w:val="4"/>
          <w:u w:val="single"/>
          <w:lang w:eastAsia="pl-PL" w:bidi="pl-PL"/>
        </w:rPr>
        <w:t xml:space="preserve"> r.</w:t>
      </w:r>
      <w:r w:rsidR="00BF337D">
        <w:rPr>
          <w:rFonts w:ascii="Lato" w:eastAsia="Times New Roman" w:hAnsi="Lato" w:cs="Arial"/>
          <w:bCs/>
          <w:iCs/>
          <w:spacing w:val="4"/>
          <w:u w:val="single"/>
          <w:lang w:eastAsia="pl-PL" w:bidi="pl-PL"/>
        </w:rPr>
        <w:t>,</w:t>
      </w:r>
      <w:r w:rsidRPr="00DA791C">
        <w:rPr>
          <w:rFonts w:ascii="Lato" w:eastAsia="Times New Roman" w:hAnsi="Lato" w:cs="Arial"/>
          <w:bCs/>
          <w:iCs/>
          <w:spacing w:val="4"/>
          <w:u w:val="single"/>
          <w:lang w:eastAsia="pl-PL" w:bidi="pl-PL"/>
        </w:rPr>
        <w:t xml:space="preserve"> poz. </w:t>
      </w:r>
      <w:r w:rsidR="00315991" w:rsidRPr="00DA791C">
        <w:rPr>
          <w:rFonts w:ascii="Lato" w:eastAsia="Times New Roman" w:hAnsi="Lato" w:cs="Arial"/>
          <w:bCs/>
          <w:iCs/>
          <w:spacing w:val="4"/>
          <w:u w:val="single"/>
          <w:lang w:eastAsia="pl-PL" w:bidi="pl-PL"/>
        </w:rPr>
        <w:t>1899</w:t>
      </w:r>
      <w:r w:rsidRPr="00DA791C">
        <w:rPr>
          <w:rFonts w:ascii="Lato" w:eastAsia="Times New Roman" w:hAnsi="Lato" w:cs="Arial"/>
          <w:bCs/>
          <w:iCs/>
          <w:spacing w:val="4"/>
          <w:u w:val="single"/>
          <w:lang w:eastAsia="pl-PL" w:bidi="pl-PL"/>
        </w:rPr>
        <w:t xml:space="preserve"> ze zm.).</w:t>
      </w:r>
      <w:r w:rsidRPr="00DA791C">
        <w:rPr>
          <w:rFonts w:ascii="Lato" w:eastAsia="Times New Roman" w:hAnsi="Lato" w:cs="Arial"/>
          <w:bCs/>
          <w:iCs/>
          <w:spacing w:val="4"/>
          <w:lang w:eastAsia="pl-PL" w:bidi="pl-PL"/>
        </w:rPr>
        <w:t>”,</w:t>
      </w:r>
    </w:p>
    <w:p w14:paraId="2A91A3C3" w14:textId="77777777" w:rsidR="00AF4785" w:rsidRPr="00DA791C" w:rsidRDefault="00AF4785" w:rsidP="00AF4785">
      <w:pPr>
        <w:spacing w:after="240" w:line="240" w:lineRule="exact"/>
        <w:ind w:left="284"/>
        <w:jc w:val="both"/>
        <w:rPr>
          <w:rFonts w:ascii="Lato" w:eastAsia="Times New Roman" w:hAnsi="Lato" w:cs="Arial"/>
          <w:spacing w:val="4"/>
          <w:lang w:eastAsia="pl-PL"/>
        </w:rPr>
      </w:pPr>
      <w:r w:rsidRPr="00DA791C">
        <w:rPr>
          <w:rFonts w:ascii="Lato" w:eastAsia="Times New Roman" w:hAnsi="Lato" w:cs="Arial"/>
          <w:b/>
          <w:spacing w:val="4"/>
          <w:lang w:eastAsia="pl-PL"/>
        </w:rPr>
        <w:t>i orzekam w tym zakresie</w:t>
      </w:r>
      <w:r w:rsidRPr="00DA791C">
        <w:rPr>
          <w:rFonts w:ascii="Lato" w:eastAsia="Times New Roman" w:hAnsi="Lato" w:cs="Arial"/>
          <w:spacing w:val="4"/>
          <w:lang w:eastAsia="pl-PL"/>
        </w:rPr>
        <w:t xml:space="preserve"> poprzez:</w:t>
      </w:r>
    </w:p>
    <w:p w14:paraId="423F7972" w14:textId="20CE7B18" w:rsidR="00A31625" w:rsidRPr="00DA791C" w:rsidRDefault="00A31625" w:rsidP="00A3162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bookmarkStart w:id="5" w:name="_Hlk150505766"/>
      <w:r w:rsidRPr="00DA791C">
        <w:rPr>
          <w:rFonts w:ascii="Lato" w:eastAsia="Times New Roman" w:hAnsi="Lato" w:cs="Arial"/>
          <w:spacing w:val="4"/>
          <w:kern w:val="2"/>
          <w:lang w:eastAsia="zh-CN"/>
        </w:rPr>
        <w:t>zatwierdzenie</w:t>
      </w:r>
      <w:r w:rsidRPr="00DA791C">
        <w:rPr>
          <w:rFonts w:ascii="Lato" w:eastAsia="Times New Roman" w:hAnsi="Lato" w:cs="Arial"/>
          <w:bCs/>
          <w:spacing w:val="4"/>
          <w:kern w:val="2"/>
          <w:lang w:eastAsia="zh-CN"/>
        </w:rPr>
        <w:t xml:space="preserve">, w miejsce uchylenia, </w:t>
      </w:r>
      <w:r w:rsidRPr="00DA791C">
        <w:rPr>
          <w:rFonts w:ascii="Lato" w:hAnsi="Lato" w:cs="ArialMT"/>
          <w:spacing w:val="4"/>
        </w:rPr>
        <w:t xml:space="preserve">strony tytułowej projektu budowlanego, </w:t>
      </w:r>
      <w:r w:rsidRPr="00DA791C">
        <w:rPr>
          <w:rFonts w:ascii="Lato" w:eastAsia="Times New Roman" w:hAnsi="Lato" w:cs="Arial"/>
          <w:spacing w:val="4"/>
          <w:kern w:val="2"/>
          <w:lang w:eastAsia="zh-CN"/>
        </w:rPr>
        <w:t>stanowiącej załącznik nr 1 do niniejszej decyzji,</w:t>
      </w:r>
    </w:p>
    <w:p w14:paraId="2364D941" w14:textId="3D4E4D4A" w:rsidR="006129FD" w:rsidRPr="00DA791C" w:rsidRDefault="00AF4785">
      <w:pPr>
        <w:numPr>
          <w:ilvl w:val="0"/>
          <w:numId w:val="13"/>
        </w:numPr>
        <w:suppressAutoHyphens/>
        <w:spacing w:after="240" w:line="240" w:lineRule="exact"/>
        <w:ind w:left="568" w:hanging="284"/>
        <w:jc w:val="both"/>
        <w:textAlignment w:val="baseline"/>
        <w:rPr>
          <w:rFonts w:ascii="Lato" w:eastAsia="Times New Roman" w:hAnsi="Lato" w:cs="Times New Roman"/>
          <w:lang w:eastAsia="zh-CN"/>
        </w:rPr>
      </w:pPr>
      <w:r w:rsidRPr="00DA791C">
        <w:rPr>
          <w:rFonts w:ascii="Lato" w:eastAsia="Times New Roman" w:hAnsi="Lato" w:cs="Arial"/>
          <w:spacing w:val="4"/>
          <w:kern w:val="2"/>
          <w:lang w:eastAsia="zh-CN"/>
        </w:rPr>
        <w:t>zatwierdzenie</w:t>
      </w:r>
      <w:r w:rsidRPr="00DA791C">
        <w:rPr>
          <w:rFonts w:ascii="Lato" w:eastAsia="Times New Roman" w:hAnsi="Lato" w:cs="Arial"/>
          <w:bCs/>
          <w:spacing w:val="4"/>
          <w:kern w:val="2"/>
          <w:lang w:eastAsia="zh-CN"/>
        </w:rPr>
        <w:t xml:space="preserve">, w miejsce uchylenia, </w:t>
      </w:r>
      <w:r w:rsidR="00E11250" w:rsidRPr="00DA791C">
        <w:rPr>
          <w:rFonts w:ascii="Lato" w:eastAsia="Times New Roman" w:hAnsi="Lato" w:cs="Arial"/>
          <w:spacing w:val="4"/>
          <w:kern w:val="2"/>
          <w:lang w:eastAsia="zh-CN"/>
        </w:rPr>
        <w:t xml:space="preserve">rys. </w:t>
      </w:r>
      <w:r w:rsidR="00151BD9" w:rsidRPr="00DA791C">
        <w:rPr>
          <w:rFonts w:ascii="Lato" w:eastAsia="Times New Roman" w:hAnsi="Lato" w:cs="Arial"/>
          <w:spacing w:val="4"/>
          <w:kern w:val="2"/>
          <w:lang w:eastAsia="zh-CN"/>
        </w:rPr>
        <w:t xml:space="preserve">nr </w:t>
      </w:r>
      <w:r w:rsidR="00E11250" w:rsidRPr="00DA791C">
        <w:rPr>
          <w:rFonts w:ascii="Lato" w:eastAsia="Times New Roman" w:hAnsi="Lato" w:cs="Arial"/>
          <w:spacing w:val="4"/>
          <w:kern w:val="2"/>
          <w:lang w:eastAsia="zh-CN"/>
        </w:rPr>
        <w:t>2 części rysunkowej</w:t>
      </w:r>
      <w:r w:rsidR="006129FD" w:rsidRPr="00DA791C">
        <w:rPr>
          <w:rFonts w:ascii="Lato" w:eastAsia="Times New Roman" w:hAnsi="Lato" w:cs="Arial"/>
          <w:spacing w:val="4"/>
          <w:kern w:val="2"/>
          <w:lang w:eastAsia="zh-CN"/>
        </w:rPr>
        <w:t xml:space="preserve"> </w:t>
      </w:r>
      <w:r w:rsidR="00E11250" w:rsidRPr="00DA791C">
        <w:rPr>
          <w:rFonts w:ascii="Lato" w:eastAsia="Times New Roman" w:hAnsi="Lato" w:cs="Arial"/>
          <w:spacing w:val="4"/>
          <w:kern w:val="2"/>
          <w:lang w:eastAsia="zh-CN"/>
        </w:rPr>
        <w:t>p</w:t>
      </w:r>
      <w:r w:rsidR="006129FD" w:rsidRPr="00DA791C">
        <w:rPr>
          <w:rFonts w:ascii="Lato" w:eastAsia="Times New Roman" w:hAnsi="Lato" w:cs="Arial"/>
          <w:spacing w:val="4"/>
          <w:kern w:val="2"/>
          <w:lang w:eastAsia="zh-CN"/>
        </w:rPr>
        <w:t xml:space="preserve">rojektu </w:t>
      </w:r>
      <w:r w:rsidR="00E11250" w:rsidRPr="00DA791C">
        <w:rPr>
          <w:rFonts w:ascii="Lato" w:eastAsia="Times New Roman" w:hAnsi="Lato" w:cs="Arial"/>
          <w:spacing w:val="4"/>
          <w:kern w:val="2"/>
          <w:lang w:eastAsia="zh-CN"/>
        </w:rPr>
        <w:t>z</w:t>
      </w:r>
      <w:r w:rsidR="006129FD" w:rsidRPr="00DA791C">
        <w:rPr>
          <w:rFonts w:ascii="Lato" w:eastAsia="Times New Roman" w:hAnsi="Lato" w:cs="Arial"/>
          <w:spacing w:val="4"/>
          <w:kern w:val="2"/>
          <w:lang w:eastAsia="zh-CN"/>
        </w:rPr>
        <w:t xml:space="preserve">agospodarowania </w:t>
      </w:r>
      <w:r w:rsidR="00E11250" w:rsidRPr="00DA791C">
        <w:rPr>
          <w:rFonts w:ascii="Lato" w:eastAsia="Times New Roman" w:hAnsi="Lato" w:cs="Arial"/>
          <w:spacing w:val="4"/>
          <w:kern w:val="2"/>
          <w:lang w:eastAsia="zh-CN"/>
        </w:rPr>
        <w:t>t</w:t>
      </w:r>
      <w:r w:rsidR="006129FD" w:rsidRPr="00DA791C">
        <w:rPr>
          <w:rFonts w:ascii="Lato" w:eastAsia="Times New Roman" w:hAnsi="Lato" w:cs="Arial"/>
          <w:spacing w:val="4"/>
          <w:kern w:val="2"/>
          <w:lang w:eastAsia="zh-CN"/>
        </w:rPr>
        <w:t xml:space="preserve">erenu, stanowiącego załącznik nr </w:t>
      </w:r>
      <w:r w:rsidR="00A31625" w:rsidRPr="00DA791C">
        <w:rPr>
          <w:rFonts w:ascii="Lato" w:eastAsia="Times New Roman" w:hAnsi="Lato" w:cs="Arial"/>
          <w:spacing w:val="4"/>
          <w:kern w:val="2"/>
          <w:lang w:eastAsia="zh-CN"/>
        </w:rPr>
        <w:t>2</w:t>
      </w:r>
      <w:r w:rsidR="006129FD" w:rsidRPr="00DA791C">
        <w:rPr>
          <w:rFonts w:ascii="Lato" w:eastAsia="Times New Roman" w:hAnsi="Lato" w:cs="Arial"/>
          <w:spacing w:val="4"/>
          <w:kern w:val="2"/>
          <w:lang w:eastAsia="zh-CN"/>
        </w:rPr>
        <w:t xml:space="preserve"> do niniejszej decyzji,</w:t>
      </w:r>
    </w:p>
    <w:p w14:paraId="5B82A5B2" w14:textId="7CBC4AB2" w:rsidR="00A31625" w:rsidRPr="00DA791C" w:rsidRDefault="00A31625" w:rsidP="00A31625">
      <w:pPr>
        <w:numPr>
          <w:ilvl w:val="0"/>
          <w:numId w:val="13"/>
        </w:numPr>
        <w:suppressAutoHyphens/>
        <w:spacing w:after="240" w:line="240" w:lineRule="exact"/>
        <w:ind w:left="567" w:hanging="283"/>
        <w:jc w:val="both"/>
        <w:textAlignment w:val="baseline"/>
        <w:rPr>
          <w:rFonts w:ascii="Lato" w:eastAsia="Times New Roman" w:hAnsi="Lato" w:cs="Times New Roman"/>
          <w:lang w:eastAsia="zh-CN"/>
        </w:rPr>
      </w:pPr>
      <w:r w:rsidRPr="00DA791C">
        <w:rPr>
          <w:rFonts w:ascii="Lato" w:eastAsia="Times New Roman" w:hAnsi="Lato" w:cs="Times New Roman"/>
          <w:lang w:eastAsia="zh-CN"/>
        </w:rPr>
        <w:t xml:space="preserve">zatwierdzenie dokumentów potwierdzających </w:t>
      </w:r>
      <w:r w:rsidR="001402E1" w:rsidRPr="00022B10">
        <w:rPr>
          <w:rFonts w:ascii="Lato" w:eastAsia="Times New Roman" w:hAnsi="Lato" w:cs="Times New Roman"/>
          <w:bCs/>
          <w:lang w:eastAsia="zh-CN"/>
        </w:rPr>
        <w:t xml:space="preserve">uprawnienia budowlane projektantów oraz sprawdzających i </w:t>
      </w:r>
      <w:r w:rsidRPr="00DA791C">
        <w:rPr>
          <w:rFonts w:ascii="Lato" w:eastAsia="Times New Roman" w:hAnsi="Lato" w:cs="Times New Roman"/>
          <w:lang w:eastAsia="zh-CN"/>
        </w:rPr>
        <w:t>przynależność do Izby Inżynierów Budownictwa, stanowiących załącznik nr 3 do niniejszej decyzji,</w:t>
      </w:r>
    </w:p>
    <w:bookmarkEnd w:id="5"/>
    <w:p w14:paraId="448F6E4D" w14:textId="62C7D7FF" w:rsidR="00F86844" w:rsidRPr="00DA791C" w:rsidRDefault="00F86844">
      <w:pPr>
        <w:numPr>
          <w:ilvl w:val="0"/>
          <w:numId w:val="17"/>
        </w:numPr>
        <w:suppressAutoHyphens/>
        <w:spacing w:after="240" w:line="240" w:lineRule="exact"/>
        <w:ind w:left="567" w:hanging="283"/>
        <w:jc w:val="both"/>
        <w:rPr>
          <w:rFonts w:ascii="Lato" w:eastAsia="Times New Roman" w:hAnsi="Lato" w:cs="Arial"/>
          <w:spacing w:val="4"/>
          <w:lang w:eastAsia="pl-PL"/>
        </w:rPr>
      </w:pPr>
      <w:r w:rsidRPr="00DA791C">
        <w:rPr>
          <w:rFonts w:ascii="Lato" w:eastAsia="Times New Roman" w:hAnsi="Lato" w:cs="Arial"/>
          <w:bCs/>
          <w:iCs/>
          <w:spacing w:val="4"/>
          <w:lang w:eastAsia="pl-PL" w:bidi="pl-PL"/>
        </w:rPr>
        <w:t xml:space="preserve">ustalenie, w rozstrzygnięciu zaskarżonej decyzji, w miejsce uchylenia, na stronie 1, </w:t>
      </w:r>
      <w:r w:rsidRPr="00DA791C">
        <w:rPr>
          <w:rFonts w:ascii="Lato" w:eastAsia="Times New Roman" w:hAnsi="Lato" w:cs="Arial"/>
          <w:bCs/>
          <w:iCs/>
          <w:spacing w:val="4"/>
          <w:lang w:eastAsia="pl-PL" w:bidi="pl-PL"/>
        </w:rPr>
        <w:br/>
        <w:t>w wierszu 19</w:t>
      </w:r>
      <w:r w:rsidR="00BF337D">
        <w:rPr>
          <w:rFonts w:ascii="Lato" w:eastAsia="Times New Roman" w:hAnsi="Lato" w:cs="Arial"/>
          <w:bCs/>
          <w:iCs/>
          <w:spacing w:val="4"/>
          <w:lang w:eastAsia="pl-PL" w:bidi="pl-PL"/>
        </w:rPr>
        <w:t xml:space="preserve">, </w:t>
      </w:r>
      <w:r w:rsidRPr="00DA791C">
        <w:rPr>
          <w:rFonts w:ascii="Lato" w:eastAsia="Times New Roman" w:hAnsi="Lato" w:cs="Arial"/>
          <w:bCs/>
          <w:iCs/>
          <w:spacing w:val="4"/>
          <w:lang w:eastAsia="pl-PL" w:bidi="pl-PL"/>
        </w:rPr>
        <w:t>licząc od dołu strony, nowego zapisu:</w:t>
      </w:r>
    </w:p>
    <w:p w14:paraId="63B4CE53" w14:textId="122155CF" w:rsidR="00F86844" w:rsidRPr="00DA791C" w:rsidRDefault="00F86844" w:rsidP="00F86844">
      <w:pPr>
        <w:suppressAutoHyphens/>
        <w:spacing w:after="240" w:line="240" w:lineRule="exact"/>
        <w:ind w:left="567"/>
        <w:jc w:val="both"/>
        <w:rPr>
          <w:rFonts w:ascii="Lato" w:eastAsia="Times New Roman" w:hAnsi="Lato" w:cs="Arial"/>
          <w:spacing w:val="4"/>
          <w:lang w:eastAsia="pl-PL"/>
        </w:rPr>
      </w:pPr>
      <w:r w:rsidRPr="00DA791C">
        <w:rPr>
          <w:rFonts w:ascii="Lato" w:eastAsia="Times New Roman" w:hAnsi="Lato" w:cs="Arial"/>
          <w:bCs/>
          <w:iCs/>
          <w:spacing w:val="4"/>
          <w:lang w:eastAsia="pl-PL" w:bidi="pl-PL"/>
        </w:rPr>
        <w:t>„504/5, 325/12, 325/13”,</w:t>
      </w:r>
    </w:p>
    <w:p w14:paraId="4CC39110" w14:textId="3699CBDA" w:rsidR="00AF4785" w:rsidRPr="00DA791C" w:rsidRDefault="00AF4785">
      <w:pPr>
        <w:numPr>
          <w:ilvl w:val="0"/>
          <w:numId w:val="17"/>
        </w:numPr>
        <w:suppressAutoHyphens/>
        <w:spacing w:after="240" w:line="240" w:lineRule="exact"/>
        <w:ind w:left="567" w:hanging="283"/>
        <w:jc w:val="both"/>
        <w:rPr>
          <w:rFonts w:ascii="Lato" w:eastAsia="Times New Roman" w:hAnsi="Lato" w:cs="Arial"/>
          <w:spacing w:val="4"/>
          <w:lang w:eastAsia="pl-PL"/>
        </w:rPr>
      </w:pPr>
      <w:r w:rsidRPr="00DA791C">
        <w:rPr>
          <w:rFonts w:ascii="Lato" w:eastAsia="Times New Roman" w:hAnsi="Lato" w:cs="Arial"/>
          <w:bCs/>
          <w:iCs/>
          <w:spacing w:val="4"/>
          <w:lang w:eastAsia="pl-PL" w:bidi="pl-PL"/>
        </w:rPr>
        <w:t xml:space="preserve">ustalenie, w rozstrzygnięciu zaskarżonej decyzji, w miejsce uchylenia, na stronie </w:t>
      </w:r>
      <w:r w:rsidR="00371AEF" w:rsidRPr="00DA791C">
        <w:rPr>
          <w:rFonts w:ascii="Lato" w:eastAsia="Times New Roman" w:hAnsi="Lato" w:cs="Arial"/>
          <w:bCs/>
          <w:iCs/>
          <w:spacing w:val="4"/>
          <w:lang w:eastAsia="pl-PL" w:bidi="pl-PL"/>
        </w:rPr>
        <w:t>3</w:t>
      </w:r>
      <w:r w:rsidRPr="00DA791C">
        <w:rPr>
          <w:rFonts w:ascii="Lato" w:eastAsia="Times New Roman" w:hAnsi="Lato" w:cs="Arial"/>
          <w:bCs/>
          <w:iCs/>
          <w:spacing w:val="4"/>
          <w:lang w:eastAsia="pl-PL" w:bidi="pl-PL"/>
        </w:rPr>
        <w:t xml:space="preserve">, </w:t>
      </w:r>
      <w:r w:rsidR="00BE38EC" w:rsidRPr="00DA791C">
        <w:rPr>
          <w:rFonts w:ascii="Lato" w:eastAsia="Times New Roman" w:hAnsi="Lato" w:cs="Arial"/>
          <w:spacing w:val="4"/>
          <w:lang w:eastAsia="pl-PL"/>
        </w:rPr>
        <w:t>w wierszach od 1</w:t>
      </w:r>
      <w:r w:rsidR="00A53392" w:rsidRPr="00022B10">
        <w:rPr>
          <w:rFonts w:ascii="Lato" w:eastAsia="Times New Roman" w:hAnsi="Lato" w:cs="Arial"/>
          <w:spacing w:val="4"/>
          <w:lang w:eastAsia="pl-PL"/>
        </w:rPr>
        <w:t>8</w:t>
      </w:r>
      <w:r w:rsidR="00BE38EC" w:rsidRPr="00DA791C">
        <w:rPr>
          <w:rFonts w:ascii="Lato" w:eastAsia="Times New Roman" w:hAnsi="Lato" w:cs="Arial"/>
          <w:spacing w:val="4"/>
          <w:lang w:eastAsia="pl-PL"/>
        </w:rPr>
        <w:t xml:space="preserve"> do 21, licząc od góry strony, </w:t>
      </w:r>
      <w:r w:rsidRPr="00DA791C">
        <w:rPr>
          <w:rFonts w:ascii="Lato" w:eastAsia="Times New Roman" w:hAnsi="Lato" w:cs="Arial"/>
          <w:bCs/>
          <w:iCs/>
          <w:spacing w:val="4"/>
          <w:lang w:eastAsia="pl-PL" w:bidi="pl-PL"/>
        </w:rPr>
        <w:t>nowego zapisu</w:t>
      </w:r>
      <w:r w:rsidRPr="00DA791C">
        <w:rPr>
          <w:rFonts w:ascii="Lato" w:eastAsia="Times New Roman" w:hAnsi="Lato" w:cs="Arial"/>
          <w:spacing w:val="4"/>
          <w:lang w:eastAsia="pl-PL"/>
        </w:rPr>
        <w:t>:</w:t>
      </w:r>
    </w:p>
    <w:p w14:paraId="05A0F3C6" w14:textId="481DFF7E" w:rsidR="00AF4785" w:rsidRPr="00DA791C" w:rsidRDefault="00AF4785" w:rsidP="00AF4785">
      <w:pPr>
        <w:spacing w:after="240" w:line="240" w:lineRule="exact"/>
        <w:ind w:left="567"/>
        <w:jc w:val="both"/>
        <w:rPr>
          <w:rFonts w:ascii="Lato" w:eastAsia="Times New Roman" w:hAnsi="Lato" w:cs="Arial"/>
          <w:spacing w:val="4"/>
          <w:lang w:eastAsia="pl-PL"/>
        </w:rPr>
      </w:pPr>
      <w:r w:rsidRPr="00DA791C">
        <w:rPr>
          <w:rFonts w:ascii="Lato" w:eastAsia="Times New Roman" w:hAnsi="Lato" w:cs="Arial"/>
          <w:spacing w:val="4"/>
          <w:lang w:eastAsia="pl-PL"/>
        </w:rPr>
        <w:t>„</w:t>
      </w:r>
      <w:r w:rsidRPr="00DA791C">
        <w:rPr>
          <w:rFonts w:ascii="Lato" w:eastAsia="Times New Roman" w:hAnsi="Lato" w:cs="Arial"/>
          <w:b/>
          <w:spacing w:val="4"/>
          <w:lang w:eastAsia="pl-PL"/>
        </w:rPr>
        <w:t xml:space="preserve">Numery działek wskazane </w:t>
      </w:r>
      <w:r w:rsidR="004821AA" w:rsidRPr="00DA791C">
        <w:rPr>
          <w:rFonts w:ascii="Lato" w:eastAsia="Times New Roman" w:hAnsi="Lato" w:cs="Arial"/>
          <w:b/>
          <w:spacing w:val="4"/>
          <w:lang w:eastAsia="pl-PL"/>
        </w:rPr>
        <w:t>w kolumnie 5 (pn. „Nr działki”) tabeli znajdującej na stronie 2, zawierającej numery działek w projektowanym pasie drogi wojewódzkiej nr 541</w:t>
      </w:r>
      <w:r w:rsidR="00371AEF" w:rsidRPr="00DA791C">
        <w:rPr>
          <w:rFonts w:ascii="Lato" w:eastAsia="Times New Roman" w:hAnsi="Lato" w:cs="Arial"/>
          <w:b/>
          <w:spacing w:val="4"/>
          <w:lang w:eastAsia="pl-PL"/>
        </w:rPr>
        <w:t>, do przejęcia pod inwestycję (w całości)</w:t>
      </w:r>
      <w:r w:rsidRPr="00DA791C">
        <w:rPr>
          <w:rFonts w:ascii="Lato" w:eastAsia="Times New Roman" w:hAnsi="Lato" w:cs="Arial"/>
          <w:b/>
          <w:spacing w:val="4"/>
          <w:lang w:eastAsia="pl-PL"/>
        </w:rPr>
        <w:t xml:space="preserve">, oraz numery działek wskazane w kolumnie </w:t>
      </w:r>
      <w:r w:rsidR="004821AA" w:rsidRPr="00DA791C">
        <w:rPr>
          <w:rFonts w:ascii="Lato" w:eastAsia="Times New Roman" w:hAnsi="Lato" w:cs="Arial"/>
          <w:b/>
          <w:spacing w:val="4"/>
          <w:lang w:eastAsia="pl-PL"/>
        </w:rPr>
        <w:t>6</w:t>
      </w:r>
      <w:r w:rsidRPr="00DA791C">
        <w:rPr>
          <w:rFonts w:ascii="Lato" w:eastAsia="Times New Roman" w:hAnsi="Lato" w:cs="Arial"/>
          <w:b/>
          <w:spacing w:val="4"/>
          <w:lang w:eastAsia="pl-PL"/>
        </w:rPr>
        <w:t xml:space="preserve"> (pn. „Nr</w:t>
      </w:r>
      <w:r w:rsidR="00DA13CB" w:rsidRPr="00DA791C">
        <w:rPr>
          <w:rFonts w:ascii="Lato" w:eastAsia="Times New Roman" w:hAnsi="Lato" w:cs="Arial"/>
          <w:b/>
          <w:spacing w:val="4"/>
          <w:lang w:eastAsia="pl-PL"/>
        </w:rPr>
        <w:t xml:space="preserve"> </w:t>
      </w:r>
      <w:r w:rsidRPr="00DA791C">
        <w:rPr>
          <w:rFonts w:ascii="Lato" w:eastAsia="Times New Roman" w:hAnsi="Lato" w:cs="Arial"/>
          <w:b/>
          <w:spacing w:val="4"/>
          <w:lang w:eastAsia="pl-PL"/>
        </w:rPr>
        <w:t>działk</w:t>
      </w:r>
      <w:r w:rsidR="004821AA" w:rsidRPr="00DA791C">
        <w:rPr>
          <w:rFonts w:ascii="Lato" w:eastAsia="Times New Roman" w:hAnsi="Lato" w:cs="Arial"/>
          <w:b/>
          <w:spacing w:val="4"/>
          <w:lang w:eastAsia="pl-PL"/>
        </w:rPr>
        <w:t>i do przejęcia pod inwestycję</w:t>
      </w:r>
      <w:r w:rsidRPr="00DA791C">
        <w:rPr>
          <w:rFonts w:ascii="Lato" w:eastAsia="Times New Roman" w:hAnsi="Lato" w:cs="Arial"/>
          <w:b/>
          <w:spacing w:val="4"/>
          <w:lang w:eastAsia="pl-PL"/>
        </w:rPr>
        <w:t xml:space="preserve">”) tabeli dotyczącej </w:t>
      </w:r>
      <w:r w:rsidRPr="00DA791C">
        <w:rPr>
          <w:rFonts w:ascii="Lato" w:eastAsia="Times New Roman" w:hAnsi="Lato" w:cs="Arial"/>
          <w:b/>
          <w:bCs/>
          <w:spacing w:val="4"/>
          <w:lang w:eastAsia="pl-PL"/>
        </w:rPr>
        <w:t>zatwierdzenia podziału nieruchomości</w:t>
      </w:r>
      <w:r w:rsidRPr="00DA791C">
        <w:rPr>
          <w:rFonts w:ascii="Lato" w:eastAsia="Times New Roman" w:hAnsi="Lato" w:cs="Arial"/>
          <w:b/>
          <w:spacing w:val="4"/>
          <w:lang w:eastAsia="pl-PL"/>
        </w:rPr>
        <w:t xml:space="preserve">, znajdującej się na stronach </w:t>
      </w:r>
      <w:r w:rsidR="004821AA" w:rsidRPr="00DA791C">
        <w:rPr>
          <w:rFonts w:ascii="Lato" w:eastAsia="Times New Roman" w:hAnsi="Lato" w:cs="Arial"/>
          <w:b/>
          <w:spacing w:val="4"/>
          <w:lang w:eastAsia="pl-PL"/>
        </w:rPr>
        <w:br/>
        <w:t>2</w:t>
      </w:r>
      <w:r w:rsidRPr="00DA791C">
        <w:rPr>
          <w:rFonts w:ascii="Lato" w:eastAsia="Times New Roman" w:hAnsi="Lato" w:cs="Arial"/>
          <w:b/>
          <w:spacing w:val="4"/>
          <w:lang w:eastAsia="pl-PL"/>
        </w:rPr>
        <w:t>-</w:t>
      </w:r>
      <w:r w:rsidR="00DA13CB" w:rsidRPr="00DA791C">
        <w:rPr>
          <w:rFonts w:ascii="Lato" w:eastAsia="Times New Roman" w:hAnsi="Lato" w:cs="Arial"/>
          <w:b/>
          <w:spacing w:val="4"/>
          <w:lang w:eastAsia="pl-PL"/>
        </w:rPr>
        <w:t>3</w:t>
      </w:r>
      <w:r w:rsidRPr="00DA791C">
        <w:rPr>
          <w:rFonts w:ascii="Lato" w:eastAsia="Times New Roman" w:hAnsi="Lato" w:cs="Arial"/>
          <w:b/>
          <w:spacing w:val="4"/>
          <w:lang w:eastAsia="pl-PL"/>
        </w:rPr>
        <w:t xml:space="preserve">, stanowią oznaczenie nieruchomości, które stają się własnością </w:t>
      </w:r>
      <w:r w:rsidR="004821AA" w:rsidRPr="00DA791C">
        <w:rPr>
          <w:rFonts w:ascii="Lato" w:eastAsia="Times New Roman" w:hAnsi="Lato" w:cs="Arial"/>
          <w:b/>
          <w:spacing w:val="4"/>
          <w:lang w:eastAsia="pl-PL"/>
        </w:rPr>
        <w:t>Województwa Mazowieckiego</w:t>
      </w:r>
      <w:r w:rsidRPr="00DA791C">
        <w:rPr>
          <w:rFonts w:ascii="Lato" w:eastAsia="Times New Roman" w:hAnsi="Lato" w:cs="Arial"/>
          <w:b/>
          <w:spacing w:val="4"/>
          <w:lang w:eastAsia="pl-PL"/>
        </w:rPr>
        <w:t>.</w:t>
      </w:r>
      <w:r w:rsidRPr="00DA791C">
        <w:rPr>
          <w:rFonts w:ascii="Lato" w:eastAsia="Times New Roman" w:hAnsi="Lato" w:cs="Arial"/>
          <w:spacing w:val="4"/>
          <w:lang w:eastAsia="pl-PL"/>
        </w:rPr>
        <w:t>”,</w:t>
      </w:r>
    </w:p>
    <w:p w14:paraId="3879172C" w14:textId="5B0F0ED0" w:rsidR="00AF4785" w:rsidRPr="00DA791C" w:rsidRDefault="00AF4785">
      <w:pPr>
        <w:numPr>
          <w:ilvl w:val="0"/>
          <w:numId w:val="12"/>
        </w:numPr>
        <w:spacing w:after="240" w:line="240" w:lineRule="exact"/>
        <w:ind w:left="567" w:hanging="283"/>
        <w:jc w:val="both"/>
        <w:rPr>
          <w:rFonts w:ascii="Lato" w:eastAsia="Times New Roman" w:hAnsi="Lato" w:cs="Arial"/>
          <w:bCs/>
          <w:spacing w:val="4"/>
        </w:rPr>
      </w:pPr>
      <w:bookmarkStart w:id="6" w:name="_Hlk126669556"/>
      <w:r w:rsidRPr="00DA791C">
        <w:rPr>
          <w:rFonts w:ascii="Lato" w:eastAsia="Times New Roman" w:hAnsi="Lato" w:cs="Arial"/>
          <w:bCs/>
          <w:spacing w:val="4"/>
        </w:rPr>
        <w:t>ustalenie</w:t>
      </w:r>
      <w:r w:rsidRPr="00DA791C">
        <w:rPr>
          <w:rFonts w:ascii="Lato" w:eastAsia="Times New Roman" w:hAnsi="Lato" w:cs="Arial"/>
          <w:bCs/>
          <w:iCs/>
          <w:spacing w:val="4"/>
          <w:lang w:bidi="pl-PL"/>
        </w:rPr>
        <w:t>, w rozstrzygnięciu zaskarżonej decyzji</w:t>
      </w:r>
      <w:r w:rsidRPr="00DA791C">
        <w:rPr>
          <w:rFonts w:ascii="Lato" w:eastAsia="Times New Roman" w:hAnsi="Lato" w:cs="Arial"/>
          <w:bCs/>
          <w:spacing w:val="4"/>
        </w:rPr>
        <w:t>, w miejsce uchylenia,</w:t>
      </w:r>
      <w:r w:rsidRPr="00DA791C">
        <w:rPr>
          <w:rFonts w:ascii="Lato" w:eastAsia="Times New Roman" w:hAnsi="Lato" w:cs="Times New Roman"/>
          <w:lang w:eastAsia="pl-PL"/>
        </w:rPr>
        <w:t xml:space="preserve"> </w:t>
      </w:r>
      <w:r w:rsidRPr="00DA791C">
        <w:rPr>
          <w:rFonts w:ascii="Lato" w:eastAsia="Times New Roman" w:hAnsi="Lato" w:cs="Arial"/>
          <w:bCs/>
          <w:spacing w:val="4"/>
        </w:rPr>
        <w:t xml:space="preserve">na stronie </w:t>
      </w:r>
      <w:r w:rsidR="004821AA" w:rsidRPr="00DA791C">
        <w:rPr>
          <w:rFonts w:ascii="Lato" w:eastAsia="Times New Roman" w:hAnsi="Lato" w:cs="Arial"/>
          <w:bCs/>
          <w:spacing w:val="4"/>
        </w:rPr>
        <w:t>3</w:t>
      </w:r>
      <w:r w:rsidRPr="00DA791C">
        <w:rPr>
          <w:rFonts w:ascii="Lato" w:eastAsia="Times New Roman" w:hAnsi="Lato" w:cs="Arial"/>
          <w:bCs/>
          <w:spacing w:val="4"/>
        </w:rPr>
        <w:t xml:space="preserve">, </w:t>
      </w:r>
      <w:r w:rsidRPr="00DA791C">
        <w:rPr>
          <w:rFonts w:ascii="Lato" w:eastAsia="Times New Roman" w:hAnsi="Lato" w:cs="Arial"/>
          <w:bCs/>
          <w:spacing w:val="4"/>
        </w:rPr>
        <w:br/>
        <w:t xml:space="preserve">w wierszach od </w:t>
      </w:r>
      <w:r w:rsidR="004821AA" w:rsidRPr="00DA791C">
        <w:rPr>
          <w:rFonts w:ascii="Lato" w:eastAsia="Times New Roman" w:hAnsi="Lato" w:cs="Arial"/>
          <w:bCs/>
          <w:spacing w:val="4"/>
        </w:rPr>
        <w:t>1</w:t>
      </w:r>
      <w:r w:rsidRPr="00DA791C">
        <w:rPr>
          <w:rFonts w:ascii="Lato" w:eastAsia="Times New Roman" w:hAnsi="Lato" w:cs="Arial"/>
          <w:bCs/>
          <w:spacing w:val="4"/>
        </w:rPr>
        <w:t xml:space="preserve"> do </w:t>
      </w:r>
      <w:r w:rsidR="004821AA" w:rsidRPr="00DA791C">
        <w:rPr>
          <w:rFonts w:ascii="Lato" w:eastAsia="Times New Roman" w:hAnsi="Lato" w:cs="Arial"/>
          <w:bCs/>
          <w:spacing w:val="4"/>
        </w:rPr>
        <w:t>3</w:t>
      </w:r>
      <w:r w:rsidRPr="00DA791C">
        <w:rPr>
          <w:rFonts w:ascii="Lato" w:eastAsia="Times New Roman" w:hAnsi="Lato" w:cs="Arial"/>
          <w:bCs/>
          <w:spacing w:val="4"/>
        </w:rPr>
        <w:t xml:space="preserve">, licząc od </w:t>
      </w:r>
      <w:r w:rsidR="004821AA" w:rsidRPr="00DA791C">
        <w:rPr>
          <w:rFonts w:ascii="Lato" w:eastAsia="Times New Roman" w:hAnsi="Lato" w:cs="Arial"/>
          <w:bCs/>
          <w:spacing w:val="4"/>
        </w:rPr>
        <w:t>dołu</w:t>
      </w:r>
      <w:r w:rsidRPr="00DA791C">
        <w:rPr>
          <w:rFonts w:ascii="Lato" w:eastAsia="Times New Roman" w:hAnsi="Lato" w:cs="Arial"/>
          <w:bCs/>
          <w:spacing w:val="4"/>
        </w:rPr>
        <w:t xml:space="preserve"> strony, nowego zapisu</w:t>
      </w:r>
      <w:bookmarkEnd w:id="6"/>
      <w:r w:rsidRPr="00DA791C">
        <w:rPr>
          <w:rFonts w:ascii="Lato" w:eastAsia="Times New Roman" w:hAnsi="Lato" w:cs="Arial"/>
          <w:bCs/>
          <w:spacing w:val="4"/>
        </w:rPr>
        <w:t>:</w:t>
      </w:r>
    </w:p>
    <w:p w14:paraId="266DA53A" w14:textId="1B455538" w:rsidR="00C1719D" w:rsidRPr="004821AA" w:rsidRDefault="00AF4785" w:rsidP="00315991">
      <w:pPr>
        <w:spacing w:after="240" w:line="240" w:lineRule="exact"/>
        <w:ind w:left="567"/>
        <w:jc w:val="both"/>
        <w:rPr>
          <w:rFonts w:ascii="Lato" w:eastAsia="Times New Roman" w:hAnsi="Lato" w:cs="Arial"/>
          <w:bCs/>
          <w:spacing w:val="4"/>
        </w:rPr>
      </w:pPr>
      <w:r w:rsidRPr="00DA791C">
        <w:rPr>
          <w:rFonts w:ascii="Lato" w:eastAsia="Times New Roman" w:hAnsi="Lato" w:cs="Arial"/>
          <w:bCs/>
          <w:spacing w:val="4"/>
        </w:rPr>
        <w:t>„</w:t>
      </w:r>
      <w:r w:rsidRPr="00DA791C">
        <w:rPr>
          <w:rFonts w:ascii="Lato" w:eastAsia="Times New Roman" w:hAnsi="Lato" w:cs="Arial"/>
          <w:bCs/>
          <w:iCs/>
          <w:spacing w:val="4"/>
          <w:u w:val="single"/>
          <w:lang w:eastAsia="pl-PL" w:bidi="pl-PL"/>
        </w:rPr>
        <w:t>Do ograniczeń, o których mowa powyżej</w:t>
      </w:r>
      <w:r w:rsidR="00BF337D">
        <w:rPr>
          <w:rFonts w:ascii="Lato" w:eastAsia="Times New Roman" w:hAnsi="Lato" w:cs="Arial"/>
          <w:bCs/>
          <w:iCs/>
          <w:spacing w:val="4"/>
          <w:u w:val="single"/>
          <w:lang w:eastAsia="pl-PL" w:bidi="pl-PL"/>
        </w:rPr>
        <w:t xml:space="preserve">, </w:t>
      </w:r>
      <w:r w:rsidRPr="00DA791C">
        <w:rPr>
          <w:rFonts w:ascii="Lato" w:eastAsia="Times New Roman" w:hAnsi="Lato" w:cs="Arial"/>
          <w:bCs/>
          <w:iCs/>
          <w:spacing w:val="4"/>
          <w:u w:val="single"/>
          <w:lang w:eastAsia="pl-PL" w:bidi="pl-PL"/>
        </w:rPr>
        <w:t xml:space="preserve">stosuje się odpowiednio przepisy </w:t>
      </w:r>
      <w:r w:rsidR="0051172F" w:rsidRPr="00DA791C">
        <w:rPr>
          <w:rFonts w:ascii="Lato" w:eastAsia="Times New Roman" w:hAnsi="Lato" w:cs="Arial"/>
          <w:bCs/>
          <w:iCs/>
          <w:spacing w:val="4"/>
          <w:u w:val="single"/>
          <w:lang w:eastAsia="pl-PL" w:bidi="pl-PL"/>
        </w:rPr>
        <w:br/>
      </w:r>
      <w:r w:rsidRPr="00DA791C">
        <w:rPr>
          <w:rFonts w:ascii="Lato" w:eastAsia="Times New Roman" w:hAnsi="Lato" w:cs="Arial"/>
          <w:bCs/>
          <w:iCs/>
          <w:spacing w:val="4"/>
          <w:u w:val="single"/>
          <w:lang w:eastAsia="pl-PL" w:bidi="pl-PL"/>
        </w:rPr>
        <w:t>art. 124 ust. 4-7 i art. 124a ustawy z dnia 21 sierpnia 1997 r. o gospodarce nieruchomościami.</w:t>
      </w:r>
      <w:r w:rsidRPr="00DA791C">
        <w:rPr>
          <w:rFonts w:ascii="Lato" w:eastAsia="Times New Roman" w:hAnsi="Lato" w:cs="Arial"/>
          <w:bCs/>
          <w:iCs/>
          <w:spacing w:val="4"/>
          <w:lang w:eastAsia="pl-PL" w:bidi="pl-PL"/>
        </w:rPr>
        <w:t>”,</w:t>
      </w:r>
    </w:p>
    <w:p w14:paraId="2E2D5F7F" w14:textId="77777777" w:rsidR="00AF4785" w:rsidRPr="00FC497C" w:rsidRDefault="00AF4785">
      <w:pPr>
        <w:numPr>
          <w:ilvl w:val="0"/>
          <w:numId w:val="14"/>
        </w:numPr>
        <w:spacing w:after="240" w:line="240" w:lineRule="exact"/>
        <w:ind w:left="426" w:hanging="142"/>
        <w:contextualSpacing/>
        <w:jc w:val="both"/>
        <w:rPr>
          <w:rFonts w:ascii="Lato" w:eastAsia="Times New Roman" w:hAnsi="Lato" w:cs="Arial"/>
          <w:b/>
          <w:spacing w:val="4"/>
          <w:lang w:eastAsia="pl-PL" w:bidi="pl-PL"/>
        </w:rPr>
      </w:pPr>
      <w:r w:rsidRPr="00FC497C">
        <w:rPr>
          <w:rFonts w:ascii="Lato" w:eastAsia="Times New Roman" w:hAnsi="Lato" w:cs="Arial"/>
          <w:b/>
          <w:spacing w:val="4"/>
          <w:lang w:eastAsia="pl-PL" w:bidi="pl-PL"/>
        </w:rPr>
        <w:t>W pozostałym zakresie zaskarżoną decyzję utrzymuję w mocy.</w:t>
      </w:r>
    </w:p>
    <w:p w14:paraId="6F439B9D" w14:textId="77777777" w:rsidR="0051172F" w:rsidRDefault="0051172F" w:rsidP="00022B10">
      <w:pPr>
        <w:spacing w:after="240" w:line="240" w:lineRule="exact"/>
        <w:outlineLvl w:val="0"/>
        <w:rPr>
          <w:rFonts w:ascii="Lato" w:eastAsia="Times New Roman" w:hAnsi="Lato" w:cs="Arial"/>
          <w:b/>
          <w:spacing w:val="4"/>
          <w:lang w:eastAsia="pl-PL"/>
        </w:rPr>
      </w:pPr>
    </w:p>
    <w:p w14:paraId="5293A0A1" w14:textId="0DE397CF" w:rsidR="00AF4785" w:rsidRPr="00FC497C" w:rsidRDefault="00AF4785" w:rsidP="00AF4785">
      <w:pPr>
        <w:spacing w:after="240" w:line="240" w:lineRule="exact"/>
        <w:jc w:val="center"/>
        <w:outlineLvl w:val="0"/>
        <w:rPr>
          <w:rFonts w:ascii="Lato" w:eastAsia="Times New Roman" w:hAnsi="Lato" w:cs="Arial"/>
          <w:b/>
          <w:spacing w:val="4"/>
          <w:lang w:eastAsia="pl-PL"/>
        </w:rPr>
      </w:pPr>
      <w:r w:rsidRPr="00FC497C">
        <w:rPr>
          <w:rFonts w:ascii="Lato" w:eastAsia="Times New Roman" w:hAnsi="Lato" w:cs="Arial"/>
          <w:b/>
          <w:spacing w:val="4"/>
          <w:lang w:eastAsia="pl-PL"/>
        </w:rPr>
        <w:t>UZASADNIENIE</w:t>
      </w:r>
    </w:p>
    <w:p w14:paraId="04862AAA" w14:textId="0D43FC46" w:rsidR="00AF4785" w:rsidRPr="00FC497C" w:rsidRDefault="00EE124E" w:rsidP="00AF4785">
      <w:pPr>
        <w:spacing w:after="240" w:line="240" w:lineRule="exact"/>
        <w:jc w:val="both"/>
        <w:rPr>
          <w:rFonts w:ascii="Lato" w:eastAsia="Times New Roman" w:hAnsi="Lato" w:cs="Arial"/>
          <w:bCs/>
          <w:spacing w:val="4"/>
          <w:lang w:eastAsia="pl-PL" w:bidi="pl-PL"/>
        </w:rPr>
      </w:pPr>
      <w:r>
        <w:rPr>
          <w:rFonts w:ascii="Lato" w:eastAsia="Times New Roman" w:hAnsi="Lato" w:cs="Arial"/>
          <w:color w:val="000000"/>
          <w:spacing w:val="4"/>
          <w:lang w:eastAsia="pl-PL"/>
        </w:rPr>
        <w:t>Zarząd Województwa Mazowieckiego</w:t>
      </w:r>
      <w:r w:rsidR="00AF4785" w:rsidRPr="00FC497C">
        <w:rPr>
          <w:rFonts w:ascii="Lato" w:eastAsia="Times New Roman" w:hAnsi="Lato" w:cs="Arial"/>
          <w:color w:val="000000"/>
          <w:spacing w:val="4"/>
          <w:lang w:eastAsia="pl-PL"/>
        </w:rPr>
        <w:t>, zwany dalej „</w:t>
      </w:r>
      <w:r w:rsidR="00AF4785" w:rsidRPr="00FC497C">
        <w:rPr>
          <w:rFonts w:ascii="Lato" w:eastAsia="Times New Roman" w:hAnsi="Lato" w:cs="Arial"/>
          <w:i/>
          <w:color w:val="000000"/>
          <w:spacing w:val="4"/>
          <w:lang w:eastAsia="pl-PL"/>
        </w:rPr>
        <w:t>inwestorem</w:t>
      </w:r>
      <w:r w:rsidR="00AF4785" w:rsidRPr="00FC497C">
        <w:rPr>
          <w:rFonts w:ascii="Lato" w:eastAsia="Times New Roman" w:hAnsi="Lato" w:cs="Arial"/>
          <w:color w:val="000000"/>
          <w:spacing w:val="4"/>
          <w:lang w:eastAsia="pl-PL"/>
        </w:rPr>
        <w:t>”, reprezentowany przez ustanowion</w:t>
      </w:r>
      <w:r w:rsidR="00844EE4" w:rsidRPr="00FC497C">
        <w:rPr>
          <w:rFonts w:ascii="Lato" w:eastAsia="Times New Roman" w:hAnsi="Lato" w:cs="Arial"/>
          <w:color w:val="000000"/>
          <w:spacing w:val="4"/>
          <w:lang w:eastAsia="pl-PL"/>
        </w:rPr>
        <w:t>ego</w:t>
      </w:r>
      <w:r w:rsidR="00AF4785" w:rsidRPr="00FC497C">
        <w:rPr>
          <w:rFonts w:ascii="Lato" w:eastAsia="Times New Roman" w:hAnsi="Lato" w:cs="Arial"/>
          <w:color w:val="000000"/>
          <w:spacing w:val="4"/>
          <w:lang w:eastAsia="pl-PL"/>
        </w:rPr>
        <w:t xml:space="preserve"> w sprawie pełnomocnik</w:t>
      </w:r>
      <w:r w:rsidR="00844EE4" w:rsidRPr="00FC497C">
        <w:rPr>
          <w:rFonts w:ascii="Lato" w:eastAsia="Times New Roman" w:hAnsi="Lato" w:cs="Arial"/>
          <w:color w:val="000000"/>
          <w:spacing w:val="4"/>
          <w:lang w:eastAsia="pl-PL"/>
        </w:rPr>
        <w:t>a</w:t>
      </w:r>
      <w:r w:rsidR="00AF4785" w:rsidRPr="00FC497C">
        <w:rPr>
          <w:rFonts w:ascii="Lato" w:eastAsia="Times New Roman" w:hAnsi="Lato" w:cs="Arial"/>
          <w:color w:val="000000"/>
          <w:spacing w:val="4"/>
          <w:lang w:eastAsia="pl-PL"/>
        </w:rPr>
        <w:t xml:space="preserve">, wystąpił do Wojewody Mazowieckiego </w:t>
      </w:r>
      <w:r w:rsidR="00DA4403">
        <w:rPr>
          <w:rFonts w:ascii="Lato" w:eastAsia="Times New Roman" w:hAnsi="Lato" w:cs="Arial"/>
          <w:color w:val="000000"/>
          <w:spacing w:val="4"/>
          <w:lang w:eastAsia="pl-PL"/>
        </w:rPr>
        <w:br/>
      </w:r>
      <w:r w:rsidR="00AF4785" w:rsidRPr="00FC497C">
        <w:rPr>
          <w:rFonts w:ascii="Lato" w:eastAsia="Times New Roman" w:hAnsi="Lato" w:cs="Arial"/>
          <w:color w:val="000000"/>
          <w:spacing w:val="4"/>
          <w:lang w:eastAsia="pl-PL"/>
        </w:rPr>
        <w:t xml:space="preserve">z wnioskiem z dnia </w:t>
      </w:r>
      <w:r>
        <w:rPr>
          <w:rFonts w:ascii="Lato" w:eastAsia="Times New Roman" w:hAnsi="Lato" w:cs="Arial"/>
          <w:color w:val="000000"/>
          <w:spacing w:val="4"/>
          <w:lang w:eastAsia="pl-PL"/>
        </w:rPr>
        <w:t>11 maja</w:t>
      </w:r>
      <w:r w:rsidR="00AF4785" w:rsidRPr="00FC497C">
        <w:rPr>
          <w:rFonts w:ascii="Lato" w:eastAsia="Times New Roman" w:hAnsi="Lato" w:cs="Arial"/>
          <w:color w:val="000000"/>
          <w:spacing w:val="4"/>
          <w:lang w:eastAsia="pl-PL"/>
        </w:rPr>
        <w:t xml:space="preserve"> </w:t>
      </w:r>
      <w:r w:rsidR="00AF4785" w:rsidRPr="005644E8">
        <w:rPr>
          <w:rFonts w:ascii="Lato" w:eastAsia="Times New Roman" w:hAnsi="Lato" w:cs="Arial"/>
          <w:spacing w:val="4"/>
          <w:lang w:eastAsia="pl-PL"/>
        </w:rPr>
        <w:t>20</w:t>
      </w:r>
      <w:r w:rsidR="00844EE4" w:rsidRPr="005644E8">
        <w:rPr>
          <w:rFonts w:ascii="Lato" w:eastAsia="Times New Roman" w:hAnsi="Lato" w:cs="Arial"/>
          <w:spacing w:val="4"/>
          <w:lang w:eastAsia="pl-PL"/>
        </w:rPr>
        <w:t>2</w:t>
      </w:r>
      <w:r w:rsidRPr="005644E8">
        <w:rPr>
          <w:rFonts w:ascii="Lato" w:eastAsia="Times New Roman" w:hAnsi="Lato" w:cs="Arial"/>
          <w:spacing w:val="4"/>
          <w:lang w:eastAsia="pl-PL"/>
        </w:rPr>
        <w:t>1</w:t>
      </w:r>
      <w:r w:rsidR="00AF4785" w:rsidRPr="005644E8">
        <w:rPr>
          <w:rFonts w:ascii="Lato" w:eastAsia="Times New Roman" w:hAnsi="Lato" w:cs="Arial"/>
          <w:spacing w:val="4"/>
          <w:lang w:eastAsia="pl-PL"/>
        </w:rPr>
        <w:t xml:space="preserve"> r., uzupełnionym i skorygowanym w trakcie prowadzonego postępowania, o wydanie decyzji o zezwoleniu na realizację inwestycji </w:t>
      </w:r>
      <w:r w:rsidR="00AF4785" w:rsidRPr="005644E8">
        <w:rPr>
          <w:rFonts w:ascii="Lato" w:eastAsia="Times New Roman" w:hAnsi="Lato" w:cs="Arial"/>
          <w:spacing w:val="4"/>
          <w:lang w:eastAsia="pl-PL"/>
        </w:rPr>
        <w:lastRenderedPageBreak/>
        <w:t xml:space="preserve">drogowej dla inwestycji </w:t>
      </w:r>
      <w:r w:rsidRPr="005644E8">
        <w:rPr>
          <w:rFonts w:ascii="Lato" w:eastAsia="Times New Roman" w:hAnsi="Lato" w:cs="Arial"/>
          <w:spacing w:val="4"/>
          <w:lang w:eastAsia="pl-PL"/>
        </w:rPr>
        <w:t xml:space="preserve">pn.: „Rozbudowa </w:t>
      </w:r>
      <w:r w:rsidRPr="00BB0D84">
        <w:rPr>
          <w:rFonts w:ascii="Lato" w:eastAsia="Times New Roman" w:hAnsi="Lato" w:cs="Arial"/>
          <w:spacing w:val="4"/>
          <w:lang w:eastAsia="pl-PL"/>
        </w:rPr>
        <w:t>drogi wojewódzkiej nr 541 Żuromin – Sierpc</w:t>
      </w:r>
      <w:r w:rsidR="00C6228D">
        <w:rPr>
          <w:rFonts w:ascii="Lato" w:eastAsia="Times New Roman" w:hAnsi="Lato" w:cs="Arial"/>
          <w:spacing w:val="4"/>
          <w:lang w:eastAsia="pl-PL"/>
        </w:rPr>
        <w:br/>
      </w:r>
      <w:r w:rsidRPr="00BB0D84">
        <w:rPr>
          <w:rFonts w:ascii="Lato" w:eastAsia="Times New Roman" w:hAnsi="Lato" w:cs="Arial"/>
          <w:spacing w:val="4"/>
          <w:lang w:eastAsia="pl-PL"/>
        </w:rPr>
        <w:t>– Dobrzyń n/Wisłą w m. Sierpc odc. od km 84+738 do km. 86+042,00”</w:t>
      </w:r>
      <w:r w:rsidR="00AF4785" w:rsidRPr="00FC497C">
        <w:rPr>
          <w:rFonts w:ascii="Lato" w:eastAsia="Times New Roman" w:hAnsi="Lato" w:cs="Arial"/>
          <w:bCs/>
          <w:spacing w:val="4"/>
          <w:lang w:eastAsia="pl-PL"/>
        </w:rPr>
        <w:t>.</w:t>
      </w:r>
      <w:r w:rsidR="00AF4785" w:rsidRPr="00FC497C">
        <w:rPr>
          <w:rFonts w:ascii="Lato" w:eastAsia="Times New Roman" w:hAnsi="Lato" w:cs="Arial"/>
          <w:bCs/>
          <w:i/>
          <w:color w:val="000000"/>
          <w:spacing w:val="4"/>
          <w:shd w:val="clear" w:color="auto" w:fill="FFFFFF"/>
          <w:lang w:eastAsia="pl-PL" w:bidi="pl-PL"/>
        </w:rPr>
        <w:t xml:space="preserve"> </w:t>
      </w:r>
      <w:r w:rsidR="00AF4785" w:rsidRPr="00FC497C">
        <w:rPr>
          <w:rFonts w:ascii="Lato" w:eastAsia="Times New Roman" w:hAnsi="Lato" w:cs="Arial"/>
          <w:bCs/>
          <w:i/>
          <w:spacing w:val="4"/>
          <w:lang w:eastAsia="pl-PL" w:bidi="pl-PL"/>
        </w:rPr>
        <w:t xml:space="preserve">Inwestor </w:t>
      </w:r>
      <w:r w:rsidR="00AF4785" w:rsidRPr="00FC497C">
        <w:rPr>
          <w:rFonts w:ascii="Lato" w:eastAsia="Times New Roman" w:hAnsi="Lato" w:cs="Arial"/>
          <w:bCs/>
          <w:spacing w:val="4"/>
          <w:lang w:eastAsia="pl-PL" w:bidi="pl-PL"/>
        </w:rPr>
        <w:t xml:space="preserve">wniósł także o nadanie decyzji rygoru natychmiastowej wykonalności, </w:t>
      </w:r>
      <w:r w:rsidR="00AF4785" w:rsidRPr="00320C33">
        <w:rPr>
          <w:rFonts w:ascii="Lato" w:eastAsia="Times New Roman" w:hAnsi="Lato" w:cs="Arial"/>
          <w:bCs/>
          <w:spacing w:val="4"/>
          <w:lang w:eastAsia="pl-PL" w:bidi="pl-PL"/>
        </w:rPr>
        <w:t>uzasadniając konieczność jego nadania interesem społecznym</w:t>
      </w:r>
      <w:r w:rsidR="00AF4785" w:rsidRPr="00320C33">
        <w:rPr>
          <w:rFonts w:ascii="Lato" w:eastAsia="Times New Roman" w:hAnsi="Lato" w:cs="Arial"/>
          <w:bCs/>
          <w:iCs/>
          <w:spacing w:val="4"/>
          <w:lang w:eastAsia="pl-PL" w:bidi="pl-PL"/>
        </w:rPr>
        <w:t>.</w:t>
      </w:r>
    </w:p>
    <w:p w14:paraId="2A1F7DFF" w14:textId="1FDD8F5A" w:rsidR="00AF4785" w:rsidRPr="00101696" w:rsidRDefault="00AF4785" w:rsidP="00AF4785">
      <w:pPr>
        <w:tabs>
          <w:tab w:val="left" w:pos="0"/>
        </w:tabs>
        <w:spacing w:after="240" w:line="240" w:lineRule="exact"/>
        <w:jc w:val="both"/>
        <w:rPr>
          <w:rFonts w:ascii="Lato" w:eastAsia="Times New Roman" w:hAnsi="Lato" w:cs="Arial"/>
          <w:spacing w:val="4"/>
          <w:lang w:eastAsia="pl-PL"/>
        </w:rPr>
      </w:pPr>
      <w:r w:rsidRPr="00101696">
        <w:rPr>
          <w:rFonts w:ascii="Lato" w:eastAsia="Times New Roman" w:hAnsi="Lato" w:cs="Arial"/>
          <w:spacing w:val="4"/>
          <w:lang w:eastAsia="pl-PL"/>
        </w:rPr>
        <w:t xml:space="preserve">Po przeprowadzeniu postępowania w sprawie ww. wniosku, Wojewoda Mazowiecki wydał w dniu </w:t>
      </w:r>
      <w:r w:rsidR="005644E8">
        <w:rPr>
          <w:rFonts w:ascii="Lato" w:eastAsia="Times New Roman" w:hAnsi="Lato" w:cs="Arial"/>
          <w:spacing w:val="4"/>
          <w:lang w:eastAsia="pl-PL"/>
        </w:rPr>
        <w:t>6 kwietnia</w:t>
      </w:r>
      <w:r w:rsidR="00AF4156" w:rsidRPr="00101696">
        <w:rPr>
          <w:rFonts w:ascii="Lato" w:eastAsia="Times New Roman" w:hAnsi="Lato" w:cs="Arial"/>
          <w:spacing w:val="4"/>
          <w:lang w:eastAsia="pl-PL"/>
        </w:rPr>
        <w:t xml:space="preserve"> 202</w:t>
      </w:r>
      <w:r w:rsidR="005644E8">
        <w:rPr>
          <w:rFonts w:ascii="Lato" w:eastAsia="Times New Roman" w:hAnsi="Lato" w:cs="Arial"/>
          <w:spacing w:val="4"/>
          <w:lang w:eastAsia="pl-PL"/>
        </w:rPr>
        <w:t>2</w:t>
      </w:r>
      <w:r w:rsidR="00AF4156" w:rsidRPr="00101696">
        <w:rPr>
          <w:rFonts w:ascii="Lato" w:eastAsia="Times New Roman" w:hAnsi="Lato" w:cs="Arial"/>
          <w:spacing w:val="4"/>
          <w:lang w:eastAsia="pl-PL"/>
        </w:rPr>
        <w:t xml:space="preserve"> r. decyzję Nr </w:t>
      </w:r>
      <w:r w:rsidR="005644E8">
        <w:rPr>
          <w:rFonts w:ascii="Lato" w:eastAsia="Times New Roman" w:hAnsi="Lato" w:cs="Arial"/>
          <w:spacing w:val="4"/>
          <w:lang w:eastAsia="pl-PL"/>
        </w:rPr>
        <w:t>77</w:t>
      </w:r>
      <w:r w:rsidR="00AF4156" w:rsidRPr="00101696">
        <w:rPr>
          <w:rFonts w:ascii="Lato" w:eastAsia="Times New Roman" w:hAnsi="Lato" w:cs="Arial"/>
          <w:spacing w:val="4"/>
          <w:lang w:eastAsia="pl-PL"/>
        </w:rPr>
        <w:t>/SPEC/202</w:t>
      </w:r>
      <w:r w:rsidR="005644E8">
        <w:rPr>
          <w:rFonts w:ascii="Lato" w:eastAsia="Times New Roman" w:hAnsi="Lato" w:cs="Arial"/>
          <w:spacing w:val="4"/>
          <w:lang w:eastAsia="pl-PL"/>
        </w:rPr>
        <w:t>2</w:t>
      </w:r>
      <w:r w:rsidR="00AF4156" w:rsidRPr="00101696">
        <w:rPr>
          <w:rFonts w:ascii="Lato" w:eastAsia="Times New Roman" w:hAnsi="Lato" w:cs="Arial"/>
          <w:spacing w:val="4"/>
          <w:lang w:eastAsia="pl-PL"/>
        </w:rPr>
        <w:t xml:space="preserve">, znak: </w:t>
      </w:r>
      <w:r w:rsidR="00C6228D">
        <w:rPr>
          <w:rFonts w:ascii="Lato" w:eastAsia="Times New Roman" w:hAnsi="Lato" w:cs="Arial"/>
          <w:spacing w:val="4"/>
          <w:lang w:eastAsia="pl-PL"/>
        </w:rPr>
        <w:br/>
      </w:r>
      <w:r w:rsidR="005644E8" w:rsidRPr="00BB0D84">
        <w:rPr>
          <w:rFonts w:ascii="Lato" w:eastAsia="Times New Roman" w:hAnsi="Lato" w:cs="Arial"/>
          <w:spacing w:val="4"/>
          <w:lang w:eastAsia="pl-PL"/>
        </w:rPr>
        <w:t xml:space="preserve">WI-I.7820.2.11.2021.AT, </w:t>
      </w:r>
      <w:r w:rsidR="005644E8" w:rsidRPr="00101696">
        <w:rPr>
          <w:rFonts w:ascii="Lato" w:eastAsia="Times New Roman" w:hAnsi="Lato" w:cs="Arial"/>
          <w:spacing w:val="4"/>
          <w:lang w:eastAsia="pl-PL"/>
        </w:rPr>
        <w:t>zwaną dalej „</w:t>
      </w:r>
      <w:r w:rsidR="005644E8" w:rsidRPr="00101696">
        <w:rPr>
          <w:rFonts w:ascii="Lato" w:eastAsia="Times New Roman" w:hAnsi="Lato" w:cs="Arial"/>
          <w:i/>
          <w:spacing w:val="4"/>
          <w:lang w:eastAsia="pl-PL"/>
        </w:rPr>
        <w:t>decyzją Wojewody Mazowieckiego</w:t>
      </w:r>
      <w:r w:rsidR="005644E8" w:rsidRPr="00101696">
        <w:rPr>
          <w:rFonts w:ascii="Lato" w:eastAsia="Times New Roman" w:hAnsi="Lato" w:cs="Arial"/>
          <w:spacing w:val="4"/>
          <w:lang w:eastAsia="pl-PL"/>
        </w:rPr>
        <w:t xml:space="preserve">”, </w:t>
      </w:r>
      <w:r w:rsidR="005644E8" w:rsidRPr="00BB0D84">
        <w:rPr>
          <w:rFonts w:ascii="Lato" w:eastAsia="Times New Roman" w:hAnsi="Lato" w:cs="Arial"/>
          <w:spacing w:val="4"/>
          <w:lang w:eastAsia="pl-PL"/>
        </w:rPr>
        <w:t>o zezwoleniu na realizację inwestycji drogowej pn.: „Rozbudowa drogi wojewódzkiej nr 541 Żuromin – Sierpc – Dobrzyń n/Wisłą w m. Sierpc odc. od km 84+738 do km. 86+042,00”</w:t>
      </w:r>
      <w:r w:rsidRPr="00101696">
        <w:rPr>
          <w:rFonts w:ascii="Lato" w:eastAsia="Times New Roman" w:hAnsi="Lato" w:cs="Arial"/>
          <w:spacing w:val="4"/>
          <w:lang w:eastAsia="pl-PL"/>
        </w:rPr>
        <w:t>, oraz nadał jej rygor natychmiastowej wykonalności.</w:t>
      </w:r>
    </w:p>
    <w:p w14:paraId="03E96B28" w14:textId="1E9EB0B4" w:rsidR="005644E8" w:rsidRDefault="00AF4785" w:rsidP="00C6228D">
      <w:pPr>
        <w:tabs>
          <w:tab w:val="left" w:pos="851"/>
        </w:tabs>
        <w:suppressAutoHyphens/>
        <w:spacing w:after="120" w:line="240" w:lineRule="exact"/>
        <w:jc w:val="both"/>
        <w:textAlignment w:val="baseline"/>
        <w:rPr>
          <w:rFonts w:ascii="Lato" w:eastAsia="Times New Roman" w:hAnsi="Lato" w:cs="Arial"/>
          <w:spacing w:val="4"/>
          <w:kern w:val="2"/>
          <w:lang w:eastAsia="zh-CN"/>
        </w:rPr>
      </w:pPr>
      <w:r w:rsidRPr="00101696">
        <w:rPr>
          <w:rFonts w:ascii="Lato" w:eastAsia="Times New Roman" w:hAnsi="Lato" w:cs="Arial"/>
          <w:color w:val="000000"/>
          <w:spacing w:val="4"/>
          <w:kern w:val="2"/>
          <w:lang w:eastAsia="zh-CN"/>
        </w:rPr>
        <w:t xml:space="preserve">Od </w:t>
      </w:r>
      <w:r w:rsidRPr="00101696">
        <w:rPr>
          <w:rFonts w:ascii="Lato" w:eastAsia="Times New Roman" w:hAnsi="Lato" w:cs="Arial"/>
          <w:i/>
          <w:color w:val="000000"/>
          <w:spacing w:val="4"/>
          <w:kern w:val="2"/>
          <w:lang w:eastAsia="zh-CN"/>
        </w:rPr>
        <w:t xml:space="preserve">decyzji Wojewody Mazowieckiego </w:t>
      </w:r>
      <w:r w:rsidRPr="00101696">
        <w:rPr>
          <w:rFonts w:ascii="Lato" w:eastAsia="Times New Roman" w:hAnsi="Lato" w:cs="Arial"/>
          <w:color w:val="000000"/>
          <w:spacing w:val="4"/>
          <w:kern w:val="2"/>
          <w:lang w:eastAsia="zh-CN"/>
        </w:rPr>
        <w:t>odwołani</w:t>
      </w:r>
      <w:r w:rsidR="005644E8">
        <w:rPr>
          <w:rFonts w:ascii="Lato" w:eastAsia="Times New Roman" w:hAnsi="Lato" w:cs="Arial"/>
          <w:color w:val="000000"/>
          <w:spacing w:val="4"/>
          <w:kern w:val="2"/>
          <w:lang w:eastAsia="zh-CN"/>
        </w:rPr>
        <w:t>a</w:t>
      </w:r>
      <w:r w:rsidRPr="00101696">
        <w:rPr>
          <w:rFonts w:ascii="Lato" w:eastAsia="Times New Roman" w:hAnsi="Lato" w:cs="Arial"/>
          <w:color w:val="000000"/>
          <w:spacing w:val="4"/>
          <w:kern w:val="2"/>
          <w:lang w:eastAsia="zh-CN"/>
        </w:rPr>
        <w:t>, za pośrednictwem organu</w:t>
      </w:r>
      <w:r w:rsidR="00AF4156" w:rsidRPr="00101696">
        <w:rPr>
          <w:rFonts w:ascii="Lato" w:eastAsia="Times New Roman" w:hAnsi="Lato" w:cs="Arial"/>
          <w:color w:val="000000"/>
          <w:spacing w:val="4"/>
          <w:kern w:val="2"/>
          <w:lang w:eastAsia="zh-CN"/>
        </w:rPr>
        <w:t xml:space="preserve"> </w:t>
      </w:r>
      <w:r w:rsidRPr="00101696">
        <w:rPr>
          <w:rFonts w:ascii="Lato" w:eastAsia="Times New Roman" w:hAnsi="Lato" w:cs="Arial"/>
          <w:color w:val="000000"/>
          <w:spacing w:val="4"/>
          <w:kern w:val="2"/>
          <w:lang w:eastAsia="zh-CN"/>
        </w:rPr>
        <w:t xml:space="preserve">I instancji, </w:t>
      </w:r>
      <w:r w:rsidRPr="00101696">
        <w:rPr>
          <w:rFonts w:ascii="Lato" w:eastAsia="Times New Roman" w:hAnsi="Lato" w:cs="Arial"/>
          <w:spacing w:val="4"/>
          <w:kern w:val="2"/>
          <w:lang w:eastAsia="zh-CN"/>
        </w:rPr>
        <w:t>wni</w:t>
      </w:r>
      <w:r w:rsidR="005644E8">
        <w:rPr>
          <w:rFonts w:ascii="Lato" w:eastAsia="Times New Roman" w:hAnsi="Lato" w:cs="Arial"/>
          <w:spacing w:val="4"/>
          <w:kern w:val="2"/>
          <w:lang w:eastAsia="zh-CN"/>
        </w:rPr>
        <w:t>eśli:</w:t>
      </w:r>
    </w:p>
    <w:p w14:paraId="3FDEFFB8" w14:textId="33DF68A0" w:rsidR="00AF4785" w:rsidRDefault="00AF4156" w:rsidP="00022B10">
      <w:pPr>
        <w:pStyle w:val="Akapitzlist"/>
        <w:numPr>
          <w:ilvl w:val="0"/>
          <w:numId w:val="25"/>
        </w:numPr>
        <w:tabs>
          <w:tab w:val="left" w:pos="851"/>
        </w:tabs>
        <w:suppressAutoHyphens/>
        <w:spacing w:after="120" w:line="240" w:lineRule="exact"/>
        <w:ind w:left="284" w:hanging="284"/>
        <w:contextualSpacing w:val="0"/>
        <w:jc w:val="both"/>
        <w:textAlignment w:val="baseline"/>
        <w:rPr>
          <w:rFonts w:ascii="Lato" w:eastAsia="Times New Roman" w:hAnsi="Lato" w:cs="Arial"/>
          <w:spacing w:val="4"/>
          <w:lang w:eastAsia="pl-PL"/>
        </w:rPr>
      </w:pPr>
      <w:r w:rsidRPr="005644E8">
        <w:rPr>
          <w:rFonts w:ascii="Lato" w:eastAsia="Times New Roman" w:hAnsi="Lato" w:cs="Arial"/>
          <w:spacing w:val="4"/>
          <w:kern w:val="2"/>
          <w:lang w:eastAsia="zh-CN"/>
        </w:rPr>
        <w:t xml:space="preserve">Pan </w:t>
      </w:r>
      <w:r w:rsidR="00863470">
        <w:rPr>
          <w:rFonts w:ascii="Lato" w:eastAsia="Times New Roman" w:hAnsi="Lato" w:cs="Arial"/>
          <w:spacing w:val="4"/>
          <w:kern w:val="2"/>
          <w:lang w:eastAsia="zh-CN"/>
        </w:rPr>
        <w:t>A</w:t>
      </w:r>
      <w:r w:rsidR="00375D8E">
        <w:rPr>
          <w:rFonts w:ascii="Lato" w:eastAsia="Times New Roman" w:hAnsi="Lato" w:cs="Arial"/>
          <w:spacing w:val="4"/>
          <w:kern w:val="2"/>
          <w:lang w:eastAsia="zh-CN"/>
        </w:rPr>
        <w:t>.</w:t>
      </w:r>
      <w:r w:rsidR="00863470">
        <w:rPr>
          <w:rFonts w:ascii="Lato" w:eastAsia="Times New Roman" w:hAnsi="Lato" w:cs="Arial"/>
          <w:spacing w:val="4"/>
          <w:kern w:val="2"/>
          <w:lang w:eastAsia="zh-CN"/>
        </w:rPr>
        <w:t xml:space="preserve"> F</w:t>
      </w:r>
      <w:r w:rsidR="00375D8E">
        <w:rPr>
          <w:rFonts w:ascii="Lato" w:eastAsia="Times New Roman" w:hAnsi="Lato" w:cs="Arial"/>
          <w:spacing w:val="4"/>
          <w:kern w:val="2"/>
          <w:lang w:eastAsia="zh-CN"/>
        </w:rPr>
        <w:t>.</w:t>
      </w:r>
      <w:r w:rsidRPr="005644E8">
        <w:rPr>
          <w:rFonts w:ascii="Lato" w:eastAsia="Times New Roman" w:hAnsi="Lato" w:cs="Arial"/>
          <w:spacing w:val="4"/>
          <w:kern w:val="2"/>
          <w:lang w:eastAsia="zh-CN"/>
        </w:rPr>
        <w:t xml:space="preserve"> </w:t>
      </w:r>
      <w:r w:rsidR="00AF4785" w:rsidRPr="005644E8">
        <w:rPr>
          <w:rFonts w:ascii="Lato" w:eastAsia="Times New Roman" w:hAnsi="Lato" w:cs="Arial"/>
          <w:spacing w:val="4"/>
          <w:lang w:eastAsia="pl-PL"/>
        </w:rPr>
        <w:t xml:space="preserve">[pismem z dnia </w:t>
      </w:r>
      <w:r w:rsidR="00863470">
        <w:rPr>
          <w:rFonts w:ascii="Lato" w:eastAsia="Times New Roman" w:hAnsi="Lato" w:cs="Arial"/>
          <w:spacing w:val="4"/>
          <w:lang w:eastAsia="pl-PL"/>
        </w:rPr>
        <w:t>4 maja</w:t>
      </w:r>
      <w:r w:rsidR="00AF4785" w:rsidRPr="005644E8">
        <w:rPr>
          <w:rFonts w:ascii="Lato" w:eastAsia="Times New Roman" w:hAnsi="Lato" w:cs="Arial"/>
          <w:spacing w:val="4"/>
          <w:lang w:eastAsia="pl-PL"/>
        </w:rPr>
        <w:t xml:space="preserve"> 202</w:t>
      </w:r>
      <w:r w:rsidRPr="005644E8">
        <w:rPr>
          <w:rFonts w:ascii="Lato" w:eastAsia="Times New Roman" w:hAnsi="Lato" w:cs="Arial"/>
          <w:spacing w:val="4"/>
          <w:lang w:eastAsia="pl-PL"/>
        </w:rPr>
        <w:t>2</w:t>
      </w:r>
      <w:r w:rsidR="00AF4785" w:rsidRPr="005644E8">
        <w:rPr>
          <w:rFonts w:ascii="Lato" w:eastAsia="Times New Roman" w:hAnsi="Lato" w:cs="Arial"/>
          <w:spacing w:val="4"/>
          <w:lang w:eastAsia="pl-PL"/>
        </w:rPr>
        <w:t xml:space="preserve"> r., nadanym w dniu </w:t>
      </w:r>
      <w:r w:rsidR="00863470">
        <w:rPr>
          <w:rFonts w:ascii="Lato" w:eastAsia="Times New Roman" w:hAnsi="Lato" w:cs="Arial"/>
          <w:spacing w:val="4"/>
          <w:lang w:eastAsia="pl-PL"/>
        </w:rPr>
        <w:t>9 maja</w:t>
      </w:r>
      <w:r w:rsidR="00AF4785" w:rsidRPr="005644E8">
        <w:rPr>
          <w:rFonts w:ascii="Lato" w:eastAsia="Times New Roman" w:hAnsi="Lato" w:cs="Arial"/>
          <w:spacing w:val="4"/>
          <w:lang w:eastAsia="pl-PL"/>
        </w:rPr>
        <w:t xml:space="preserve"> 202</w:t>
      </w:r>
      <w:r w:rsidRPr="005644E8">
        <w:rPr>
          <w:rFonts w:ascii="Lato" w:eastAsia="Times New Roman" w:hAnsi="Lato" w:cs="Arial"/>
          <w:spacing w:val="4"/>
          <w:lang w:eastAsia="pl-PL"/>
        </w:rPr>
        <w:t>2</w:t>
      </w:r>
      <w:r w:rsidR="00AF4785" w:rsidRPr="005644E8">
        <w:rPr>
          <w:rFonts w:ascii="Lato" w:eastAsia="Times New Roman" w:hAnsi="Lato" w:cs="Arial"/>
          <w:spacing w:val="4"/>
          <w:lang w:eastAsia="pl-PL"/>
        </w:rPr>
        <w:t xml:space="preserve"> r. </w:t>
      </w:r>
      <w:r w:rsidR="00863470">
        <w:rPr>
          <w:rFonts w:ascii="Lato" w:eastAsia="Times New Roman" w:hAnsi="Lato" w:cs="Arial"/>
          <w:spacing w:val="4"/>
          <w:lang w:eastAsia="pl-PL"/>
        </w:rPr>
        <w:br/>
      </w:r>
      <w:bookmarkStart w:id="7" w:name="_Hlk149634174"/>
      <w:r w:rsidR="00AF4785" w:rsidRPr="005644E8">
        <w:rPr>
          <w:rFonts w:ascii="Lato" w:eastAsia="Times New Roman" w:hAnsi="Lato" w:cs="Arial"/>
          <w:spacing w:val="4"/>
          <w:lang w:eastAsia="pl-PL"/>
        </w:rPr>
        <w:t xml:space="preserve">w polskiej placówce pocztowej operatora wyznaczonego w rozumieniu ustawy z dnia 23 listopada 2012 r. – Prawo pocztowe </w:t>
      </w:r>
      <w:bookmarkEnd w:id="7"/>
      <w:r w:rsidR="00AF4785" w:rsidRPr="005644E8">
        <w:rPr>
          <w:rFonts w:ascii="Lato" w:eastAsia="Times New Roman" w:hAnsi="Lato" w:cs="Arial"/>
          <w:spacing w:val="4"/>
          <w:lang w:eastAsia="pl-PL"/>
        </w:rPr>
        <w:t>(</w:t>
      </w:r>
      <w:proofErr w:type="spellStart"/>
      <w:r w:rsidR="00863470">
        <w:rPr>
          <w:rFonts w:ascii="Lato" w:eastAsia="Times New Roman" w:hAnsi="Lato" w:cs="Arial"/>
          <w:spacing w:val="4"/>
          <w:lang w:eastAsia="pl-PL"/>
        </w:rPr>
        <w:t>t.j</w:t>
      </w:r>
      <w:proofErr w:type="spellEnd"/>
      <w:r w:rsidR="00863470">
        <w:rPr>
          <w:rFonts w:ascii="Lato" w:eastAsia="Times New Roman" w:hAnsi="Lato" w:cs="Arial"/>
          <w:spacing w:val="4"/>
          <w:lang w:eastAsia="pl-PL"/>
        </w:rPr>
        <w:t xml:space="preserve">. </w:t>
      </w:r>
      <w:r w:rsidR="00AF4785" w:rsidRPr="005644E8">
        <w:rPr>
          <w:rFonts w:ascii="Lato" w:eastAsia="Times New Roman" w:hAnsi="Lato" w:cs="Arial"/>
          <w:spacing w:val="4"/>
          <w:lang w:eastAsia="pl-PL"/>
        </w:rPr>
        <w:t>Dz. U. z 202</w:t>
      </w:r>
      <w:r w:rsidR="00863470">
        <w:rPr>
          <w:rFonts w:ascii="Lato" w:eastAsia="Times New Roman" w:hAnsi="Lato" w:cs="Arial"/>
          <w:spacing w:val="4"/>
          <w:lang w:eastAsia="pl-PL"/>
        </w:rPr>
        <w:t>3</w:t>
      </w:r>
      <w:r w:rsidR="00AF4785" w:rsidRPr="005644E8">
        <w:rPr>
          <w:rFonts w:ascii="Lato" w:eastAsia="Times New Roman" w:hAnsi="Lato" w:cs="Arial"/>
          <w:spacing w:val="4"/>
          <w:lang w:eastAsia="pl-PL"/>
        </w:rPr>
        <w:t xml:space="preserve"> r. poz. </w:t>
      </w:r>
      <w:r w:rsidR="00863470">
        <w:rPr>
          <w:rFonts w:ascii="Lato" w:eastAsia="Times New Roman" w:hAnsi="Lato" w:cs="Arial"/>
          <w:spacing w:val="4"/>
          <w:lang w:eastAsia="pl-PL"/>
        </w:rPr>
        <w:t>1640</w:t>
      </w:r>
      <w:r w:rsidR="00AF4785" w:rsidRPr="005644E8">
        <w:rPr>
          <w:rFonts w:ascii="Lato" w:eastAsia="Times New Roman" w:hAnsi="Lato" w:cs="Arial"/>
          <w:spacing w:val="4"/>
          <w:lang w:eastAsia="pl-PL"/>
        </w:rPr>
        <w:t>)</w:t>
      </w:r>
      <w:r w:rsidR="00863470">
        <w:rPr>
          <w:rFonts w:ascii="Lato" w:eastAsia="Times New Roman" w:hAnsi="Lato" w:cs="Arial"/>
          <w:spacing w:val="4"/>
          <w:lang w:eastAsia="pl-PL"/>
        </w:rPr>
        <w:t>, zwanej dalej „</w:t>
      </w:r>
      <w:r w:rsidR="00863470" w:rsidRPr="00863470">
        <w:rPr>
          <w:rFonts w:ascii="Lato" w:eastAsia="Times New Roman" w:hAnsi="Lato" w:cs="Arial"/>
          <w:i/>
          <w:iCs/>
          <w:spacing w:val="4"/>
          <w:lang w:eastAsia="pl-PL"/>
        </w:rPr>
        <w:t>ustawą Prawo pocztowe</w:t>
      </w:r>
      <w:r w:rsidR="00863470">
        <w:rPr>
          <w:rFonts w:ascii="Lato" w:eastAsia="Times New Roman" w:hAnsi="Lato" w:cs="Arial"/>
          <w:spacing w:val="4"/>
          <w:lang w:eastAsia="pl-PL"/>
        </w:rPr>
        <w:t>”</w:t>
      </w:r>
      <w:r w:rsidR="00AF4785" w:rsidRPr="005644E8">
        <w:rPr>
          <w:rFonts w:ascii="Lato" w:eastAsia="Times New Roman" w:hAnsi="Lato" w:cs="Arial"/>
          <w:spacing w:val="4"/>
          <w:lang w:eastAsia="pl-PL"/>
        </w:rPr>
        <w:t>]</w:t>
      </w:r>
      <w:r w:rsidR="00863470">
        <w:rPr>
          <w:rFonts w:ascii="Lato" w:eastAsia="Times New Roman" w:hAnsi="Lato" w:cs="Arial"/>
          <w:spacing w:val="4"/>
          <w:lang w:eastAsia="pl-PL"/>
        </w:rPr>
        <w:t>,</w:t>
      </w:r>
    </w:p>
    <w:p w14:paraId="7E2467FE" w14:textId="5655C58B" w:rsidR="00863470" w:rsidRPr="005644E8" w:rsidRDefault="00863470" w:rsidP="00022B10">
      <w:pPr>
        <w:pStyle w:val="Akapitzlist"/>
        <w:numPr>
          <w:ilvl w:val="0"/>
          <w:numId w:val="25"/>
        </w:numPr>
        <w:tabs>
          <w:tab w:val="left" w:pos="851"/>
        </w:tabs>
        <w:suppressAutoHyphens/>
        <w:spacing w:after="240" w:line="240" w:lineRule="exact"/>
        <w:ind w:left="284" w:hanging="284"/>
        <w:contextualSpacing w:val="0"/>
        <w:jc w:val="both"/>
        <w:textAlignment w:val="baseline"/>
        <w:rPr>
          <w:rFonts w:ascii="Lato" w:eastAsia="Times New Roman" w:hAnsi="Lato" w:cs="Arial"/>
          <w:spacing w:val="4"/>
          <w:lang w:eastAsia="pl-PL"/>
        </w:rPr>
      </w:pPr>
      <w:r>
        <w:rPr>
          <w:rFonts w:ascii="Lato" w:eastAsia="Times New Roman" w:hAnsi="Lato" w:cs="Arial"/>
          <w:spacing w:val="4"/>
          <w:lang w:eastAsia="pl-PL"/>
        </w:rPr>
        <w:t>Pan W</w:t>
      </w:r>
      <w:r w:rsidR="00375D8E">
        <w:rPr>
          <w:rFonts w:ascii="Lato" w:eastAsia="Times New Roman" w:hAnsi="Lato" w:cs="Arial"/>
          <w:spacing w:val="4"/>
          <w:lang w:eastAsia="pl-PL"/>
        </w:rPr>
        <w:t>.</w:t>
      </w:r>
      <w:r>
        <w:rPr>
          <w:rFonts w:ascii="Lato" w:eastAsia="Times New Roman" w:hAnsi="Lato" w:cs="Arial"/>
          <w:spacing w:val="4"/>
          <w:lang w:eastAsia="pl-PL"/>
        </w:rPr>
        <w:t xml:space="preserve"> P</w:t>
      </w:r>
      <w:r w:rsidR="00375D8E">
        <w:rPr>
          <w:rFonts w:ascii="Lato" w:eastAsia="Times New Roman" w:hAnsi="Lato" w:cs="Arial"/>
          <w:spacing w:val="4"/>
          <w:lang w:eastAsia="pl-PL"/>
        </w:rPr>
        <w:t>.</w:t>
      </w:r>
      <w:r>
        <w:rPr>
          <w:rFonts w:ascii="Lato" w:eastAsia="Times New Roman" w:hAnsi="Lato" w:cs="Arial"/>
          <w:spacing w:val="4"/>
          <w:lang w:eastAsia="pl-PL"/>
        </w:rPr>
        <w:t>, Pan G</w:t>
      </w:r>
      <w:r w:rsidR="00375D8E">
        <w:rPr>
          <w:rFonts w:ascii="Lato" w:eastAsia="Times New Roman" w:hAnsi="Lato" w:cs="Arial"/>
          <w:spacing w:val="4"/>
          <w:lang w:eastAsia="pl-PL"/>
        </w:rPr>
        <w:t>.</w:t>
      </w:r>
      <w:r>
        <w:rPr>
          <w:rFonts w:ascii="Lato" w:eastAsia="Times New Roman" w:hAnsi="Lato" w:cs="Arial"/>
          <w:spacing w:val="4"/>
          <w:lang w:eastAsia="pl-PL"/>
        </w:rPr>
        <w:t xml:space="preserve"> P</w:t>
      </w:r>
      <w:r w:rsidR="00375D8E">
        <w:rPr>
          <w:rFonts w:ascii="Lato" w:eastAsia="Times New Roman" w:hAnsi="Lato" w:cs="Arial"/>
          <w:spacing w:val="4"/>
          <w:lang w:eastAsia="pl-PL"/>
        </w:rPr>
        <w:t>.</w:t>
      </w:r>
      <w:r>
        <w:rPr>
          <w:rFonts w:ascii="Lato" w:eastAsia="Times New Roman" w:hAnsi="Lato" w:cs="Arial"/>
          <w:spacing w:val="4"/>
          <w:lang w:eastAsia="pl-PL"/>
        </w:rPr>
        <w:t xml:space="preserve"> i Pan T</w:t>
      </w:r>
      <w:r w:rsidR="00375D8E">
        <w:rPr>
          <w:rFonts w:ascii="Lato" w:eastAsia="Times New Roman" w:hAnsi="Lato" w:cs="Arial"/>
          <w:spacing w:val="4"/>
          <w:lang w:eastAsia="pl-PL"/>
        </w:rPr>
        <w:t>.</w:t>
      </w:r>
      <w:r>
        <w:rPr>
          <w:rFonts w:ascii="Lato" w:eastAsia="Times New Roman" w:hAnsi="Lato" w:cs="Arial"/>
          <w:spacing w:val="4"/>
          <w:lang w:eastAsia="pl-PL"/>
        </w:rPr>
        <w:t xml:space="preserve"> P</w:t>
      </w:r>
      <w:r w:rsidR="00375D8E">
        <w:rPr>
          <w:rFonts w:ascii="Lato" w:eastAsia="Times New Roman" w:hAnsi="Lato" w:cs="Arial"/>
          <w:spacing w:val="4"/>
          <w:lang w:eastAsia="pl-PL"/>
        </w:rPr>
        <w:t>.</w:t>
      </w:r>
      <w:r>
        <w:rPr>
          <w:rFonts w:ascii="Lato" w:eastAsia="Times New Roman" w:hAnsi="Lato" w:cs="Arial"/>
          <w:spacing w:val="4"/>
          <w:lang w:eastAsia="pl-PL"/>
        </w:rPr>
        <w:t xml:space="preserve"> (odrębnymi pismami z dnia 9 maja 2022 r., nadanymi – w jednej kopercie – w dniu 10 maja 2022 r.</w:t>
      </w:r>
      <w:r w:rsidRPr="00863470">
        <w:rPr>
          <w:rFonts w:ascii="Lato" w:eastAsia="Times New Roman" w:hAnsi="Lato" w:cs="Arial"/>
          <w:spacing w:val="4"/>
          <w:lang w:eastAsia="pl-PL"/>
        </w:rPr>
        <w:t xml:space="preserve"> </w:t>
      </w:r>
      <w:r w:rsidRPr="005644E8">
        <w:rPr>
          <w:rFonts w:ascii="Lato" w:eastAsia="Times New Roman" w:hAnsi="Lato" w:cs="Arial"/>
          <w:spacing w:val="4"/>
          <w:lang w:eastAsia="pl-PL"/>
        </w:rPr>
        <w:t xml:space="preserve">w polskiej placówce pocztowej operatora wyznaczonego w rozumieniu </w:t>
      </w:r>
      <w:r w:rsidRPr="00863470">
        <w:rPr>
          <w:rFonts w:ascii="Lato" w:eastAsia="Times New Roman" w:hAnsi="Lato" w:cs="Arial"/>
          <w:i/>
          <w:iCs/>
          <w:spacing w:val="4"/>
          <w:lang w:eastAsia="pl-PL"/>
        </w:rPr>
        <w:t>ustawy Prawo pocztowe</w:t>
      </w:r>
      <w:r>
        <w:rPr>
          <w:rFonts w:ascii="Lato" w:eastAsia="Times New Roman" w:hAnsi="Lato" w:cs="Arial"/>
          <w:spacing w:val="4"/>
          <w:lang w:eastAsia="pl-PL"/>
        </w:rPr>
        <w:t>).</w:t>
      </w:r>
    </w:p>
    <w:p w14:paraId="6A60A821" w14:textId="0AF7AD8E" w:rsidR="00DA4403" w:rsidRPr="00412495" w:rsidRDefault="00DA4403" w:rsidP="00DA4403">
      <w:pPr>
        <w:spacing w:after="240" w:line="240" w:lineRule="exact"/>
        <w:jc w:val="both"/>
        <w:rPr>
          <w:rFonts w:ascii="Lato" w:hAnsi="Lato" w:cs="Arial"/>
          <w:spacing w:val="4"/>
        </w:rPr>
      </w:pPr>
      <w:r w:rsidRPr="00412495">
        <w:rPr>
          <w:rFonts w:ascii="Lato" w:hAnsi="Lato" w:cs="Arial"/>
          <w:spacing w:val="4"/>
        </w:rPr>
        <w:t>W ww. odwołaniach</w:t>
      </w:r>
      <w:r w:rsidR="00C018F2">
        <w:rPr>
          <w:rFonts w:ascii="Lato" w:hAnsi="Lato" w:cs="Arial"/>
          <w:spacing w:val="4"/>
        </w:rPr>
        <w:t xml:space="preserve">, </w:t>
      </w:r>
      <w:r w:rsidRPr="00412495">
        <w:rPr>
          <w:rFonts w:ascii="Lato" w:hAnsi="Lato" w:cs="Arial"/>
          <w:spacing w:val="4"/>
        </w:rPr>
        <w:t>wniesionych w terminie</w:t>
      </w:r>
      <w:r w:rsidR="00CE6D01">
        <w:rPr>
          <w:rFonts w:ascii="Lato" w:hAnsi="Lato" w:cs="Arial"/>
          <w:spacing w:val="4"/>
        </w:rPr>
        <w:t>,</w:t>
      </w:r>
      <w:r w:rsidRPr="00412495">
        <w:rPr>
          <w:rFonts w:ascii="Lato" w:hAnsi="Lato" w:cs="Arial"/>
          <w:spacing w:val="4"/>
        </w:rPr>
        <w:t xml:space="preserve"> skarżące strony podniosły zarzuty </w:t>
      </w:r>
      <w:r w:rsidR="00C018F2">
        <w:rPr>
          <w:rFonts w:ascii="Lato" w:hAnsi="Lato" w:cs="Arial"/>
          <w:spacing w:val="4"/>
        </w:rPr>
        <w:br/>
      </w:r>
      <w:r w:rsidRPr="00412495">
        <w:rPr>
          <w:rFonts w:ascii="Lato" w:hAnsi="Lato" w:cs="Arial"/>
          <w:spacing w:val="4"/>
        </w:rPr>
        <w:t xml:space="preserve">w sprawie </w:t>
      </w:r>
      <w:r w:rsidRPr="00412495">
        <w:rPr>
          <w:rFonts w:ascii="Lato" w:hAnsi="Lato" w:cs="Arial"/>
          <w:i/>
          <w:spacing w:val="4"/>
        </w:rPr>
        <w:t>decyzji Wojewody Mazowieckiego</w:t>
      </w:r>
      <w:r w:rsidRPr="00412495">
        <w:rPr>
          <w:rFonts w:ascii="Lato" w:hAnsi="Lato" w:cs="Arial"/>
          <w:spacing w:val="4"/>
        </w:rPr>
        <w:t>, jak i postępowania zakończonego wydaniem tej decyzji.</w:t>
      </w:r>
    </w:p>
    <w:p w14:paraId="2F0843D4" w14:textId="77ECBF2E" w:rsidR="00863470" w:rsidRPr="00863470" w:rsidRDefault="00863470" w:rsidP="00863470">
      <w:pPr>
        <w:spacing w:after="240" w:line="240" w:lineRule="exact"/>
        <w:jc w:val="both"/>
        <w:outlineLvl w:val="0"/>
        <w:rPr>
          <w:rFonts w:ascii="Lato" w:hAnsi="Lato" w:cs="Arial"/>
          <w:spacing w:val="4"/>
        </w:rPr>
      </w:pPr>
      <w:r w:rsidRPr="00863470">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Pr="00863470">
        <w:rPr>
          <w:rFonts w:ascii="Lato" w:hAnsi="Lato" w:cs="Arial"/>
          <w:spacing w:val="4"/>
        </w:rPr>
        <w:br/>
        <w:t xml:space="preserve">poz. 838) – jest Minister Rozwoju i Technologii, zwany dalej „Ministrem”, stwierdzono </w:t>
      </w:r>
      <w:r w:rsidRPr="00863470">
        <w:rPr>
          <w:rFonts w:ascii="Lato" w:hAnsi="Lato" w:cs="Arial"/>
          <w:spacing w:val="4"/>
        </w:rPr>
        <w:br/>
        <w:t>co następuje.</w:t>
      </w:r>
    </w:p>
    <w:p w14:paraId="0E0ECB62" w14:textId="3387CAE8"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Dlatego też trafność rozstrzygnięcia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a przede wszystkim do podejmowania wszelkich kroków niezbędnych do dokładnego wyjaśnienia stanu faktycznego.</w:t>
      </w:r>
    </w:p>
    <w:p w14:paraId="689D352F" w14:textId="79E2023E"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W trakcie przeprowadzonego postępowania odwoławczego </w:t>
      </w:r>
      <w:r w:rsidRPr="00022B10">
        <w:rPr>
          <w:rFonts w:ascii="Lato" w:eastAsia="Times New Roman" w:hAnsi="Lato" w:cs="Arial"/>
          <w:iCs/>
          <w:spacing w:val="4"/>
          <w:lang w:eastAsia="pl-PL"/>
        </w:rPr>
        <w:t>Minister</w:t>
      </w:r>
      <w:r w:rsidRPr="00101696">
        <w:rPr>
          <w:rFonts w:ascii="Lato" w:eastAsia="Times New Roman" w:hAnsi="Lato" w:cs="Arial"/>
          <w:spacing w:val="4"/>
          <w:lang w:eastAsia="pl-PL"/>
        </w:rPr>
        <w:t xml:space="preserve"> rozpatrzył ponownie wniosek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o wydanie przedmiotowej decyzji, przeanalizował materiał dowodowy zgromadzony przez Wojewodę Mazowieckiego, w tym zbadał poprawność postępowania organu I instancji oraz poprawność kończącej to postępowanie </w:t>
      </w:r>
      <w:r w:rsidRPr="00101696">
        <w:rPr>
          <w:rFonts w:ascii="Lato" w:eastAsia="Times New Roman" w:hAnsi="Lato" w:cs="Arial"/>
          <w:i/>
          <w:spacing w:val="4"/>
          <w:lang w:eastAsia="pl-PL"/>
        </w:rPr>
        <w:t>decyzji Wojewody Mazowieckiego</w:t>
      </w:r>
      <w:r w:rsidRPr="00101696">
        <w:rPr>
          <w:rFonts w:ascii="Lato" w:eastAsia="Times New Roman" w:hAnsi="Lato" w:cs="Arial"/>
          <w:spacing w:val="4"/>
          <w:lang w:eastAsia="pl-PL"/>
        </w:rPr>
        <w:t>, jak również rozpatrzył zarzuty skarżąc</w:t>
      </w:r>
      <w:r w:rsidR="00863470">
        <w:rPr>
          <w:rFonts w:ascii="Lato" w:eastAsia="Times New Roman" w:hAnsi="Lato" w:cs="Arial"/>
          <w:spacing w:val="4"/>
          <w:lang w:eastAsia="pl-PL"/>
        </w:rPr>
        <w:t>ych</w:t>
      </w:r>
      <w:r w:rsidRPr="00101696">
        <w:rPr>
          <w:rFonts w:ascii="Lato" w:eastAsia="Times New Roman" w:hAnsi="Lato" w:cs="Arial"/>
          <w:spacing w:val="4"/>
          <w:lang w:eastAsia="pl-PL"/>
        </w:rPr>
        <w:t xml:space="preserve"> stron.</w:t>
      </w:r>
    </w:p>
    <w:p w14:paraId="720E29F5" w14:textId="2100D1E7"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lastRenderedPageBreak/>
        <w:t xml:space="preserve">Stosownie do art. 11a ust. 1 </w:t>
      </w:r>
      <w:r w:rsidRPr="00101696">
        <w:rPr>
          <w:rFonts w:ascii="Lato" w:eastAsia="Times New Roman" w:hAnsi="Lato" w:cs="Arial"/>
          <w:i/>
          <w:spacing w:val="4"/>
          <w:lang w:eastAsia="pl-PL"/>
        </w:rPr>
        <w:t>spec</w:t>
      </w:r>
      <w:r w:rsidRPr="00101696">
        <w:rPr>
          <w:rFonts w:ascii="Lato" w:eastAsia="Times New Roman" w:hAnsi="Lato" w:cs="Arial"/>
          <w:i/>
          <w:iCs/>
          <w:spacing w:val="4"/>
          <w:lang w:eastAsia="pl-PL"/>
        </w:rPr>
        <w:t>ustawy drogowej</w:t>
      </w:r>
      <w:r w:rsidRPr="00101696">
        <w:rPr>
          <w:rFonts w:ascii="Lato" w:eastAsia="Times New Roman" w:hAnsi="Lato" w:cs="Arial"/>
          <w:spacing w:val="4"/>
          <w:lang w:eastAsia="pl-PL"/>
        </w:rPr>
        <w:t xml:space="preserve">, z wnioskiem do Wojewody Mazowieckiego o wydanie decyzji o zezwoleniu na realizację przedmiotowej inwestycji drogowej wystąpił właściwy zarządca drogi, tj. </w:t>
      </w:r>
      <w:r w:rsidR="00863470">
        <w:rPr>
          <w:rFonts w:ascii="Lato" w:eastAsia="Times New Roman" w:hAnsi="Lato" w:cs="Arial"/>
          <w:spacing w:val="4"/>
          <w:lang w:eastAsia="pl-PL"/>
        </w:rPr>
        <w:t>Zarząd Województwa Mazowieckiego</w:t>
      </w:r>
      <w:r w:rsidRPr="00101696">
        <w:rPr>
          <w:rFonts w:ascii="Lato" w:eastAsia="Times New Roman" w:hAnsi="Lato" w:cs="Arial"/>
          <w:spacing w:val="4"/>
          <w:lang w:eastAsia="pl-PL"/>
        </w:rPr>
        <w:t>.</w:t>
      </w:r>
    </w:p>
    <w:p w14:paraId="246C8CB3" w14:textId="1A94FF13"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Zgodnie z art. 11d ust. 1 pkt 1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 do wniosku załączono mapę w skali 1:</w:t>
      </w:r>
      <w:r w:rsidR="009E1E0D">
        <w:rPr>
          <w:rFonts w:ascii="Lato" w:eastAsia="Times New Roman" w:hAnsi="Lato" w:cs="Arial"/>
          <w:spacing w:val="4"/>
          <w:lang w:eastAsia="pl-PL"/>
        </w:rPr>
        <w:t>5</w:t>
      </w:r>
      <w:r w:rsidRPr="00101696">
        <w:rPr>
          <w:rFonts w:ascii="Lato" w:eastAsia="Times New Roman" w:hAnsi="Lato" w:cs="Arial"/>
          <w:spacing w:val="4"/>
          <w:lang w:eastAsia="pl-PL"/>
        </w:rPr>
        <w:t xml:space="preserve">00, na której przedstawiono proponowany przebieg drogi, z zaznaczeniem terenu niezbędnego dla obiektów budowlanych, oraz istniejące uzbrojenie terenu. Ponadto, dołączono mapy zawierające projekty podziału nieruchomości (art. 11d ust. 1 pkt 3 </w:t>
      </w:r>
      <w:r w:rsidR="00022B10">
        <w:rPr>
          <w:rFonts w:ascii="Lato" w:eastAsia="Times New Roman" w:hAnsi="Lato" w:cs="Arial"/>
          <w:spacing w:val="4"/>
          <w:lang w:eastAsia="pl-PL"/>
        </w:rPr>
        <w:br/>
      </w:r>
      <w:r w:rsidRPr="00101696">
        <w:rPr>
          <w:rFonts w:ascii="Lato" w:eastAsia="Times New Roman" w:hAnsi="Lato" w:cs="Arial"/>
          <w:spacing w:val="4"/>
          <w:lang w:eastAsia="pl-PL"/>
        </w:rPr>
        <w:t>ww. ustawy). W myśl art. 11d ust. 1 pkt 2 i 4</w:t>
      </w:r>
      <w:r w:rsidRPr="00101696">
        <w:rPr>
          <w:rFonts w:ascii="Lato" w:eastAsia="Times New Roman" w:hAnsi="Lato" w:cs="Arial"/>
          <w:i/>
          <w:spacing w:val="4"/>
          <w:lang w:eastAsia="pl-PL"/>
        </w:rPr>
        <w:t xml:space="preserve"> specustawy drogowej</w:t>
      </w:r>
      <w:r w:rsidRPr="00101696">
        <w:rPr>
          <w:rFonts w:ascii="Lato" w:eastAsia="Times New Roman" w:hAnsi="Lato" w:cs="Arial"/>
          <w:spacing w:val="4"/>
          <w:lang w:eastAsia="pl-PL"/>
        </w:rPr>
        <w:t>,</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we wniosku zawarto</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analizę powiązania projektowanej drogi z innymi drogami publicznymi oraz określono zmiany w dotychczasowej infrastrukturze zagospodarowania terenu.</w:t>
      </w:r>
      <w:r w:rsidR="00950AAB">
        <w:rPr>
          <w:rFonts w:ascii="Lato" w:eastAsia="Times New Roman" w:hAnsi="Lato" w:cs="Arial"/>
          <w:spacing w:val="4"/>
          <w:lang w:eastAsia="pl-PL"/>
        </w:rPr>
        <w:t xml:space="preserve"> Stosownie do </w:t>
      </w:r>
      <w:r w:rsidR="00950AAB">
        <w:rPr>
          <w:rFonts w:ascii="Lato" w:eastAsia="Times New Roman" w:hAnsi="Lato" w:cs="Arial"/>
          <w:spacing w:val="4"/>
          <w:lang w:eastAsia="pl-PL"/>
        </w:rPr>
        <w:br/>
        <w:t xml:space="preserve">art. </w:t>
      </w:r>
      <w:r w:rsidR="00950AAB" w:rsidRPr="00950AAB">
        <w:rPr>
          <w:rFonts w:ascii="Lato" w:eastAsia="Times New Roman" w:hAnsi="Lato" w:cs="Arial"/>
          <w:spacing w:val="4"/>
          <w:lang w:eastAsia="pl-PL"/>
        </w:rPr>
        <w:t>11d ust. 1 pkt 3</w:t>
      </w:r>
      <w:r w:rsidR="00950AAB">
        <w:rPr>
          <w:rFonts w:ascii="Lato" w:eastAsia="Times New Roman" w:hAnsi="Lato" w:cs="Arial"/>
          <w:spacing w:val="4"/>
          <w:lang w:eastAsia="pl-PL"/>
        </w:rPr>
        <w:t>a i 3b</w:t>
      </w:r>
      <w:r w:rsidR="00950AAB" w:rsidRPr="00950AAB">
        <w:rPr>
          <w:rFonts w:ascii="Lato" w:eastAsia="Times New Roman" w:hAnsi="Lato" w:cs="Arial"/>
          <w:spacing w:val="4"/>
          <w:lang w:eastAsia="pl-PL"/>
        </w:rPr>
        <w:t xml:space="preserve"> </w:t>
      </w:r>
      <w:r w:rsidR="00950AAB" w:rsidRPr="00022B10">
        <w:rPr>
          <w:rFonts w:ascii="Lato" w:eastAsia="Times New Roman" w:hAnsi="Lato" w:cs="Arial"/>
          <w:i/>
          <w:iCs/>
          <w:spacing w:val="4"/>
          <w:lang w:eastAsia="pl-PL"/>
        </w:rPr>
        <w:t>specustawy drogowej</w:t>
      </w:r>
      <w:r w:rsidR="00950AAB">
        <w:rPr>
          <w:rFonts w:ascii="Lato" w:eastAsia="Times New Roman" w:hAnsi="Lato" w:cs="Arial"/>
          <w:spacing w:val="4"/>
          <w:lang w:eastAsia="pl-PL"/>
        </w:rPr>
        <w:t xml:space="preserve">, </w:t>
      </w:r>
      <w:r w:rsidR="00950AAB" w:rsidRPr="00950AAB">
        <w:rPr>
          <w:rFonts w:ascii="Lato" w:eastAsia="Times New Roman" w:hAnsi="Lato" w:cs="Arial"/>
          <w:spacing w:val="4"/>
          <w:lang w:eastAsia="pl-PL"/>
        </w:rPr>
        <w:t>we wniosku</w:t>
      </w:r>
      <w:r w:rsidR="00950AAB" w:rsidRPr="00950AAB">
        <w:rPr>
          <w:rFonts w:ascii="Lato" w:hAnsi="Lato" w:cs="Arial"/>
          <w:spacing w:val="4"/>
        </w:rPr>
        <w:t xml:space="preserve"> </w:t>
      </w:r>
      <w:r w:rsidR="00950AAB" w:rsidRPr="00950AAB">
        <w:rPr>
          <w:rFonts w:ascii="Lato" w:eastAsia="Times New Roman" w:hAnsi="Lato" w:cs="Arial"/>
          <w:spacing w:val="4"/>
          <w:lang w:eastAsia="pl-PL"/>
        </w:rPr>
        <w:t>określono nieruchomości lub ich części, które planowane są do przejęcia na rzecz</w:t>
      </w:r>
      <w:r w:rsidR="00626A15">
        <w:rPr>
          <w:rFonts w:ascii="Lato" w:eastAsia="Times New Roman" w:hAnsi="Lato" w:cs="Arial"/>
          <w:spacing w:val="4"/>
          <w:lang w:eastAsia="pl-PL"/>
        </w:rPr>
        <w:t xml:space="preserve"> Województwa Mazowieckiego</w:t>
      </w:r>
      <w:r w:rsidR="00950AAB" w:rsidRPr="00950AAB">
        <w:rPr>
          <w:rFonts w:ascii="Lato" w:eastAsia="Times New Roman" w:hAnsi="Lato" w:cs="Arial"/>
          <w:spacing w:val="4"/>
          <w:lang w:eastAsia="pl-PL"/>
        </w:rPr>
        <w:t xml:space="preserve">, oraz określono nieruchomości lub ich części, z których korzystanie będzie ograniczone. </w:t>
      </w:r>
    </w:p>
    <w:p w14:paraId="735E69B2" w14:textId="691E4884"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Zgodnie z art. 11d ust. 1 pkt 5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w:t>
      </w:r>
      <w:r w:rsidRPr="00101696">
        <w:rPr>
          <w:rFonts w:ascii="Lato" w:eastAsia="Times New Roman" w:hAnsi="Lato" w:cs="Arial"/>
          <w:i/>
          <w:spacing w:val="4"/>
          <w:lang w:eastAsia="pl-PL"/>
        </w:rPr>
        <w:t xml:space="preserve"> </w:t>
      </w:r>
      <w:r w:rsidRPr="00101696">
        <w:rPr>
          <w:rFonts w:ascii="Lato" w:eastAsia="Times New Roman" w:hAnsi="Lato" w:cs="Arial"/>
          <w:spacing w:val="4"/>
          <w:lang w:eastAsia="pl-PL"/>
        </w:rPr>
        <w:t xml:space="preserve">do wniosku o wydanie decyzji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o zezwoleniu na realizację inwestycji drogowej </w:t>
      </w:r>
      <w:r w:rsidRPr="00101696">
        <w:rPr>
          <w:rFonts w:ascii="Lato" w:eastAsia="Times New Roman" w:hAnsi="Lato" w:cs="Arial"/>
          <w:i/>
          <w:spacing w:val="4"/>
          <w:lang w:eastAsia="pl-PL"/>
        </w:rPr>
        <w:t>inwestor</w:t>
      </w:r>
      <w:r w:rsidRPr="00101696">
        <w:rPr>
          <w:rFonts w:ascii="Lato" w:eastAsia="Times New Roman" w:hAnsi="Lato" w:cs="Arial"/>
          <w:spacing w:val="4"/>
          <w:lang w:eastAsia="pl-PL"/>
        </w:rPr>
        <w:t xml:space="preserve"> dołączył projekt budowlany wraz z opiniami, uzgodnieniami, pozwoleniami oraz dokumentami wymaganymi przepisami szczególnymi. </w:t>
      </w:r>
    </w:p>
    <w:p w14:paraId="77E99C80" w14:textId="32D502B4" w:rsidR="00D4108F" w:rsidRPr="00444CD4" w:rsidRDefault="00AF4785" w:rsidP="00D4108F">
      <w:pPr>
        <w:autoSpaceDE w:val="0"/>
        <w:autoSpaceDN w:val="0"/>
        <w:adjustRightInd w:val="0"/>
        <w:spacing w:after="240" w:line="240" w:lineRule="exact"/>
        <w:jc w:val="both"/>
        <w:rPr>
          <w:rFonts w:ascii="Lato" w:eastAsia="Times New Roman" w:hAnsi="Lato" w:cs="Arial"/>
          <w:spacing w:val="4"/>
          <w:lang w:eastAsia="pl-PL"/>
        </w:rPr>
      </w:pPr>
      <w:r w:rsidRPr="00101696">
        <w:rPr>
          <w:rFonts w:ascii="Lato" w:eastAsia="Times New Roman" w:hAnsi="Lato" w:cs="Arial"/>
          <w:spacing w:val="4"/>
          <w:lang w:eastAsia="pl-PL"/>
        </w:rPr>
        <w:t xml:space="preserve">W tym miejscu wskazać trzeba, iż w dniu 19 września 2020 r. weszła w życie ustawa </w:t>
      </w:r>
      <w:r w:rsidR="00101696">
        <w:rPr>
          <w:rFonts w:ascii="Lato" w:eastAsia="Times New Roman" w:hAnsi="Lato" w:cs="Arial"/>
          <w:spacing w:val="4"/>
          <w:lang w:eastAsia="pl-PL"/>
        </w:rPr>
        <w:br/>
      </w:r>
      <w:r w:rsidRPr="00101696">
        <w:rPr>
          <w:rFonts w:ascii="Lato" w:eastAsia="Times New Roman" w:hAnsi="Lato" w:cs="Arial"/>
          <w:spacing w:val="4"/>
          <w:lang w:eastAsia="pl-PL"/>
        </w:rPr>
        <w:t>z dnia 13 lutego 2020 r. o zmianie ustawy Prawo budowlane oraz niektórych innych ustaw (</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Dz. U. z 2020 r. poz. 471), zwana dalej „</w:t>
      </w:r>
      <w:r w:rsidRPr="00101696">
        <w:rPr>
          <w:rFonts w:ascii="Lato" w:eastAsia="Times New Roman" w:hAnsi="Lato" w:cs="Arial"/>
          <w:i/>
          <w:spacing w:val="4"/>
          <w:lang w:eastAsia="pl-PL"/>
        </w:rPr>
        <w:t>ustawą nowelizującą</w:t>
      </w:r>
      <w:r w:rsidRPr="00101696">
        <w:rPr>
          <w:rFonts w:ascii="Lato" w:eastAsia="Times New Roman" w:hAnsi="Lato" w:cs="Arial"/>
          <w:spacing w:val="4"/>
          <w:lang w:eastAsia="pl-PL"/>
        </w:rPr>
        <w:t>”. Jednocześnie wydane zostało rozporządzenie Ministra Rozwoju z dnia 11 września 2020 r. w sprawie szczegółowego zakresu i formy projektu budowlanego (</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xml:space="preserve">. Dz. U. z 2020 r. poz. 1609). Zgodnie z § 25 tego rozporządzenia, uchylone zostało dotychczasowe rozporządzenie Ministra Transportu, Budownictwa i Gospodarki Morskiej z dnia 25 kwietnia 2012 r. </w:t>
      </w:r>
      <w:r w:rsidR="00101696">
        <w:rPr>
          <w:rFonts w:ascii="Lato" w:eastAsia="Times New Roman" w:hAnsi="Lato" w:cs="Arial"/>
          <w:spacing w:val="4"/>
          <w:lang w:eastAsia="pl-PL"/>
        </w:rPr>
        <w:br/>
      </w:r>
      <w:r w:rsidRPr="00101696">
        <w:rPr>
          <w:rFonts w:ascii="Lato" w:eastAsia="Times New Roman" w:hAnsi="Lato" w:cs="Arial"/>
          <w:spacing w:val="4"/>
          <w:lang w:eastAsia="pl-PL"/>
        </w:rPr>
        <w:t>w sprawie szczegółowego zakresu i formy projektu budowlanego (</w:t>
      </w:r>
      <w:proofErr w:type="spellStart"/>
      <w:r w:rsidRPr="00101696">
        <w:rPr>
          <w:rFonts w:ascii="Lato" w:eastAsia="Times New Roman" w:hAnsi="Lato" w:cs="Arial"/>
          <w:spacing w:val="4"/>
          <w:lang w:eastAsia="pl-PL"/>
        </w:rPr>
        <w:t>t.j</w:t>
      </w:r>
      <w:proofErr w:type="spellEnd"/>
      <w:r w:rsidRPr="00101696">
        <w:rPr>
          <w:rFonts w:ascii="Lato" w:eastAsia="Times New Roman" w:hAnsi="Lato" w:cs="Arial"/>
          <w:spacing w:val="4"/>
          <w:lang w:eastAsia="pl-PL"/>
        </w:rPr>
        <w:t>. Dz. U. z 2018 r., poz. 1935), zwane dalej „</w:t>
      </w:r>
      <w:r w:rsidRPr="00101696">
        <w:rPr>
          <w:rFonts w:ascii="Lato" w:eastAsia="Times New Roman" w:hAnsi="Lato" w:cs="Arial"/>
          <w:i/>
          <w:iCs/>
          <w:spacing w:val="4"/>
          <w:lang w:eastAsia="pl-PL"/>
        </w:rPr>
        <w:t>rozporządzeniem w sprawie szczegółowego zakresu i formy projektu budowlanego</w:t>
      </w:r>
      <w:r w:rsidRPr="00101696">
        <w:rPr>
          <w:rFonts w:ascii="Lato" w:eastAsia="Times New Roman" w:hAnsi="Lato" w:cs="Arial"/>
          <w:spacing w:val="4"/>
          <w:lang w:eastAsia="pl-PL"/>
        </w:rPr>
        <w:t xml:space="preserve">”. </w:t>
      </w:r>
      <w:r w:rsidR="00D4108F" w:rsidRPr="00444CD4">
        <w:rPr>
          <w:rFonts w:ascii="Lato" w:eastAsia="Times New Roman" w:hAnsi="Lato" w:cs="Arial"/>
          <w:spacing w:val="4"/>
          <w:lang w:eastAsia="pl-PL"/>
        </w:rPr>
        <w:t xml:space="preserve">Jednakże w myśl art. 26 </w:t>
      </w:r>
      <w:r w:rsidR="00D4108F" w:rsidRPr="00444CD4">
        <w:rPr>
          <w:rFonts w:ascii="Lato" w:eastAsia="Times New Roman" w:hAnsi="Lato" w:cs="Arial"/>
          <w:i/>
          <w:spacing w:val="4"/>
          <w:lang w:eastAsia="pl-PL"/>
        </w:rPr>
        <w:t>ustawy nowelizującej</w:t>
      </w:r>
      <w:r w:rsidR="00D4108F" w:rsidRPr="00444CD4">
        <w:rPr>
          <w:rFonts w:ascii="Lato" w:eastAsia="Times New Roman" w:hAnsi="Lato" w:cs="Arial"/>
          <w:iCs/>
          <w:spacing w:val="4"/>
          <w:lang w:eastAsia="pl-PL"/>
        </w:rPr>
        <w:t>,</w:t>
      </w:r>
      <w:r w:rsidR="00D4108F" w:rsidRPr="00444CD4">
        <w:rPr>
          <w:rFonts w:ascii="Lato" w:eastAsia="Times New Roman" w:hAnsi="Lato" w:cs="Arial"/>
          <w:spacing w:val="4"/>
          <w:lang w:eastAsia="pl-PL"/>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w:t>
      </w:r>
    </w:p>
    <w:p w14:paraId="5825D768" w14:textId="7DC4FCCD" w:rsidR="00D4108F" w:rsidRPr="00022B10" w:rsidRDefault="00D4108F" w:rsidP="00D4108F">
      <w:pPr>
        <w:spacing w:after="240" w:line="240" w:lineRule="exact"/>
        <w:jc w:val="both"/>
        <w:outlineLvl w:val="0"/>
        <w:rPr>
          <w:rFonts w:ascii="Lato" w:eastAsia="Times New Roman" w:hAnsi="Lato" w:cs="Arial"/>
          <w:color w:val="000000"/>
          <w:spacing w:val="4"/>
          <w:lang w:eastAsia="pl-PL"/>
        </w:rPr>
      </w:pPr>
      <w:r w:rsidRPr="00444CD4">
        <w:rPr>
          <w:rFonts w:ascii="Lato" w:eastAsia="Times New Roman" w:hAnsi="Lato" w:cs="Arial"/>
          <w:color w:val="000000"/>
          <w:spacing w:val="4"/>
          <w:lang w:eastAsia="pl-PL"/>
        </w:rPr>
        <w:t xml:space="preserve">Tym samym, przedmiotowa sprawa podlega rozpatrzeniu w oparciu o </w:t>
      </w:r>
      <w:bookmarkStart w:id="8" w:name="_Hlk108527522"/>
      <w:r w:rsidRPr="00444CD4">
        <w:rPr>
          <w:rFonts w:ascii="Lato" w:eastAsia="Times New Roman" w:hAnsi="Lato" w:cs="Arial"/>
          <w:color w:val="000000"/>
          <w:spacing w:val="4"/>
          <w:lang w:eastAsia="pl-PL"/>
        </w:rPr>
        <w:t xml:space="preserve">przepisy </w:t>
      </w:r>
      <w:r w:rsidR="008401A0" w:rsidRPr="008401A0">
        <w:rPr>
          <w:rFonts w:ascii="Lato" w:eastAsia="Times New Roman" w:hAnsi="Lato" w:cs="Arial"/>
          <w:color w:val="000000"/>
          <w:spacing w:val="4"/>
          <w:lang w:eastAsia="pl-PL"/>
        </w:rPr>
        <w:t xml:space="preserve">ustawy </w:t>
      </w:r>
      <w:r w:rsidR="008401A0">
        <w:rPr>
          <w:rFonts w:ascii="Lato" w:eastAsia="Times New Roman" w:hAnsi="Lato" w:cs="Arial"/>
          <w:color w:val="000000"/>
          <w:spacing w:val="4"/>
          <w:lang w:eastAsia="pl-PL"/>
        </w:rPr>
        <w:br/>
      </w:r>
      <w:r w:rsidR="008401A0" w:rsidRPr="008401A0">
        <w:rPr>
          <w:rFonts w:ascii="Lato" w:eastAsia="Times New Roman" w:hAnsi="Lato" w:cs="Arial"/>
          <w:color w:val="000000"/>
          <w:spacing w:val="4"/>
          <w:lang w:eastAsia="pl-PL"/>
        </w:rPr>
        <w:t xml:space="preserve">z dnia 7 lipca 1994 r. – Prawo budowlane (Dz. U. z 2023 r. poz. 682, z </w:t>
      </w:r>
      <w:proofErr w:type="spellStart"/>
      <w:r w:rsidR="008401A0" w:rsidRPr="008401A0">
        <w:rPr>
          <w:rFonts w:ascii="Lato" w:eastAsia="Times New Roman" w:hAnsi="Lato" w:cs="Arial"/>
          <w:color w:val="000000"/>
          <w:spacing w:val="4"/>
          <w:lang w:eastAsia="pl-PL"/>
        </w:rPr>
        <w:t>późn</w:t>
      </w:r>
      <w:proofErr w:type="spellEnd"/>
      <w:r w:rsidR="008401A0" w:rsidRPr="008401A0">
        <w:rPr>
          <w:rFonts w:ascii="Lato" w:eastAsia="Times New Roman" w:hAnsi="Lato" w:cs="Arial"/>
          <w:color w:val="000000"/>
          <w:spacing w:val="4"/>
          <w:lang w:eastAsia="pl-PL"/>
        </w:rPr>
        <w:t>. zm.), zwanej dalej „</w:t>
      </w:r>
      <w:r w:rsidR="008401A0" w:rsidRPr="008401A0">
        <w:rPr>
          <w:rFonts w:ascii="Lato" w:eastAsia="Times New Roman" w:hAnsi="Lato" w:cs="Arial"/>
          <w:i/>
          <w:iCs/>
          <w:color w:val="000000"/>
          <w:spacing w:val="4"/>
          <w:lang w:eastAsia="pl-PL"/>
        </w:rPr>
        <w:t>ustawą Prawo budowlane</w:t>
      </w:r>
      <w:r w:rsidR="008401A0" w:rsidRPr="008401A0">
        <w:rPr>
          <w:rFonts w:ascii="Lato" w:eastAsia="Times New Roman" w:hAnsi="Lato" w:cs="Arial"/>
          <w:color w:val="000000"/>
          <w:spacing w:val="4"/>
          <w:lang w:eastAsia="pl-PL"/>
        </w:rPr>
        <w:t>”</w:t>
      </w:r>
      <w:bookmarkEnd w:id="8"/>
      <w:r w:rsidRPr="00444CD4">
        <w:rPr>
          <w:rFonts w:ascii="Lato" w:eastAsia="Times New Roman" w:hAnsi="Lato" w:cs="Arial"/>
          <w:color w:val="000000"/>
          <w:spacing w:val="4"/>
          <w:lang w:eastAsia="pl-PL"/>
        </w:rPr>
        <w:t xml:space="preserve">, w brzmieniu obowiązującym sprzed nowelizacji dokonanej ww. ustawą z dnia 13 lutego 2020 r., a także w oparciu o przepisy </w:t>
      </w:r>
      <w:r w:rsidRPr="00444CD4">
        <w:rPr>
          <w:rFonts w:ascii="Lato" w:eastAsia="Times New Roman" w:hAnsi="Lato" w:cs="Arial"/>
          <w:i/>
          <w:iCs/>
          <w:color w:val="000000"/>
          <w:spacing w:val="4"/>
          <w:lang w:eastAsia="pl-PL"/>
        </w:rPr>
        <w:t>rozporządzenia w sprawie szczegółowego zakresu i formy projektu budowlanego</w:t>
      </w:r>
      <w:r w:rsidRPr="00444CD4">
        <w:rPr>
          <w:rFonts w:ascii="Lato" w:eastAsia="Times New Roman" w:hAnsi="Lato" w:cs="Arial"/>
          <w:color w:val="000000"/>
          <w:spacing w:val="4"/>
          <w:lang w:eastAsia="pl-PL"/>
        </w:rPr>
        <w:t>.</w:t>
      </w:r>
      <w:r w:rsidRPr="00444CD4">
        <w:rPr>
          <w:rFonts w:ascii="Lato" w:eastAsia="Times New Roman" w:hAnsi="Lato" w:cs="Arial"/>
          <w:spacing w:val="4"/>
          <w:lang w:eastAsia="pl-PL"/>
        </w:rPr>
        <w:t xml:space="preserve"> </w:t>
      </w:r>
    </w:p>
    <w:p w14:paraId="4CF0C353" w14:textId="635E8086" w:rsidR="00AF4785" w:rsidRPr="00626A15" w:rsidRDefault="00AF4785" w:rsidP="00626A1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Przedmiotowy projekt budowlany został wykonany i sprawdzony przez osoby spełniające warunki, o których mowa w art. 12 ust. 7 </w:t>
      </w:r>
      <w:r w:rsidRPr="00101696">
        <w:rPr>
          <w:rFonts w:ascii="Lato" w:eastAsia="Times New Roman" w:hAnsi="Lato" w:cs="Arial"/>
          <w:i/>
          <w:spacing w:val="4"/>
          <w:lang w:eastAsia="pl-PL"/>
        </w:rPr>
        <w:t>ustawy Prawo budowlane</w:t>
      </w:r>
      <w:r w:rsidRPr="00101696">
        <w:rPr>
          <w:rFonts w:ascii="Lato" w:eastAsia="Times New Roman" w:hAnsi="Lato" w:cs="Arial"/>
          <w:spacing w:val="4"/>
          <w:lang w:eastAsia="pl-PL"/>
        </w:rPr>
        <w:t xml:space="preserve">. </w:t>
      </w:r>
      <w:r w:rsidR="00D4108F">
        <w:rPr>
          <w:rFonts w:ascii="Lato" w:eastAsia="Times New Roman" w:hAnsi="Lato" w:cs="Arial"/>
          <w:spacing w:val="4"/>
          <w:lang w:eastAsia="pl-PL"/>
        </w:rPr>
        <w:br/>
        <w:t>D</w:t>
      </w:r>
      <w:r w:rsidRPr="00101696">
        <w:rPr>
          <w:rFonts w:ascii="Lato" w:eastAsia="Times New Roman" w:hAnsi="Lato" w:cs="Arial"/>
          <w:spacing w:val="4"/>
          <w:lang w:eastAsia="pl-PL"/>
        </w:rPr>
        <w:t xml:space="preserve">o projektu budowlanego dołączono oświadczenie projektantów i sprawdzających </w:t>
      </w:r>
      <w:r w:rsidR="00D4108F">
        <w:rPr>
          <w:rFonts w:ascii="Lato" w:eastAsia="Times New Roman" w:hAnsi="Lato" w:cs="Arial"/>
          <w:spacing w:val="4"/>
          <w:lang w:eastAsia="pl-PL"/>
        </w:rPr>
        <w:br/>
      </w:r>
      <w:r w:rsidRPr="00101696">
        <w:rPr>
          <w:rFonts w:ascii="Lato" w:eastAsia="Times New Roman" w:hAnsi="Lato" w:cs="Arial"/>
          <w:spacing w:val="4"/>
          <w:lang w:eastAsia="pl-PL"/>
        </w:rPr>
        <w:t>o sporządzeniu projektu zgodnie z obowiązującymi przepisami oraz zasadami wiedzy technicznej.</w:t>
      </w:r>
      <w:r w:rsidR="00626A15">
        <w:rPr>
          <w:rFonts w:ascii="Lato" w:eastAsia="Times New Roman" w:hAnsi="Lato" w:cs="Arial"/>
          <w:spacing w:val="4"/>
          <w:lang w:eastAsia="pl-PL"/>
        </w:rPr>
        <w:t xml:space="preserve"> </w:t>
      </w:r>
      <w:r w:rsidRPr="00101696">
        <w:rPr>
          <w:rFonts w:ascii="Lato" w:eastAsia="Calibri" w:hAnsi="Lato" w:cs="Arial"/>
          <w:color w:val="000000"/>
          <w:spacing w:val="4"/>
          <w:kern w:val="2"/>
        </w:rPr>
        <w:t xml:space="preserve">Po dokonaniu analizy przedłożonego przez </w:t>
      </w:r>
      <w:r w:rsidRPr="00101696">
        <w:rPr>
          <w:rFonts w:ascii="Lato" w:eastAsia="Calibri" w:hAnsi="Lato" w:cs="Arial"/>
          <w:i/>
          <w:iCs/>
          <w:color w:val="000000"/>
          <w:spacing w:val="4"/>
          <w:kern w:val="2"/>
        </w:rPr>
        <w:t>inwestora</w:t>
      </w:r>
      <w:r w:rsidRPr="00101696">
        <w:rPr>
          <w:rFonts w:ascii="Lato" w:eastAsia="Calibri" w:hAnsi="Lato" w:cs="Arial"/>
          <w:color w:val="000000"/>
          <w:spacing w:val="4"/>
          <w:kern w:val="2"/>
        </w:rPr>
        <w:t xml:space="preserve"> projektu budowlanego, organ odwoławczy stwierdził, iż spełnia </w:t>
      </w:r>
      <w:r w:rsidRPr="00101696">
        <w:rPr>
          <w:rFonts w:ascii="Lato" w:eastAsia="Calibri" w:hAnsi="Lato" w:cs="Arial"/>
          <w:spacing w:val="4"/>
          <w:kern w:val="2"/>
        </w:rPr>
        <w:t xml:space="preserve">on wymagania określone </w:t>
      </w:r>
      <w:r w:rsidRPr="00101696">
        <w:rPr>
          <w:rFonts w:ascii="Lato" w:eastAsia="Calibri" w:hAnsi="Lato" w:cs="Arial"/>
          <w:color w:val="000000"/>
          <w:spacing w:val="4"/>
          <w:kern w:val="2"/>
        </w:rPr>
        <w:t xml:space="preserve">w art. 34 ust. 2 </w:t>
      </w:r>
      <w:r w:rsidR="00022B10">
        <w:rPr>
          <w:rFonts w:ascii="Lato" w:eastAsia="Calibri" w:hAnsi="Lato" w:cs="Arial"/>
          <w:color w:val="000000"/>
          <w:spacing w:val="4"/>
          <w:kern w:val="2"/>
        </w:rPr>
        <w:br/>
      </w:r>
      <w:r w:rsidRPr="00101696">
        <w:rPr>
          <w:rFonts w:ascii="Lato" w:eastAsia="Calibri" w:hAnsi="Lato" w:cs="Arial"/>
          <w:color w:val="000000"/>
          <w:spacing w:val="4"/>
          <w:kern w:val="2"/>
        </w:rPr>
        <w:t xml:space="preserve">i ust. 3 </w:t>
      </w:r>
      <w:r w:rsidRPr="00101696">
        <w:rPr>
          <w:rFonts w:ascii="Lato" w:eastAsia="Calibri" w:hAnsi="Lato" w:cs="Arial"/>
          <w:i/>
          <w:iCs/>
          <w:color w:val="000000"/>
          <w:spacing w:val="4"/>
          <w:kern w:val="2"/>
        </w:rPr>
        <w:t xml:space="preserve">ustawy Prawo budowlane </w:t>
      </w:r>
      <w:r w:rsidRPr="00101696">
        <w:rPr>
          <w:rFonts w:ascii="Lato" w:eastAsia="Calibri" w:hAnsi="Lato" w:cs="Arial"/>
          <w:color w:val="000000"/>
          <w:spacing w:val="4"/>
          <w:kern w:val="2"/>
        </w:rPr>
        <w:t xml:space="preserve">oraz w </w:t>
      </w:r>
      <w:r w:rsidRPr="00101696">
        <w:rPr>
          <w:rFonts w:ascii="Lato" w:eastAsia="Calibri" w:hAnsi="Lato" w:cs="Arial"/>
          <w:i/>
          <w:color w:val="000000"/>
          <w:spacing w:val="4"/>
          <w:kern w:val="2"/>
        </w:rPr>
        <w:t>rozporządzeniu</w:t>
      </w:r>
      <w:r w:rsidRPr="00101696">
        <w:rPr>
          <w:rFonts w:ascii="Lato" w:eastAsia="Calibri" w:hAnsi="Lato" w:cs="Arial"/>
          <w:color w:val="000000"/>
          <w:spacing w:val="4"/>
          <w:kern w:val="2"/>
        </w:rPr>
        <w:t xml:space="preserve"> </w:t>
      </w:r>
      <w:r w:rsidRPr="00101696">
        <w:rPr>
          <w:rFonts w:ascii="Lato" w:eastAsia="Calibri" w:hAnsi="Lato" w:cs="Arial"/>
          <w:i/>
          <w:iCs/>
          <w:color w:val="000000"/>
          <w:spacing w:val="4"/>
          <w:kern w:val="2"/>
        </w:rPr>
        <w:t xml:space="preserve">w sprawie szczegółowego zakresu </w:t>
      </w:r>
      <w:r w:rsidR="00022B10">
        <w:rPr>
          <w:rFonts w:ascii="Lato" w:eastAsia="Calibri" w:hAnsi="Lato" w:cs="Arial"/>
          <w:i/>
          <w:iCs/>
          <w:color w:val="000000"/>
          <w:spacing w:val="4"/>
          <w:kern w:val="2"/>
        </w:rPr>
        <w:br/>
      </w:r>
      <w:r w:rsidRPr="00101696">
        <w:rPr>
          <w:rFonts w:ascii="Lato" w:eastAsia="Calibri" w:hAnsi="Lato" w:cs="Arial"/>
          <w:i/>
          <w:iCs/>
          <w:color w:val="000000"/>
          <w:spacing w:val="4"/>
          <w:kern w:val="2"/>
        </w:rPr>
        <w:t>i formy projektu budowlanego.</w:t>
      </w:r>
    </w:p>
    <w:p w14:paraId="4B82385E" w14:textId="77777777" w:rsidR="00AF4785" w:rsidRPr="00101696" w:rsidRDefault="00AF4785" w:rsidP="00AF4785">
      <w:pPr>
        <w:suppressAutoHyphens/>
        <w:spacing w:after="120" w:line="240" w:lineRule="exact"/>
        <w:jc w:val="both"/>
        <w:textAlignment w:val="baseline"/>
        <w:rPr>
          <w:rFonts w:ascii="Lato" w:eastAsia="Times New Roman" w:hAnsi="Lato" w:cs="Times New Roman"/>
          <w:color w:val="000000"/>
          <w:lang w:eastAsia="zh-CN"/>
        </w:rPr>
      </w:pPr>
      <w:r w:rsidRPr="00101696">
        <w:rPr>
          <w:rFonts w:ascii="Lato" w:eastAsia="Times New Roman" w:hAnsi="Lato" w:cs="Arial"/>
          <w:spacing w:val="4"/>
          <w:kern w:val="2"/>
          <w:lang w:eastAsia="zh-CN"/>
        </w:rPr>
        <w:t xml:space="preserve">Przedmiotowy projekt budowlany jest zgodny </w:t>
      </w:r>
      <w:r w:rsidRPr="00101696">
        <w:rPr>
          <w:rFonts w:ascii="Lato" w:eastAsia="Times New Roman" w:hAnsi="Lato" w:cs="Arial"/>
          <w:color w:val="000000"/>
          <w:spacing w:val="4"/>
          <w:kern w:val="2"/>
          <w:lang w:eastAsia="zh-CN"/>
        </w:rPr>
        <w:t>z:</w:t>
      </w:r>
    </w:p>
    <w:p w14:paraId="20AF3DA6" w14:textId="1EBBF5A0" w:rsidR="00EC59EC" w:rsidRDefault="00AF4785" w:rsidP="00EC59EC">
      <w:pPr>
        <w:numPr>
          <w:ilvl w:val="0"/>
          <w:numId w:val="9"/>
        </w:numPr>
        <w:spacing w:after="120" w:line="240" w:lineRule="exact"/>
        <w:ind w:left="284" w:hanging="284"/>
        <w:jc w:val="both"/>
        <w:rPr>
          <w:rFonts w:ascii="Lato" w:eastAsia="Times New Roman" w:hAnsi="Lato" w:cs="Arial"/>
          <w:spacing w:val="4"/>
          <w:lang w:eastAsia="pl-PL"/>
        </w:rPr>
      </w:pPr>
      <w:r w:rsidRPr="00EC59EC">
        <w:rPr>
          <w:rFonts w:ascii="Lato" w:eastAsia="Times New Roman" w:hAnsi="Lato" w:cs="Arial"/>
          <w:spacing w:val="4"/>
          <w:lang w:eastAsia="pl-PL"/>
        </w:rPr>
        <w:t xml:space="preserve">decyzją </w:t>
      </w:r>
      <w:r w:rsidR="00F618C7" w:rsidRPr="00EC59EC">
        <w:rPr>
          <w:rFonts w:ascii="Lato" w:eastAsia="Times New Roman" w:hAnsi="Lato" w:cs="Arial"/>
          <w:spacing w:val="4"/>
          <w:lang w:eastAsia="pl-PL"/>
        </w:rPr>
        <w:t>Burmistrza Miasta Sierpca</w:t>
      </w:r>
      <w:r w:rsidR="009836C3" w:rsidRPr="00EC59EC">
        <w:rPr>
          <w:rFonts w:ascii="Lato" w:eastAsia="Times New Roman" w:hAnsi="Lato" w:cs="Arial"/>
          <w:spacing w:val="4"/>
          <w:lang w:eastAsia="pl-PL"/>
        </w:rPr>
        <w:t xml:space="preserve"> </w:t>
      </w:r>
      <w:r w:rsidRPr="00EC59EC">
        <w:rPr>
          <w:rFonts w:ascii="Lato" w:eastAsia="Times New Roman" w:hAnsi="Lato" w:cs="Arial"/>
          <w:spacing w:val="4"/>
          <w:lang w:eastAsia="pl-PL"/>
        </w:rPr>
        <w:t xml:space="preserve">z dnia </w:t>
      </w:r>
      <w:r w:rsidR="009836C3" w:rsidRPr="00EC59EC">
        <w:rPr>
          <w:rFonts w:ascii="Lato" w:eastAsia="Times New Roman" w:hAnsi="Lato" w:cs="Arial"/>
          <w:spacing w:val="4"/>
          <w:lang w:eastAsia="pl-PL"/>
        </w:rPr>
        <w:t xml:space="preserve">3 </w:t>
      </w:r>
      <w:r w:rsidR="00F618C7" w:rsidRPr="00EC59EC">
        <w:rPr>
          <w:rFonts w:ascii="Lato" w:eastAsia="Times New Roman" w:hAnsi="Lato" w:cs="Arial"/>
          <w:spacing w:val="4"/>
          <w:lang w:eastAsia="pl-PL"/>
        </w:rPr>
        <w:t>marca</w:t>
      </w:r>
      <w:r w:rsidRPr="00EC59EC">
        <w:rPr>
          <w:rFonts w:ascii="Lato" w:eastAsia="Times New Roman" w:hAnsi="Lato" w:cs="Arial"/>
          <w:spacing w:val="4"/>
          <w:lang w:eastAsia="pl-PL"/>
        </w:rPr>
        <w:t xml:space="preserve"> 20</w:t>
      </w:r>
      <w:r w:rsidR="00F618C7" w:rsidRPr="00EC59EC">
        <w:rPr>
          <w:rFonts w:ascii="Lato" w:eastAsia="Times New Roman" w:hAnsi="Lato" w:cs="Arial"/>
          <w:spacing w:val="4"/>
          <w:lang w:eastAsia="pl-PL"/>
        </w:rPr>
        <w:t>22</w:t>
      </w:r>
      <w:r w:rsidRPr="00EC59EC">
        <w:rPr>
          <w:rFonts w:ascii="Lato" w:eastAsia="Times New Roman" w:hAnsi="Lato" w:cs="Arial"/>
          <w:spacing w:val="4"/>
          <w:lang w:eastAsia="pl-PL"/>
        </w:rPr>
        <w:t xml:space="preserve"> r., znak: W</w:t>
      </w:r>
      <w:r w:rsidR="00F618C7" w:rsidRPr="00EC59EC">
        <w:rPr>
          <w:rFonts w:ascii="Lato" w:eastAsia="Times New Roman" w:hAnsi="Lato" w:cs="Arial"/>
          <w:spacing w:val="4"/>
          <w:lang w:eastAsia="pl-PL"/>
        </w:rPr>
        <w:t>SK.6220.2.2021</w:t>
      </w:r>
      <w:r w:rsidRPr="00EC59EC">
        <w:rPr>
          <w:rFonts w:ascii="Lato" w:eastAsia="Times New Roman" w:hAnsi="Lato" w:cs="Arial"/>
          <w:spacing w:val="4"/>
          <w:lang w:eastAsia="pl-PL"/>
        </w:rPr>
        <w:t xml:space="preserve">, </w:t>
      </w:r>
      <w:r w:rsidR="00EC59EC">
        <w:rPr>
          <w:rFonts w:ascii="Lato" w:eastAsia="Times New Roman" w:hAnsi="Lato" w:cs="Arial"/>
          <w:spacing w:val="4"/>
          <w:lang w:eastAsia="pl-PL"/>
        </w:rPr>
        <w:t xml:space="preserve">stwierdzającą brak potrzeby przeprowadzenia oceny oddziaływania przedmiotowego przedsięwzięcia na środowisko, </w:t>
      </w:r>
    </w:p>
    <w:p w14:paraId="3CDD60A4" w14:textId="195236B8" w:rsidR="005341C6" w:rsidRDefault="00AF4785" w:rsidP="009F3A31">
      <w:pPr>
        <w:numPr>
          <w:ilvl w:val="0"/>
          <w:numId w:val="9"/>
        </w:numPr>
        <w:spacing w:after="240" w:line="240" w:lineRule="auto"/>
        <w:ind w:left="284" w:hanging="284"/>
        <w:jc w:val="both"/>
        <w:rPr>
          <w:rFonts w:ascii="Lato" w:eastAsia="Times New Roman" w:hAnsi="Lato" w:cs="Arial"/>
          <w:spacing w:val="4"/>
          <w:lang w:eastAsia="pl-PL"/>
        </w:rPr>
      </w:pPr>
      <w:bookmarkStart w:id="9" w:name="_Hlk126309080"/>
      <w:r w:rsidRPr="00101696">
        <w:rPr>
          <w:rFonts w:ascii="Lato" w:eastAsia="Times New Roman" w:hAnsi="Lato" w:cs="Arial"/>
          <w:spacing w:val="4"/>
          <w:lang w:eastAsia="pl-PL"/>
        </w:rPr>
        <w:lastRenderedPageBreak/>
        <w:t>decyzj</w:t>
      </w:r>
      <w:r w:rsidR="00182C6A" w:rsidRPr="00101696">
        <w:rPr>
          <w:rFonts w:ascii="Lato" w:eastAsia="Times New Roman" w:hAnsi="Lato" w:cs="Arial"/>
          <w:spacing w:val="4"/>
          <w:lang w:eastAsia="pl-PL"/>
        </w:rPr>
        <w:t>ą</w:t>
      </w:r>
      <w:r w:rsidRPr="00101696">
        <w:rPr>
          <w:rFonts w:ascii="Lato" w:eastAsia="Times New Roman" w:hAnsi="Lato" w:cs="Arial"/>
          <w:spacing w:val="4"/>
          <w:lang w:eastAsia="pl-PL"/>
        </w:rPr>
        <w:t xml:space="preserve"> Dyrektora Zarządu </w:t>
      </w:r>
      <w:r w:rsidR="009F3A31">
        <w:rPr>
          <w:rFonts w:ascii="Lato" w:eastAsia="Times New Roman" w:hAnsi="Lato" w:cs="Arial"/>
          <w:spacing w:val="4"/>
          <w:lang w:eastAsia="pl-PL"/>
        </w:rPr>
        <w:t>Zlewni we Włocławku</w:t>
      </w:r>
      <w:r w:rsidR="00182C6A" w:rsidRPr="00101696">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Państwowego Gospodarstwa Wodnego Wody Polskie z dnia </w:t>
      </w:r>
      <w:r w:rsidR="009F3A31">
        <w:rPr>
          <w:rFonts w:ascii="Lato" w:eastAsia="Times New Roman" w:hAnsi="Lato" w:cs="Arial"/>
          <w:spacing w:val="4"/>
          <w:lang w:eastAsia="pl-PL"/>
        </w:rPr>
        <w:t>5 czerwca</w:t>
      </w:r>
      <w:r w:rsidR="00182C6A" w:rsidRPr="00101696">
        <w:rPr>
          <w:rFonts w:ascii="Lato" w:eastAsia="Times New Roman" w:hAnsi="Lato" w:cs="Arial"/>
          <w:spacing w:val="4"/>
          <w:lang w:eastAsia="pl-PL"/>
        </w:rPr>
        <w:t xml:space="preserve"> 2020</w:t>
      </w:r>
      <w:r w:rsidRPr="00101696">
        <w:rPr>
          <w:rFonts w:ascii="Lato" w:eastAsia="Times New Roman" w:hAnsi="Lato" w:cs="Arial"/>
          <w:spacing w:val="4"/>
          <w:lang w:eastAsia="pl-PL"/>
        </w:rPr>
        <w:t xml:space="preserve"> r., znak: </w:t>
      </w:r>
      <w:r w:rsidR="009F3A31">
        <w:rPr>
          <w:rFonts w:ascii="Lato" w:eastAsia="Times New Roman" w:hAnsi="Lato" w:cs="Arial"/>
          <w:spacing w:val="4"/>
          <w:lang w:eastAsia="pl-PL"/>
        </w:rPr>
        <w:t>WA.ZUZ.7.4210.46.2020.JW</w:t>
      </w:r>
      <w:r w:rsidRPr="00101696">
        <w:rPr>
          <w:rFonts w:ascii="Lato" w:eastAsia="Times New Roman" w:hAnsi="Lato" w:cs="Arial"/>
          <w:spacing w:val="4"/>
          <w:lang w:eastAsia="pl-PL"/>
        </w:rPr>
        <w:t>, w przedmiocie udzielenia pozwolenia wodnoprawnego</w:t>
      </w:r>
      <w:bookmarkEnd w:id="9"/>
      <w:r w:rsidR="009F3A31">
        <w:rPr>
          <w:rFonts w:ascii="Lato" w:eastAsia="Times New Roman" w:hAnsi="Lato" w:cs="Arial"/>
          <w:spacing w:val="4"/>
          <w:lang w:eastAsia="pl-PL"/>
        </w:rPr>
        <w:t>.</w:t>
      </w:r>
    </w:p>
    <w:p w14:paraId="1ACEDA62" w14:textId="185BF0D9" w:rsidR="00AF4785" w:rsidRPr="00101696" w:rsidRDefault="00AF4785" w:rsidP="00EC59EC">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Do wniosku </w:t>
      </w:r>
      <w:r w:rsidRPr="00101696">
        <w:rPr>
          <w:rFonts w:ascii="Lato" w:eastAsia="Times New Roman" w:hAnsi="Lato" w:cs="Arial"/>
          <w:i/>
          <w:iCs/>
          <w:spacing w:val="4"/>
          <w:lang w:eastAsia="pl-PL"/>
        </w:rPr>
        <w:t>inwestor</w:t>
      </w:r>
      <w:r w:rsidRPr="00101696">
        <w:rPr>
          <w:rFonts w:ascii="Lato" w:eastAsia="Times New Roman" w:hAnsi="Lato" w:cs="Arial"/>
          <w:spacing w:val="4"/>
          <w:lang w:eastAsia="pl-PL"/>
        </w:rPr>
        <w:t xml:space="preserve"> dołączył również wymagane opinie, o których mowa w art. 11b </w:t>
      </w:r>
      <w:r w:rsidR="00101696">
        <w:rPr>
          <w:rFonts w:ascii="Lato" w:eastAsia="Times New Roman" w:hAnsi="Lato" w:cs="Arial"/>
          <w:spacing w:val="4"/>
          <w:lang w:eastAsia="pl-PL"/>
        </w:rPr>
        <w:br/>
      </w:r>
      <w:r w:rsidRPr="00101696">
        <w:rPr>
          <w:rFonts w:ascii="Lato" w:eastAsia="Times New Roman" w:hAnsi="Lato" w:cs="Arial"/>
          <w:spacing w:val="4"/>
          <w:lang w:eastAsia="pl-PL"/>
        </w:rPr>
        <w:t xml:space="preserve">ust. 1 oraz art. 11d ust. 1 pkt 8 </w:t>
      </w:r>
      <w:r w:rsidRPr="00101696">
        <w:rPr>
          <w:rFonts w:ascii="Lato" w:eastAsia="Times New Roman" w:hAnsi="Lato" w:cs="Arial"/>
          <w:i/>
          <w:spacing w:val="4"/>
          <w:lang w:eastAsia="pl-PL"/>
        </w:rPr>
        <w:t>specustawy drogowej</w:t>
      </w:r>
      <w:r w:rsidRPr="00101696">
        <w:rPr>
          <w:rFonts w:ascii="Lato" w:eastAsia="Times New Roman" w:hAnsi="Lato" w:cs="Arial"/>
          <w:spacing w:val="4"/>
          <w:lang w:eastAsia="pl-PL"/>
        </w:rPr>
        <w:t>,</w:t>
      </w:r>
      <w:r w:rsidR="00EC59EC" w:rsidRPr="00EC59EC">
        <w:rPr>
          <w:rFonts w:ascii="Lato" w:eastAsia="Times New Roman" w:hAnsi="Lato" w:cs="Arial"/>
          <w:spacing w:val="4"/>
          <w:lang w:eastAsia="pl-PL"/>
        </w:rPr>
        <w:t xml:space="preserve"> bądź dowody potwierdzające doręczenie wystąpień o ich wydanie, w przypadku ich niewydania, co należało potraktować jako brak zastrzeżeń do wniosku</w:t>
      </w:r>
      <w:r w:rsidR="00CE6D01">
        <w:rPr>
          <w:rFonts w:ascii="Lato" w:eastAsia="Times New Roman" w:hAnsi="Lato" w:cs="Arial"/>
          <w:spacing w:val="4"/>
          <w:lang w:eastAsia="pl-PL"/>
        </w:rPr>
        <w:t>.</w:t>
      </w:r>
      <w:r w:rsidR="00CE6D01" w:rsidRPr="00CE6D01">
        <w:rPr>
          <w:rFonts w:ascii="Lato" w:eastAsia="Times New Roman" w:hAnsi="Lato" w:cs="Arial"/>
          <w:spacing w:val="4"/>
          <w:lang w:eastAsia="pl-PL"/>
        </w:rPr>
        <w:t xml:space="preserve"> </w:t>
      </w:r>
      <w:r w:rsidR="00CE6D01" w:rsidRPr="00EC59EC">
        <w:rPr>
          <w:rFonts w:ascii="Lato" w:eastAsia="Times New Roman" w:hAnsi="Lato" w:cs="Arial"/>
          <w:spacing w:val="4"/>
          <w:lang w:eastAsia="pl-PL"/>
        </w:rPr>
        <w:t xml:space="preserve">Ponadto, </w:t>
      </w:r>
      <w:r w:rsidR="00CE6D01" w:rsidRPr="00EC59EC">
        <w:rPr>
          <w:rFonts w:ascii="Lato" w:eastAsia="Times New Roman" w:hAnsi="Lato" w:cs="Arial"/>
          <w:i/>
          <w:spacing w:val="4"/>
          <w:lang w:eastAsia="pl-PL"/>
        </w:rPr>
        <w:t>inwestor</w:t>
      </w:r>
      <w:r w:rsidR="00CE6D01" w:rsidRPr="00EC59EC">
        <w:rPr>
          <w:rFonts w:ascii="Lato" w:eastAsia="Times New Roman" w:hAnsi="Lato" w:cs="Arial"/>
          <w:spacing w:val="4"/>
          <w:lang w:eastAsia="pl-PL"/>
        </w:rPr>
        <w:t xml:space="preserve"> dołączył również wymagane przepisami odrębnymi akty administracyjne</w:t>
      </w:r>
      <w:r w:rsidR="00CE6D01">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Analizując złożony przez </w:t>
      </w:r>
      <w:r w:rsidRPr="00101696">
        <w:rPr>
          <w:rFonts w:ascii="Lato" w:eastAsia="Times New Roman" w:hAnsi="Lato" w:cs="Arial"/>
          <w:i/>
          <w:spacing w:val="4"/>
          <w:lang w:eastAsia="pl-PL"/>
        </w:rPr>
        <w:t>inwestora</w:t>
      </w:r>
      <w:r w:rsidRPr="00101696">
        <w:rPr>
          <w:rFonts w:ascii="Lato" w:eastAsia="Times New Roman" w:hAnsi="Lato" w:cs="Arial"/>
          <w:spacing w:val="4"/>
          <w:lang w:eastAsia="pl-PL"/>
        </w:rPr>
        <w:t xml:space="preserve"> wniosek o wydanie decyzji o zezwoleniu na realizację przedmiotowej inwestycji drogowej organ odwoławczy uznał, że zawiera on elementy wskazane </w:t>
      </w:r>
      <w:r w:rsidR="00022B10">
        <w:rPr>
          <w:rFonts w:ascii="Lato" w:eastAsia="Times New Roman" w:hAnsi="Lato" w:cs="Arial"/>
          <w:spacing w:val="4"/>
          <w:lang w:eastAsia="pl-PL"/>
        </w:rPr>
        <w:br/>
      </w:r>
      <w:r w:rsidRPr="00101696">
        <w:rPr>
          <w:rFonts w:ascii="Lato" w:eastAsia="Times New Roman" w:hAnsi="Lato" w:cs="Arial"/>
          <w:spacing w:val="4"/>
          <w:lang w:eastAsia="pl-PL"/>
        </w:rPr>
        <w:t>w art.</w:t>
      </w:r>
      <w:r w:rsidR="002E5E24">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11b oraz art. 11d ust. 1 </w:t>
      </w:r>
      <w:r w:rsidRPr="00101696">
        <w:rPr>
          <w:rFonts w:ascii="Lato" w:eastAsia="Times New Roman" w:hAnsi="Lato" w:cs="Arial"/>
          <w:i/>
          <w:spacing w:val="4"/>
          <w:lang w:eastAsia="pl-PL"/>
        </w:rPr>
        <w:t>specustawy drogowej</w:t>
      </w:r>
      <w:r w:rsidR="00EC59EC">
        <w:rPr>
          <w:rFonts w:ascii="Lato" w:eastAsia="Times New Roman" w:hAnsi="Lato" w:cs="Arial"/>
          <w:spacing w:val="4"/>
          <w:lang w:eastAsia="pl-PL"/>
        </w:rPr>
        <w:t>.</w:t>
      </w:r>
    </w:p>
    <w:p w14:paraId="0C9CAF75" w14:textId="29C7CCFE" w:rsidR="00AF4785" w:rsidRPr="00101696" w:rsidRDefault="00AF4785" w:rsidP="00AF4785">
      <w:pPr>
        <w:spacing w:after="240" w:line="240" w:lineRule="exact"/>
        <w:jc w:val="both"/>
        <w:outlineLvl w:val="0"/>
        <w:rPr>
          <w:rFonts w:ascii="Lato" w:eastAsia="Times New Roman" w:hAnsi="Lato" w:cs="Arial"/>
          <w:i/>
          <w:spacing w:val="4"/>
          <w:lang w:eastAsia="pl-PL"/>
        </w:rPr>
      </w:pPr>
      <w:r w:rsidRPr="00101696">
        <w:rPr>
          <w:rFonts w:ascii="Lato" w:eastAsia="Times New Roman" w:hAnsi="Lato" w:cs="Arial"/>
          <w:spacing w:val="4"/>
          <w:lang w:eastAsia="pl-PL"/>
        </w:rPr>
        <w:t xml:space="preserve">Następnie organ odwoławczy poddał kontroli przeprowadzone przez Wojewodę Mazowieckiego postępowanie w sprawie wydania decyzji o zezwoleniu na realizację </w:t>
      </w:r>
      <w:r w:rsidR="00101696">
        <w:rPr>
          <w:rFonts w:ascii="Lato" w:eastAsia="Times New Roman" w:hAnsi="Lato" w:cs="Arial"/>
          <w:spacing w:val="4"/>
          <w:lang w:eastAsia="pl-PL"/>
        </w:rPr>
        <w:br/>
      </w:r>
      <w:r w:rsidRPr="00101696">
        <w:rPr>
          <w:rFonts w:ascii="Lato" w:eastAsia="Times New Roman" w:hAnsi="Lato" w:cs="Arial"/>
          <w:spacing w:val="4"/>
          <w:lang w:eastAsia="pl-PL"/>
        </w:rPr>
        <w:t>ww. przedsięwzięcia i stwierdził, co następuje.</w:t>
      </w:r>
    </w:p>
    <w:p w14:paraId="7203C469" w14:textId="0BB827B0" w:rsidR="00AF4785" w:rsidRPr="00101696" w:rsidRDefault="00AF4785" w:rsidP="00AF4785">
      <w:pPr>
        <w:spacing w:after="240" w:line="240" w:lineRule="exact"/>
        <w:jc w:val="both"/>
        <w:outlineLvl w:val="0"/>
        <w:rPr>
          <w:rFonts w:ascii="Lato" w:eastAsia="Times New Roman" w:hAnsi="Lato" w:cs="Arial"/>
          <w:bCs/>
          <w:spacing w:val="4"/>
          <w:lang w:eastAsia="pl-PL"/>
        </w:rPr>
      </w:pPr>
      <w:r w:rsidRPr="00101696">
        <w:rPr>
          <w:rFonts w:ascii="Lato" w:eastAsia="Times New Roman" w:hAnsi="Lato" w:cs="Arial"/>
          <w:bCs/>
          <w:spacing w:val="4"/>
          <w:lang w:eastAsia="pl-PL"/>
        </w:rPr>
        <w:t xml:space="preserve">W ocenie organu II instancji, Wojewoda Mazowiecki prawidłowo poinformował strony </w:t>
      </w:r>
      <w:r w:rsidR="00B536C9" w:rsidRPr="00101696">
        <w:rPr>
          <w:rFonts w:ascii="Lato" w:eastAsia="Times New Roman" w:hAnsi="Lato" w:cs="Arial"/>
          <w:bCs/>
          <w:spacing w:val="4"/>
          <w:lang w:eastAsia="pl-PL"/>
        </w:rPr>
        <w:br/>
      </w:r>
      <w:r w:rsidRPr="00101696">
        <w:rPr>
          <w:rFonts w:ascii="Lato" w:eastAsia="Times New Roman" w:hAnsi="Lato" w:cs="Arial"/>
          <w:bCs/>
          <w:spacing w:val="4"/>
          <w:lang w:eastAsia="pl-PL"/>
        </w:rPr>
        <w:t xml:space="preserve">o wszczętym postępowaniu, podał jego podstawę prawną, poinformował strony </w:t>
      </w:r>
      <w:r w:rsidR="00101696">
        <w:rPr>
          <w:rFonts w:ascii="Lato" w:eastAsia="Times New Roman" w:hAnsi="Lato" w:cs="Arial"/>
          <w:bCs/>
          <w:spacing w:val="4"/>
          <w:lang w:eastAsia="pl-PL"/>
        </w:rPr>
        <w:br/>
      </w:r>
      <w:r w:rsidRPr="00101696">
        <w:rPr>
          <w:rFonts w:ascii="Lato" w:eastAsia="Times New Roman" w:hAnsi="Lato" w:cs="Arial"/>
          <w:bCs/>
          <w:spacing w:val="4"/>
          <w:lang w:eastAsia="pl-PL"/>
        </w:rPr>
        <w:t>o możliwości zapoznania się z aktami sprawy</w:t>
      </w:r>
      <w:r w:rsidRPr="00101696">
        <w:rPr>
          <w:rFonts w:ascii="Lato" w:eastAsia="Times New Roman" w:hAnsi="Lato" w:cs="Arial"/>
          <w:spacing w:val="4"/>
          <w:lang w:eastAsia="pl-PL"/>
        </w:rPr>
        <w:t xml:space="preserve">, </w:t>
      </w:r>
      <w:r w:rsidRPr="00101696">
        <w:rPr>
          <w:rFonts w:ascii="Lato" w:eastAsia="Times New Roman" w:hAnsi="Lato" w:cs="Arial"/>
          <w:bCs/>
          <w:spacing w:val="4"/>
          <w:lang w:eastAsia="pl-PL"/>
        </w:rPr>
        <w:t xml:space="preserve">a także </w:t>
      </w:r>
      <w:r w:rsidRPr="00101696">
        <w:rPr>
          <w:rFonts w:ascii="Lato" w:eastAsia="Times New Roman" w:hAnsi="Lato" w:cs="Arial"/>
          <w:spacing w:val="4"/>
          <w:lang w:eastAsia="pl-PL"/>
        </w:rPr>
        <w:t>o miejscu, w którym strony mogą zapoznać się z tą dokumentacją,</w:t>
      </w:r>
      <w:r w:rsidRPr="00101696">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praw i obowiązków. </w:t>
      </w:r>
    </w:p>
    <w:p w14:paraId="421E0C71" w14:textId="066C8629"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bCs/>
          <w:spacing w:val="4"/>
          <w:lang w:eastAsia="pl-PL"/>
        </w:rPr>
        <w:t xml:space="preserve">Wojewoda Mazowiecki pismem z dnia </w:t>
      </w:r>
      <w:r w:rsidR="009F3A31">
        <w:rPr>
          <w:rFonts w:ascii="Lato" w:eastAsia="Times New Roman" w:hAnsi="Lato" w:cs="Arial"/>
          <w:bCs/>
          <w:spacing w:val="4"/>
          <w:lang w:eastAsia="pl-PL"/>
        </w:rPr>
        <w:t>6 października</w:t>
      </w:r>
      <w:r w:rsidRPr="00101696">
        <w:rPr>
          <w:rFonts w:ascii="Lato" w:eastAsia="Times New Roman" w:hAnsi="Lato" w:cs="Arial"/>
          <w:bCs/>
          <w:spacing w:val="4"/>
          <w:lang w:eastAsia="pl-PL"/>
        </w:rPr>
        <w:t xml:space="preserve"> 20</w:t>
      </w:r>
      <w:r w:rsidR="001904BF" w:rsidRPr="00101696">
        <w:rPr>
          <w:rFonts w:ascii="Lato" w:eastAsia="Times New Roman" w:hAnsi="Lato" w:cs="Arial"/>
          <w:bCs/>
          <w:spacing w:val="4"/>
          <w:lang w:eastAsia="pl-PL"/>
        </w:rPr>
        <w:t>21</w:t>
      </w:r>
      <w:r w:rsidRPr="00101696">
        <w:rPr>
          <w:rFonts w:ascii="Lato" w:eastAsia="Times New Roman" w:hAnsi="Lato" w:cs="Arial"/>
          <w:bCs/>
          <w:spacing w:val="4"/>
          <w:lang w:eastAsia="pl-PL"/>
        </w:rPr>
        <w:t xml:space="preserve"> r., znak: </w:t>
      </w:r>
      <w:r w:rsidR="009F3A31">
        <w:rPr>
          <w:rFonts w:ascii="Lato" w:eastAsia="Times New Roman" w:hAnsi="Lato" w:cs="Arial"/>
          <w:bCs/>
          <w:spacing w:val="4"/>
          <w:lang w:eastAsia="pl-PL"/>
        </w:rPr>
        <w:br/>
      </w:r>
      <w:r w:rsidRPr="00101696">
        <w:rPr>
          <w:rFonts w:ascii="Lato" w:eastAsia="Times New Roman" w:hAnsi="Lato" w:cs="Arial"/>
          <w:bCs/>
          <w:spacing w:val="4"/>
          <w:lang w:eastAsia="pl-PL"/>
        </w:rPr>
        <w:t>WI-I.7820.</w:t>
      </w:r>
      <w:r w:rsidR="009F3A31">
        <w:rPr>
          <w:rFonts w:ascii="Lato" w:eastAsia="Times New Roman" w:hAnsi="Lato" w:cs="Arial"/>
          <w:bCs/>
          <w:spacing w:val="4"/>
          <w:lang w:eastAsia="pl-PL"/>
        </w:rPr>
        <w:t>2</w:t>
      </w:r>
      <w:r w:rsidRPr="00101696">
        <w:rPr>
          <w:rFonts w:ascii="Lato" w:eastAsia="Times New Roman" w:hAnsi="Lato" w:cs="Arial"/>
          <w:bCs/>
          <w:spacing w:val="4"/>
          <w:lang w:eastAsia="pl-PL"/>
        </w:rPr>
        <w:t>.</w:t>
      </w:r>
      <w:r w:rsidR="009F3A31">
        <w:rPr>
          <w:rFonts w:ascii="Lato" w:eastAsia="Times New Roman" w:hAnsi="Lato" w:cs="Arial"/>
          <w:bCs/>
          <w:spacing w:val="4"/>
          <w:lang w:eastAsia="pl-PL"/>
        </w:rPr>
        <w:t>11</w:t>
      </w:r>
      <w:r w:rsidRPr="00101696">
        <w:rPr>
          <w:rFonts w:ascii="Lato" w:eastAsia="Times New Roman" w:hAnsi="Lato" w:cs="Arial"/>
          <w:bCs/>
          <w:spacing w:val="4"/>
          <w:lang w:eastAsia="pl-PL"/>
        </w:rPr>
        <w:t>.20</w:t>
      </w:r>
      <w:r w:rsidR="001904BF" w:rsidRPr="00101696">
        <w:rPr>
          <w:rFonts w:ascii="Lato" w:eastAsia="Times New Roman" w:hAnsi="Lato" w:cs="Arial"/>
          <w:bCs/>
          <w:spacing w:val="4"/>
          <w:lang w:eastAsia="pl-PL"/>
        </w:rPr>
        <w:t>2</w:t>
      </w:r>
      <w:r w:rsidR="009F3A31">
        <w:rPr>
          <w:rFonts w:ascii="Lato" w:eastAsia="Times New Roman" w:hAnsi="Lato" w:cs="Arial"/>
          <w:bCs/>
          <w:spacing w:val="4"/>
          <w:lang w:eastAsia="pl-PL"/>
        </w:rPr>
        <w:t>1</w:t>
      </w:r>
      <w:r w:rsidRPr="00101696">
        <w:rPr>
          <w:rFonts w:ascii="Lato" w:eastAsia="Times New Roman" w:hAnsi="Lato" w:cs="Arial"/>
          <w:bCs/>
          <w:spacing w:val="4"/>
          <w:lang w:eastAsia="pl-PL"/>
        </w:rPr>
        <w:t>.</w:t>
      </w:r>
      <w:r w:rsidR="009F3A31">
        <w:rPr>
          <w:rFonts w:ascii="Lato" w:eastAsia="Times New Roman" w:hAnsi="Lato" w:cs="Arial"/>
          <w:bCs/>
          <w:spacing w:val="4"/>
          <w:lang w:eastAsia="pl-PL"/>
        </w:rPr>
        <w:t>AT</w:t>
      </w:r>
      <w:r w:rsidRPr="00101696">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101696">
        <w:rPr>
          <w:rFonts w:ascii="Lato" w:eastAsia="Calibri" w:hAnsi="Lato" w:cs="Arial"/>
          <w:spacing w:val="4"/>
        </w:rPr>
        <w:t xml:space="preserve">Pozostałe strony postępowania zostały poinformowane </w:t>
      </w:r>
      <w:r w:rsidRPr="00101696">
        <w:rPr>
          <w:rFonts w:ascii="Lato" w:eastAsia="Times New Roman" w:hAnsi="Lato" w:cs="Arial"/>
          <w:bCs/>
          <w:spacing w:val="4"/>
          <w:lang w:eastAsia="pl-PL"/>
        </w:rPr>
        <w:t>o powyższym w drodze obwieszczeń</w:t>
      </w:r>
      <w:r w:rsidR="00021A83">
        <w:rPr>
          <w:rFonts w:ascii="Lato" w:eastAsia="Times New Roman" w:hAnsi="Lato" w:cs="Arial"/>
          <w:bCs/>
          <w:spacing w:val="4"/>
          <w:lang w:eastAsia="pl-PL"/>
        </w:rPr>
        <w:t>.</w:t>
      </w:r>
      <w:r w:rsidRPr="00101696">
        <w:rPr>
          <w:rFonts w:ascii="Lato" w:eastAsia="Calibri" w:hAnsi="Lato" w:cs="Arial"/>
          <w:bCs/>
          <w:color w:val="000000"/>
          <w:spacing w:val="4"/>
          <w:kern w:val="2"/>
        </w:rPr>
        <w:t xml:space="preserve"> </w:t>
      </w:r>
      <w:r w:rsidR="009F3A31">
        <w:rPr>
          <w:rFonts w:ascii="Lato" w:eastAsia="Calibri" w:hAnsi="Lato" w:cs="Arial"/>
          <w:bCs/>
          <w:color w:val="000000"/>
          <w:spacing w:val="4"/>
          <w:kern w:val="2"/>
        </w:rPr>
        <w:br/>
      </w:r>
      <w:r w:rsidRPr="00101696">
        <w:rPr>
          <w:rFonts w:ascii="Lato" w:eastAsia="Calibri" w:hAnsi="Lato" w:cs="Arial"/>
          <w:bCs/>
          <w:color w:val="000000"/>
          <w:spacing w:val="4"/>
          <w:kern w:val="2"/>
        </w:rPr>
        <w:t>W przedmiotowym obwieszczeniu i zawiadomieniu organ I instancji poinformował strony o terminie i miejscu, w którym strony mogą zapoznać się z aktami sprawy.</w:t>
      </w:r>
      <w:r w:rsidR="00021A83">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W toku postępowania przed Wojewodą Mazowieckim </w:t>
      </w:r>
      <w:r w:rsidR="00EF7B12">
        <w:rPr>
          <w:rFonts w:ascii="Lato" w:eastAsia="Times New Roman" w:hAnsi="Lato" w:cs="Arial"/>
          <w:spacing w:val="4"/>
          <w:lang w:eastAsia="pl-PL"/>
        </w:rPr>
        <w:t xml:space="preserve">jedna ze </w:t>
      </w:r>
      <w:r w:rsidRPr="00101696">
        <w:rPr>
          <w:rFonts w:ascii="Lato" w:eastAsia="Times New Roman" w:hAnsi="Lato" w:cs="Arial"/>
          <w:spacing w:val="4"/>
          <w:lang w:eastAsia="pl-PL"/>
        </w:rPr>
        <w:t>stron postępowania wniosł</w:t>
      </w:r>
      <w:r w:rsidR="00EF7B12">
        <w:rPr>
          <w:rFonts w:ascii="Lato" w:eastAsia="Times New Roman" w:hAnsi="Lato" w:cs="Arial"/>
          <w:spacing w:val="4"/>
          <w:lang w:eastAsia="pl-PL"/>
        </w:rPr>
        <w:t>a</w:t>
      </w:r>
      <w:r w:rsidRPr="00101696">
        <w:rPr>
          <w:rFonts w:ascii="Lato" w:eastAsia="Times New Roman" w:hAnsi="Lato" w:cs="Arial"/>
          <w:spacing w:val="4"/>
          <w:lang w:eastAsia="pl-PL"/>
        </w:rPr>
        <w:t xml:space="preserve"> zastrzeżenia, które organ I instancji przesłał </w:t>
      </w:r>
      <w:r w:rsidRPr="00101696">
        <w:rPr>
          <w:rFonts w:ascii="Lato" w:eastAsia="Times New Roman" w:hAnsi="Lato" w:cs="Arial"/>
          <w:i/>
          <w:spacing w:val="4"/>
          <w:lang w:eastAsia="pl-PL"/>
        </w:rPr>
        <w:t>inwestorowi</w:t>
      </w:r>
      <w:r w:rsidRPr="00101696">
        <w:rPr>
          <w:rFonts w:ascii="Lato" w:eastAsia="Times New Roman" w:hAnsi="Lato" w:cs="Arial"/>
          <w:spacing w:val="4"/>
          <w:lang w:eastAsia="pl-PL"/>
        </w:rPr>
        <w:t xml:space="preserve"> w celu zajęcia stanowiska, a ten ustosunkował się do zagadnień poruszonych przez stron</w:t>
      </w:r>
      <w:r w:rsidR="00EF7B12">
        <w:rPr>
          <w:rFonts w:ascii="Lato" w:eastAsia="Times New Roman" w:hAnsi="Lato" w:cs="Arial"/>
          <w:spacing w:val="4"/>
          <w:lang w:eastAsia="pl-PL"/>
        </w:rPr>
        <w:t>ę</w:t>
      </w:r>
      <w:r w:rsidRPr="00101696">
        <w:rPr>
          <w:rFonts w:ascii="Lato" w:eastAsia="Times New Roman" w:hAnsi="Lato" w:cs="Arial"/>
          <w:spacing w:val="4"/>
          <w:lang w:eastAsia="pl-PL"/>
        </w:rPr>
        <w:t xml:space="preserve"> postępowania. </w:t>
      </w:r>
    </w:p>
    <w:p w14:paraId="2EF83059" w14:textId="6F3BA2CB" w:rsidR="00AF4785" w:rsidRPr="00101696" w:rsidRDefault="00AF4785" w:rsidP="00AF4785">
      <w:pPr>
        <w:spacing w:after="240" w:line="240" w:lineRule="exact"/>
        <w:jc w:val="both"/>
        <w:rPr>
          <w:rFonts w:ascii="Lato" w:eastAsia="Times New Roman" w:hAnsi="Lato" w:cs="Arial"/>
          <w:spacing w:val="4"/>
          <w:lang w:eastAsia="pl-PL" w:bidi="pl-PL"/>
        </w:rPr>
      </w:pPr>
      <w:r w:rsidRPr="00101696">
        <w:rPr>
          <w:rFonts w:ascii="Lato" w:eastAsia="Times New Roman" w:hAnsi="Lato" w:cs="Arial"/>
          <w:spacing w:val="4"/>
          <w:lang w:eastAsia="pl-PL"/>
        </w:rPr>
        <w:t xml:space="preserve">Uznając, że zebrany w sprawie materiał dowodowy pozwala na wydanie rozstrzygnięcia, </w:t>
      </w:r>
      <w:r w:rsidRPr="00101696">
        <w:rPr>
          <w:rFonts w:ascii="Lato" w:eastAsia="Times New Roman" w:hAnsi="Lato" w:cs="Arial"/>
          <w:bCs/>
          <w:spacing w:val="4"/>
          <w:lang w:eastAsia="pl-PL"/>
        </w:rPr>
        <w:t xml:space="preserve">Wojewoda Mazowiecki </w:t>
      </w:r>
      <w:r w:rsidRPr="00101696">
        <w:rPr>
          <w:rFonts w:ascii="Lato" w:eastAsia="Times New Roman" w:hAnsi="Lato" w:cs="Arial"/>
          <w:spacing w:val="4"/>
          <w:lang w:eastAsia="pl-PL"/>
        </w:rPr>
        <w:t xml:space="preserve">wydał w dniu </w:t>
      </w:r>
      <w:r w:rsidR="00EF7B12">
        <w:rPr>
          <w:rFonts w:ascii="Lato" w:eastAsia="Times New Roman" w:hAnsi="Lato" w:cs="Arial"/>
          <w:spacing w:val="4"/>
          <w:lang w:eastAsia="pl-PL"/>
        </w:rPr>
        <w:t>6 kwietnia</w:t>
      </w:r>
      <w:r w:rsidRPr="00101696">
        <w:rPr>
          <w:rFonts w:ascii="Lato" w:eastAsia="Times New Roman" w:hAnsi="Lato" w:cs="Arial"/>
          <w:spacing w:val="4"/>
          <w:lang w:eastAsia="pl-PL"/>
        </w:rPr>
        <w:t xml:space="preserve"> 20</w:t>
      </w:r>
      <w:r w:rsidR="00447647" w:rsidRPr="00101696">
        <w:rPr>
          <w:rFonts w:ascii="Lato" w:eastAsia="Times New Roman" w:hAnsi="Lato" w:cs="Arial"/>
          <w:spacing w:val="4"/>
          <w:lang w:eastAsia="pl-PL"/>
        </w:rPr>
        <w:t>2</w:t>
      </w:r>
      <w:r w:rsidR="00EF7B12">
        <w:rPr>
          <w:rFonts w:ascii="Lato" w:eastAsia="Times New Roman" w:hAnsi="Lato" w:cs="Arial"/>
          <w:spacing w:val="4"/>
          <w:lang w:eastAsia="pl-PL"/>
        </w:rPr>
        <w:t>2</w:t>
      </w:r>
      <w:r w:rsidRPr="00101696">
        <w:rPr>
          <w:rFonts w:ascii="Lato" w:eastAsia="Times New Roman" w:hAnsi="Lato" w:cs="Arial"/>
          <w:spacing w:val="4"/>
          <w:lang w:eastAsia="pl-PL"/>
        </w:rPr>
        <w:t xml:space="preserve"> r. </w:t>
      </w:r>
      <w:r w:rsidRPr="00101696">
        <w:rPr>
          <w:rFonts w:ascii="Lato" w:eastAsia="Times New Roman" w:hAnsi="Lato" w:cs="Arial"/>
          <w:bCs/>
          <w:spacing w:val="4"/>
          <w:lang w:eastAsia="pl-PL"/>
        </w:rPr>
        <w:t xml:space="preserve">decyzję Nr </w:t>
      </w:r>
      <w:r w:rsidR="00EF7B12">
        <w:rPr>
          <w:rFonts w:ascii="Lato" w:eastAsia="Times New Roman" w:hAnsi="Lato" w:cs="Arial"/>
          <w:bCs/>
          <w:spacing w:val="4"/>
          <w:lang w:eastAsia="pl-PL"/>
        </w:rPr>
        <w:t>77</w:t>
      </w:r>
      <w:r w:rsidRPr="00101696">
        <w:rPr>
          <w:rFonts w:ascii="Lato" w:eastAsia="Times New Roman" w:hAnsi="Lato" w:cs="Arial"/>
          <w:bCs/>
          <w:spacing w:val="4"/>
          <w:lang w:eastAsia="pl-PL"/>
        </w:rPr>
        <w:t>/SPEC/20</w:t>
      </w:r>
      <w:r w:rsidR="00447647" w:rsidRPr="00101696">
        <w:rPr>
          <w:rFonts w:ascii="Lato" w:eastAsia="Times New Roman" w:hAnsi="Lato" w:cs="Arial"/>
          <w:bCs/>
          <w:spacing w:val="4"/>
          <w:lang w:eastAsia="pl-PL"/>
        </w:rPr>
        <w:t>2</w:t>
      </w:r>
      <w:r w:rsidR="00EF7B12">
        <w:rPr>
          <w:rFonts w:ascii="Lato" w:eastAsia="Times New Roman" w:hAnsi="Lato" w:cs="Arial"/>
          <w:bCs/>
          <w:spacing w:val="4"/>
          <w:lang w:eastAsia="pl-PL"/>
        </w:rPr>
        <w:t>2</w:t>
      </w:r>
      <w:r w:rsidRPr="00101696">
        <w:rPr>
          <w:rFonts w:ascii="Lato" w:eastAsia="Times New Roman" w:hAnsi="Lato" w:cs="Arial"/>
          <w:bCs/>
          <w:spacing w:val="4"/>
          <w:lang w:eastAsia="pl-PL"/>
        </w:rPr>
        <w:t xml:space="preserve"> </w:t>
      </w:r>
      <w:r w:rsidR="00101696">
        <w:rPr>
          <w:rFonts w:ascii="Lato" w:eastAsia="Times New Roman" w:hAnsi="Lato" w:cs="Arial"/>
          <w:bCs/>
          <w:spacing w:val="4"/>
          <w:lang w:eastAsia="pl-PL"/>
        </w:rPr>
        <w:br/>
      </w:r>
      <w:r w:rsidRPr="00101696">
        <w:rPr>
          <w:rFonts w:ascii="Lato" w:eastAsia="Times New Roman" w:hAnsi="Lato" w:cs="Arial"/>
          <w:bCs/>
          <w:spacing w:val="4"/>
          <w:lang w:eastAsia="pl-PL"/>
        </w:rPr>
        <w:t>o zezwoleniu na realizację przedmiotowej inwestycji drogowej</w:t>
      </w:r>
      <w:r w:rsidRPr="00101696">
        <w:rPr>
          <w:rFonts w:ascii="Lato" w:eastAsia="Times New Roman" w:hAnsi="Lato" w:cs="Arial"/>
          <w:spacing w:val="4"/>
          <w:lang w:eastAsia="pl-PL" w:bidi="pl-PL"/>
        </w:rPr>
        <w:t xml:space="preserve">. Nadając decyzji rygor natychmiastowej wykonalności, Wojewoda Mazowiecki podzielił argumenty przedstawione przez </w:t>
      </w:r>
      <w:r w:rsidRPr="00101696">
        <w:rPr>
          <w:rFonts w:ascii="Lato" w:eastAsia="Times New Roman" w:hAnsi="Lato" w:cs="Arial"/>
          <w:i/>
          <w:spacing w:val="4"/>
          <w:lang w:eastAsia="pl-PL" w:bidi="pl-PL"/>
        </w:rPr>
        <w:t>inwestora</w:t>
      </w:r>
      <w:r w:rsidRPr="00101696">
        <w:rPr>
          <w:rFonts w:ascii="Lato" w:eastAsia="Times New Roman" w:hAnsi="Lato" w:cs="Arial"/>
          <w:spacing w:val="4"/>
          <w:lang w:eastAsia="pl-PL" w:bidi="pl-PL"/>
        </w:rPr>
        <w:t xml:space="preserve">. </w:t>
      </w:r>
    </w:p>
    <w:p w14:paraId="0263A1C0" w14:textId="77777777" w:rsidR="00AF4785" w:rsidRPr="00727C20" w:rsidRDefault="00AF4785" w:rsidP="00AF4785">
      <w:pPr>
        <w:tabs>
          <w:tab w:val="left" w:pos="0"/>
          <w:tab w:val="num" w:pos="426"/>
        </w:tabs>
        <w:spacing w:after="240" w:line="240" w:lineRule="exact"/>
        <w:jc w:val="both"/>
        <w:rPr>
          <w:rFonts w:ascii="Lato" w:eastAsia="Times New Roman" w:hAnsi="Lato" w:cs="Times New Roman"/>
          <w:spacing w:val="4"/>
          <w:lang w:eastAsia="pl-PL"/>
        </w:rPr>
      </w:pPr>
      <w:r w:rsidRPr="00727C20">
        <w:rPr>
          <w:rFonts w:ascii="Lato" w:eastAsia="Times New Roman" w:hAnsi="Lato" w:cs="Times New Roman"/>
          <w:spacing w:val="4"/>
          <w:lang w:eastAsia="pl-PL"/>
        </w:rPr>
        <w:t xml:space="preserve">Kontrolowana </w:t>
      </w:r>
      <w:r w:rsidRPr="00727C20">
        <w:rPr>
          <w:rFonts w:ascii="Lato" w:eastAsia="Times New Roman" w:hAnsi="Lato" w:cs="Times New Roman"/>
          <w:i/>
          <w:spacing w:val="4"/>
          <w:lang w:eastAsia="pl-PL"/>
        </w:rPr>
        <w:t xml:space="preserve">decyzja Wojewody Mazowieckiego </w:t>
      </w:r>
      <w:r w:rsidRPr="00727C20">
        <w:rPr>
          <w:rFonts w:ascii="Lato" w:eastAsia="Times New Roman" w:hAnsi="Lato" w:cs="Times New Roman"/>
          <w:spacing w:val="4"/>
          <w:lang w:eastAsia="pl-PL"/>
        </w:rPr>
        <w:t>(z zastrzeżeniem uchybień, o których będzie mowa poniżej)</w:t>
      </w:r>
      <w:r w:rsidRPr="00727C20">
        <w:rPr>
          <w:rFonts w:ascii="Lato" w:eastAsia="Times New Roman" w:hAnsi="Lato" w:cs="Times New Roman"/>
          <w:spacing w:val="4"/>
          <w:shd w:val="clear" w:color="auto" w:fill="FFFFFF"/>
          <w:lang w:eastAsia="pl-PL"/>
        </w:rPr>
        <w:t xml:space="preserve"> </w:t>
      </w:r>
      <w:r w:rsidRPr="00727C20">
        <w:rPr>
          <w:rFonts w:ascii="Lato" w:eastAsia="Times New Roman" w:hAnsi="Lato" w:cs="Times New Roman"/>
          <w:spacing w:val="4"/>
          <w:lang w:eastAsia="pl-PL"/>
        </w:rPr>
        <w:t xml:space="preserve">czyni zadość wymogom przedstawionym w art. 11f ust. 1 </w:t>
      </w:r>
      <w:r w:rsidRPr="00727C20">
        <w:rPr>
          <w:rFonts w:ascii="Lato" w:eastAsia="Times New Roman" w:hAnsi="Lato" w:cs="Times New Roman"/>
          <w:i/>
          <w:spacing w:val="4"/>
          <w:lang w:eastAsia="pl-PL"/>
        </w:rPr>
        <w:t>specustawy drogowej</w:t>
      </w:r>
      <w:r w:rsidRPr="00727C20">
        <w:rPr>
          <w:rFonts w:ascii="Lato" w:eastAsia="Times New Roman" w:hAnsi="Lato" w:cs="Times New Roman"/>
          <w:spacing w:val="4"/>
          <w:lang w:eastAsia="pl-PL"/>
        </w:rPr>
        <w:t>.</w:t>
      </w:r>
    </w:p>
    <w:p w14:paraId="4340E6F1" w14:textId="26EA9C10" w:rsidR="00AF4785" w:rsidRPr="00101696" w:rsidRDefault="00AF4785" w:rsidP="00AF4785">
      <w:pPr>
        <w:spacing w:after="240" w:line="240" w:lineRule="exact"/>
        <w:jc w:val="both"/>
        <w:outlineLvl w:val="0"/>
        <w:rPr>
          <w:rFonts w:ascii="Lato" w:eastAsia="Times New Roman" w:hAnsi="Lato" w:cs="Times New Roman"/>
          <w:spacing w:val="4"/>
          <w:lang w:eastAsia="pl-PL"/>
        </w:rPr>
      </w:pPr>
      <w:r w:rsidRPr="00101696">
        <w:rPr>
          <w:rFonts w:ascii="Lato" w:eastAsia="Times New Roman" w:hAnsi="Lato" w:cs="Times New Roman"/>
          <w:bCs/>
          <w:spacing w:val="4"/>
          <w:lang w:eastAsia="pl-PL"/>
        </w:rPr>
        <w:t xml:space="preserve">Zaskarżona </w:t>
      </w:r>
      <w:r w:rsidRPr="00101696">
        <w:rPr>
          <w:rFonts w:ascii="Lato" w:eastAsia="Times New Roman" w:hAnsi="Lato" w:cs="Times New Roman"/>
          <w:i/>
          <w:spacing w:val="4"/>
          <w:lang w:eastAsia="pl-PL"/>
        </w:rPr>
        <w:t>decyzja Wojewody Mazowieckiego</w:t>
      </w:r>
      <w:r w:rsidRPr="00101696">
        <w:rPr>
          <w:rFonts w:ascii="Lato" w:eastAsia="Times New Roman" w:hAnsi="Lato" w:cs="Times New Roman"/>
          <w:spacing w:val="4"/>
          <w:lang w:eastAsia="pl-PL"/>
        </w:rPr>
        <w:t xml:space="preserve"> określa również termin wydania nieruchomości i opróżnienia lokali oraz innych pomieszczeń, o którym mowa w art. 16 ust. 2 </w:t>
      </w:r>
      <w:r w:rsidRPr="00101696">
        <w:rPr>
          <w:rFonts w:ascii="Lato" w:eastAsia="Times New Roman" w:hAnsi="Lato" w:cs="Times New Roman"/>
          <w:i/>
          <w:spacing w:val="4"/>
          <w:lang w:eastAsia="pl-PL"/>
        </w:rPr>
        <w:t>specustawy drogowej</w:t>
      </w:r>
      <w:r w:rsidRPr="00101696">
        <w:rPr>
          <w:rFonts w:ascii="Lato" w:eastAsia="Times New Roman" w:hAnsi="Lato" w:cs="Times New Roman"/>
          <w:spacing w:val="4"/>
          <w:lang w:eastAsia="pl-PL"/>
        </w:rPr>
        <w:t xml:space="preserve">. Pozytywnie należy ocenić określenie przez Wojewodę Mazowieckiego – biorąc pod uwagę dyspozycję art. 16 ust. 2 </w:t>
      </w:r>
      <w:r w:rsidRPr="00101696">
        <w:rPr>
          <w:rFonts w:ascii="Lato" w:eastAsia="Times New Roman" w:hAnsi="Lato" w:cs="Times New Roman"/>
          <w:i/>
          <w:spacing w:val="4"/>
          <w:lang w:eastAsia="pl-PL"/>
        </w:rPr>
        <w:t>specustawy drogowej</w:t>
      </w:r>
      <w:r w:rsidRPr="00101696">
        <w:rPr>
          <w:rFonts w:ascii="Lato" w:eastAsia="Times New Roman" w:hAnsi="Lato" w:cs="Times New Roman"/>
          <w:i/>
          <w:iCs/>
          <w:spacing w:val="4"/>
          <w:lang w:eastAsia="pl-PL"/>
        </w:rPr>
        <w:t xml:space="preserve"> </w:t>
      </w:r>
      <w:r w:rsidR="00021A83">
        <w:rPr>
          <w:rFonts w:ascii="Lato" w:eastAsia="Times New Roman" w:hAnsi="Lato" w:cs="Times New Roman"/>
          <w:i/>
          <w:iCs/>
          <w:spacing w:val="4"/>
          <w:lang w:eastAsia="pl-PL"/>
        </w:rPr>
        <w:br/>
      </w:r>
      <w:r w:rsidRPr="00101696">
        <w:rPr>
          <w:rFonts w:ascii="Lato" w:eastAsia="Times New Roman" w:hAnsi="Lato" w:cs="Times New Roman"/>
          <w:iCs/>
          <w:spacing w:val="4"/>
          <w:lang w:eastAsia="pl-PL"/>
        </w:rPr>
        <w:t xml:space="preserve">– ww. </w:t>
      </w:r>
      <w:r w:rsidRPr="00101696">
        <w:rPr>
          <w:rFonts w:ascii="Lato" w:eastAsia="Times New Roman" w:hAnsi="Lato" w:cs="Times New Roman"/>
          <w:spacing w:val="4"/>
          <w:lang w:eastAsia="pl-PL"/>
        </w:rPr>
        <w:t>terminu na 120 dzień od dnia</w:t>
      </w:r>
      <w:r w:rsidRPr="00101696">
        <w:rPr>
          <w:rFonts w:ascii="Lato" w:eastAsia="Times New Roman" w:hAnsi="Lato" w:cs="Times New Roman"/>
          <w:spacing w:val="4"/>
          <w:shd w:val="clear" w:color="auto" w:fill="FFFFFF"/>
          <w:lang w:eastAsia="pl-PL"/>
        </w:rPr>
        <w:t>, w którym decyzja o zezwoleniu na realizację omawianego przedsięwzięcia stanie się ostateczna</w:t>
      </w:r>
      <w:r w:rsidRPr="00101696">
        <w:rPr>
          <w:rFonts w:ascii="Lato" w:eastAsia="Times New Roman" w:hAnsi="Lato" w:cs="Times New Roman"/>
          <w:spacing w:val="4"/>
          <w:lang w:eastAsia="pl-PL"/>
        </w:rPr>
        <w:t xml:space="preserve"> (najkrótszy dopuszczalny termin). Organ zobowiązany był bowiem tak uczynić wobec uzasadnionego wystąpienia przez </w:t>
      </w:r>
      <w:r w:rsidRPr="00101696">
        <w:rPr>
          <w:rFonts w:ascii="Lato" w:eastAsia="Times New Roman" w:hAnsi="Lato" w:cs="Times New Roman"/>
          <w:i/>
          <w:spacing w:val="4"/>
          <w:lang w:eastAsia="pl-PL"/>
        </w:rPr>
        <w:t>inwestora</w:t>
      </w:r>
      <w:r w:rsidRPr="00101696">
        <w:rPr>
          <w:rFonts w:ascii="Lato" w:eastAsia="Times New Roman" w:hAnsi="Lato" w:cs="Times New Roman"/>
          <w:spacing w:val="4"/>
          <w:lang w:eastAsia="pl-PL"/>
        </w:rPr>
        <w:t xml:space="preserve"> o nadanie decyzji rygoru natychmiastowej wykonalności.</w:t>
      </w:r>
    </w:p>
    <w:p w14:paraId="2BE87B21" w14:textId="7779C919" w:rsidR="00AF4785" w:rsidRPr="00101696" w:rsidRDefault="00AF4785" w:rsidP="00AF4785">
      <w:pPr>
        <w:spacing w:after="240" w:line="240" w:lineRule="exact"/>
        <w:jc w:val="both"/>
        <w:outlineLvl w:val="0"/>
        <w:rPr>
          <w:rFonts w:ascii="Lato" w:eastAsia="Times New Roman" w:hAnsi="Lato" w:cs="Arial"/>
          <w:i/>
          <w:spacing w:val="4"/>
          <w:lang w:eastAsia="pl-PL"/>
        </w:rPr>
      </w:pPr>
      <w:r w:rsidRPr="00101696">
        <w:rPr>
          <w:rFonts w:ascii="Lato" w:eastAsia="Times New Roman" w:hAnsi="Lato" w:cs="Arial"/>
          <w:spacing w:val="4"/>
          <w:lang w:eastAsia="pl-PL"/>
        </w:rPr>
        <w:lastRenderedPageBreak/>
        <w:t xml:space="preserve">Zgodnie z art. 11f ust. 3 </w:t>
      </w:r>
      <w:r w:rsidRPr="00101696">
        <w:rPr>
          <w:rFonts w:ascii="Lato" w:eastAsia="Times New Roman" w:hAnsi="Lato" w:cs="Arial"/>
          <w:i/>
          <w:spacing w:val="4"/>
          <w:lang w:eastAsia="pl-PL"/>
        </w:rPr>
        <w:t>spec</w:t>
      </w:r>
      <w:r w:rsidRPr="00101696">
        <w:rPr>
          <w:rFonts w:ascii="Lato" w:eastAsia="Times New Roman" w:hAnsi="Lato" w:cs="Arial"/>
          <w:i/>
          <w:iCs/>
          <w:spacing w:val="4"/>
          <w:lang w:eastAsia="pl-PL"/>
        </w:rPr>
        <w:t>ustaw</w:t>
      </w:r>
      <w:r w:rsidRPr="00101696">
        <w:rPr>
          <w:rFonts w:ascii="Lato" w:eastAsia="Times New Roman" w:hAnsi="Lato" w:cs="Arial"/>
          <w:iCs/>
          <w:spacing w:val="4"/>
          <w:lang w:eastAsia="pl-PL"/>
        </w:rPr>
        <w:t xml:space="preserve">y </w:t>
      </w:r>
      <w:r w:rsidRPr="00101696">
        <w:rPr>
          <w:rFonts w:ascii="Lato" w:eastAsia="Times New Roman" w:hAnsi="Lato" w:cs="Arial"/>
          <w:i/>
          <w:iCs/>
          <w:spacing w:val="4"/>
          <w:lang w:eastAsia="pl-PL"/>
        </w:rPr>
        <w:t>drogowej</w:t>
      </w:r>
      <w:r w:rsidRPr="00101696">
        <w:rPr>
          <w:rFonts w:ascii="Lato" w:eastAsia="Times New Roman" w:hAnsi="Lato" w:cs="Arial"/>
          <w:iCs/>
          <w:spacing w:val="4"/>
          <w:lang w:eastAsia="pl-PL"/>
        </w:rPr>
        <w:t xml:space="preserve">, </w:t>
      </w:r>
      <w:r w:rsidRPr="00101696">
        <w:rPr>
          <w:rFonts w:ascii="Lato" w:eastAsia="Times New Roman" w:hAnsi="Lato" w:cs="Arial"/>
          <w:spacing w:val="4"/>
          <w:lang w:eastAsia="pl-PL"/>
        </w:rPr>
        <w:t xml:space="preserve">Wojewoda Mazowiecki doręczył </w:t>
      </w:r>
      <w:r w:rsidR="00A222F6">
        <w:rPr>
          <w:rFonts w:ascii="Lato" w:eastAsia="Times New Roman" w:hAnsi="Lato" w:cs="Arial"/>
          <w:spacing w:val="4"/>
          <w:lang w:eastAsia="pl-PL"/>
        </w:rPr>
        <w:br/>
      </w:r>
      <w:r w:rsidRPr="00101696">
        <w:rPr>
          <w:rFonts w:ascii="Lato" w:eastAsia="Times New Roman" w:hAnsi="Lato" w:cs="Arial"/>
          <w:spacing w:val="4"/>
          <w:lang w:eastAsia="pl-PL"/>
        </w:rPr>
        <w:t>ww. decyzję wnioskodawcy oraz zawiadomił o jej wydaniu pozostałe strony w drodze obwieszczeń</w:t>
      </w:r>
      <w:r w:rsidR="00021A83">
        <w:rPr>
          <w:rFonts w:ascii="Lato" w:eastAsia="Times New Roman" w:hAnsi="Lato" w:cs="Arial"/>
          <w:spacing w:val="4"/>
          <w:lang w:eastAsia="pl-PL"/>
        </w:rPr>
        <w:t xml:space="preserve">. </w:t>
      </w:r>
      <w:r w:rsidRPr="00101696">
        <w:rPr>
          <w:rFonts w:ascii="Lato" w:eastAsia="Times New Roman" w:hAnsi="Lato" w:cs="Arial"/>
          <w:spacing w:val="4"/>
          <w:lang w:eastAsia="pl-PL"/>
        </w:rPr>
        <w:t xml:space="preserve">Dotychczasowych właścicieli i użytkowników wieczystych nieruchomości objętych </w:t>
      </w:r>
      <w:r w:rsidRPr="00101696">
        <w:rPr>
          <w:rFonts w:ascii="Lato" w:eastAsia="Times New Roman" w:hAnsi="Lato" w:cs="Arial"/>
          <w:i/>
          <w:spacing w:val="4"/>
          <w:lang w:eastAsia="pl-PL"/>
        </w:rPr>
        <w:t xml:space="preserve">decyzją Wojewody </w:t>
      </w:r>
      <w:r w:rsidRPr="00101696">
        <w:rPr>
          <w:rFonts w:ascii="Lato" w:eastAsia="Times New Roman" w:hAnsi="Lato" w:cs="Arial"/>
          <w:bCs/>
          <w:i/>
          <w:spacing w:val="4"/>
          <w:lang w:eastAsia="pl-PL"/>
        </w:rPr>
        <w:t xml:space="preserve">Mazowieckiego </w:t>
      </w:r>
      <w:r w:rsidRPr="00101696">
        <w:rPr>
          <w:rFonts w:ascii="Lato" w:eastAsia="Times New Roman" w:hAnsi="Lato" w:cs="Arial"/>
          <w:spacing w:val="4"/>
          <w:lang w:eastAsia="pl-PL"/>
        </w:rPr>
        <w:t xml:space="preserve">organ I instancji poinformował o wydaniu decyzji w drodze zawiadomienia z dnia </w:t>
      </w:r>
      <w:r w:rsidR="00A17F7D">
        <w:rPr>
          <w:rFonts w:ascii="Lato" w:eastAsia="Times New Roman" w:hAnsi="Lato" w:cs="Arial"/>
          <w:spacing w:val="4"/>
          <w:lang w:eastAsia="pl-PL"/>
        </w:rPr>
        <w:t>13 kwietnia</w:t>
      </w:r>
      <w:r w:rsidRPr="00101696">
        <w:rPr>
          <w:rFonts w:ascii="Lato" w:eastAsia="Times New Roman" w:hAnsi="Lato" w:cs="Arial"/>
          <w:spacing w:val="4"/>
          <w:lang w:eastAsia="pl-PL"/>
        </w:rPr>
        <w:t xml:space="preserve"> 202</w:t>
      </w:r>
      <w:r w:rsidR="00A17F7D">
        <w:rPr>
          <w:rFonts w:ascii="Lato" w:eastAsia="Times New Roman" w:hAnsi="Lato" w:cs="Arial"/>
          <w:spacing w:val="4"/>
          <w:lang w:eastAsia="pl-PL"/>
        </w:rPr>
        <w:t>2</w:t>
      </w:r>
      <w:r w:rsidRPr="00101696">
        <w:rPr>
          <w:rFonts w:ascii="Lato" w:eastAsia="Times New Roman" w:hAnsi="Lato" w:cs="Arial"/>
          <w:spacing w:val="4"/>
          <w:lang w:eastAsia="pl-PL"/>
        </w:rPr>
        <w:t xml:space="preserve"> r., znak: </w:t>
      </w:r>
      <w:r w:rsidR="00021A83">
        <w:rPr>
          <w:rFonts w:ascii="Lato" w:eastAsia="Times New Roman" w:hAnsi="Lato" w:cs="Arial"/>
          <w:spacing w:val="4"/>
          <w:lang w:eastAsia="pl-PL"/>
        </w:rPr>
        <w:br/>
      </w:r>
      <w:r w:rsidRPr="00101696">
        <w:rPr>
          <w:rFonts w:ascii="Lato" w:eastAsia="Times New Roman" w:hAnsi="Lato" w:cs="Arial"/>
          <w:bCs/>
          <w:spacing w:val="4"/>
          <w:lang w:eastAsia="pl-PL"/>
        </w:rPr>
        <w:t>WI-I.7820.</w:t>
      </w:r>
      <w:r w:rsidR="00A17F7D">
        <w:rPr>
          <w:rFonts w:ascii="Lato" w:eastAsia="Times New Roman" w:hAnsi="Lato" w:cs="Arial"/>
          <w:bCs/>
          <w:spacing w:val="4"/>
          <w:lang w:eastAsia="pl-PL"/>
        </w:rPr>
        <w:t>2</w:t>
      </w:r>
      <w:r w:rsidRPr="00101696">
        <w:rPr>
          <w:rFonts w:ascii="Lato" w:eastAsia="Times New Roman" w:hAnsi="Lato" w:cs="Arial"/>
          <w:bCs/>
          <w:spacing w:val="4"/>
          <w:lang w:eastAsia="pl-PL"/>
        </w:rPr>
        <w:t>.</w:t>
      </w:r>
      <w:r w:rsidR="00A17F7D">
        <w:rPr>
          <w:rFonts w:ascii="Lato" w:eastAsia="Times New Roman" w:hAnsi="Lato" w:cs="Arial"/>
          <w:bCs/>
          <w:spacing w:val="4"/>
          <w:lang w:eastAsia="pl-PL"/>
        </w:rPr>
        <w:t>11</w:t>
      </w:r>
      <w:r w:rsidRPr="00101696">
        <w:rPr>
          <w:rFonts w:ascii="Lato" w:eastAsia="Times New Roman" w:hAnsi="Lato" w:cs="Arial"/>
          <w:bCs/>
          <w:spacing w:val="4"/>
          <w:lang w:eastAsia="pl-PL"/>
        </w:rPr>
        <w:t>.20</w:t>
      </w:r>
      <w:r w:rsidR="00C976DB" w:rsidRPr="00101696">
        <w:rPr>
          <w:rFonts w:ascii="Lato" w:eastAsia="Times New Roman" w:hAnsi="Lato" w:cs="Arial"/>
          <w:bCs/>
          <w:spacing w:val="4"/>
          <w:lang w:eastAsia="pl-PL"/>
        </w:rPr>
        <w:t>2</w:t>
      </w:r>
      <w:r w:rsidR="00A17F7D">
        <w:rPr>
          <w:rFonts w:ascii="Lato" w:eastAsia="Times New Roman" w:hAnsi="Lato" w:cs="Arial"/>
          <w:bCs/>
          <w:spacing w:val="4"/>
          <w:lang w:eastAsia="pl-PL"/>
        </w:rPr>
        <w:t>1</w:t>
      </w:r>
      <w:r w:rsidRPr="00101696">
        <w:rPr>
          <w:rFonts w:ascii="Lato" w:eastAsia="Times New Roman" w:hAnsi="Lato" w:cs="Arial"/>
          <w:bCs/>
          <w:spacing w:val="4"/>
          <w:lang w:eastAsia="pl-PL"/>
        </w:rPr>
        <w:t>.</w:t>
      </w:r>
      <w:r w:rsidR="00A17F7D">
        <w:rPr>
          <w:rFonts w:ascii="Lato" w:eastAsia="Times New Roman" w:hAnsi="Lato" w:cs="Arial"/>
          <w:bCs/>
          <w:spacing w:val="4"/>
          <w:lang w:eastAsia="pl-PL"/>
        </w:rPr>
        <w:t>AT</w:t>
      </w:r>
      <w:r w:rsidRPr="00101696">
        <w:rPr>
          <w:rFonts w:ascii="Lato" w:eastAsia="Times New Roman" w:hAnsi="Lato" w:cs="Arial"/>
          <w:spacing w:val="4"/>
          <w:lang w:eastAsia="pl-PL" w:bidi="pl-PL"/>
        </w:rPr>
        <w:t xml:space="preserve">, </w:t>
      </w:r>
      <w:r w:rsidRPr="00101696">
        <w:rPr>
          <w:rFonts w:ascii="Lato" w:eastAsia="Times New Roman" w:hAnsi="Lato" w:cs="Arial"/>
          <w:spacing w:val="4"/>
          <w:lang w:eastAsia="pl-PL"/>
        </w:rPr>
        <w:t xml:space="preserve">wysłanego na adres wskazany w katastrze nieruchomości. </w:t>
      </w:r>
      <w:r w:rsidR="00021A83">
        <w:rPr>
          <w:rFonts w:ascii="Lato" w:eastAsia="Times New Roman" w:hAnsi="Lato" w:cs="Arial"/>
          <w:spacing w:val="4"/>
          <w:lang w:eastAsia="pl-PL"/>
        </w:rPr>
        <w:br/>
      </w:r>
      <w:r w:rsidRPr="00101696">
        <w:rPr>
          <w:rFonts w:ascii="Lato" w:eastAsia="Times New Roman" w:hAnsi="Lato" w:cs="Arial"/>
          <w:spacing w:val="4"/>
          <w:lang w:eastAsia="pl-PL"/>
        </w:rPr>
        <w:t>W zawiadomieniu oraz w obwieszczeniu zamieszczono, zgodnie z art. 11f ust. 4</w:t>
      </w:r>
      <w:r w:rsidRPr="00101696">
        <w:rPr>
          <w:rFonts w:ascii="Lato" w:eastAsia="Times New Roman" w:hAnsi="Lato" w:cs="Arial"/>
          <w:i/>
          <w:iCs/>
          <w:spacing w:val="4"/>
          <w:lang w:eastAsia="pl-PL"/>
        </w:rPr>
        <w:t xml:space="preserve"> specustawy drogowej</w:t>
      </w:r>
      <w:r w:rsidRPr="00101696">
        <w:rPr>
          <w:rFonts w:ascii="Lato" w:eastAsia="Times New Roman" w:hAnsi="Lato" w:cs="Arial"/>
          <w:iCs/>
          <w:spacing w:val="4"/>
          <w:lang w:eastAsia="pl-PL"/>
        </w:rPr>
        <w:t>,</w:t>
      </w:r>
      <w:r w:rsidRPr="00101696">
        <w:rPr>
          <w:rFonts w:ascii="Lato" w:eastAsia="Times New Roman" w:hAnsi="Lato" w:cs="Arial"/>
          <w:spacing w:val="4"/>
          <w:lang w:eastAsia="pl-PL"/>
        </w:rPr>
        <w:t xml:space="preserve"> informację o miejscu, w którym strony mogą zapoznać się z treścią decyzji.</w:t>
      </w:r>
    </w:p>
    <w:p w14:paraId="10C867B9" w14:textId="168AC969" w:rsidR="00AF4785" w:rsidRPr="00101696" w:rsidRDefault="00AF4785" w:rsidP="00AF4785">
      <w:pPr>
        <w:spacing w:after="240" w:line="240" w:lineRule="exact"/>
        <w:jc w:val="both"/>
        <w:outlineLvl w:val="0"/>
        <w:rPr>
          <w:rFonts w:ascii="Lato" w:eastAsia="Times New Roman" w:hAnsi="Lato" w:cs="Arial"/>
          <w:spacing w:val="4"/>
          <w:lang w:eastAsia="pl-PL"/>
        </w:rPr>
      </w:pPr>
      <w:r w:rsidRPr="00101696">
        <w:rPr>
          <w:rFonts w:ascii="Lato" w:eastAsia="Times New Roman" w:hAnsi="Lato" w:cs="Arial"/>
          <w:spacing w:val="4"/>
          <w:lang w:eastAsia="pl-PL"/>
        </w:rPr>
        <w:t xml:space="preserve">Po zapoznaniu się ze zgromadzonym materiałem dowodowym organ II instancji stwierdził, iż wydana decyzja wymaga dokonania korekty merytoryczno-reformacyjnej. Należy zauważyć, iż przepisy art. 138 § 1 pkt 2 </w:t>
      </w:r>
      <w:r w:rsidRPr="00101696">
        <w:rPr>
          <w:rFonts w:ascii="Lato" w:eastAsia="Times New Roman" w:hAnsi="Lato" w:cs="Arial"/>
          <w:i/>
          <w:spacing w:val="4"/>
          <w:lang w:eastAsia="pl-PL"/>
        </w:rPr>
        <w:t>kpa</w:t>
      </w:r>
      <w:r w:rsidRPr="00101696">
        <w:rPr>
          <w:rFonts w:ascii="Lato" w:eastAsia="Times New Roman" w:hAnsi="Lato" w:cs="Arial"/>
          <w:spacing w:val="4"/>
          <w:lang w:eastAsia="pl-PL"/>
        </w:rPr>
        <w:t xml:space="preserve"> umożliwiają organowi odwoławczemu korektę zaskarżonej decyzji przez jej uchylenie i orzeczenie w tym zakresie co do istoty sprawy.</w:t>
      </w:r>
    </w:p>
    <w:p w14:paraId="4D937555" w14:textId="17541BE8" w:rsidR="000D2E5F" w:rsidRDefault="000D2E5F" w:rsidP="000D2E5F">
      <w:pPr>
        <w:suppressAutoHyphens/>
        <w:autoSpaceDN w:val="0"/>
        <w:spacing w:after="240" w:line="240" w:lineRule="exact"/>
        <w:jc w:val="both"/>
        <w:textAlignment w:val="baseline"/>
        <w:rPr>
          <w:rFonts w:ascii="Lato" w:eastAsia="Times New Roman" w:hAnsi="Lato" w:cs="Arial"/>
          <w:bCs/>
          <w:spacing w:val="4"/>
          <w:lang w:eastAsia="pl-PL" w:bidi="pl-PL"/>
        </w:rPr>
      </w:pPr>
      <w:r>
        <w:rPr>
          <w:rFonts w:ascii="Lato" w:eastAsia="Times New Roman" w:hAnsi="Lato" w:cs="Arial"/>
          <w:spacing w:val="4"/>
          <w:lang w:eastAsia="pl-PL"/>
        </w:rPr>
        <w:t>W</w:t>
      </w:r>
      <w:r w:rsidRPr="007B5967">
        <w:rPr>
          <w:rFonts w:ascii="Lato" w:eastAsia="Times New Roman" w:hAnsi="Lato" w:cs="Arial"/>
          <w:spacing w:val="4"/>
          <w:lang w:eastAsia="pl-PL"/>
        </w:rPr>
        <w:t xml:space="preserve">skazać należy, iż w toku postępowania odwoławczego, pismem z dnia </w:t>
      </w:r>
      <w:r>
        <w:rPr>
          <w:rFonts w:ascii="Lato" w:eastAsia="Times New Roman" w:hAnsi="Lato" w:cs="Arial"/>
          <w:spacing w:val="4"/>
          <w:lang w:eastAsia="pl-PL"/>
        </w:rPr>
        <w:t>28 listopada</w:t>
      </w:r>
      <w:r w:rsidRPr="007B5967">
        <w:rPr>
          <w:rFonts w:ascii="Lato" w:eastAsia="Times New Roman" w:hAnsi="Lato" w:cs="Arial"/>
          <w:spacing w:val="4"/>
          <w:lang w:eastAsia="pl-PL"/>
        </w:rPr>
        <w:t xml:space="preserve"> 2022 r., znak: </w:t>
      </w:r>
      <w:r>
        <w:rPr>
          <w:rFonts w:ascii="Lato" w:eastAsia="Times New Roman" w:hAnsi="Lato" w:cs="Arial"/>
          <w:spacing w:val="4"/>
          <w:lang w:eastAsia="pl-PL"/>
        </w:rPr>
        <w:t>I-1.460.23.2022.8.KM</w:t>
      </w:r>
      <w:r w:rsidRPr="007B5967">
        <w:rPr>
          <w:rFonts w:ascii="Lato" w:eastAsia="Times New Roman" w:hAnsi="Lato" w:cs="Arial"/>
          <w:spacing w:val="4"/>
          <w:lang w:eastAsia="pl-PL"/>
        </w:rPr>
        <w:t xml:space="preserve">, </w:t>
      </w:r>
      <w:r w:rsidRPr="007B5967">
        <w:rPr>
          <w:rFonts w:ascii="Lato" w:eastAsia="Times New Roman" w:hAnsi="Lato" w:cs="Arial"/>
          <w:i/>
          <w:iCs/>
          <w:spacing w:val="4"/>
          <w:lang w:eastAsia="pl-PL"/>
        </w:rPr>
        <w:t>inwestor</w:t>
      </w:r>
      <w:r w:rsidRPr="007B5967">
        <w:rPr>
          <w:rFonts w:ascii="Lato" w:eastAsia="Times New Roman" w:hAnsi="Lato" w:cs="Arial"/>
          <w:spacing w:val="4"/>
          <w:lang w:eastAsia="pl-PL"/>
        </w:rPr>
        <w:t xml:space="preserve"> zwrócił się do Ministra o dokonanie korekty zaskarżonej decyzji w zakresie działki nr </w:t>
      </w:r>
      <w:r>
        <w:rPr>
          <w:rFonts w:ascii="Lato" w:eastAsia="Times New Roman" w:hAnsi="Lato" w:cs="Arial"/>
          <w:spacing w:val="4"/>
          <w:lang w:eastAsia="pl-PL"/>
        </w:rPr>
        <w:t>325/2</w:t>
      </w:r>
      <w:r w:rsidRPr="007B5967">
        <w:rPr>
          <w:rFonts w:ascii="Lato" w:eastAsia="Times New Roman" w:hAnsi="Lato" w:cs="Arial"/>
          <w:spacing w:val="4"/>
          <w:lang w:eastAsia="pl-PL"/>
        </w:rPr>
        <w:t>, z obrębu 000</w:t>
      </w:r>
      <w:r>
        <w:rPr>
          <w:rFonts w:ascii="Lato" w:eastAsia="Times New Roman" w:hAnsi="Lato" w:cs="Arial"/>
          <w:spacing w:val="4"/>
          <w:lang w:eastAsia="pl-PL"/>
        </w:rPr>
        <w:t>1 Sierpc</w:t>
      </w:r>
      <w:r w:rsidRPr="007B5967">
        <w:rPr>
          <w:rFonts w:ascii="Lato" w:eastAsia="Times New Roman" w:hAnsi="Lato" w:cs="Arial"/>
          <w:spacing w:val="4"/>
          <w:lang w:eastAsia="pl-PL"/>
        </w:rPr>
        <w:t xml:space="preserve">, objętej </w:t>
      </w:r>
      <w:r w:rsidR="00021C64">
        <w:rPr>
          <w:rFonts w:ascii="Lato" w:eastAsia="Times New Roman" w:hAnsi="Lato" w:cs="Arial"/>
          <w:spacing w:val="4"/>
          <w:lang w:eastAsia="pl-PL"/>
        </w:rPr>
        <w:br/>
        <w:t xml:space="preserve">w części </w:t>
      </w:r>
      <w:r w:rsidRPr="007B5967">
        <w:rPr>
          <w:rFonts w:ascii="Lato" w:eastAsia="Times New Roman" w:hAnsi="Lato" w:cs="Arial"/>
          <w:spacing w:val="4"/>
          <w:lang w:eastAsia="pl-PL"/>
        </w:rPr>
        <w:t>p</w:t>
      </w:r>
      <w:r>
        <w:rPr>
          <w:rFonts w:ascii="Lato" w:eastAsia="Times New Roman" w:hAnsi="Lato" w:cs="Arial"/>
          <w:spacing w:val="4"/>
          <w:lang w:eastAsia="pl-PL"/>
        </w:rPr>
        <w:t>rzedmiotową</w:t>
      </w:r>
      <w:r w:rsidRPr="007B5967">
        <w:rPr>
          <w:rFonts w:ascii="Lato" w:eastAsia="Times New Roman" w:hAnsi="Lato" w:cs="Arial"/>
          <w:spacing w:val="4"/>
          <w:lang w:eastAsia="pl-PL"/>
        </w:rPr>
        <w:t xml:space="preserve"> inwestycją </w:t>
      </w:r>
      <w:r w:rsidR="00021C64">
        <w:rPr>
          <w:rFonts w:ascii="Lato" w:eastAsia="Times New Roman" w:hAnsi="Lato" w:cs="Arial"/>
          <w:spacing w:val="4"/>
          <w:lang w:eastAsia="pl-PL"/>
        </w:rPr>
        <w:t>drogową</w:t>
      </w:r>
      <w:r w:rsidRPr="007B5967">
        <w:rPr>
          <w:rFonts w:ascii="Lato" w:eastAsia="Times New Roman" w:hAnsi="Lato" w:cs="Arial"/>
          <w:spacing w:val="4"/>
          <w:lang w:eastAsia="pl-PL"/>
        </w:rPr>
        <w:t xml:space="preserve">. </w:t>
      </w:r>
      <w:r w:rsidRPr="007B5967">
        <w:rPr>
          <w:rFonts w:ascii="Lato" w:eastAsia="Times New Roman" w:hAnsi="Lato" w:cs="Arial"/>
          <w:i/>
          <w:spacing w:val="4"/>
          <w:lang w:eastAsia="pl-PL"/>
        </w:rPr>
        <w:t>Inwestor</w:t>
      </w:r>
      <w:r w:rsidRPr="007B5967">
        <w:rPr>
          <w:rFonts w:ascii="Lato" w:eastAsia="Times New Roman" w:hAnsi="Lato" w:cs="Arial"/>
          <w:spacing w:val="4"/>
          <w:lang w:eastAsia="pl-PL"/>
        </w:rPr>
        <w:t xml:space="preserve"> wyjaśnił, iż ostateczną decyzją </w:t>
      </w:r>
      <w:r>
        <w:rPr>
          <w:rFonts w:ascii="Lato" w:eastAsia="Times New Roman" w:hAnsi="Lato" w:cs="Arial"/>
          <w:spacing w:val="4"/>
          <w:lang w:eastAsia="pl-PL"/>
        </w:rPr>
        <w:t>Burmistrza Miasta Sierpca</w:t>
      </w:r>
      <w:r w:rsidRPr="007B5967">
        <w:rPr>
          <w:rFonts w:ascii="Lato" w:eastAsia="Times New Roman" w:hAnsi="Lato" w:cs="Arial"/>
          <w:spacing w:val="4"/>
          <w:lang w:eastAsia="pl-PL"/>
        </w:rPr>
        <w:t xml:space="preserve"> z dnia </w:t>
      </w:r>
      <w:r>
        <w:rPr>
          <w:rFonts w:ascii="Lato" w:eastAsia="Times New Roman" w:hAnsi="Lato" w:cs="Arial"/>
          <w:spacing w:val="4"/>
          <w:lang w:eastAsia="pl-PL"/>
        </w:rPr>
        <w:t>19</w:t>
      </w:r>
      <w:r w:rsidRPr="007B5967">
        <w:rPr>
          <w:rFonts w:ascii="Lato" w:eastAsia="Times New Roman" w:hAnsi="Lato" w:cs="Arial"/>
          <w:spacing w:val="4"/>
          <w:lang w:eastAsia="pl-PL"/>
        </w:rPr>
        <w:t xml:space="preserve"> listopada 2021 r., znak: </w:t>
      </w:r>
      <w:r>
        <w:rPr>
          <w:rFonts w:ascii="Lato" w:eastAsia="Times New Roman" w:hAnsi="Lato" w:cs="Arial"/>
          <w:spacing w:val="4"/>
          <w:lang w:eastAsia="pl-PL"/>
        </w:rPr>
        <w:t>WAG.6831.19.2021</w:t>
      </w:r>
      <w:r w:rsidRPr="007B5967">
        <w:rPr>
          <w:rFonts w:ascii="Lato" w:eastAsia="Times New Roman" w:hAnsi="Lato" w:cs="Arial"/>
          <w:spacing w:val="4"/>
          <w:lang w:eastAsia="pl-PL"/>
        </w:rPr>
        <w:t xml:space="preserve">, </w:t>
      </w:r>
      <w:r>
        <w:rPr>
          <w:rFonts w:ascii="Lato" w:eastAsia="Times New Roman" w:hAnsi="Lato" w:cs="Arial"/>
          <w:spacing w:val="4"/>
          <w:lang w:eastAsia="pl-PL"/>
        </w:rPr>
        <w:t>zwaną dalej „</w:t>
      </w:r>
      <w:r w:rsidRPr="000D2E5F">
        <w:rPr>
          <w:rFonts w:ascii="Lato" w:eastAsia="Times New Roman" w:hAnsi="Lato" w:cs="Arial"/>
          <w:i/>
          <w:iCs/>
          <w:spacing w:val="4"/>
          <w:lang w:eastAsia="pl-PL"/>
        </w:rPr>
        <w:t>decyzją Burmistrza Miasta Sierpca</w:t>
      </w:r>
      <w:r>
        <w:rPr>
          <w:rFonts w:ascii="Lato" w:eastAsia="Times New Roman" w:hAnsi="Lato" w:cs="Arial"/>
          <w:spacing w:val="4"/>
          <w:lang w:eastAsia="pl-PL"/>
        </w:rPr>
        <w:t>”, zatwierdz</w:t>
      </w:r>
      <w:r w:rsidR="00021C64">
        <w:rPr>
          <w:rFonts w:ascii="Lato" w:eastAsia="Times New Roman" w:hAnsi="Lato" w:cs="Arial"/>
          <w:spacing w:val="4"/>
          <w:lang w:eastAsia="pl-PL"/>
        </w:rPr>
        <w:t>ony został</w:t>
      </w:r>
      <w:r>
        <w:rPr>
          <w:rFonts w:ascii="Lato" w:eastAsia="Times New Roman" w:hAnsi="Lato" w:cs="Arial"/>
          <w:spacing w:val="4"/>
          <w:lang w:eastAsia="pl-PL"/>
        </w:rPr>
        <w:t xml:space="preserve"> podział geodezyjny działki nr 325/2, z obrębu 0001 Sierpc, na działki nr: 325/7, 325/8, 325/9, 325/10, 325/11, 325/12 i 325/13. Jednocześnie w </w:t>
      </w:r>
      <w:r w:rsidRPr="000B3ABD">
        <w:rPr>
          <w:rFonts w:ascii="Lato" w:eastAsia="Times New Roman" w:hAnsi="Lato" w:cs="Arial"/>
          <w:i/>
          <w:iCs/>
          <w:spacing w:val="4"/>
          <w:lang w:eastAsia="pl-PL"/>
        </w:rPr>
        <w:t>decyzji Burmistrza Miasta Sierpca</w:t>
      </w:r>
      <w:r>
        <w:rPr>
          <w:rFonts w:ascii="Lato" w:eastAsia="Times New Roman" w:hAnsi="Lato" w:cs="Arial"/>
          <w:spacing w:val="4"/>
          <w:lang w:eastAsia="pl-PL"/>
        </w:rPr>
        <w:t xml:space="preserve"> stwierdzono, </w:t>
      </w:r>
      <w:r w:rsidR="00021C64">
        <w:rPr>
          <w:rFonts w:ascii="Lato" w:eastAsia="Times New Roman" w:hAnsi="Lato" w:cs="Arial"/>
          <w:spacing w:val="4"/>
          <w:lang w:eastAsia="pl-PL"/>
        </w:rPr>
        <w:br/>
      </w:r>
      <w:r>
        <w:rPr>
          <w:rFonts w:ascii="Lato" w:eastAsia="Times New Roman" w:hAnsi="Lato" w:cs="Arial"/>
          <w:spacing w:val="4"/>
          <w:lang w:eastAsia="pl-PL"/>
        </w:rPr>
        <w:t xml:space="preserve">że działki nr 325/12 i nr 325/13, przeznaczone pod drogę wojewódzką, przechodzą </w:t>
      </w:r>
      <w:r w:rsidR="00626A15">
        <w:rPr>
          <w:rFonts w:ascii="Lato" w:eastAsia="Times New Roman" w:hAnsi="Lato" w:cs="Arial"/>
          <w:spacing w:val="4"/>
          <w:lang w:eastAsia="pl-PL"/>
        </w:rPr>
        <w:br/>
      </w:r>
      <w:r>
        <w:rPr>
          <w:rFonts w:ascii="Lato" w:eastAsia="Times New Roman" w:hAnsi="Lato" w:cs="Arial"/>
          <w:spacing w:val="4"/>
          <w:lang w:eastAsia="pl-PL"/>
        </w:rPr>
        <w:t xml:space="preserve">– zgodnie z art. 98 </w:t>
      </w:r>
      <w:r w:rsidRPr="008D3201">
        <w:rPr>
          <w:rFonts w:ascii="Lato" w:eastAsia="Times New Roman" w:hAnsi="Lato" w:cs="Arial"/>
          <w:bCs/>
          <w:iCs/>
          <w:spacing w:val="4"/>
          <w:lang w:eastAsia="pl-PL" w:bidi="pl-PL"/>
        </w:rPr>
        <w:t xml:space="preserve">ustawy z dnia 21 sierpnia 1997 r. o gospodarce nieruchomościami </w:t>
      </w:r>
      <w:r w:rsidR="00021C64">
        <w:rPr>
          <w:rFonts w:ascii="Lato" w:eastAsia="Times New Roman" w:hAnsi="Lato" w:cs="Arial"/>
          <w:bCs/>
          <w:iCs/>
          <w:spacing w:val="4"/>
          <w:lang w:eastAsia="pl-PL" w:bidi="pl-PL"/>
        </w:rPr>
        <w:br/>
      </w:r>
      <w:r w:rsidRPr="008D3201">
        <w:rPr>
          <w:rFonts w:ascii="Lato" w:eastAsia="Times New Roman" w:hAnsi="Lato" w:cs="Arial"/>
          <w:bCs/>
          <w:iCs/>
          <w:spacing w:val="4"/>
          <w:lang w:eastAsia="pl-PL" w:bidi="pl-PL"/>
        </w:rPr>
        <w:t>(</w:t>
      </w:r>
      <w:proofErr w:type="spellStart"/>
      <w:r>
        <w:rPr>
          <w:rFonts w:ascii="Lato" w:eastAsia="Times New Roman" w:hAnsi="Lato" w:cs="Arial"/>
          <w:bCs/>
          <w:iCs/>
          <w:spacing w:val="4"/>
          <w:lang w:eastAsia="pl-PL" w:bidi="pl-PL"/>
        </w:rPr>
        <w:t>t.j</w:t>
      </w:r>
      <w:proofErr w:type="spellEnd"/>
      <w:r>
        <w:rPr>
          <w:rFonts w:ascii="Lato" w:eastAsia="Times New Roman" w:hAnsi="Lato" w:cs="Arial"/>
          <w:bCs/>
          <w:iCs/>
          <w:spacing w:val="4"/>
          <w:lang w:eastAsia="pl-PL" w:bidi="pl-PL"/>
        </w:rPr>
        <w:t xml:space="preserve">. </w:t>
      </w:r>
      <w:r w:rsidRPr="008D3201">
        <w:rPr>
          <w:rFonts w:ascii="Lato" w:eastAsia="Times New Roman" w:hAnsi="Lato" w:cs="Arial"/>
          <w:bCs/>
          <w:iCs/>
          <w:spacing w:val="4"/>
          <w:lang w:eastAsia="pl-PL" w:bidi="pl-PL"/>
        </w:rPr>
        <w:t>Dz. U. z 202</w:t>
      </w:r>
      <w:r>
        <w:rPr>
          <w:rFonts w:ascii="Lato" w:eastAsia="Times New Roman" w:hAnsi="Lato" w:cs="Arial"/>
          <w:bCs/>
          <w:iCs/>
          <w:spacing w:val="4"/>
          <w:lang w:eastAsia="pl-PL" w:bidi="pl-PL"/>
        </w:rPr>
        <w:t>3</w:t>
      </w:r>
      <w:r w:rsidRPr="008D3201">
        <w:rPr>
          <w:rFonts w:ascii="Lato" w:eastAsia="Times New Roman" w:hAnsi="Lato" w:cs="Arial"/>
          <w:bCs/>
          <w:iCs/>
          <w:spacing w:val="4"/>
          <w:lang w:eastAsia="pl-PL" w:bidi="pl-PL"/>
        </w:rPr>
        <w:t xml:space="preserve"> r. poz. </w:t>
      </w:r>
      <w:r>
        <w:rPr>
          <w:rFonts w:ascii="Lato" w:eastAsia="Times New Roman" w:hAnsi="Lato" w:cs="Arial"/>
          <w:bCs/>
          <w:iCs/>
          <w:spacing w:val="4"/>
          <w:lang w:eastAsia="pl-PL" w:bidi="pl-PL"/>
        </w:rPr>
        <w:t>344</w:t>
      </w:r>
      <w:r w:rsidRPr="008D3201">
        <w:rPr>
          <w:rFonts w:ascii="Lato" w:eastAsia="Times New Roman" w:hAnsi="Lato" w:cs="Arial"/>
          <w:bCs/>
          <w:iCs/>
          <w:spacing w:val="4"/>
          <w:lang w:eastAsia="pl-PL" w:bidi="pl-PL"/>
        </w:rPr>
        <w:t xml:space="preserve">, z </w:t>
      </w:r>
      <w:proofErr w:type="spellStart"/>
      <w:r w:rsidRPr="008D3201">
        <w:rPr>
          <w:rFonts w:ascii="Lato" w:eastAsia="Times New Roman" w:hAnsi="Lato" w:cs="Arial"/>
          <w:bCs/>
          <w:iCs/>
          <w:spacing w:val="4"/>
          <w:lang w:eastAsia="pl-PL" w:bidi="pl-PL"/>
        </w:rPr>
        <w:t>późn</w:t>
      </w:r>
      <w:proofErr w:type="spellEnd"/>
      <w:r w:rsidRPr="008D3201">
        <w:rPr>
          <w:rFonts w:ascii="Lato" w:eastAsia="Times New Roman" w:hAnsi="Lato" w:cs="Arial"/>
          <w:bCs/>
          <w:iCs/>
          <w:spacing w:val="4"/>
          <w:lang w:eastAsia="pl-PL" w:bidi="pl-PL"/>
        </w:rPr>
        <w:t>. zm.), zwanej dalej „</w:t>
      </w:r>
      <w:r w:rsidRPr="008D3201">
        <w:rPr>
          <w:rFonts w:ascii="Lato" w:eastAsia="Times New Roman" w:hAnsi="Lato" w:cs="Arial"/>
          <w:bCs/>
          <w:i/>
          <w:iCs/>
          <w:spacing w:val="4"/>
          <w:lang w:eastAsia="pl-PL" w:bidi="pl-PL"/>
        </w:rPr>
        <w:t>ustawą o gospodarce nieruchomościami</w:t>
      </w:r>
      <w:r w:rsidRPr="008D3201">
        <w:rPr>
          <w:rFonts w:ascii="Lato" w:eastAsia="Times New Roman" w:hAnsi="Lato" w:cs="Arial"/>
          <w:bCs/>
          <w:iCs/>
          <w:spacing w:val="4"/>
          <w:lang w:eastAsia="pl-PL" w:bidi="pl-PL"/>
        </w:rPr>
        <w:t>”</w:t>
      </w:r>
      <w:r w:rsidR="000B3ABD">
        <w:rPr>
          <w:rFonts w:ascii="Lato" w:eastAsia="Times New Roman" w:hAnsi="Lato" w:cs="Arial"/>
          <w:bCs/>
          <w:iCs/>
          <w:spacing w:val="4"/>
          <w:lang w:eastAsia="pl-PL" w:bidi="pl-PL"/>
        </w:rPr>
        <w:t xml:space="preserve"> – na własność Województwa Mazowieckiego</w:t>
      </w:r>
      <w:r w:rsidR="00810192">
        <w:rPr>
          <w:rFonts w:ascii="Lato" w:eastAsia="Times New Roman" w:hAnsi="Lato" w:cs="Arial"/>
          <w:bCs/>
          <w:iCs/>
          <w:spacing w:val="4"/>
          <w:lang w:eastAsia="pl-PL" w:bidi="pl-PL"/>
        </w:rPr>
        <w:t>, n</w:t>
      </w:r>
      <w:r w:rsidR="000B3ABD">
        <w:rPr>
          <w:rFonts w:ascii="Lato" w:eastAsia="Times New Roman" w:hAnsi="Lato" w:cs="Arial"/>
          <w:bCs/>
          <w:iCs/>
          <w:spacing w:val="4"/>
          <w:lang w:eastAsia="pl-PL" w:bidi="pl-PL"/>
        </w:rPr>
        <w:t xml:space="preserve">atomiast działki </w:t>
      </w:r>
      <w:r w:rsidR="00021C64">
        <w:rPr>
          <w:rFonts w:ascii="Lato" w:eastAsia="Times New Roman" w:hAnsi="Lato" w:cs="Arial"/>
          <w:bCs/>
          <w:iCs/>
          <w:spacing w:val="4"/>
          <w:lang w:eastAsia="pl-PL" w:bidi="pl-PL"/>
        </w:rPr>
        <w:br/>
      </w:r>
      <w:r w:rsidR="000B3ABD">
        <w:rPr>
          <w:rFonts w:ascii="Lato" w:eastAsia="Times New Roman" w:hAnsi="Lato" w:cs="Arial"/>
          <w:bCs/>
          <w:iCs/>
          <w:spacing w:val="4"/>
          <w:lang w:eastAsia="pl-PL" w:bidi="pl-PL"/>
        </w:rPr>
        <w:t xml:space="preserve">nr 325/8 i nr 325/9, przeznaczone pod drogi gminne, przechodzą – zgodnie z art. 98 </w:t>
      </w:r>
      <w:r w:rsidR="000B3ABD" w:rsidRPr="008D3201">
        <w:rPr>
          <w:rFonts w:ascii="Lato" w:eastAsia="Times New Roman" w:hAnsi="Lato" w:cs="Arial"/>
          <w:bCs/>
          <w:i/>
          <w:iCs/>
          <w:spacing w:val="4"/>
          <w:lang w:eastAsia="pl-PL" w:bidi="pl-PL"/>
        </w:rPr>
        <w:t>ustaw</w:t>
      </w:r>
      <w:r w:rsidR="000B3ABD">
        <w:rPr>
          <w:rFonts w:ascii="Lato" w:eastAsia="Times New Roman" w:hAnsi="Lato" w:cs="Arial"/>
          <w:bCs/>
          <w:i/>
          <w:iCs/>
          <w:spacing w:val="4"/>
          <w:lang w:eastAsia="pl-PL" w:bidi="pl-PL"/>
        </w:rPr>
        <w:t>y</w:t>
      </w:r>
      <w:r w:rsidR="000B3ABD" w:rsidRPr="008D3201">
        <w:rPr>
          <w:rFonts w:ascii="Lato" w:eastAsia="Times New Roman" w:hAnsi="Lato" w:cs="Arial"/>
          <w:bCs/>
          <w:i/>
          <w:iCs/>
          <w:spacing w:val="4"/>
          <w:lang w:eastAsia="pl-PL" w:bidi="pl-PL"/>
        </w:rPr>
        <w:t xml:space="preserve"> o gospodarce nieruchomościami</w:t>
      </w:r>
      <w:r w:rsidR="000B3ABD">
        <w:rPr>
          <w:rFonts w:ascii="Lato" w:eastAsia="Times New Roman" w:hAnsi="Lato" w:cs="Arial"/>
          <w:bCs/>
          <w:spacing w:val="4"/>
          <w:lang w:eastAsia="pl-PL" w:bidi="pl-PL"/>
        </w:rPr>
        <w:t xml:space="preserve"> – na własność Gminy Miasto Sierpc.</w:t>
      </w:r>
    </w:p>
    <w:p w14:paraId="2FCF662F" w14:textId="20D3A383" w:rsidR="00810192" w:rsidRDefault="00810192" w:rsidP="000D2E5F">
      <w:pPr>
        <w:suppressAutoHyphens/>
        <w:autoSpaceDN w:val="0"/>
        <w:spacing w:after="240" w:line="240" w:lineRule="exact"/>
        <w:jc w:val="both"/>
        <w:textAlignment w:val="baseline"/>
        <w:rPr>
          <w:rFonts w:ascii="Lato" w:eastAsia="Times New Roman" w:hAnsi="Lato" w:cs="Arial"/>
          <w:bCs/>
          <w:spacing w:val="4"/>
          <w:lang w:eastAsia="pl-PL" w:bidi="pl-PL"/>
        </w:rPr>
      </w:pPr>
      <w:r>
        <w:rPr>
          <w:rFonts w:ascii="Lato" w:eastAsia="Times New Roman" w:hAnsi="Lato" w:cs="Arial"/>
          <w:bCs/>
          <w:spacing w:val="4"/>
          <w:lang w:eastAsia="pl-PL" w:bidi="pl-PL"/>
        </w:rPr>
        <w:t xml:space="preserve">W związku z powyższym, </w:t>
      </w:r>
      <w:r w:rsidRPr="00642BBA">
        <w:rPr>
          <w:rFonts w:ascii="Lato" w:eastAsia="Times New Roman" w:hAnsi="Lato" w:cs="Arial"/>
          <w:bCs/>
          <w:i/>
          <w:iCs/>
          <w:spacing w:val="4"/>
          <w:lang w:eastAsia="pl-PL" w:bidi="pl-PL"/>
        </w:rPr>
        <w:t>inwestor</w:t>
      </w:r>
      <w:r>
        <w:rPr>
          <w:rFonts w:ascii="Lato" w:eastAsia="Times New Roman" w:hAnsi="Lato" w:cs="Arial"/>
          <w:bCs/>
          <w:spacing w:val="4"/>
          <w:lang w:eastAsia="pl-PL" w:bidi="pl-PL"/>
        </w:rPr>
        <w:t xml:space="preserve"> wniósł o uchylenie zatwierdzonego </w:t>
      </w:r>
      <w:r w:rsidRPr="00642BBA">
        <w:rPr>
          <w:rFonts w:ascii="Lato" w:eastAsia="Times New Roman" w:hAnsi="Lato" w:cs="Arial"/>
          <w:bCs/>
          <w:i/>
          <w:iCs/>
          <w:spacing w:val="4"/>
          <w:lang w:eastAsia="pl-PL" w:bidi="pl-PL"/>
        </w:rPr>
        <w:t>decyzją Wojewody Mazowieckiego</w:t>
      </w:r>
      <w:r>
        <w:rPr>
          <w:rFonts w:ascii="Lato" w:eastAsia="Times New Roman" w:hAnsi="Lato" w:cs="Arial"/>
          <w:bCs/>
          <w:spacing w:val="4"/>
          <w:lang w:eastAsia="pl-PL" w:bidi="pl-PL"/>
        </w:rPr>
        <w:t xml:space="preserve"> podziału działki nr 325/2 na działki nr 325/3 i nr 325/7 (przeznaczone pod planowaną inwestycję drogową) oraz działkę nr 32</w:t>
      </w:r>
      <w:r w:rsidR="00642BBA">
        <w:rPr>
          <w:rFonts w:ascii="Lato" w:eastAsia="Times New Roman" w:hAnsi="Lato" w:cs="Arial"/>
          <w:bCs/>
          <w:spacing w:val="4"/>
          <w:lang w:eastAsia="pl-PL" w:bidi="pl-PL"/>
        </w:rPr>
        <w:t xml:space="preserve">5/4 (pozostającą własnością dotychczasowego właściciela), oraz ujawnienie w decyzji o zezwoleniu na realizację przedmiotowej inwestycji drogowej działek nr 325/12 i nr 325/13, które powstały </w:t>
      </w:r>
      <w:r w:rsidR="00642BBA">
        <w:rPr>
          <w:rFonts w:ascii="Lato" w:eastAsia="Times New Roman" w:hAnsi="Lato" w:cs="Arial"/>
          <w:bCs/>
          <w:spacing w:val="4"/>
          <w:lang w:eastAsia="pl-PL" w:bidi="pl-PL"/>
        </w:rPr>
        <w:br/>
        <w:t xml:space="preserve">z podziału działki nr 325/2, zatwierdzonego </w:t>
      </w:r>
      <w:r w:rsidR="00642BBA" w:rsidRPr="00642BBA">
        <w:rPr>
          <w:rFonts w:ascii="Lato" w:eastAsia="Times New Roman" w:hAnsi="Lato" w:cs="Arial"/>
          <w:bCs/>
          <w:i/>
          <w:iCs/>
          <w:spacing w:val="4"/>
          <w:lang w:eastAsia="pl-PL" w:bidi="pl-PL"/>
        </w:rPr>
        <w:t>decyzją Burmistrza Miasta Sierpca</w:t>
      </w:r>
      <w:r w:rsidR="00642BBA">
        <w:rPr>
          <w:rFonts w:ascii="Lato" w:eastAsia="Times New Roman" w:hAnsi="Lato" w:cs="Arial"/>
          <w:bCs/>
          <w:spacing w:val="4"/>
          <w:lang w:eastAsia="pl-PL" w:bidi="pl-PL"/>
        </w:rPr>
        <w:t>, i przeszły na własność Województwa Mazowieckiego.</w:t>
      </w:r>
    </w:p>
    <w:p w14:paraId="3FDB0791" w14:textId="4E5F0741" w:rsidR="008F788A" w:rsidRDefault="00C43FC4" w:rsidP="00034EB3">
      <w:pPr>
        <w:suppressAutoHyphens/>
        <w:autoSpaceDN w:val="0"/>
        <w:spacing w:after="240" w:line="240" w:lineRule="exact"/>
        <w:jc w:val="both"/>
        <w:textAlignment w:val="baseline"/>
        <w:rPr>
          <w:rFonts w:ascii="Lato" w:eastAsia="Times New Roman" w:hAnsi="Lato" w:cs="Arial"/>
          <w:spacing w:val="4"/>
          <w:lang w:eastAsia="pl-PL"/>
        </w:rPr>
      </w:pPr>
      <w:r>
        <w:rPr>
          <w:rFonts w:ascii="Lato" w:eastAsia="Times New Roman" w:hAnsi="Lato" w:cs="Arial"/>
          <w:spacing w:val="4"/>
          <w:lang w:eastAsia="pl-PL"/>
        </w:rPr>
        <w:t>P</w:t>
      </w:r>
      <w:r w:rsidR="00642BBA">
        <w:rPr>
          <w:rFonts w:ascii="Lato" w:eastAsia="Times New Roman" w:hAnsi="Lato" w:cs="Arial"/>
          <w:spacing w:val="4"/>
          <w:lang w:eastAsia="pl-PL"/>
        </w:rPr>
        <w:t xml:space="preserve">rzy piśmie z dnia </w:t>
      </w:r>
      <w:r w:rsidR="001E3308">
        <w:rPr>
          <w:rFonts w:ascii="Lato" w:eastAsia="Times New Roman" w:hAnsi="Lato" w:cs="Arial"/>
          <w:spacing w:val="4"/>
          <w:lang w:eastAsia="pl-PL"/>
        </w:rPr>
        <w:t>13 lipca</w:t>
      </w:r>
      <w:r w:rsidR="00642BBA">
        <w:rPr>
          <w:rFonts w:ascii="Lato" w:eastAsia="Times New Roman" w:hAnsi="Lato" w:cs="Arial"/>
          <w:spacing w:val="4"/>
          <w:lang w:eastAsia="pl-PL"/>
        </w:rPr>
        <w:t xml:space="preserve"> 202</w:t>
      </w:r>
      <w:r w:rsidR="001E3308">
        <w:rPr>
          <w:rFonts w:ascii="Lato" w:eastAsia="Times New Roman" w:hAnsi="Lato" w:cs="Arial"/>
          <w:spacing w:val="4"/>
          <w:lang w:eastAsia="pl-PL"/>
        </w:rPr>
        <w:t>3</w:t>
      </w:r>
      <w:r w:rsidR="00642BBA">
        <w:rPr>
          <w:rFonts w:ascii="Lato" w:eastAsia="Times New Roman" w:hAnsi="Lato" w:cs="Arial"/>
          <w:spacing w:val="4"/>
          <w:lang w:eastAsia="pl-PL"/>
        </w:rPr>
        <w:t xml:space="preserve"> r.</w:t>
      </w:r>
      <w:r w:rsidR="001E3308">
        <w:rPr>
          <w:rFonts w:ascii="Lato" w:eastAsia="Times New Roman" w:hAnsi="Lato" w:cs="Arial"/>
          <w:spacing w:val="4"/>
          <w:lang w:eastAsia="pl-PL"/>
        </w:rPr>
        <w:t xml:space="preserve"> [stanowiącym odpowiedź na wezwanie organu odwoławczego z dnia 27 czerwca 2023 r., znak: DLI-III.7621.33.2022.KS.12(DLI-II.KS)]</w:t>
      </w:r>
      <w:r w:rsidR="00642BBA">
        <w:rPr>
          <w:rFonts w:ascii="Lato" w:eastAsia="Times New Roman" w:hAnsi="Lato" w:cs="Arial"/>
          <w:spacing w:val="4"/>
          <w:lang w:eastAsia="pl-PL"/>
        </w:rPr>
        <w:t xml:space="preserve">, </w:t>
      </w:r>
      <w:r w:rsidR="008F788A" w:rsidRPr="00C43FC4">
        <w:rPr>
          <w:rFonts w:ascii="Lato" w:eastAsia="Times New Roman" w:hAnsi="Lato" w:cs="Arial"/>
          <w:i/>
          <w:iCs/>
          <w:spacing w:val="4"/>
          <w:lang w:eastAsia="pl-PL"/>
        </w:rPr>
        <w:t>inwestor</w:t>
      </w:r>
      <w:r w:rsidR="008F788A">
        <w:rPr>
          <w:rFonts w:ascii="Lato" w:eastAsia="Times New Roman" w:hAnsi="Lato" w:cs="Arial"/>
          <w:spacing w:val="4"/>
          <w:lang w:eastAsia="pl-PL"/>
        </w:rPr>
        <w:t xml:space="preserve"> przedłożył skorygowany rys. </w:t>
      </w:r>
      <w:r w:rsidR="00626A15">
        <w:rPr>
          <w:rFonts w:ascii="Lato" w:eastAsia="Times New Roman" w:hAnsi="Lato" w:cs="Arial"/>
          <w:spacing w:val="4"/>
          <w:lang w:eastAsia="pl-PL"/>
        </w:rPr>
        <w:t xml:space="preserve">nr </w:t>
      </w:r>
      <w:r w:rsidR="008F788A">
        <w:rPr>
          <w:rFonts w:ascii="Lato" w:eastAsia="Times New Roman" w:hAnsi="Lato" w:cs="Arial"/>
          <w:spacing w:val="4"/>
          <w:lang w:eastAsia="pl-PL"/>
        </w:rPr>
        <w:t>2 części rysunkowej projektu zagospodarowania terenu</w:t>
      </w:r>
      <w:r>
        <w:rPr>
          <w:rFonts w:ascii="Lato" w:eastAsia="Times New Roman" w:hAnsi="Lato" w:cs="Arial"/>
          <w:spacing w:val="4"/>
          <w:lang w:eastAsia="pl-PL"/>
        </w:rPr>
        <w:t xml:space="preserve"> oraz skorygowaną stronę tytułową projektu budowlanego (</w:t>
      </w:r>
      <w:r w:rsidRPr="004E42E8">
        <w:rPr>
          <w:rFonts w:ascii="Lato" w:hAnsi="Lato" w:cs="Arial"/>
          <w:iCs/>
          <w:spacing w:val="4"/>
        </w:rPr>
        <w:t>zawierając</w:t>
      </w:r>
      <w:r>
        <w:rPr>
          <w:rFonts w:ascii="Lato" w:hAnsi="Lato" w:cs="Arial"/>
          <w:iCs/>
          <w:spacing w:val="4"/>
        </w:rPr>
        <w:t>ą</w:t>
      </w:r>
      <w:r w:rsidRPr="004E42E8">
        <w:rPr>
          <w:rFonts w:ascii="Lato" w:hAnsi="Lato" w:cs="Arial"/>
          <w:iCs/>
          <w:spacing w:val="4"/>
        </w:rPr>
        <w:t xml:space="preserve"> zestawienie działek, na których </w:t>
      </w:r>
      <w:r w:rsidRPr="004E42E8">
        <w:rPr>
          <w:rFonts w:ascii="Lato" w:hAnsi="Lato" w:cs="Arial"/>
          <w:bCs/>
          <w:iCs/>
          <w:spacing w:val="4"/>
        </w:rPr>
        <w:t>realizowana będzie przedmiotowa inwestycja drogowa</w:t>
      </w:r>
      <w:r>
        <w:rPr>
          <w:rFonts w:ascii="Lato" w:hAnsi="Lato" w:cs="Arial"/>
          <w:bCs/>
          <w:iCs/>
          <w:spacing w:val="4"/>
        </w:rPr>
        <w:t xml:space="preserve">), uwzględniającą objęcie </w:t>
      </w:r>
      <w:r>
        <w:rPr>
          <w:rFonts w:ascii="Lato" w:eastAsia="Times New Roman" w:hAnsi="Lato" w:cs="Arial"/>
          <w:bCs/>
          <w:spacing w:val="4"/>
          <w:lang w:eastAsia="pl-PL" w:bidi="pl-PL"/>
        </w:rPr>
        <w:t>w całości</w:t>
      </w:r>
      <w:r>
        <w:rPr>
          <w:rFonts w:ascii="Lato" w:hAnsi="Lato" w:cs="Arial"/>
          <w:bCs/>
          <w:iCs/>
          <w:spacing w:val="4"/>
        </w:rPr>
        <w:t xml:space="preserve"> planowanym przedsięwzięciem działek </w:t>
      </w:r>
      <w:r>
        <w:rPr>
          <w:rFonts w:ascii="Lato" w:eastAsia="Times New Roman" w:hAnsi="Lato" w:cs="Arial"/>
          <w:bCs/>
          <w:spacing w:val="4"/>
          <w:lang w:eastAsia="pl-PL" w:bidi="pl-PL"/>
        </w:rPr>
        <w:t xml:space="preserve">nr 325/12 </w:t>
      </w:r>
      <w:r>
        <w:rPr>
          <w:rFonts w:ascii="Lato" w:eastAsia="Times New Roman" w:hAnsi="Lato" w:cs="Arial"/>
          <w:bCs/>
          <w:spacing w:val="4"/>
          <w:lang w:eastAsia="pl-PL" w:bidi="pl-PL"/>
        </w:rPr>
        <w:br/>
        <w:t>i nr 325/13.</w:t>
      </w:r>
    </w:p>
    <w:p w14:paraId="05E8921F" w14:textId="1876800A" w:rsidR="00494E5D" w:rsidRPr="00494E5D" w:rsidRDefault="008475DC" w:rsidP="00034EB3">
      <w:pPr>
        <w:autoSpaceDE w:val="0"/>
        <w:autoSpaceDN w:val="0"/>
        <w:adjustRightInd w:val="0"/>
        <w:spacing w:after="240" w:line="240" w:lineRule="exact"/>
        <w:jc w:val="both"/>
        <w:rPr>
          <w:rFonts w:ascii="Lato" w:hAnsi="Lato" w:cs="ArialMT"/>
          <w:spacing w:val="4"/>
        </w:rPr>
      </w:pPr>
      <w:r w:rsidRPr="00494E5D">
        <w:rPr>
          <w:rFonts w:ascii="Lato" w:eastAsia="Calibri" w:hAnsi="Lato" w:cs="Arial"/>
          <w:bCs/>
          <w:iCs/>
          <w:spacing w:val="4"/>
        </w:rPr>
        <w:t xml:space="preserve">Wobec tego, w pkt I rozstrzygnięcia niniejszej decyzji, organ odwoławczy, </w:t>
      </w:r>
      <w:r w:rsidRPr="00494E5D">
        <w:rPr>
          <w:rFonts w:ascii="Lato" w:eastAsia="Times New Roman" w:hAnsi="Lato" w:cs="Arial"/>
          <w:spacing w:val="4"/>
          <w:lang w:eastAsia="zh-CN"/>
        </w:rPr>
        <w:t xml:space="preserve">działając </w:t>
      </w:r>
      <w:r w:rsidRPr="00494E5D">
        <w:rPr>
          <w:rFonts w:ascii="Lato" w:eastAsia="Times New Roman" w:hAnsi="Lato" w:cs="Arial"/>
          <w:spacing w:val="4"/>
          <w:lang w:eastAsia="zh-CN"/>
        </w:rPr>
        <w:br/>
        <w:t>na podstawie</w:t>
      </w:r>
      <w:r w:rsidRPr="00494E5D">
        <w:rPr>
          <w:rFonts w:ascii="Lato" w:eastAsia="Times New Roman" w:hAnsi="Lato" w:cs="Arial"/>
          <w:bCs/>
          <w:iCs/>
          <w:spacing w:val="4"/>
          <w:lang w:eastAsia="zh-CN"/>
        </w:rPr>
        <w:t xml:space="preserve"> art. 138 § 1 pkt 2 </w:t>
      </w:r>
      <w:r w:rsidRPr="00494E5D">
        <w:rPr>
          <w:rFonts w:ascii="Lato" w:eastAsia="Times New Roman" w:hAnsi="Lato" w:cs="Arial"/>
          <w:bCs/>
          <w:i/>
          <w:iCs/>
          <w:spacing w:val="4"/>
          <w:lang w:eastAsia="zh-CN"/>
        </w:rPr>
        <w:t>kpa</w:t>
      </w:r>
      <w:r w:rsidRPr="00494E5D">
        <w:rPr>
          <w:rFonts w:ascii="Lato" w:eastAsia="Times New Roman" w:hAnsi="Lato" w:cs="Arial"/>
          <w:bCs/>
          <w:iCs/>
          <w:spacing w:val="4"/>
          <w:lang w:eastAsia="zh-CN"/>
        </w:rPr>
        <w:t xml:space="preserve">, skorygował odpowiednie zapisy </w:t>
      </w:r>
      <w:r w:rsidRPr="00494E5D">
        <w:rPr>
          <w:rFonts w:ascii="Lato" w:eastAsia="Times New Roman" w:hAnsi="Lato" w:cs="Arial"/>
          <w:bCs/>
          <w:i/>
          <w:spacing w:val="4"/>
          <w:lang w:eastAsia="zh-CN"/>
        </w:rPr>
        <w:t>decyzji Wojewody Mazowieckiego</w:t>
      </w:r>
      <w:r w:rsidRPr="00494E5D">
        <w:rPr>
          <w:rFonts w:ascii="Lato" w:eastAsia="Times New Roman" w:hAnsi="Lato" w:cs="Arial"/>
          <w:bCs/>
          <w:iCs/>
          <w:spacing w:val="4"/>
          <w:lang w:eastAsia="zh-CN"/>
        </w:rPr>
        <w:t xml:space="preserve">, jak również </w:t>
      </w:r>
      <w:r w:rsidRPr="00494E5D">
        <w:rPr>
          <w:rFonts w:ascii="Lato" w:eastAsia="Times New Roman" w:hAnsi="Lato" w:cs="Arial"/>
          <w:bCs/>
          <w:iCs/>
          <w:spacing w:val="4"/>
          <w:lang w:eastAsia="pl-PL" w:bidi="pl-PL"/>
        </w:rPr>
        <w:t xml:space="preserve">uchylił </w:t>
      </w:r>
      <w:r w:rsidR="00E11250" w:rsidRPr="00494E5D">
        <w:rPr>
          <w:rFonts w:ascii="Lato" w:eastAsia="Times New Roman" w:hAnsi="Lato" w:cs="Arial"/>
          <w:bCs/>
          <w:iCs/>
          <w:spacing w:val="4"/>
          <w:lang w:eastAsia="pl-PL" w:bidi="pl-PL"/>
        </w:rPr>
        <w:t>zbiorczą mapę z projekt</w:t>
      </w:r>
      <w:r w:rsidR="001C1332">
        <w:rPr>
          <w:rFonts w:ascii="Lato" w:eastAsia="Times New Roman" w:hAnsi="Lato" w:cs="Arial"/>
          <w:bCs/>
          <w:iCs/>
          <w:spacing w:val="4"/>
          <w:lang w:eastAsia="pl-PL" w:bidi="pl-PL"/>
        </w:rPr>
        <w:t>em</w:t>
      </w:r>
      <w:r w:rsidR="00E11250" w:rsidRPr="00494E5D">
        <w:rPr>
          <w:rFonts w:ascii="Lato" w:eastAsia="Times New Roman" w:hAnsi="Lato" w:cs="Arial"/>
          <w:bCs/>
          <w:iCs/>
          <w:spacing w:val="4"/>
          <w:lang w:eastAsia="pl-PL" w:bidi="pl-PL"/>
        </w:rPr>
        <w:t xml:space="preserve"> podział</w:t>
      </w:r>
      <w:r w:rsidR="001C1332">
        <w:rPr>
          <w:rFonts w:ascii="Lato" w:eastAsia="Times New Roman" w:hAnsi="Lato" w:cs="Arial"/>
          <w:bCs/>
          <w:iCs/>
          <w:spacing w:val="4"/>
          <w:lang w:eastAsia="pl-PL" w:bidi="pl-PL"/>
        </w:rPr>
        <w:t>u</w:t>
      </w:r>
      <w:r w:rsidR="00E11250" w:rsidRPr="00494E5D">
        <w:rPr>
          <w:rFonts w:ascii="Lato" w:eastAsia="Times New Roman" w:hAnsi="Lato" w:cs="Arial"/>
          <w:bCs/>
          <w:iCs/>
          <w:spacing w:val="4"/>
          <w:lang w:eastAsia="pl-PL" w:bidi="pl-PL"/>
        </w:rPr>
        <w:t xml:space="preserve"> nieruchomości </w:t>
      </w:r>
      <w:r w:rsidR="001C1332">
        <w:rPr>
          <w:rFonts w:ascii="Lato" w:eastAsia="Times New Roman" w:hAnsi="Lato" w:cs="Arial"/>
          <w:bCs/>
          <w:iCs/>
          <w:spacing w:val="4"/>
          <w:lang w:eastAsia="pl-PL" w:bidi="pl-PL"/>
        </w:rPr>
        <w:br/>
      </w:r>
      <w:r w:rsidR="00E11250" w:rsidRPr="00494E5D">
        <w:rPr>
          <w:rFonts w:ascii="Lato" w:eastAsia="Times New Roman" w:hAnsi="Lato" w:cs="Arial"/>
          <w:bCs/>
          <w:iCs/>
          <w:spacing w:val="4"/>
          <w:lang w:eastAsia="pl-PL" w:bidi="pl-PL"/>
        </w:rPr>
        <w:t xml:space="preserve">z obrębu 0001 Sierpc, stanowiącą załącznik nr 2 do </w:t>
      </w:r>
      <w:r w:rsidR="00E11250" w:rsidRPr="00494E5D">
        <w:rPr>
          <w:rFonts w:ascii="Lato" w:eastAsia="Times New Roman" w:hAnsi="Lato" w:cs="Arial"/>
          <w:bCs/>
          <w:i/>
          <w:spacing w:val="4"/>
          <w:lang w:eastAsia="pl-PL" w:bidi="pl-PL"/>
        </w:rPr>
        <w:t>decyzji Wojewody Mazowieckiego</w:t>
      </w:r>
      <w:r w:rsidR="00E11250" w:rsidRPr="00494E5D">
        <w:rPr>
          <w:rFonts w:ascii="Lato" w:eastAsia="Times New Roman" w:hAnsi="Lato" w:cs="Arial"/>
          <w:bCs/>
          <w:iCs/>
          <w:spacing w:val="4"/>
          <w:lang w:eastAsia="pl-PL" w:bidi="pl-PL"/>
        </w:rPr>
        <w:t xml:space="preserve">, </w:t>
      </w:r>
      <w:r w:rsidR="00A53392">
        <w:rPr>
          <w:rFonts w:ascii="Lato" w:eastAsia="Times New Roman" w:hAnsi="Lato" w:cs="Arial"/>
          <w:bCs/>
          <w:iCs/>
          <w:spacing w:val="4"/>
          <w:lang w:eastAsia="pl-PL" w:bidi="pl-PL"/>
        </w:rPr>
        <w:br/>
      </w:r>
      <w:r w:rsidR="00E11250" w:rsidRPr="00494E5D">
        <w:rPr>
          <w:rFonts w:ascii="Lato" w:eastAsia="Times New Roman" w:hAnsi="Lato" w:cs="Arial"/>
          <w:bCs/>
          <w:iCs/>
          <w:spacing w:val="4"/>
          <w:lang w:eastAsia="pl-PL" w:bidi="pl-PL"/>
        </w:rPr>
        <w:t xml:space="preserve">w zakresie działki nr 325/2, oraz </w:t>
      </w:r>
      <w:r w:rsidR="00E11250" w:rsidRPr="00494E5D">
        <w:rPr>
          <w:rFonts w:ascii="Lato" w:eastAsia="Times New Roman" w:hAnsi="Lato" w:cs="Arial"/>
          <w:spacing w:val="4"/>
          <w:lang w:eastAsia="pl-PL"/>
        </w:rPr>
        <w:t xml:space="preserve">rys. </w:t>
      </w:r>
      <w:r w:rsidR="00626A15">
        <w:rPr>
          <w:rFonts w:ascii="Lato" w:eastAsia="Times New Roman" w:hAnsi="Lato" w:cs="Arial"/>
          <w:spacing w:val="4"/>
          <w:lang w:eastAsia="pl-PL"/>
        </w:rPr>
        <w:t xml:space="preserve">nr </w:t>
      </w:r>
      <w:r w:rsidR="00E11250" w:rsidRPr="00494E5D">
        <w:rPr>
          <w:rFonts w:ascii="Lato" w:eastAsia="Times New Roman" w:hAnsi="Lato" w:cs="Arial"/>
          <w:spacing w:val="4"/>
          <w:lang w:eastAsia="pl-PL"/>
        </w:rPr>
        <w:t xml:space="preserve">2 części </w:t>
      </w:r>
      <w:r w:rsidR="00FA3B1B" w:rsidRPr="00494E5D">
        <w:rPr>
          <w:rFonts w:ascii="Lato" w:eastAsia="Times New Roman" w:hAnsi="Lato" w:cs="Arial"/>
          <w:spacing w:val="4"/>
          <w:lang w:eastAsia="pl-PL"/>
        </w:rPr>
        <w:t xml:space="preserve">rysunkowej </w:t>
      </w:r>
      <w:r w:rsidR="00E11250" w:rsidRPr="00494E5D">
        <w:rPr>
          <w:rFonts w:ascii="Lato" w:eastAsia="Times New Roman" w:hAnsi="Lato" w:cs="Arial"/>
          <w:spacing w:val="4"/>
          <w:lang w:eastAsia="pl-PL"/>
        </w:rPr>
        <w:t>projektu zagospodarowania terenu</w:t>
      </w:r>
      <w:r w:rsidR="00494E5D" w:rsidRPr="00494E5D">
        <w:rPr>
          <w:rFonts w:ascii="Lato" w:eastAsia="Times New Roman" w:hAnsi="Lato" w:cs="Arial"/>
          <w:spacing w:val="4"/>
          <w:lang w:eastAsia="pl-PL"/>
        </w:rPr>
        <w:t xml:space="preserve"> i stronę tytułową projektu budowlanego</w:t>
      </w:r>
      <w:r w:rsidRPr="00494E5D">
        <w:rPr>
          <w:rFonts w:ascii="Lato" w:eastAsia="Times New Roman" w:hAnsi="Lato" w:cs="Arial"/>
          <w:bCs/>
          <w:iCs/>
          <w:spacing w:val="4"/>
          <w:lang w:eastAsia="pl-PL" w:bidi="pl-PL"/>
        </w:rPr>
        <w:t xml:space="preserve">, </w:t>
      </w:r>
      <w:r w:rsidR="00494E5D" w:rsidRPr="00494E5D">
        <w:rPr>
          <w:rFonts w:ascii="Lato" w:hAnsi="Lato" w:cs="ArialMT"/>
          <w:spacing w:val="4"/>
        </w:rPr>
        <w:t xml:space="preserve">i orzekł o zatwierdzeniu – w miejsce uchylenia – zamiennej dokumentacji </w:t>
      </w:r>
      <w:r w:rsidR="00412495">
        <w:rPr>
          <w:rFonts w:ascii="Lato" w:hAnsi="Lato" w:cs="ArialMT"/>
          <w:spacing w:val="4"/>
        </w:rPr>
        <w:t xml:space="preserve">projektowej </w:t>
      </w:r>
      <w:r w:rsidR="00494E5D" w:rsidRPr="00494E5D">
        <w:rPr>
          <w:rFonts w:ascii="Lato" w:hAnsi="Lato" w:cs="ArialMT"/>
          <w:spacing w:val="4"/>
        </w:rPr>
        <w:t xml:space="preserve">uwzględniającej podział działki </w:t>
      </w:r>
      <w:r w:rsidR="00A53392">
        <w:rPr>
          <w:rFonts w:ascii="Lato" w:hAnsi="Lato" w:cs="ArialMT"/>
          <w:spacing w:val="4"/>
        </w:rPr>
        <w:br/>
      </w:r>
      <w:r w:rsidR="00494E5D" w:rsidRPr="00494E5D">
        <w:rPr>
          <w:rFonts w:ascii="Lato" w:hAnsi="Lato" w:cs="ArialMT"/>
          <w:spacing w:val="4"/>
        </w:rPr>
        <w:lastRenderedPageBreak/>
        <w:t xml:space="preserve">nr 325/2 zatwierdzony </w:t>
      </w:r>
      <w:r w:rsidR="00494E5D" w:rsidRPr="00494E5D">
        <w:rPr>
          <w:rFonts w:ascii="Lato" w:hAnsi="Lato" w:cs="ArialMT"/>
          <w:i/>
          <w:iCs/>
          <w:spacing w:val="4"/>
        </w:rPr>
        <w:t>decyzją Burmistrza Miasta Sierpca</w:t>
      </w:r>
      <w:r w:rsidR="00034EB3">
        <w:rPr>
          <w:rFonts w:ascii="Lato" w:hAnsi="Lato" w:cs="ArialMT"/>
          <w:spacing w:val="4"/>
        </w:rPr>
        <w:t xml:space="preserve"> i objęcie liniami rozgraniczającymi przedmiotowej inwestycji drogowej działek nr 325/12 i nr 325/13.</w:t>
      </w:r>
    </w:p>
    <w:p w14:paraId="60772DC6" w14:textId="6D8C9DC1" w:rsidR="00C874B7" w:rsidRPr="00DC6CDF" w:rsidRDefault="00CC16F8" w:rsidP="00034EB3">
      <w:pPr>
        <w:autoSpaceDE w:val="0"/>
        <w:autoSpaceDN w:val="0"/>
        <w:adjustRightInd w:val="0"/>
        <w:spacing w:after="240" w:line="240" w:lineRule="exact"/>
        <w:jc w:val="both"/>
        <w:rPr>
          <w:rFonts w:ascii="Lato" w:hAnsi="Lato" w:cs="ArialMT"/>
          <w:bCs/>
          <w:spacing w:val="4"/>
        </w:rPr>
      </w:pPr>
      <w:r w:rsidRPr="00DC6CDF">
        <w:rPr>
          <w:rFonts w:ascii="Lato" w:eastAsia="Times New Roman" w:hAnsi="Lato" w:cs="Arial"/>
          <w:bCs/>
          <w:iCs/>
          <w:spacing w:val="4"/>
          <w:lang w:eastAsia="pl-PL" w:bidi="pl-PL"/>
        </w:rPr>
        <w:t xml:space="preserve">Analizując </w:t>
      </w:r>
      <w:r w:rsidRPr="00DC6CDF">
        <w:rPr>
          <w:rFonts w:ascii="Lato" w:eastAsia="Times New Roman" w:hAnsi="Lato" w:cs="Arial"/>
          <w:bCs/>
          <w:i/>
          <w:spacing w:val="4"/>
          <w:lang w:eastAsia="pl-PL" w:bidi="pl-PL"/>
        </w:rPr>
        <w:t>decyzję Wojewody Mazowieckiego</w:t>
      </w:r>
      <w:r w:rsidRPr="00DC6CDF">
        <w:rPr>
          <w:rFonts w:ascii="Lato" w:eastAsia="Times New Roman" w:hAnsi="Lato" w:cs="Arial"/>
          <w:bCs/>
          <w:iCs/>
          <w:spacing w:val="4"/>
          <w:lang w:eastAsia="pl-PL" w:bidi="pl-PL"/>
        </w:rPr>
        <w:t xml:space="preserve"> </w:t>
      </w:r>
      <w:r w:rsidRPr="00DC6CDF">
        <w:rPr>
          <w:rFonts w:ascii="Lato" w:eastAsia="Times New Roman" w:hAnsi="Lato" w:cs="Arial"/>
          <w:bCs/>
          <w:iCs/>
          <w:spacing w:val="4"/>
          <w:lang w:eastAsia="pl-PL"/>
        </w:rPr>
        <w:t>Minister</w:t>
      </w:r>
      <w:r w:rsidRPr="00DC6CDF">
        <w:rPr>
          <w:rFonts w:ascii="Lato" w:eastAsia="Times New Roman" w:hAnsi="Lato" w:cs="Arial"/>
          <w:bCs/>
          <w:spacing w:val="4"/>
          <w:lang w:eastAsia="pl-PL"/>
        </w:rPr>
        <w:t xml:space="preserve"> stwierdził również nieprawidłowość w zakresie zapisu znajdującego się na stronie 3 (w wierszach od 1</w:t>
      </w:r>
      <w:r w:rsidR="00DA791C">
        <w:rPr>
          <w:rFonts w:ascii="Lato" w:eastAsia="Times New Roman" w:hAnsi="Lato" w:cs="Arial"/>
          <w:bCs/>
          <w:spacing w:val="4"/>
          <w:lang w:eastAsia="pl-PL"/>
        </w:rPr>
        <w:t>8</w:t>
      </w:r>
      <w:r w:rsidR="00C874B7" w:rsidRPr="00DC6CDF">
        <w:rPr>
          <w:rFonts w:ascii="Lato" w:eastAsia="Times New Roman" w:hAnsi="Lato" w:cs="Arial"/>
          <w:bCs/>
          <w:spacing w:val="4"/>
          <w:lang w:eastAsia="pl-PL"/>
        </w:rPr>
        <w:t>-2</w:t>
      </w:r>
      <w:r w:rsidRPr="00DC6CDF">
        <w:rPr>
          <w:rFonts w:ascii="Lato" w:eastAsia="Times New Roman" w:hAnsi="Lato" w:cs="Arial"/>
          <w:bCs/>
          <w:spacing w:val="4"/>
          <w:lang w:eastAsia="pl-PL"/>
        </w:rPr>
        <w:t xml:space="preserve">1, licząc od góry strony), gdzie Wojewoda Mazowiecki wskazał, iż „(…) Ww. pogrubione numery działek stanowią oznaczenie części nieruchomości, według katastru nieruchomości, które w zależności od wskazania w powyższych tabelach stają się własnością jednostki samorządu terytorialnego – Województwa Mazowieckiego.” Zapis ten należy potraktować jako błędny, bowiem wbrew informacji zawartej w tym zapisie, działki, które miały stać się własnością Województwa Mazowieckiego, nie zostały oznaczone „pogrubionym numerem (…) w powyższych tabelach”, a </w:t>
      </w:r>
      <w:r w:rsidR="00C874B7" w:rsidRPr="00DC6CDF">
        <w:rPr>
          <w:rFonts w:ascii="Lato" w:hAnsi="Lato" w:cs="ArialMT"/>
          <w:bCs/>
          <w:spacing w:val="4"/>
        </w:rPr>
        <w:t xml:space="preserve">zostały wymienione w </w:t>
      </w:r>
      <w:r w:rsidR="00DC6CDF" w:rsidRPr="00DC6CDF">
        <w:rPr>
          <w:rFonts w:ascii="Lato" w:eastAsia="Times New Roman" w:hAnsi="Lato" w:cs="Arial"/>
          <w:bCs/>
          <w:spacing w:val="4"/>
          <w:lang w:eastAsia="pl-PL"/>
        </w:rPr>
        <w:t xml:space="preserve">kolumnie 5 (pn. „Nr działki”) tabeli znajdującej na stronie 2, zawierającej numery działek w projektowanym pasie drogi wojewódzkiej nr 541, do przejęcia pod inwestycję </w:t>
      </w:r>
      <w:r w:rsidR="00DC6CDF">
        <w:rPr>
          <w:rFonts w:ascii="Lato" w:eastAsia="Times New Roman" w:hAnsi="Lato" w:cs="Arial"/>
          <w:bCs/>
          <w:spacing w:val="4"/>
          <w:lang w:eastAsia="pl-PL"/>
        </w:rPr>
        <w:br/>
      </w:r>
      <w:r w:rsidR="00DC6CDF" w:rsidRPr="00DC6CDF">
        <w:rPr>
          <w:rFonts w:ascii="Lato" w:eastAsia="Times New Roman" w:hAnsi="Lato" w:cs="Arial"/>
          <w:bCs/>
          <w:spacing w:val="4"/>
          <w:lang w:eastAsia="pl-PL"/>
        </w:rPr>
        <w:t>(w całości)</w:t>
      </w:r>
      <w:r w:rsidR="00412495">
        <w:rPr>
          <w:rFonts w:ascii="Lato" w:eastAsia="Times New Roman" w:hAnsi="Lato" w:cs="Arial"/>
          <w:bCs/>
          <w:spacing w:val="4"/>
          <w:lang w:eastAsia="pl-PL"/>
        </w:rPr>
        <w:t>, oraz</w:t>
      </w:r>
      <w:r w:rsidR="00DC6CDF" w:rsidRPr="00DC6CDF">
        <w:rPr>
          <w:rFonts w:ascii="Lato" w:eastAsia="Times New Roman" w:hAnsi="Lato" w:cs="Arial"/>
          <w:bCs/>
          <w:spacing w:val="4"/>
          <w:lang w:eastAsia="pl-PL"/>
        </w:rPr>
        <w:t xml:space="preserve"> w kolumnie 6 (pn. „Nr działki do przejęcia pod inwestycję”) tabeli dotyczącej zatwierdzenia podziału nieruchomości, znajdującej się na stronach 2-3</w:t>
      </w:r>
      <w:r w:rsidR="00021C64">
        <w:rPr>
          <w:rFonts w:ascii="Lato" w:eastAsia="Times New Roman" w:hAnsi="Lato" w:cs="Arial"/>
          <w:bCs/>
          <w:spacing w:val="4"/>
          <w:lang w:eastAsia="pl-PL"/>
        </w:rPr>
        <w:t xml:space="preserve"> zaskarżonej decyzji</w:t>
      </w:r>
      <w:r w:rsidR="00C874B7" w:rsidRPr="00DC6CDF">
        <w:rPr>
          <w:rFonts w:ascii="Lato" w:hAnsi="Lato" w:cs="ArialMT"/>
          <w:bCs/>
          <w:spacing w:val="4"/>
        </w:rPr>
        <w:t>.</w:t>
      </w:r>
      <w:r w:rsidR="00034EB3">
        <w:rPr>
          <w:rFonts w:ascii="Lato" w:hAnsi="Lato" w:cs="ArialMT"/>
          <w:bCs/>
          <w:spacing w:val="4"/>
        </w:rPr>
        <w:t xml:space="preserve"> W związku z powyższym, w pkt I niniejszej decyzji, Minister dokonał zmiany wskazanego powyżej zapisu </w:t>
      </w:r>
      <w:r w:rsidR="00034EB3" w:rsidRPr="00034EB3">
        <w:rPr>
          <w:rFonts w:ascii="Lato" w:hAnsi="Lato" w:cs="ArialMT"/>
          <w:bCs/>
          <w:i/>
          <w:iCs/>
          <w:spacing w:val="4"/>
        </w:rPr>
        <w:t>decyzji Wojewody Mazowieckiego</w:t>
      </w:r>
      <w:r w:rsidR="00034EB3">
        <w:rPr>
          <w:rFonts w:ascii="Lato" w:hAnsi="Lato" w:cs="ArialMT"/>
          <w:bCs/>
          <w:spacing w:val="4"/>
        </w:rPr>
        <w:t>.</w:t>
      </w:r>
    </w:p>
    <w:p w14:paraId="30AEE849" w14:textId="596A549A" w:rsidR="00703748" w:rsidRDefault="00CC16F8" w:rsidP="00703748">
      <w:pPr>
        <w:spacing w:after="240" w:line="240" w:lineRule="exact"/>
        <w:jc w:val="both"/>
        <w:outlineLvl w:val="0"/>
        <w:rPr>
          <w:rFonts w:ascii="Lato" w:eastAsia="Times New Roman" w:hAnsi="Lato" w:cs="Arial"/>
          <w:spacing w:val="4"/>
          <w:lang w:eastAsia="pl-PL"/>
        </w:rPr>
      </w:pPr>
      <w:r w:rsidRPr="00022B10">
        <w:rPr>
          <w:rFonts w:ascii="Lato" w:eastAsia="Times New Roman" w:hAnsi="Lato" w:cs="Arial"/>
          <w:bCs/>
          <w:spacing w:val="4"/>
          <w:lang w:eastAsia="pl-PL" w:bidi="pl-PL"/>
        </w:rPr>
        <w:t>Minister</w:t>
      </w:r>
      <w:r w:rsidRPr="00034EB3">
        <w:rPr>
          <w:rFonts w:ascii="Lato" w:eastAsia="Times New Roman" w:hAnsi="Lato" w:cs="Arial"/>
          <w:bCs/>
          <w:iCs/>
          <w:spacing w:val="4"/>
          <w:lang w:eastAsia="pl-PL" w:bidi="pl-PL"/>
        </w:rPr>
        <w:t xml:space="preserve"> skorygował także przytoczoną przez </w:t>
      </w:r>
      <w:r w:rsidRPr="005869CE">
        <w:rPr>
          <w:rFonts w:ascii="Lato" w:eastAsia="Times New Roman" w:hAnsi="Lato" w:cs="Arial"/>
          <w:bCs/>
          <w:iCs/>
          <w:spacing w:val="4"/>
          <w:lang w:eastAsia="pl-PL" w:bidi="pl-PL"/>
        </w:rPr>
        <w:t xml:space="preserve">organ I instancji na stronie </w:t>
      </w:r>
      <w:r w:rsidR="00DC6CDF">
        <w:rPr>
          <w:rFonts w:ascii="Lato" w:eastAsia="Times New Roman" w:hAnsi="Lato" w:cs="Arial"/>
          <w:bCs/>
          <w:iCs/>
          <w:spacing w:val="4"/>
          <w:lang w:eastAsia="pl-PL" w:bidi="pl-PL"/>
        </w:rPr>
        <w:t>3</w:t>
      </w:r>
      <w:r w:rsidRPr="005869CE">
        <w:rPr>
          <w:rFonts w:ascii="Lato" w:eastAsia="Times New Roman" w:hAnsi="Lato" w:cs="Arial"/>
          <w:bCs/>
          <w:iCs/>
          <w:spacing w:val="4"/>
          <w:lang w:eastAsia="pl-PL" w:bidi="pl-PL"/>
        </w:rPr>
        <w:t xml:space="preserve"> zaskarżonego rozstrzygnięcia (w wierszach od </w:t>
      </w:r>
      <w:r w:rsidR="00DC6CDF">
        <w:rPr>
          <w:rFonts w:ascii="Lato" w:eastAsia="Times New Roman" w:hAnsi="Lato" w:cs="Arial"/>
          <w:bCs/>
          <w:iCs/>
          <w:spacing w:val="4"/>
          <w:lang w:eastAsia="pl-PL" w:bidi="pl-PL"/>
        </w:rPr>
        <w:t>1</w:t>
      </w:r>
      <w:r w:rsidRPr="005869CE">
        <w:rPr>
          <w:rFonts w:ascii="Lato" w:eastAsia="Times New Roman" w:hAnsi="Lato" w:cs="Arial"/>
          <w:bCs/>
          <w:iCs/>
          <w:spacing w:val="4"/>
          <w:lang w:eastAsia="pl-PL" w:bidi="pl-PL"/>
        </w:rPr>
        <w:t xml:space="preserve"> do </w:t>
      </w:r>
      <w:r w:rsidR="00DC6CDF">
        <w:rPr>
          <w:rFonts w:ascii="Lato" w:eastAsia="Times New Roman" w:hAnsi="Lato" w:cs="Arial"/>
          <w:bCs/>
          <w:iCs/>
          <w:spacing w:val="4"/>
          <w:lang w:eastAsia="pl-PL" w:bidi="pl-PL"/>
        </w:rPr>
        <w:t>3</w:t>
      </w:r>
      <w:r w:rsidRPr="005869CE">
        <w:rPr>
          <w:rFonts w:ascii="Lato" w:eastAsia="Times New Roman" w:hAnsi="Lato" w:cs="Arial"/>
          <w:bCs/>
          <w:iCs/>
          <w:spacing w:val="4"/>
          <w:lang w:eastAsia="pl-PL" w:bidi="pl-PL"/>
        </w:rPr>
        <w:t xml:space="preserve">, licząc od </w:t>
      </w:r>
      <w:r w:rsidR="00DC6CDF">
        <w:rPr>
          <w:rFonts w:ascii="Lato" w:eastAsia="Times New Roman" w:hAnsi="Lato" w:cs="Arial"/>
          <w:bCs/>
          <w:iCs/>
          <w:spacing w:val="4"/>
          <w:lang w:eastAsia="pl-PL" w:bidi="pl-PL"/>
        </w:rPr>
        <w:t>dołu</w:t>
      </w:r>
      <w:r w:rsidRPr="005869CE">
        <w:rPr>
          <w:rFonts w:ascii="Lato" w:eastAsia="Times New Roman" w:hAnsi="Lato" w:cs="Arial"/>
          <w:bCs/>
          <w:iCs/>
          <w:spacing w:val="4"/>
          <w:lang w:eastAsia="pl-PL" w:bidi="pl-PL"/>
        </w:rPr>
        <w:t xml:space="preserve"> strony) treść art. 11f ust. 2 </w:t>
      </w:r>
      <w:r w:rsidRPr="005869CE">
        <w:rPr>
          <w:rFonts w:ascii="Lato" w:eastAsia="Times New Roman" w:hAnsi="Lato" w:cs="Arial"/>
          <w:bCs/>
          <w:i/>
          <w:iCs/>
          <w:spacing w:val="4"/>
          <w:lang w:eastAsia="pl-PL" w:bidi="pl-PL"/>
        </w:rPr>
        <w:t>specustawy drogowej</w:t>
      </w:r>
      <w:r w:rsidRPr="005869CE">
        <w:rPr>
          <w:rFonts w:ascii="Lato" w:eastAsia="Times New Roman" w:hAnsi="Lato" w:cs="Arial"/>
          <w:bCs/>
          <w:iCs/>
          <w:spacing w:val="4"/>
          <w:lang w:eastAsia="pl-PL" w:bidi="pl-PL"/>
        </w:rPr>
        <w:t xml:space="preserve">, </w:t>
      </w:r>
      <w:r w:rsidRPr="008D3201">
        <w:rPr>
          <w:rFonts w:ascii="Lato" w:eastAsia="Times New Roman" w:hAnsi="Lato" w:cs="Arial"/>
          <w:bCs/>
          <w:iCs/>
          <w:spacing w:val="4"/>
          <w:lang w:eastAsia="pl-PL" w:bidi="pl-PL"/>
        </w:rPr>
        <w:t xml:space="preserve">wskazując, iż do ograniczeń </w:t>
      </w:r>
      <w:r w:rsidRPr="008D3201">
        <w:rPr>
          <w:rFonts w:ascii="Lato" w:eastAsia="Times New Roman" w:hAnsi="Lato" w:cs="Arial"/>
          <w:spacing w:val="4"/>
          <w:lang w:eastAsia="pl-PL"/>
        </w:rPr>
        <w:t>w korzystaniu z nieruchomości dla realizacji obowiązk</w:t>
      </w:r>
      <w:r w:rsidR="00DA791C">
        <w:rPr>
          <w:rFonts w:ascii="Lato" w:eastAsia="Times New Roman" w:hAnsi="Lato" w:cs="Arial"/>
          <w:spacing w:val="4"/>
          <w:lang w:eastAsia="pl-PL"/>
        </w:rPr>
        <w:t>u</w:t>
      </w:r>
      <w:r w:rsidRPr="008D3201">
        <w:rPr>
          <w:rFonts w:ascii="Lato" w:eastAsia="Times New Roman" w:hAnsi="Lato" w:cs="Arial"/>
          <w:spacing w:val="4"/>
          <w:lang w:eastAsia="pl-PL"/>
        </w:rPr>
        <w:t xml:space="preserve"> wskazan</w:t>
      </w:r>
      <w:r w:rsidR="00DA791C">
        <w:rPr>
          <w:rFonts w:ascii="Lato" w:eastAsia="Times New Roman" w:hAnsi="Lato" w:cs="Arial"/>
          <w:spacing w:val="4"/>
          <w:lang w:eastAsia="pl-PL"/>
        </w:rPr>
        <w:t>ego</w:t>
      </w:r>
      <w:r w:rsidRPr="008D3201">
        <w:rPr>
          <w:rFonts w:ascii="Lato" w:eastAsia="Times New Roman" w:hAnsi="Lato" w:cs="Arial"/>
          <w:spacing w:val="4"/>
          <w:lang w:eastAsia="pl-PL"/>
        </w:rPr>
        <w:t xml:space="preserve"> w </w:t>
      </w:r>
      <w:r w:rsidRPr="008D3201">
        <w:rPr>
          <w:rFonts w:ascii="Lato" w:eastAsia="Times New Roman" w:hAnsi="Lato" w:cs="Arial"/>
          <w:i/>
          <w:spacing w:val="4"/>
          <w:lang w:eastAsia="pl-PL"/>
        </w:rPr>
        <w:t>decyzji Wojewody Mazowieckiego</w:t>
      </w:r>
      <w:r w:rsidRPr="008D3201">
        <w:rPr>
          <w:rFonts w:ascii="Lato" w:eastAsia="Times New Roman" w:hAnsi="Lato" w:cs="Arial"/>
          <w:spacing w:val="4"/>
          <w:lang w:eastAsia="pl-PL"/>
        </w:rPr>
        <w:t xml:space="preserve"> </w:t>
      </w:r>
      <w:r w:rsidRPr="008D3201">
        <w:rPr>
          <w:rFonts w:ascii="Lato" w:eastAsia="Times New Roman" w:hAnsi="Lato" w:cs="Arial"/>
          <w:bCs/>
          <w:iCs/>
          <w:spacing w:val="4"/>
          <w:lang w:eastAsia="pl-PL" w:bidi="pl-PL"/>
        </w:rPr>
        <w:t xml:space="preserve">stosuje się odpowiednio przepisy art. 124 ust. 4-7 i art. 124a </w:t>
      </w:r>
      <w:r w:rsidRPr="00DC6CDF">
        <w:rPr>
          <w:rFonts w:ascii="Lato" w:eastAsia="Times New Roman" w:hAnsi="Lato" w:cs="Arial"/>
          <w:bCs/>
          <w:i/>
          <w:spacing w:val="4"/>
          <w:lang w:eastAsia="pl-PL" w:bidi="pl-PL"/>
        </w:rPr>
        <w:t>ustawy</w:t>
      </w:r>
      <w:r w:rsidRPr="008D3201">
        <w:rPr>
          <w:rFonts w:ascii="Lato" w:eastAsia="Times New Roman" w:hAnsi="Lato" w:cs="Arial"/>
          <w:bCs/>
          <w:iCs/>
          <w:spacing w:val="4"/>
          <w:lang w:eastAsia="pl-PL" w:bidi="pl-PL"/>
        </w:rPr>
        <w:t xml:space="preserve"> </w:t>
      </w:r>
      <w:r w:rsidRPr="008D3201">
        <w:rPr>
          <w:rFonts w:ascii="Lato" w:eastAsia="Times New Roman" w:hAnsi="Lato" w:cs="Arial"/>
          <w:bCs/>
          <w:i/>
          <w:iCs/>
          <w:spacing w:val="4"/>
          <w:lang w:eastAsia="pl-PL" w:bidi="pl-PL"/>
        </w:rPr>
        <w:t>o gospodarce nieruchomościami</w:t>
      </w:r>
      <w:r w:rsidRPr="008D3201">
        <w:rPr>
          <w:rFonts w:ascii="Lato" w:eastAsia="Times New Roman" w:hAnsi="Lato" w:cs="Arial"/>
          <w:bCs/>
          <w:iCs/>
          <w:spacing w:val="4"/>
          <w:lang w:eastAsia="pl-PL" w:bidi="pl-PL"/>
        </w:rPr>
        <w:t xml:space="preserve">, a nie art. 124 ust. </w:t>
      </w:r>
      <w:r w:rsidR="00DA791C">
        <w:rPr>
          <w:rFonts w:ascii="Lato" w:eastAsia="Times New Roman" w:hAnsi="Lato" w:cs="Arial"/>
          <w:bCs/>
          <w:iCs/>
          <w:spacing w:val="4"/>
          <w:lang w:eastAsia="pl-PL" w:bidi="pl-PL"/>
        </w:rPr>
        <w:t>4-</w:t>
      </w:r>
      <w:r w:rsidRPr="008D3201">
        <w:rPr>
          <w:rFonts w:ascii="Lato" w:eastAsia="Times New Roman" w:hAnsi="Lato" w:cs="Arial"/>
          <w:bCs/>
          <w:iCs/>
          <w:spacing w:val="4"/>
          <w:lang w:eastAsia="pl-PL" w:bidi="pl-PL"/>
        </w:rPr>
        <w:t>8 ww. ustawy.</w:t>
      </w:r>
    </w:p>
    <w:p w14:paraId="5D07637C" w14:textId="5D556920" w:rsidR="00AF4785" w:rsidRDefault="00AF4785" w:rsidP="00A257AA">
      <w:pPr>
        <w:spacing w:after="240" w:line="240" w:lineRule="exact"/>
        <w:jc w:val="both"/>
        <w:outlineLvl w:val="0"/>
        <w:rPr>
          <w:rFonts w:ascii="Lato" w:eastAsia="Times New Roman" w:hAnsi="Lato" w:cs="Arial"/>
          <w:spacing w:val="4"/>
          <w:lang w:eastAsia="pl-PL"/>
        </w:rPr>
      </w:pPr>
      <w:r w:rsidRPr="00690E66">
        <w:rPr>
          <w:rFonts w:ascii="Lato" w:eastAsia="Times New Roman" w:hAnsi="Lato" w:cs="Arial"/>
          <w:spacing w:val="4"/>
          <w:lang w:eastAsia="pl-PL"/>
        </w:rPr>
        <w:t xml:space="preserve">Organ odwoławczy dokonując rozstrzygnięć, o których w pkt I przedmiotowej decyzji, uznał, że nie naruszają one zasady dwuinstancyjności postępowania, o której mowa </w:t>
      </w:r>
      <w:r w:rsidR="00690E66">
        <w:rPr>
          <w:rFonts w:ascii="Lato" w:eastAsia="Times New Roman" w:hAnsi="Lato" w:cs="Arial"/>
          <w:spacing w:val="4"/>
          <w:lang w:eastAsia="pl-PL"/>
        </w:rPr>
        <w:br/>
      </w:r>
      <w:r w:rsidRPr="00690E66">
        <w:rPr>
          <w:rFonts w:ascii="Lato" w:eastAsia="Times New Roman" w:hAnsi="Lato" w:cs="Arial"/>
          <w:spacing w:val="4"/>
          <w:lang w:eastAsia="pl-PL"/>
        </w:rPr>
        <w:t xml:space="preserve">w art. 15 </w:t>
      </w:r>
      <w:r w:rsidRPr="00690E66">
        <w:rPr>
          <w:rFonts w:ascii="Lato" w:eastAsia="Times New Roman" w:hAnsi="Lato" w:cs="Arial"/>
          <w:i/>
          <w:spacing w:val="4"/>
          <w:lang w:eastAsia="pl-PL"/>
        </w:rPr>
        <w:t>kpa</w:t>
      </w:r>
      <w:r w:rsidRPr="00690E66">
        <w:rPr>
          <w:rFonts w:ascii="Lato" w:eastAsia="Times New Roman" w:hAnsi="Lato" w:cs="Arial"/>
          <w:spacing w:val="4"/>
          <w:lang w:eastAsia="pl-PL"/>
        </w:rPr>
        <w:t xml:space="preserve">. Badając zgodność z prawem pozostałej części zaskarżonej decyzji, organ odwoławczy stwierdził, że czyni ona zadość innym wymogom </w:t>
      </w:r>
      <w:r w:rsidRPr="00690E66">
        <w:rPr>
          <w:rFonts w:ascii="Lato" w:eastAsia="Times New Roman" w:hAnsi="Lato" w:cs="Arial"/>
          <w:i/>
          <w:spacing w:val="4"/>
          <w:lang w:eastAsia="pl-PL"/>
        </w:rPr>
        <w:t>specustawy drogowej</w:t>
      </w:r>
      <w:r w:rsidRPr="00690E66">
        <w:rPr>
          <w:rFonts w:ascii="Lato" w:eastAsia="Times New Roman" w:hAnsi="Lato" w:cs="Arial"/>
          <w:spacing w:val="4"/>
          <w:lang w:eastAsia="pl-PL"/>
        </w:rPr>
        <w:t xml:space="preserve"> oraz że brak było podstaw do zakwestionowania decyzji poza częścią uchyloną i orzeczoną </w:t>
      </w:r>
      <w:r w:rsidR="00690E66">
        <w:rPr>
          <w:rFonts w:ascii="Lato" w:eastAsia="Times New Roman" w:hAnsi="Lato" w:cs="Arial"/>
          <w:spacing w:val="4"/>
          <w:lang w:eastAsia="pl-PL"/>
        </w:rPr>
        <w:br/>
      </w:r>
      <w:r w:rsidRPr="00690E66">
        <w:rPr>
          <w:rFonts w:ascii="Lato" w:eastAsia="Times New Roman" w:hAnsi="Lato" w:cs="Arial"/>
          <w:spacing w:val="4"/>
          <w:lang w:eastAsia="pl-PL"/>
        </w:rPr>
        <w:t>w niniejszej decyzji.</w:t>
      </w:r>
    </w:p>
    <w:p w14:paraId="086E62C7" w14:textId="5DCEC1E6" w:rsidR="00A257AA" w:rsidRPr="00314D9E" w:rsidRDefault="00A257AA" w:rsidP="00A257AA">
      <w:pPr>
        <w:spacing w:after="240" w:line="240" w:lineRule="exact"/>
        <w:jc w:val="both"/>
        <w:rPr>
          <w:rFonts w:ascii="Lato" w:hAnsi="Lato" w:cstheme="minorHAnsi"/>
          <w:bCs/>
          <w:iCs/>
          <w:spacing w:val="4"/>
          <w:lang w:bidi="pl-PL"/>
        </w:rPr>
      </w:pPr>
      <w:r w:rsidRPr="00314D9E">
        <w:rPr>
          <w:rFonts w:ascii="Lato" w:hAnsi="Lato" w:cstheme="minorHAnsi"/>
          <w:bCs/>
          <w:iCs/>
          <w:spacing w:val="4"/>
          <w:lang w:bidi="pl-PL"/>
        </w:rPr>
        <w:t xml:space="preserve">Rozpatrując </w:t>
      </w:r>
      <w:r>
        <w:rPr>
          <w:rFonts w:ascii="Lato" w:hAnsi="Lato" w:cstheme="minorHAnsi"/>
          <w:bCs/>
          <w:iCs/>
          <w:spacing w:val="4"/>
          <w:lang w:bidi="pl-PL"/>
        </w:rPr>
        <w:t>odwołania skarżących</w:t>
      </w:r>
      <w:r w:rsidRPr="00314D9E">
        <w:rPr>
          <w:rFonts w:ascii="Lato" w:hAnsi="Lato" w:cstheme="minorHAnsi"/>
          <w:bCs/>
          <w:iCs/>
          <w:spacing w:val="4"/>
          <w:lang w:bidi="pl-PL"/>
        </w:rPr>
        <w:t xml:space="preserve">, w pierwszej kolejności wskazać należy, że zarówno wojewoda orzekający w sprawie jako organ I instancji, jak i </w:t>
      </w:r>
      <w:r w:rsidRPr="00A257AA">
        <w:rPr>
          <w:rFonts w:ascii="Lato" w:hAnsi="Lato" w:cstheme="minorHAnsi"/>
          <w:bCs/>
          <w:spacing w:val="4"/>
          <w:lang w:bidi="pl-PL"/>
        </w:rPr>
        <w:t>Minister</w:t>
      </w:r>
      <w:r w:rsidRPr="00314D9E">
        <w:rPr>
          <w:rFonts w:ascii="Lato" w:hAnsi="Lato" w:cstheme="minorHAnsi"/>
          <w:bCs/>
          <w:iCs/>
          <w:spacing w:val="4"/>
          <w:lang w:bidi="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0DD03427" w14:textId="77777777" w:rsidR="00A257AA" w:rsidRPr="00314D9E" w:rsidRDefault="00A257AA" w:rsidP="00A257AA">
      <w:pPr>
        <w:spacing w:after="240" w:line="240" w:lineRule="exact"/>
        <w:jc w:val="both"/>
        <w:rPr>
          <w:rFonts w:ascii="Lato" w:hAnsi="Lato" w:cstheme="minorHAnsi"/>
          <w:bCs/>
          <w:iCs/>
          <w:spacing w:val="4"/>
          <w:lang w:bidi="pl-PL"/>
        </w:rPr>
      </w:pPr>
      <w:r w:rsidRPr="00314D9E">
        <w:rPr>
          <w:rFonts w:ascii="Lato" w:hAnsi="Lato" w:cstheme="minorHAnsi"/>
          <w:bCs/>
          <w:iCs/>
          <w:spacing w:val="4"/>
          <w:lang w:bidi="pl-PL"/>
        </w:rPr>
        <w:t xml:space="preserve">Zgodnie z art. 11d ust. 1 pkt 1 </w:t>
      </w:r>
      <w:r w:rsidRPr="00314D9E">
        <w:rPr>
          <w:rFonts w:ascii="Lato" w:hAnsi="Lato" w:cstheme="minorHAnsi"/>
          <w:bCs/>
          <w:i/>
          <w:iCs/>
          <w:spacing w:val="4"/>
          <w:lang w:bidi="pl-PL"/>
        </w:rPr>
        <w:t>specustawy drogowej</w:t>
      </w:r>
      <w:r w:rsidRPr="00314D9E">
        <w:rPr>
          <w:rFonts w:ascii="Lato" w:hAnsi="Lato" w:cstheme="minorHAnsi"/>
          <w:bCs/>
          <w:iCs/>
          <w:spacing w:val="4"/>
          <w:lang w:bidi="pl-PL"/>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314D9E">
        <w:rPr>
          <w:rFonts w:ascii="Lato" w:hAnsi="Lato" w:cstheme="minorHAnsi"/>
          <w:bCs/>
          <w:iCs/>
          <w:spacing w:val="4"/>
          <w:lang w:bidi="pl-PL"/>
        </w:rPr>
        <w:br/>
        <w:t xml:space="preserve">w granicach tego wniosku i nie mają możliwości ingerowania w lokalizację inwestycji, </w:t>
      </w:r>
      <w:r w:rsidRPr="00314D9E">
        <w:rPr>
          <w:rFonts w:ascii="Lato" w:hAnsi="Lato" w:cstheme="minorHAnsi"/>
          <w:bCs/>
          <w:iCs/>
          <w:spacing w:val="4"/>
          <w:lang w:bidi="pl-PL"/>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314D9E">
        <w:rPr>
          <w:rFonts w:ascii="Lato" w:hAnsi="Lato" w:cstheme="minorHAnsi"/>
          <w:bCs/>
          <w:i/>
          <w:iCs/>
          <w:spacing w:val="4"/>
          <w:lang w:bidi="pl-PL"/>
        </w:rPr>
        <w:t>specustawy drogowej</w:t>
      </w:r>
      <w:r w:rsidRPr="00314D9E">
        <w:rPr>
          <w:rFonts w:ascii="Lato" w:hAnsi="Lato" w:cstheme="minorHAnsi"/>
          <w:bCs/>
          <w:iCs/>
          <w:spacing w:val="4"/>
          <w:lang w:bidi="pl-PL"/>
        </w:rPr>
        <w:t xml:space="preserve">, bowiem stosownie </w:t>
      </w:r>
      <w:r w:rsidRPr="00314D9E">
        <w:rPr>
          <w:rFonts w:ascii="Lato" w:hAnsi="Lato" w:cstheme="minorHAnsi"/>
          <w:bCs/>
          <w:iCs/>
          <w:spacing w:val="4"/>
          <w:lang w:bidi="pl-PL"/>
        </w:rPr>
        <w:br/>
        <w:t xml:space="preserve">do przepisu art. 11e </w:t>
      </w:r>
      <w:r w:rsidRPr="00314D9E">
        <w:rPr>
          <w:rFonts w:ascii="Lato" w:hAnsi="Lato" w:cstheme="minorHAnsi"/>
          <w:bCs/>
          <w:i/>
          <w:iCs/>
          <w:spacing w:val="4"/>
          <w:lang w:bidi="pl-PL"/>
        </w:rPr>
        <w:t>specustawy drogowej</w:t>
      </w:r>
      <w:r w:rsidRPr="00314D9E">
        <w:rPr>
          <w:rFonts w:ascii="Lato" w:hAnsi="Lato" w:cstheme="minorHAnsi"/>
          <w:bCs/>
          <w:iCs/>
          <w:spacing w:val="4"/>
          <w:lang w:bidi="pl-PL"/>
        </w:rPr>
        <w:t xml:space="preserve"> nie można uzależniać zezwolenia na realizację inwestycji drogowej od spełnienia świadczeń lub warunków nieprzewidzianych obowiązującymi przepisami (wyrok Naczelnego Sądu Administracyjnego z dnia </w:t>
      </w:r>
      <w:r w:rsidRPr="00314D9E">
        <w:rPr>
          <w:rFonts w:ascii="Lato" w:hAnsi="Lato" w:cstheme="minorHAnsi"/>
          <w:bCs/>
          <w:iCs/>
          <w:spacing w:val="4"/>
          <w:lang w:bidi="pl-PL"/>
        </w:rPr>
        <w:br/>
      </w:r>
      <w:r w:rsidRPr="00314D9E">
        <w:rPr>
          <w:rFonts w:ascii="Lato" w:hAnsi="Lato" w:cstheme="minorHAnsi"/>
          <w:bCs/>
          <w:iCs/>
          <w:spacing w:val="4"/>
          <w:lang w:bidi="pl-PL"/>
        </w:rPr>
        <w:lastRenderedPageBreak/>
        <w:t xml:space="preserve">17 kwietnia 2013 r., sygn. akt II OSK 432/13, </w:t>
      </w:r>
      <w:proofErr w:type="spellStart"/>
      <w:r w:rsidRPr="00314D9E">
        <w:rPr>
          <w:rFonts w:ascii="Lato" w:hAnsi="Lato" w:cstheme="minorHAnsi"/>
          <w:bCs/>
          <w:iCs/>
          <w:spacing w:val="4"/>
          <w:lang w:bidi="pl-PL"/>
        </w:rPr>
        <w:t>opubl</w:t>
      </w:r>
      <w:proofErr w:type="spellEnd"/>
      <w:r w:rsidRPr="00314D9E">
        <w:rPr>
          <w:rFonts w:ascii="Lato" w:hAnsi="Lato" w:cstheme="minorHAnsi"/>
          <w:bCs/>
          <w:iCs/>
          <w:spacing w:val="4"/>
          <w:lang w:bidi="pl-PL"/>
        </w:rPr>
        <w:t>. Centralna Baza Orzeczeń Sądów Administracyjnych).</w:t>
      </w:r>
    </w:p>
    <w:p w14:paraId="076D7711" w14:textId="77777777" w:rsidR="00A257AA" w:rsidRPr="00314D9E" w:rsidRDefault="00A257AA" w:rsidP="00A257AA">
      <w:pPr>
        <w:spacing w:after="240" w:line="240" w:lineRule="exact"/>
        <w:jc w:val="both"/>
        <w:rPr>
          <w:rFonts w:ascii="Lato" w:hAnsi="Lato" w:cstheme="minorHAnsi"/>
          <w:bCs/>
          <w:iCs/>
          <w:spacing w:val="4"/>
          <w:lang w:bidi="pl-PL"/>
        </w:rPr>
      </w:pPr>
      <w:r w:rsidRPr="00314D9E">
        <w:rPr>
          <w:rFonts w:ascii="Lato" w:hAnsi="Lato" w:cstheme="minorHAnsi"/>
          <w:bCs/>
          <w:iCs/>
          <w:spacing w:val="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D7D71D0" w14:textId="77777777" w:rsidR="00A257AA" w:rsidRPr="00314D9E" w:rsidRDefault="00A257AA" w:rsidP="00A257AA">
      <w:pPr>
        <w:spacing w:after="240" w:line="240" w:lineRule="exact"/>
        <w:jc w:val="both"/>
        <w:rPr>
          <w:rFonts w:ascii="Lato" w:hAnsi="Lato" w:cstheme="minorHAnsi"/>
          <w:bCs/>
          <w:iCs/>
          <w:spacing w:val="4"/>
          <w:lang w:bidi="pl-PL"/>
        </w:rPr>
      </w:pPr>
      <w:r w:rsidRPr="00314D9E">
        <w:rPr>
          <w:rFonts w:ascii="Lato" w:hAnsi="Lato" w:cstheme="minorHAnsi"/>
          <w:bCs/>
          <w:iCs/>
          <w:spacing w:val="4"/>
          <w:lang w:bidi="pl-PL"/>
        </w:rPr>
        <w:t xml:space="preserve">Zgodnie z powszechnie przyjmowanym w orzecznictwie </w:t>
      </w:r>
      <w:proofErr w:type="spellStart"/>
      <w:r w:rsidRPr="00314D9E">
        <w:rPr>
          <w:rFonts w:ascii="Lato" w:hAnsi="Lato" w:cstheme="minorHAnsi"/>
          <w:bCs/>
          <w:iCs/>
          <w:spacing w:val="4"/>
          <w:lang w:bidi="pl-PL"/>
        </w:rPr>
        <w:t>sądowoadministracyjnym</w:t>
      </w:r>
      <w:proofErr w:type="spellEnd"/>
      <w:r w:rsidRPr="00314D9E">
        <w:rPr>
          <w:rFonts w:ascii="Lato" w:hAnsi="Lato" w:cstheme="minorHAnsi"/>
          <w:bCs/>
          <w:iCs/>
          <w:spacing w:val="4"/>
          <w:lang w:bidi="pl-PL"/>
        </w:rPr>
        <w:t xml:space="preserve">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Pr="00314D9E">
        <w:rPr>
          <w:rFonts w:ascii="Lato" w:hAnsi="Lato" w:cstheme="minorHAnsi"/>
          <w:bCs/>
          <w:iCs/>
          <w:spacing w:val="4"/>
          <w:lang w:bidi="pl-PL"/>
        </w:rPr>
        <w:br/>
        <w:t xml:space="preserve">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Pr="00314D9E">
        <w:rPr>
          <w:rFonts w:ascii="Lato" w:hAnsi="Lato" w:cstheme="minorHAnsi"/>
          <w:bCs/>
          <w:iCs/>
          <w:spacing w:val="4"/>
          <w:lang w:bidi="pl-PL"/>
        </w:rPr>
        <w:br/>
        <w:t xml:space="preserve">z 18 listopada 2010 r., sygn. akt II OSK 1968/10, z 20 stycznia 2010 r., sygn. akt II OSK 2416/10, </w:t>
      </w:r>
      <w:proofErr w:type="spellStart"/>
      <w:r w:rsidRPr="00314D9E">
        <w:rPr>
          <w:rFonts w:ascii="Lato" w:hAnsi="Lato" w:cstheme="minorHAnsi"/>
          <w:bCs/>
          <w:iCs/>
          <w:spacing w:val="4"/>
          <w:lang w:bidi="pl-PL"/>
        </w:rPr>
        <w:t>opubl</w:t>
      </w:r>
      <w:proofErr w:type="spellEnd"/>
      <w:r w:rsidRPr="00314D9E">
        <w:rPr>
          <w:rFonts w:ascii="Lato" w:hAnsi="Lato" w:cstheme="minorHAnsi"/>
          <w:bCs/>
          <w:iCs/>
          <w:spacing w:val="4"/>
          <w:lang w:bidi="pl-PL"/>
        </w:rPr>
        <w:t xml:space="preserve">. Centralna Baza Orzeczeń Sądów Administracyjnych), organ właściwy </w:t>
      </w:r>
      <w:r w:rsidRPr="00314D9E">
        <w:rPr>
          <w:rFonts w:ascii="Lato" w:hAnsi="Lato" w:cstheme="minorHAnsi"/>
          <w:bCs/>
          <w:iCs/>
          <w:spacing w:val="4"/>
          <w:lang w:bidi="pl-PL"/>
        </w:rPr>
        <w:b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Pr="00314D9E">
        <w:rPr>
          <w:rFonts w:ascii="Lato" w:hAnsi="Lato" w:cstheme="minorHAnsi"/>
          <w:bCs/>
          <w:iCs/>
          <w:spacing w:val="4"/>
          <w:lang w:bidi="pl-PL"/>
        </w:rPr>
        <w:br/>
        <w:t>i następnie techniczno-wykonawczych inwestycji.</w:t>
      </w:r>
      <w:r w:rsidRPr="00314D9E">
        <w:rPr>
          <w:rFonts w:ascii="Lato" w:hAnsi="Lato" w:cs="Arial"/>
          <w:spacing w:val="4"/>
        </w:rPr>
        <w:t xml:space="preserve"> </w:t>
      </w:r>
    </w:p>
    <w:p w14:paraId="2083F99A" w14:textId="77777777" w:rsidR="00A257AA" w:rsidRPr="00314D9E" w:rsidRDefault="00A257AA" w:rsidP="00A257AA">
      <w:pPr>
        <w:spacing w:after="240" w:line="240" w:lineRule="exact"/>
        <w:jc w:val="both"/>
        <w:rPr>
          <w:rFonts w:ascii="Lato" w:hAnsi="Lato" w:cstheme="minorHAnsi"/>
          <w:bCs/>
          <w:iCs/>
          <w:spacing w:val="4"/>
          <w:lang w:bidi="pl-PL"/>
        </w:rPr>
      </w:pPr>
      <w:r w:rsidRPr="00314D9E">
        <w:rPr>
          <w:rFonts w:ascii="Lato" w:hAnsi="Lato" w:cstheme="minorHAnsi"/>
          <w:bCs/>
          <w:iCs/>
          <w:spacing w:val="4"/>
          <w:lang w:bidi="pl-PL"/>
        </w:rPr>
        <w:t xml:space="preserve">W tym miejscu zasadnym jest również przywołanie stanowiska przedstawionego przez skład siedmiu sędziów Naczelnego Sądu Administracyjnego w postanowieniu z dnia </w:t>
      </w:r>
      <w:r w:rsidRPr="00314D9E">
        <w:rPr>
          <w:rFonts w:ascii="Lato" w:hAnsi="Lato" w:cstheme="minorHAnsi"/>
          <w:bCs/>
          <w:iCs/>
          <w:spacing w:val="4"/>
          <w:lang w:bidi="pl-PL"/>
        </w:rPr>
        <w:br/>
        <w:t xml:space="preserve">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314D9E">
        <w:rPr>
          <w:rFonts w:ascii="Lato" w:hAnsi="Lato" w:cstheme="minorHAnsi"/>
          <w:bCs/>
          <w:iCs/>
          <w:spacing w:val="4"/>
          <w:lang w:bidi="pl-PL"/>
        </w:rPr>
        <w:br/>
        <w:t xml:space="preserve">w rozumieniu art. 21 ust. 2 Konstytucji RP i art. 112 ust. 3 ustawy z dnia 21 sierpnia </w:t>
      </w:r>
      <w:r w:rsidRPr="00314D9E">
        <w:rPr>
          <w:rFonts w:ascii="Lato" w:hAnsi="Lato" w:cstheme="minorHAnsi"/>
          <w:bCs/>
          <w:iCs/>
          <w:spacing w:val="4"/>
          <w:lang w:bidi="pl-PL"/>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314D9E">
        <w:rPr>
          <w:rFonts w:ascii="Lato" w:hAnsi="Lato" w:cstheme="minorHAnsi"/>
          <w:bCs/>
          <w:iCs/>
          <w:spacing w:val="4"/>
          <w:lang w:bidi="pl-PL"/>
        </w:rPr>
        <w:br/>
        <w:t xml:space="preserve">w jaki sposób ma być oceniana dopuszczalność pozbawienia własności z uwagi na cele publiczne (art. 21 Konstytucji RP i art. 112 ust. 3 ustawy o gospodarce nieruchomościami) w sprawie o zezwolenie na realizację inwestycji drogowej. </w:t>
      </w:r>
    </w:p>
    <w:p w14:paraId="020B55E7" w14:textId="77777777" w:rsidR="00A257AA" w:rsidRPr="00314D9E" w:rsidRDefault="00A257AA" w:rsidP="00A257AA">
      <w:pPr>
        <w:spacing w:after="240" w:line="240" w:lineRule="exact"/>
        <w:jc w:val="both"/>
        <w:rPr>
          <w:rFonts w:ascii="Lato" w:hAnsi="Lato" w:cstheme="minorHAnsi"/>
          <w:bCs/>
          <w:spacing w:val="4"/>
        </w:rPr>
      </w:pPr>
      <w:r w:rsidRPr="00314D9E">
        <w:rPr>
          <w:rFonts w:ascii="Lato" w:hAnsi="Lato" w:cstheme="minorHAnsi"/>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w:t>
      </w:r>
      <w:r w:rsidRPr="00314D9E">
        <w:rPr>
          <w:rFonts w:ascii="Lato" w:hAnsi="Lato" w:cstheme="minorHAnsi"/>
          <w:bCs/>
          <w:spacing w:val="4"/>
        </w:rPr>
        <w:lastRenderedPageBreak/>
        <w:t xml:space="preserve">ochrony środowiska, jak i zdrowia, wolności i praw konstytucyjnych całych społeczności. Trybunał Konstytucyjny trafnie zwrócił uwagę, że po pierwsze, drogi są budowane nie </w:t>
      </w:r>
      <w:r w:rsidRPr="00314D9E">
        <w:rPr>
          <w:rFonts w:ascii="Lato" w:hAnsi="Lato" w:cstheme="minorHAnsi"/>
          <w:bCs/>
          <w:spacing w:val="4"/>
        </w:rPr>
        <w:br/>
        <w:t xml:space="preserve">w interesie państwa, jednostki samorządu terytorialnego czy zarządcy drogi, lecz </w:t>
      </w:r>
      <w:r w:rsidRPr="00314D9E">
        <w:rPr>
          <w:rFonts w:ascii="Lato" w:hAnsi="Lato" w:cstheme="minorHAnsi"/>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314D9E">
        <w:rPr>
          <w:rFonts w:ascii="Lato" w:hAnsi="Lato" w:cstheme="minorHAnsi"/>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314D9E">
        <w:rPr>
          <w:rFonts w:ascii="Lato" w:hAnsi="Lato" w:cstheme="minorHAnsi"/>
          <w:bCs/>
          <w:spacing w:val="4"/>
        </w:rPr>
        <w:br/>
        <w:t xml:space="preserve">– wypadnięcie choćby jednej z grup wywłaszczonych nieruchomości może unicestwić całą inwestycję. Należy ponadto mieć na uwadze, że wniosek o wydanie decyzji </w:t>
      </w:r>
      <w:r w:rsidRPr="00314D9E">
        <w:rPr>
          <w:rFonts w:ascii="Lato" w:hAnsi="Lato" w:cstheme="minorHAnsi"/>
          <w:b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314D9E">
        <w:rPr>
          <w:rFonts w:ascii="Lato" w:hAnsi="Lato" w:cstheme="minorHAnsi"/>
          <w:bCs/>
          <w:spacing w:val="4"/>
        </w:rPr>
        <w:br/>
        <w:t>– odpowiednio wójt, burmistrz, prezydent miasta, dla dróg znajdujących na terenie miasta na prawach powiatu, z wyjątkiem autostrad i dróg ekspresowych – prezydent miasta).</w:t>
      </w:r>
    </w:p>
    <w:p w14:paraId="07EB20F0" w14:textId="77777777" w:rsidR="00A257AA" w:rsidRDefault="00A257AA" w:rsidP="00A257AA">
      <w:pPr>
        <w:spacing w:after="240" w:line="240" w:lineRule="exact"/>
        <w:jc w:val="both"/>
        <w:rPr>
          <w:rFonts w:ascii="Lato" w:hAnsi="Lato" w:cstheme="minorHAnsi"/>
          <w:bCs/>
          <w:iCs/>
          <w:spacing w:val="4"/>
          <w:lang w:bidi="pl-PL"/>
        </w:rPr>
      </w:pPr>
      <w:r w:rsidRPr="00314D9E">
        <w:rPr>
          <w:rFonts w:ascii="Lato" w:hAnsi="Lato" w:cstheme="minorHAnsi"/>
          <w:bCs/>
          <w:iCs/>
          <w:spacing w:val="4"/>
          <w:lang w:bidi="pl-PL"/>
        </w:rPr>
        <w:t xml:space="preserve">Co więcej, wyjaśnić należy, iż zgodnie z treścią art. 11i ust. 1 </w:t>
      </w:r>
      <w:r w:rsidRPr="00314D9E">
        <w:rPr>
          <w:rFonts w:ascii="Lato" w:hAnsi="Lato" w:cstheme="minorHAnsi"/>
          <w:bCs/>
          <w:i/>
          <w:iCs/>
          <w:spacing w:val="4"/>
          <w:lang w:bidi="pl-PL"/>
        </w:rPr>
        <w:t>specustawy drogowej</w:t>
      </w:r>
      <w:r w:rsidRPr="00314D9E">
        <w:rPr>
          <w:rFonts w:ascii="Lato" w:hAnsi="Lato" w:cstheme="minorHAnsi"/>
          <w:bCs/>
          <w:iCs/>
          <w:spacing w:val="4"/>
          <w:lang w:bidi="pl-PL"/>
        </w:rPr>
        <w:t xml:space="preserve"> </w:t>
      </w:r>
      <w:r w:rsidRPr="00314D9E">
        <w:rPr>
          <w:rFonts w:ascii="Lato" w:hAnsi="Lato" w:cstheme="minorHAnsi"/>
          <w:bCs/>
          <w:iCs/>
          <w:spacing w:val="4"/>
          <w:lang w:bidi="pl-PL"/>
        </w:rPr>
        <w:br/>
        <w:t xml:space="preserve">w sprawach dotyczących zezwolenia na realizację inwestycji drogowej nieuregulowanych w </w:t>
      </w:r>
      <w:r w:rsidRPr="00314D9E">
        <w:rPr>
          <w:rFonts w:ascii="Lato" w:hAnsi="Lato" w:cstheme="minorHAnsi"/>
          <w:bCs/>
          <w:i/>
          <w:iCs/>
          <w:spacing w:val="4"/>
          <w:lang w:bidi="pl-PL"/>
        </w:rPr>
        <w:t>specustawie drogowej</w:t>
      </w:r>
      <w:r w:rsidRPr="00314D9E">
        <w:rPr>
          <w:rFonts w:ascii="Lato" w:hAnsi="Lato" w:cstheme="minorHAnsi"/>
          <w:bCs/>
          <w:iCs/>
          <w:spacing w:val="4"/>
          <w:lang w:bidi="pl-PL"/>
        </w:rPr>
        <w:t xml:space="preserve"> stosuje się odpowiednio przepisy </w:t>
      </w:r>
      <w:r w:rsidRPr="00314D9E">
        <w:rPr>
          <w:rFonts w:ascii="Lato" w:hAnsi="Lato" w:cstheme="minorHAnsi"/>
          <w:bCs/>
          <w:i/>
          <w:iCs/>
          <w:spacing w:val="4"/>
          <w:lang w:bidi="pl-PL"/>
        </w:rPr>
        <w:t>ustawy Prawo budowlane</w:t>
      </w:r>
      <w:r w:rsidRPr="00314D9E">
        <w:rPr>
          <w:rFonts w:ascii="Lato" w:hAnsi="Lato" w:cstheme="minorHAnsi"/>
          <w:bCs/>
          <w:iCs/>
          <w:spacing w:val="4"/>
          <w:lang w:bidi="pl-PL"/>
        </w:rPr>
        <w:t xml:space="preserve">. Jak wynika natomiast z treści art. 35 ust. 4 </w:t>
      </w:r>
      <w:r w:rsidRPr="00314D9E">
        <w:rPr>
          <w:rFonts w:ascii="Lato" w:hAnsi="Lato" w:cstheme="minorHAnsi"/>
          <w:bCs/>
          <w:i/>
          <w:iCs/>
          <w:spacing w:val="4"/>
          <w:lang w:bidi="pl-PL"/>
        </w:rPr>
        <w:t>ustawy Prawo budowlane</w:t>
      </w:r>
      <w:r w:rsidRPr="00314D9E">
        <w:rPr>
          <w:rFonts w:ascii="Lato" w:hAnsi="Lato" w:cstheme="minorHAnsi"/>
          <w:bCs/>
          <w:iCs/>
          <w:spacing w:val="4"/>
          <w:lang w:bidi="pl-PL"/>
        </w:rPr>
        <w:t xml:space="preserve">, </w:t>
      </w:r>
      <w:r w:rsidRPr="00314D9E">
        <w:rPr>
          <w:rFonts w:ascii="Lato" w:hAnsi="Lato" w:cstheme="minorHAnsi"/>
          <w:bCs/>
          <w:iCs/>
          <w:spacing w:val="4"/>
          <w:lang w:bidi="pl-PL"/>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314D9E">
        <w:rPr>
          <w:rFonts w:ascii="Lato" w:hAnsi="Lato" w:cstheme="minorHAnsi"/>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314D9E">
        <w:rPr>
          <w:rFonts w:ascii="Lato" w:hAnsi="Lato" w:cstheme="minorHAnsi"/>
          <w:bCs/>
          <w:iCs/>
          <w:spacing w:val="4"/>
          <w:lang w:bidi="pl-PL"/>
        </w:rPr>
        <w:br/>
        <w:t>27 stycznia 2011 r., sygn. akt VII SA/</w:t>
      </w:r>
      <w:proofErr w:type="spellStart"/>
      <w:r w:rsidRPr="00314D9E">
        <w:rPr>
          <w:rFonts w:ascii="Lato" w:hAnsi="Lato" w:cstheme="minorHAnsi"/>
          <w:bCs/>
          <w:iCs/>
          <w:spacing w:val="4"/>
          <w:lang w:bidi="pl-PL"/>
        </w:rPr>
        <w:t>Wa</w:t>
      </w:r>
      <w:proofErr w:type="spellEnd"/>
      <w:r w:rsidRPr="00314D9E">
        <w:rPr>
          <w:rFonts w:ascii="Lato" w:hAnsi="Lato" w:cstheme="minorHAnsi"/>
          <w:bCs/>
          <w:iCs/>
          <w:spacing w:val="4"/>
          <w:lang w:bidi="pl-PL"/>
        </w:rPr>
        <w:t xml:space="preserve"> 1955/10).</w:t>
      </w:r>
    </w:p>
    <w:p w14:paraId="1EE1D5AF" w14:textId="77777777" w:rsidR="00A257AA" w:rsidRDefault="00A257AA" w:rsidP="00A257AA">
      <w:pPr>
        <w:spacing w:after="240" w:line="240" w:lineRule="exact"/>
        <w:jc w:val="both"/>
        <w:rPr>
          <w:rFonts w:ascii="Lato" w:hAnsi="Lato" w:cstheme="minorHAnsi"/>
          <w:bCs/>
          <w:iCs/>
          <w:spacing w:val="4"/>
          <w:lang w:bidi="pl-PL"/>
        </w:rPr>
      </w:pPr>
      <w:r>
        <w:rPr>
          <w:rFonts w:ascii="Lato" w:hAnsi="Lato" w:cstheme="minorHAnsi"/>
          <w:bCs/>
          <w:iCs/>
          <w:spacing w:val="4"/>
          <w:lang w:bidi="pl-PL"/>
        </w:rPr>
        <w:t>U</w:t>
      </w:r>
      <w:r w:rsidRPr="00A257AA">
        <w:rPr>
          <w:rFonts w:ascii="Lato" w:hAnsi="Lato" w:cstheme="minorHAnsi"/>
          <w:bCs/>
          <w:iCs/>
          <w:spacing w:val="4"/>
          <w:lang w:bidi="pl-PL"/>
        </w:rPr>
        <w:t xml:space="preserve">znając, że zebrany w sprawie materiał dowodowy daje podstawę do wydania decyzji </w:t>
      </w:r>
      <w:r>
        <w:rPr>
          <w:rFonts w:ascii="Lato" w:hAnsi="Lato" w:cstheme="minorHAnsi"/>
          <w:bCs/>
          <w:iCs/>
          <w:spacing w:val="4"/>
          <w:lang w:bidi="pl-PL"/>
        </w:rPr>
        <w:br/>
      </w:r>
      <w:r w:rsidRPr="00A257AA">
        <w:rPr>
          <w:rFonts w:ascii="Lato" w:hAnsi="Lato" w:cstheme="minorHAnsi"/>
          <w:bCs/>
          <w:iCs/>
          <w:spacing w:val="4"/>
          <w:lang w:bidi="pl-PL"/>
        </w:rPr>
        <w:t xml:space="preserve">w przedmiotowej sprawie, działając na podstawie art. 10 </w:t>
      </w:r>
      <w:r w:rsidRPr="00A257AA">
        <w:rPr>
          <w:rFonts w:ascii="Lato" w:hAnsi="Lato" w:cstheme="minorHAnsi"/>
          <w:bCs/>
          <w:i/>
          <w:iCs/>
          <w:spacing w:val="4"/>
          <w:lang w:bidi="pl-PL"/>
        </w:rPr>
        <w:t>kpa</w:t>
      </w:r>
      <w:r w:rsidRPr="00A257AA">
        <w:rPr>
          <w:rFonts w:ascii="Lato" w:hAnsi="Lato" w:cstheme="minorHAnsi"/>
          <w:bCs/>
          <w:iCs/>
          <w:spacing w:val="4"/>
          <w:lang w:bidi="pl-PL"/>
        </w:rPr>
        <w:t xml:space="preserve">, pismem z dnia 7 września 2023 r., znak: DLI-III.7621.33.2022.KS.15(DLI-II.KS), organ odwoławczy zawiadomił </w:t>
      </w:r>
      <w:r>
        <w:rPr>
          <w:rFonts w:ascii="Lato" w:hAnsi="Lato" w:cstheme="minorHAnsi"/>
          <w:bCs/>
          <w:iCs/>
          <w:spacing w:val="4"/>
          <w:lang w:bidi="pl-PL"/>
        </w:rPr>
        <w:t xml:space="preserve">skarżących </w:t>
      </w:r>
      <w:r w:rsidRPr="00A257AA">
        <w:rPr>
          <w:rFonts w:ascii="Lato" w:hAnsi="Lato" w:cstheme="minorHAnsi"/>
          <w:bCs/>
          <w:iCs/>
          <w:spacing w:val="4"/>
          <w:lang w:bidi="pl-PL"/>
        </w:rPr>
        <w:t xml:space="preserve">o możliwości zapoznania się ze zgromadzonym w sprawie materiałem dowodowym, oraz o możliwości wypowiedzenia się co do zebranych dowodów </w:t>
      </w:r>
      <w:r>
        <w:rPr>
          <w:rFonts w:ascii="Lato" w:hAnsi="Lato" w:cstheme="minorHAnsi"/>
          <w:bCs/>
          <w:iCs/>
          <w:spacing w:val="4"/>
          <w:lang w:bidi="pl-PL"/>
        </w:rPr>
        <w:br/>
      </w:r>
      <w:r w:rsidRPr="00A257AA">
        <w:rPr>
          <w:rFonts w:ascii="Lato" w:hAnsi="Lato" w:cstheme="minorHAnsi"/>
          <w:bCs/>
          <w:iCs/>
          <w:spacing w:val="4"/>
          <w:lang w:bidi="pl-PL"/>
        </w:rPr>
        <w:t>i materiałów oraz zgłoszonych żądań. Skarżący nie skorzystali z ww. prawa.</w:t>
      </w:r>
    </w:p>
    <w:p w14:paraId="510A8545" w14:textId="5953D7AC" w:rsidR="005F67CE" w:rsidRDefault="008F4859" w:rsidP="005F67CE">
      <w:pPr>
        <w:spacing w:after="240" w:line="240" w:lineRule="exact"/>
        <w:jc w:val="both"/>
        <w:rPr>
          <w:rFonts w:ascii="Lato" w:hAnsi="Lato" w:cs="ArialMT"/>
          <w:spacing w:val="4"/>
        </w:rPr>
      </w:pPr>
      <w:r w:rsidRPr="00DB200F">
        <w:rPr>
          <w:rFonts w:ascii="Lato" w:eastAsia="Times New Roman" w:hAnsi="Lato" w:cs="Arial"/>
          <w:spacing w:val="4"/>
          <w:lang w:eastAsia="pl-PL"/>
        </w:rPr>
        <w:t>Przechodząc do r</w:t>
      </w:r>
      <w:r w:rsidR="00AF4785" w:rsidRPr="00DB200F">
        <w:rPr>
          <w:rFonts w:ascii="Lato" w:eastAsia="Times New Roman" w:hAnsi="Lato" w:cs="Arial"/>
          <w:spacing w:val="4"/>
          <w:lang w:eastAsia="pl-PL"/>
        </w:rPr>
        <w:t>ozpatr</w:t>
      </w:r>
      <w:r w:rsidRPr="00DB200F">
        <w:rPr>
          <w:rFonts w:ascii="Lato" w:eastAsia="Times New Roman" w:hAnsi="Lato" w:cs="Arial"/>
          <w:spacing w:val="4"/>
          <w:lang w:eastAsia="pl-PL"/>
        </w:rPr>
        <w:t>zenia</w:t>
      </w:r>
      <w:r w:rsidR="00AF4785" w:rsidRPr="00DB200F">
        <w:rPr>
          <w:rFonts w:ascii="Lato" w:eastAsia="Times New Roman" w:hAnsi="Lato" w:cs="Arial"/>
          <w:spacing w:val="4"/>
          <w:lang w:eastAsia="pl-PL"/>
        </w:rPr>
        <w:t xml:space="preserve"> odwołania </w:t>
      </w:r>
      <w:r w:rsidRPr="00DB200F">
        <w:rPr>
          <w:rFonts w:ascii="Lato" w:eastAsia="Times New Roman" w:hAnsi="Lato" w:cs="Arial"/>
          <w:spacing w:val="4"/>
          <w:lang w:eastAsia="pl-PL"/>
        </w:rPr>
        <w:t xml:space="preserve">Pana </w:t>
      </w:r>
      <w:r w:rsidR="001E3308" w:rsidRPr="00DB200F">
        <w:rPr>
          <w:rFonts w:ascii="Lato" w:eastAsia="Times New Roman" w:hAnsi="Lato" w:cs="Arial"/>
          <w:spacing w:val="4"/>
          <w:lang w:eastAsia="pl-PL"/>
        </w:rPr>
        <w:t>A</w:t>
      </w:r>
      <w:r w:rsidR="00375D8E">
        <w:rPr>
          <w:rFonts w:ascii="Lato" w:eastAsia="Times New Roman" w:hAnsi="Lato" w:cs="Arial"/>
          <w:spacing w:val="4"/>
          <w:lang w:eastAsia="pl-PL"/>
        </w:rPr>
        <w:t>.</w:t>
      </w:r>
      <w:r w:rsidR="001E3308" w:rsidRPr="00DB200F">
        <w:rPr>
          <w:rFonts w:ascii="Lato" w:eastAsia="Times New Roman" w:hAnsi="Lato" w:cs="Arial"/>
          <w:spacing w:val="4"/>
          <w:lang w:eastAsia="pl-PL"/>
        </w:rPr>
        <w:t xml:space="preserve"> F</w:t>
      </w:r>
      <w:r w:rsidR="00375D8E">
        <w:rPr>
          <w:rFonts w:ascii="Lato" w:eastAsia="Times New Roman" w:hAnsi="Lato" w:cs="Arial"/>
          <w:spacing w:val="4"/>
          <w:lang w:eastAsia="pl-PL"/>
        </w:rPr>
        <w:t>.</w:t>
      </w:r>
      <w:r w:rsidR="00AF4785" w:rsidRPr="00DB200F">
        <w:rPr>
          <w:rFonts w:ascii="Lato" w:eastAsia="Times New Roman" w:hAnsi="Lato" w:cs="Arial"/>
          <w:spacing w:val="4"/>
          <w:lang w:eastAsia="pl-PL"/>
        </w:rPr>
        <w:t xml:space="preserve">, </w:t>
      </w:r>
      <w:r w:rsidR="00DB200F" w:rsidRPr="00DB200F">
        <w:rPr>
          <w:rFonts w:ascii="Lato" w:eastAsia="Times New Roman" w:hAnsi="Lato" w:cs="Arial"/>
          <w:spacing w:val="4"/>
          <w:lang w:eastAsia="pl-PL"/>
        </w:rPr>
        <w:t xml:space="preserve">stwierdzić należy, iż </w:t>
      </w:r>
      <w:r w:rsidR="00DB200F" w:rsidRPr="00DB200F">
        <w:rPr>
          <w:rFonts w:ascii="Lato" w:hAnsi="Lato" w:cs="ArialMT"/>
          <w:spacing w:val="4"/>
        </w:rPr>
        <w:t>brak zgody skarżącego na</w:t>
      </w:r>
      <w:r w:rsidR="00DB200F">
        <w:rPr>
          <w:rFonts w:ascii="Lato" w:hAnsi="Lato" w:cs="ArialMT"/>
          <w:spacing w:val="4"/>
        </w:rPr>
        <w:t xml:space="preserve"> </w:t>
      </w:r>
      <w:r w:rsidR="00DB200F" w:rsidRPr="00DB200F">
        <w:rPr>
          <w:rFonts w:ascii="Lato" w:hAnsi="Lato" w:cs="ArialMT"/>
          <w:spacing w:val="4"/>
        </w:rPr>
        <w:t xml:space="preserve">realizację przedmiotowej inwestycji drogowej na części działki </w:t>
      </w:r>
      <w:r w:rsidR="001C1332">
        <w:rPr>
          <w:rFonts w:ascii="Lato" w:hAnsi="Lato" w:cs="ArialMT"/>
          <w:spacing w:val="4"/>
        </w:rPr>
        <w:br/>
      </w:r>
      <w:r w:rsidR="00DB200F" w:rsidRPr="00DB200F">
        <w:rPr>
          <w:rFonts w:ascii="Lato" w:hAnsi="Lato" w:cs="ArialMT"/>
          <w:spacing w:val="4"/>
        </w:rPr>
        <w:t xml:space="preserve">nr </w:t>
      </w:r>
      <w:r w:rsidR="001C1332">
        <w:rPr>
          <w:rFonts w:ascii="Lato" w:hAnsi="Lato" w:cs="ArialMT"/>
          <w:spacing w:val="4"/>
        </w:rPr>
        <w:t>322</w:t>
      </w:r>
      <w:r w:rsidR="00DB200F" w:rsidRPr="00DB200F">
        <w:rPr>
          <w:rFonts w:ascii="Lato" w:hAnsi="Lato" w:cs="ArialMT"/>
          <w:spacing w:val="4"/>
        </w:rPr>
        <w:t xml:space="preserve">, z obrębu </w:t>
      </w:r>
      <w:r w:rsidR="001C1332">
        <w:rPr>
          <w:rFonts w:ascii="Lato" w:hAnsi="Lato" w:cs="ArialMT"/>
          <w:spacing w:val="4"/>
        </w:rPr>
        <w:t>0001 Sierpc</w:t>
      </w:r>
      <w:r w:rsidR="00DB200F" w:rsidRPr="00DB200F">
        <w:rPr>
          <w:rFonts w:ascii="Lato" w:hAnsi="Lato" w:cs="ArialMT"/>
          <w:spacing w:val="4"/>
        </w:rPr>
        <w:t>,</w:t>
      </w:r>
      <w:r w:rsidR="00DB200F">
        <w:rPr>
          <w:rFonts w:ascii="Lato" w:hAnsi="Lato" w:cs="ArialMT"/>
          <w:spacing w:val="4"/>
        </w:rPr>
        <w:t xml:space="preserve"> </w:t>
      </w:r>
      <w:r w:rsidR="00DB200F" w:rsidRPr="00DB200F">
        <w:rPr>
          <w:rFonts w:ascii="Lato" w:hAnsi="Lato" w:cs="ArialMT"/>
          <w:spacing w:val="4"/>
        </w:rPr>
        <w:t xml:space="preserve">w koncepcji przyjętej przez </w:t>
      </w:r>
      <w:r w:rsidR="00DB200F" w:rsidRPr="00DB200F">
        <w:rPr>
          <w:rFonts w:ascii="Lato" w:hAnsi="Lato" w:cs="Arial-ItalicMT"/>
          <w:i/>
          <w:iCs/>
          <w:spacing w:val="4"/>
        </w:rPr>
        <w:t xml:space="preserve">inwestora </w:t>
      </w:r>
      <w:r w:rsidR="00DB200F" w:rsidRPr="00DB200F">
        <w:rPr>
          <w:rFonts w:ascii="Lato" w:hAnsi="Lato" w:cs="ArialMT"/>
          <w:spacing w:val="4"/>
        </w:rPr>
        <w:t xml:space="preserve">i zatwierdzonej </w:t>
      </w:r>
      <w:r w:rsidR="00D242E3">
        <w:rPr>
          <w:rFonts w:ascii="Lato" w:hAnsi="Lato" w:cs="ArialMT"/>
          <w:spacing w:val="4"/>
        </w:rPr>
        <w:br/>
      </w:r>
      <w:r w:rsidR="00DB200F" w:rsidRPr="00DB200F">
        <w:rPr>
          <w:rFonts w:ascii="Lato" w:hAnsi="Lato" w:cs="ArialMT"/>
          <w:spacing w:val="4"/>
        </w:rPr>
        <w:t xml:space="preserve">w </w:t>
      </w:r>
      <w:r w:rsidR="00DB200F" w:rsidRPr="00DB200F">
        <w:rPr>
          <w:rFonts w:ascii="Lato" w:hAnsi="Lato" w:cs="Arial-ItalicMT"/>
          <w:i/>
          <w:iCs/>
          <w:spacing w:val="4"/>
        </w:rPr>
        <w:t>decyzji Wojewody Mazowieckiego</w:t>
      </w:r>
      <w:r w:rsidR="00DB200F" w:rsidRPr="00DB200F">
        <w:rPr>
          <w:rFonts w:ascii="Lato" w:hAnsi="Lato" w:cs="ArialMT"/>
          <w:spacing w:val="4"/>
        </w:rPr>
        <w:t>, nie stanowi</w:t>
      </w:r>
      <w:r w:rsidR="001C1332">
        <w:rPr>
          <w:rFonts w:ascii="Lato" w:hAnsi="Lato" w:cs="ArialMT"/>
          <w:spacing w:val="4"/>
        </w:rPr>
        <w:t xml:space="preserve"> </w:t>
      </w:r>
      <w:r w:rsidR="00DB200F" w:rsidRPr="00DB200F">
        <w:rPr>
          <w:rFonts w:ascii="Lato" w:hAnsi="Lato" w:cs="ArialMT"/>
          <w:spacing w:val="4"/>
        </w:rPr>
        <w:t>o wadliwości zaskarżonego rozstrzygnięcia organu I instancji. Przepisy obowiązującego prawa, w tym</w:t>
      </w:r>
      <w:r w:rsidR="001C1332">
        <w:rPr>
          <w:rFonts w:ascii="Lato" w:hAnsi="Lato" w:cs="ArialMT"/>
          <w:spacing w:val="4"/>
        </w:rPr>
        <w:t xml:space="preserve"> </w:t>
      </w:r>
      <w:r w:rsidR="00DB200F" w:rsidRPr="00DB200F">
        <w:rPr>
          <w:rFonts w:ascii="Lato" w:hAnsi="Lato" w:cs="ArialMT"/>
          <w:spacing w:val="4"/>
        </w:rPr>
        <w:t xml:space="preserve">przepisy </w:t>
      </w:r>
      <w:r w:rsidR="00DB200F" w:rsidRPr="00DB200F">
        <w:rPr>
          <w:rFonts w:ascii="Lato" w:hAnsi="Lato" w:cs="Arial-ItalicMT"/>
          <w:i/>
          <w:iCs/>
          <w:spacing w:val="4"/>
        </w:rPr>
        <w:t>specustawy drogowej</w:t>
      </w:r>
      <w:r w:rsidR="00DB200F" w:rsidRPr="00DB200F">
        <w:rPr>
          <w:rFonts w:ascii="Lato" w:hAnsi="Lato" w:cs="ArialMT"/>
          <w:spacing w:val="4"/>
        </w:rPr>
        <w:t xml:space="preserve">, nie uzależniają bowiem udzielenia </w:t>
      </w:r>
      <w:r w:rsidR="00DB200F" w:rsidRPr="00DB200F">
        <w:rPr>
          <w:rFonts w:ascii="Lato" w:hAnsi="Lato" w:cs="Arial-ItalicMT"/>
          <w:i/>
          <w:iCs/>
          <w:spacing w:val="4"/>
        </w:rPr>
        <w:t xml:space="preserve">inwestorowi </w:t>
      </w:r>
      <w:r w:rsidR="00DB200F" w:rsidRPr="00DB200F">
        <w:rPr>
          <w:rFonts w:ascii="Lato" w:hAnsi="Lato" w:cs="ArialMT"/>
          <w:spacing w:val="4"/>
        </w:rPr>
        <w:t xml:space="preserve">zezwolenia </w:t>
      </w:r>
      <w:r w:rsidR="008E1615">
        <w:rPr>
          <w:rFonts w:ascii="Lato" w:hAnsi="Lato" w:cs="ArialMT"/>
          <w:spacing w:val="4"/>
        </w:rPr>
        <w:br/>
      </w:r>
      <w:r w:rsidR="00DB200F" w:rsidRPr="00DB200F">
        <w:rPr>
          <w:rFonts w:ascii="Lato" w:hAnsi="Lato" w:cs="ArialMT"/>
          <w:spacing w:val="4"/>
        </w:rPr>
        <w:t>na realizację</w:t>
      </w:r>
      <w:r w:rsidR="001C1332">
        <w:rPr>
          <w:rFonts w:ascii="Lato" w:hAnsi="Lato" w:cs="ArialMT"/>
          <w:spacing w:val="4"/>
        </w:rPr>
        <w:t xml:space="preserve"> </w:t>
      </w:r>
      <w:r w:rsidR="00DB200F" w:rsidRPr="00DB200F">
        <w:rPr>
          <w:rFonts w:ascii="Lato" w:hAnsi="Lato" w:cs="ArialMT"/>
          <w:spacing w:val="4"/>
        </w:rPr>
        <w:t>inwestycji drogowej na danej nieruchomości od wyrażenia na to zgody podmiotu będącego właścicielem</w:t>
      </w:r>
      <w:r w:rsidR="001C1332">
        <w:rPr>
          <w:rFonts w:ascii="Lato" w:hAnsi="Lato" w:cs="ArialMT"/>
          <w:spacing w:val="4"/>
        </w:rPr>
        <w:t xml:space="preserve">, </w:t>
      </w:r>
      <w:r w:rsidR="00DB200F" w:rsidRPr="00DB200F">
        <w:rPr>
          <w:rFonts w:ascii="Lato" w:hAnsi="Lato" w:cs="ArialMT"/>
          <w:spacing w:val="4"/>
        </w:rPr>
        <w:t>bądź użytkownikiem wieczystym tejże nieruchomości.</w:t>
      </w:r>
    </w:p>
    <w:p w14:paraId="54ABFBB1" w14:textId="056A7EF6" w:rsidR="005F67CE" w:rsidRPr="005F67CE" w:rsidRDefault="005F67CE" w:rsidP="005F67CE">
      <w:pPr>
        <w:spacing w:after="240" w:line="240" w:lineRule="exact"/>
        <w:jc w:val="both"/>
        <w:rPr>
          <w:rFonts w:ascii="Lato" w:hAnsi="Lato" w:cs="ArialMT"/>
          <w:spacing w:val="4"/>
        </w:rPr>
      </w:pPr>
      <w:r w:rsidRPr="005F67CE">
        <w:rPr>
          <w:rFonts w:ascii="Lato" w:hAnsi="Lato" w:cs="ArialMT"/>
          <w:bCs/>
          <w:iCs/>
          <w:spacing w:val="4"/>
          <w:lang w:bidi="pl-PL"/>
        </w:rPr>
        <w:lastRenderedPageBreak/>
        <w:t xml:space="preserve">Wyjaśnić należy, iż kwestia dopuszczalności zastosowania ingerencji wywłaszczeniowej na gruncie </w:t>
      </w:r>
      <w:r w:rsidRPr="005F67CE">
        <w:rPr>
          <w:rFonts w:ascii="Lato" w:hAnsi="Lato" w:cs="ArialMT"/>
          <w:bCs/>
          <w:i/>
          <w:spacing w:val="4"/>
          <w:lang w:bidi="pl-PL"/>
        </w:rPr>
        <w:t>specustawy drogowej</w:t>
      </w:r>
      <w:r w:rsidRPr="005F67CE">
        <w:rPr>
          <w:rFonts w:ascii="Lato" w:hAnsi="Lato" w:cs="ArialMT"/>
          <w:bCs/>
          <w:iCs/>
          <w:spacing w:val="4"/>
          <w:lang w:bidi="pl-PL"/>
        </w:rPr>
        <w:t xml:space="preserve"> jest ukształtowana całkowicie odmiennie niż w ramach postępowania wywłaszczeniowego prowadzonego w trybie ogólnym. Celem </w:t>
      </w:r>
      <w:r w:rsidRPr="005F67CE">
        <w:rPr>
          <w:rFonts w:ascii="Lato" w:hAnsi="Lato" w:cs="ArialMT"/>
          <w:bCs/>
          <w:i/>
          <w:spacing w:val="4"/>
          <w:lang w:bidi="pl-PL"/>
        </w:rPr>
        <w:t>specustawy drogowej</w:t>
      </w:r>
      <w:r w:rsidRPr="005F67CE">
        <w:rPr>
          <w:rFonts w:ascii="Lato" w:hAnsi="Lato" w:cs="ArialMT"/>
          <w:bCs/>
          <w:iCs/>
          <w:spacing w:val="4"/>
          <w:lang w:bidi="pl-PL"/>
        </w:rPr>
        <w:t xml:space="preserve"> jest uproszczenie procedur dotyczących podejmowania aktów administracyjnych warunkujących rozpoczęcie inwestycji w zakresie drogi publicznej. Akt ten przewiduje zintegrowanie w jednej decyzji administracyjnej rozstrzygnięć </w:t>
      </w:r>
      <w:r w:rsidRPr="005F67CE">
        <w:rPr>
          <w:rFonts w:ascii="Lato" w:hAnsi="Lato" w:cs="ArialMT"/>
          <w:bCs/>
          <w:iCs/>
          <w:spacing w:val="4"/>
          <w:lang w:bidi="pl-PL"/>
        </w:rPr>
        <w:br/>
        <w:t>o ustaleniu lokalizacji inwestycji, zatwierdzeniu podziału nieruchomości, przejmowaniu nieruchomości na własność publiczną i zatwierdzeniu projektu budowlanego</w:t>
      </w:r>
      <w:r>
        <w:rPr>
          <w:rFonts w:ascii="Lato" w:hAnsi="Lato" w:cs="ArialMT"/>
          <w:bCs/>
          <w:iCs/>
          <w:spacing w:val="4"/>
          <w:lang w:bidi="pl-PL"/>
        </w:rPr>
        <w:t>.</w:t>
      </w:r>
    </w:p>
    <w:p w14:paraId="659D1C8B" w14:textId="611D6F4E" w:rsidR="001E3308" w:rsidRPr="005B760B" w:rsidRDefault="009F29A3" w:rsidP="00815460">
      <w:pPr>
        <w:autoSpaceDE w:val="0"/>
        <w:autoSpaceDN w:val="0"/>
        <w:adjustRightInd w:val="0"/>
        <w:spacing w:after="240" w:line="240" w:lineRule="exact"/>
        <w:jc w:val="both"/>
        <w:rPr>
          <w:rFonts w:ascii="Lato" w:eastAsia="Times New Roman" w:hAnsi="Lato" w:cs="Arial"/>
          <w:spacing w:val="4"/>
          <w:lang w:eastAsia="pl-PL"/>
        </w:rPr>
      </w:pPr>
      <w:r w:rsidRPr="009F29A3">
        <w:rPr>
          <w:rFonts w:ascii="Lato" w:hAnsi="Lato" w:cs="ArialMT"/>
          <w:spacing w:val="4"/>
        </w:rPr>
        <w:t xml:space="preserve">Po dokonaniu szczegółowej analizy zgromadzonego w niniejszej sprawie materiału dowodowego, </w:t>
      </w:r>
      <w:r w:rsidRPr="00474208">
        <w:rPr>
          <w:rFonts w:ascii="Lato" w:hAnsi="Lato" w:cs="Arial-ItalicMT"/>
          <w:spacing w:val="4"/>
        </w:rPr>
        <w:t>Minister</w:t>
      </w:r>
      <w:r w:rsidRPr="009F29A3">
        <w:rPr>
          <w:rFonts w:ascii="Lato" w:hAnsi="Lato" w:cs="Arial-ItalicMT"/>
          <w:i/>
          <w:iCs/>
          <w:spacing w:val="4"/>
        </w:rPr>
        <w:t xml:space="preserve"> </w:t>
      </w:r>
      <w:r w:rsidRPr="009F29A3">
        <w:rPr>
          <w:rFonts w:ascii="Lato" w:hAnsi="Lato" w:cs="ArialMT"/>
          <w:spacing w:val="4"/>
        </w:rPr>
        <w:t>doszedł do przekonania, że przejęcie pod realizację przedmiotowej inwestycji drogowej części ww. działki</w:t>
      </w:r>
      <w:r w:rsidR="00D242E3">
        <w:rPr>
          <w:rFonts w:ascii="Lato" w:hAnsi="Lato" w:cs="ArialMT"/>
          <w:spacing w:val="4"/>
        </w:rPr>
        <w:t xml:space="preserve"> nr 322</w:t>
      </w:r>
      <w:r w:rsidRPr="009F29A3">
        <w:rPr>
          <w:rFonts w:ascii="Lato" w:hAnsi="Lato" w:cs="ArialMT"/>
          <w:spacing w:val="4"/>
        </w:rPr>
        <w:t xml:space="preserve">, stanowiącej własność skarżącego, w zakresie wskazanym przez </w:t>
      </w:r>
      <w:r w:rsidRPr="009F29A3">
        <w:rPr>
          <w:rFonts w:ascii="Lato" w:hAnsi="Lato" w:cs="Arial-ItalicMT"/>
          <w:i/>
          <w:iCs/>
          <w:spacing w:val="4"/>
        </w:rPr>
        <w:t>inwestora</w:t>
      </w:r>
      <w:r w:rsidRPr="009F29A3">
        <w:rPr>
          <w:rFonts w:ascii="Lato" w:hAnsi="Lato" w:cs="ArialMT"/>
          <w:spacing w:val="4"/>
        </w:rPr>
        <w:t xml:space="preserve">, nie narusza prawa, a rozwiązania projektowe zatwierdzone w </w:t>
      </w:r>
      <w:r w:rsidRPr="009F29A3">
        <w:rPr>
          <w:rFonts w:ascii="Lato" w:hAnsi="Lato" w:cs="Arial-ItalicMT"/>
          <w:i/>
          <w:iCs/>
          <w:spacing w:val="4"/>
        </w:rPr>
        <w:t>decyzji Wojewody Mazowieckiego</w:t>
      </w:r>
      <w:r w:rsidRPr="009F29A3">
        <w:rPr>
          <w:rFonts w:ascii="Lato" w:hAnsi="Lato" w:cs="ArialMT"/>
          <w:spacing w:val="4"/>
        </w:rPr>
        <w:t>, są prawidłowe.</w:t>
      </w:r>
      <w:bookmarkStart w:id="10" w:name="_Hlk145328152"/>
      <w:r w:rsidR="00E27AA4" w:rsidRPr="00E27AA4">
        <w:rPr>
          <w:rFonts w:ascii="Lato" w:hAnsi="Lato" w:cs="Arial"/>
          <w:bCs/>
          <w:iCs/>
          <w:spacing w:val="4"/>
          <w:lang w:bidi="pl-PL"/>
        </w:rPr>
        <w:t xml:space="preserve"> </w:t>
      </w:r>
      <w:r w:rsidR="00E27AA4" w:rsidRPr="00E27AA4">
        <w:rPr>
          <w:rFonts w:ascii="Lato" w:hAnsi="Lato" w:cs="ArialMT"/>
          <w:bCs/>
          <w:iCs/>
          <w:spacing w:val="4"/>
          <w:lang w:bidi="pl-PL"/>
        </w:rPr>
        <w:t>Teren będący własnością skarżące</w:t>
      </w:r>
      <w:r w:rsidR="00E27AA4">
        <w:rPr>
          <w:rFonts w:ascii="Lato" w:hAnsi="Lato" w:cs="ArialMT"/>
          <w:bCs/>
          <w:iCs/>
          <w:spacing w:val="4"/>
          <w:lang w:bidi="pl-PL"/>
        </w:rPr>
        <w:t>go</w:t>
      </w:r>
      <w:r w:rsidR="00E27AA4" w:rsidRPr="00E27AA4">
        <w:rPr>
          <w:rFonts w:ascii="Lato" w:hAnsi="Lato" w:cs="ArialMT"/>
          <w:bCs/>
          <w:iCs/>
          <w:spacing w:val="4"/>
          <w:lang w:bidi="pl-PL"/>
        </w:rPr>
        <w:t xml:space="preserve"> nie został </w:t>
      </w:r>
      <w:r w:rsidR="00E27AA4">
        <w:rPr>
          <w:rFonts w:ascii="Lato" w:hAnsi="Lato" w:cs="ArialMT"/>
          <w:bCs/>
          <w:iCs/>
          <w:spacing w:val="4"/>
          <w:lang w:bidi="pl-PL"/>
        </w:rPr>
        <w:t xml:space="preserve">przejęty pod inwestycję </w:t>
      </w:r>
      <w:r w:rsidR="00E27AA4" w:rsidRPr="00E27AA4">
        <w:rPr>
          <w:rFonts w:ascii="Lato" w:hAnsi="Lato" w:cs="ArialMT"/>
          <w:bCs/>
          <w:iCs/>
          <w:spacing w:val="4"/>
          <w:lang w:bidi="pl-PL"/>
        </w:rPr>
        <w:t xml:space="preserve">w wymiarze większym, niż jest to wymagane dla </w:t>
      </w:r>
      <w:r w:rsidR="00E27AA4">
        <w:rPr>
          <w:rFonts w:ascii="Lato" w:hAnsi="Lato" w:cs="ArialMT"/>
          <w:bCs/>
          <w:iCs/>
          <w:spacing w:val="4"/>
          <w:lang w:bidi="pl-PL"/>
        </w:rPr>
        <w:t xml:space="preserve">realizacji </w:t>
      </w:r>
      <w:r w:rsidR="00E27AA4" w:rsidRPr="00E27AA4">
        <w:rPr>
          <w:rFonts w:ascii="Lato" w:hAnsi="Lato" w:cs="ArialMT"/>
          <w:bCs/>
          <w:iCs/>
          <w:spacing w:val="4"/>
          <w:lang w:bidi="pl-PL"/>
        </w:rPr>
        <w:t>inwestycji</w:t>
      </w:r>
      <w:bookmarkEnd w:id="10"/>
      <w:r w:rsidR="00E27AA4" w:rsidRPr="00E27AA4">
        <w:rPr>
          <w:rFonts w:ascii="Lato" w:hAnsi="Lato" w:cs="ArialMT"/>
          <w:bCs/>
          <w:iCs/>
          <w:spacing w:val="4"/>
          <w:lang w:bidi="pl-PL"/>
        </w:rPr>
        <w:t>.</w:t>
      </w:r>
      <w:r w:rsidR="00E27AA4">
        <w:rPr>
          <w:rFonts w:ascii="Lato" w:eastAsia="Times New Roman" w:hAnsi="Lato" w:cs="Arial"/>
          <w:spacing w:val="4"/>
          <w:lang w:eastAsia="pl-PL"/>
        </w:rPr>
        <w:t xml:space="preserve"> </w:t>
      </w:r>
      <w:r w:rsidR="001C1332" w:rsidRPr="009F29A3">
        <w:rPr>
          <w:rFonts w:ascii="Lato" w:eastAsia="Times New Roman" w:hAnsi="Lato" w:cs="Arial"/>
          <w:spacing w:val="4"/>
          <w:lang w:eastAsia="pl-PL"/>
        </w:rPr>
        <w:t xml:space="preserve">Z dokonanej przez Ministra analizy zbiorczej mapy z projektem podziału nieruchomości z obrębu 0001 Sierpc, wraz </w:t>
      </w:r>
      <w:r w:rsidR="00E27AA4">
        <w:rPr>
          <w:rFonts w:ascii="Lato" w:eastAsia="Times New Roman" w:hAnsi="Lato" w:cs="Arial"/>
          <w:spacing w:val="4"/>
          <w:lang w:eastAsia="pl-PL"/>
        </w:rPr>
        <w:br/>
      </w:r>
      <w:r w:rsidR="001C1332" w:rsidRPr="009F29A3">
        <w:rPr>
          <w:rFonts w:ascii="Lato" w:eastAsia="Times New Roman" w:hAnsi="Lato" w:cs="Arial"/>
          <w:spacing w:val="4"/>
          <w:lang w:eastAsia="pl-PL"/>
        </w:rPr>
        <w:t xml:space="preserve">z wykazem zmian gruntowych, oznaczonej jako załącznik nr 2 do </w:t>
      </w:r>
      <w:r w:rsidR="001C1332" w:rsidRPr="009F29A3">
        <w:rPr>
          <w:rFonts w:ascii="Lato" w:eastAsia="Times New Roman" w:hAnsi="Lato" w:cs="Arial"/>
          <w:i/>
          <w:iCs/>
          <w:spacing w:val="4"/>
          <w:lang w:eastAsia="pl-PL"/>
        </w:rPr>
        <w:t>decyzji Wojewody Mazowieckiego</w:t>
      </w:r>
      <w:r w:rsidR="001C1332" w:rsidRPr="009F29A3">
        <w:rPr>
          <w:rFonts w:ascii="Lato" w:eastAsia="Times New Roman" w:hAnsi="Lato" w:cs="Arial"/>
          <w:spacing w:val="4"/>
          <w:lang w:eastAsia="pl-PL"/>
        </w:rPr>
        <w:t>, wynika, że działka</w:t>
      </w:r>
      <w:r w:rsidR="001C1332">
        <w:rPr>
          <w:rFonts w:ascii="Lato" w:eastAsia="Times New Roman" w:hAnsi="Lato" w:cs="Arial"/>
          <w:spacing w:val="4"/>
          <w:lang w:eastAsia="pl-PL"/>
        </w:rPr>
        <w:t xml:space="preserve"> nr 322</w:t>
      </w:r>
      <w:r w:rsidR="00254FBC">
        <w:rPr>
          <w:rFonts w:ascii="Lato" w:eastAsia="Times New Roman" w:hAnsi="Lato" w:cs="Arial"/>
          <w:spacing w:val="4"/>
          <w:lang w:eastAsia="pl-PL"/>
        </w:rPr>
        <w:t xml:space="preserve"> </w:t>
      </w:r>
      <w:r w:rsidR="001C1332">
        <w:rPr>
          <w:rFonts w:ascii="Lato" w:eastAsia="Times New Roman" w:hAnsi="Lato" w:cs="Arial"/>
          <w:spacing w:val="4"/>
          <w:lang w:eastAsia="pl-PL"/>
        </w:rPr>
        <w:t xml:space="preserve">uległa podziałowi na działkę nr 322/1, </w:t>
      </w:r>
      <w:r w:rsidR="00815460">
        <w:rPr>
          <w:rFonts w:ascii="Lato" w:eastAsia="Times New Roman" w:hAnsi="Lato" w:cs="Arial"/>
          <w:spacing w:val="4"/>
          <w:lang w:eastAsia="pl-PL"/>
        </w:rPr>
        <w:br/>
      </w:r>
      <w:r w:rsidR="001C1332">
        <w:rPr>
          <w:rFonts w:ascii="Lato" w:eastAsia="Times New Roman" w:hAnsi="Lato" w:cs="Arial"/>
          <w:spacing w:val="4"/>
          <w:lang w:eastAsia="pl-PL"/>
        </w:rPr>
        <w:t xml:space="preserve">o pow. 0,0322 ha (przeznaczoną pod planowaną inwestycję drogową) i na działkę </w:t>
      </w:r>
      <w:r w:rsidR="00815460">
        <w:rPr>
          <w:rFonts w:ascii="Lato" w:eastAsia="Times New Roman" w:hAnsi="Lato" w:cs="Arial"/>
          <w:spacing w:val="4"/>
          <w:lang w:eastAsia="pl-PL"/>
        </w:rPr>
        <w:br/>
      </w:r>
      <w:r w:rsidR="001C1332">
        <w:rPr>
          <w:rFonts w:ascii="Lato" w:eastAsia="Times New Roman" w:hAnsi="Lato" w:cs="Arial"/>
          <w:spacing w:val="4"/>
          <w:lang w:eastAsia="pl-PL"/>
        </w:rPr>
        <w:t>nr 322/2, o pow. 2,1341 ha (pozostającą własnością dotychczasowego właściciela).</w:t>
      </w:r>
      <w:r w:rsidR="00254FBC">
        <w:rPr>
          <w:rFonts w:ascii="Lato" w:eastAsia="Times New Roman" w:hAnsi="Lato" w:cs="Arial"/>
          <w:spacing w:val="4"/>
          <w:lang w:eastAsia="pl-PL"/>
        </w:rPr>
        <w:t xml:space="preserve"> </w:t>
      </w:r>
    </w:p>
    <w:p w14:paraId="3074084B" w14:textId="7B13BB59" w:rsidR="002F11B0" w:rsidRDefault="009F29A3" w:rsidP="00C749C3">
      <w:pPr>
        <w:autoSpaceDE w:val="0"/>
        <w:autoSpaceDN w:val="0"/>
        <w:adjustRightInd w:val="0"/>
        <w:spacing w:after="240" w:line="240" w:lineRule="exact"/>
        <w:jc w:val="both"/>
        <w:rPr>
          <w:rFonts w:ascii="Lato" w:hAnsi="Lato" w:cs="ArialMT"/>
          <w:bCs/>
          <w:iCs/>
          <w:spacing w:val="4"/>
          <w:lang w:bidi="pl-PL"/>
        </w:rPr>
      </w:pPr>
      <w:r w:rsidRPr="00C749C3">
        <w:rPr>
          <w:rFonts w:ascii="Lato" w:eastAsia="Times New Roman" w:hAnsi="Lato" w:cs="Arial"/>
          <w:spacing w:val="4"/>
          <w:lang w:eastAsia="pl-PL"/>
        </w:rPr>
        <w:t xml:space="preserve">Odnosząc się do zawartego w odwołaniu stwierdzenia, iż „decyzja nie została </w:t>
      </w:r>
      <w:r w:rsidR="00C749C3" w:rsidRPr="00C749C3">
        <w:rPr>
          <w:rFonts w:ascii="Lato" w:eastAsia="Times New Roman" w:hAnsi="Lato" w:cs="Arial"/>
          <w:spacing w:val="4"/>
          <w:lang w:eastAsia="pl-PL"/>
        </w:rPr>
        <w:t xml:space="preserve">skonsultowana z obywatelami i nie jest brane pod uwagę dobro społeczne osób, których grunty zostaną wywłaszczone”, wyjaśnić należy, iż </w:t>
      </w:r>
      <w:r w:rsidR="00C749C3" w:rsidRPr="00C749C3">
        <w:rPr>
          <w:rFonts w:ascii="Lato" w:hAnsi="Lato" w:cs="ArialMT"/>
          <w:spacing w:val="4"/>
        </w:rPr>
        <w:t xml:space="preserve">przepisy </w:t>
      </w:r>
      <w:r w:rsidR="00C749C3" w:rsidRPr="00C749C3">
        <w:rPr>
          <w:rFonts w:ascii="Lato" w:hAnsi="Lato" w:cs="Arial-ItalicMT"/>
          <w:i/>
          <w:iCs/>
          <w:spacing w:val="4"/>
        </w:rPr>
        <w:t xml:space="preserve">specustawy drogowej </w:t>
      </w:r>
      <w:r w:rsidR="00C749C3" w:rsidRPr="00C749C3">
        <w:rPr>
          <w:rFonts w:ascii="Lato" w:hAnsi="Lato" w:cs="ArialMT"/>
          <w:spacing w:val="4"/>
        </w:rPr>
        <w:t>nie zobowiązują inwestora do</w:t>
      </w:r>
      <w:r w:rsidR="00C749C3">
        <w:rPr>
          <w:rFonts w:ascii="Lato" w:hAnsi="Lato" w:cs="ArialMT"/>
          <w:spacing w:val="4"/>
        </w:rPr>
        <w:t xml:space="preserve"> </w:t>
      </w:r>
      <w:r w:rsidR="00C749C3" w:rsidRPr="00C749C3">
        <w:rPr>
          <w:rFonts w:ascii="Lato" w:hAnsi="Lato" w:cs="ArialMT"/>
          <w:spacing w:val="4"/>
        </w:rPr>
        <w:t xml:space="preserve">poprzedzenia wystąpienia z wnioskiem o wydanie decyzji </w:t>
      </w:r>
      <w:r w:rsidR="00C749C3">
        <w:rPr>
          <w:rFonts w:ascii="Lato" w:hAnsi="Lato" w:cs="ArialMT"/>
          <w:spacing w:val="4"/>
        </w:rPr>
        <w:br/>
      </w:r>
      <w:r w:rsidR="00C749C3" w:rsidRPr="00C749C3">
        <w:rPr>
          <w:rFonts w:ascii="Lato" w:hAnsi="Lato" w:cs="ArialMT"/>
          <w:spacing w:val="4"/>
        </w:rPr>
        <w:t>o zezwoleniu na realizację inwestycji</w:t>
      </w:r>
      <w:r w:rsidR="00C749C3">
        <w:rPr>
          <w:rFonts w:ascii="Lato" w:hAnsi="Lato" w:cs="ArialMT"/>
          <w:spacing w:val="4"/>
        </w:rPr>
        <w:t xml:space="preserve"> </w:t>
      </w:r>
      <w:r w:rsidR="00C749C3" w:rsidRPr="00C749C3">
        <w:rPr>
          <w:rFonts w:ascii="Lato" w:hAnsi="Lato" w:cs="ArialMT"/>
          <w:spacing w:val="4"/>
        </w:rPr>
        <w:t>drogowej przeprowadzeniem uzgodnień, czy też konsultacji, które miałyby na celu ustalenie przebiegu</w:t>
      </w:r>
      <w:r w:rsidR="00C749C3">
        <w:rPr>
          <w:rFonts w:ascii="Lato" w:hAnsi="Lato" w:cs="ArialMT"/>
          <w:spacing w:val="4"/>
        </w:rPr>
        <w:t xml:space="preserve"> </w:t>
      </w:r>
      <w:r w:rsidR="00C749C3" w:rsidRPr="00C749C3">
        <w:rPr>
          <w:rFonts w:ascii="Lato" w:hAnsi="Lato" w:cs="ArialMT"/>
          <w:spacing w:val="4"/>
        </w:rPr>
        <w:t xml:space="preserve">projektowanej inwestycji </w:t>
      </w:r>
      <w:r w:rsidR="00C749C3">
        <w:rPr>
          <w:rFonts w:ascii="Lato" w:hAnsi="Lato" w:cs="ArialMT"/>
          <w:spacing w:val="4"/>
        </w:rPr>
        <w:br/>
      </w:r>
      <w:r w:rsidR="00C749C3" w:rsidRPr="00C749C3">
        <w:rPr>
          <w:rFonts w:ascii="Lato" w:hAnsi="Lato" w:cs="ArialMT"/>
          <w:spacing w:val="4"/>
        </w:rPr>
        <w:t>z właścicielami nieruchomości objętych inwestycją (vide: wyroki Naczelnego</w:t>
      </w:r>
      <w:r w:rsidR="00C749C3">
        <w:rPr>
          <w:rFonts w:ascii="Lato" w:hAnsi="Lato" w:cs="ArialMT"/>
          <w:spacing w:val="4"/>
        </w:rPr>
        <w:t xml:space="preserve"> </w:t>
      </w:r>
      <w:r w:rsidR="00C749C3" w:rsidRPr="00C749C3">
        <w:rPr>
          <w:rFonts w:ascii="Lato" w:hAnsi="Lato" w:cs="ArialMT"/>
          <w:spacing w:val="4"/>
        </w:rPr>
        <w:t xml:space="preserve">Sądu Administracyjnego: z dnia 21 września 2012 r., sygn. akt II OSK 1614/12, oraz wyrok </w:t>
      </w:r>
      <w:r w:rsidR="00C749C3">
        <w:rPr>
          <w:rFonts w:ascii="Lato" w:hAnsi="Lato" w:cs="ArialMT"/>
          <w:spacing w:val="4"/>
        </w:rPr>
        <w:br/>
      </w:r>
      <w:r w:rsidR="00C749C3" w:rsidRPr="00C749C3">
        <w:rPr>
          <w:rFonts w:ascii="Lato" w:hAnsi="Lato" w:cs="ArialMT"/>
          <w:spacing w:val="4"/>
        </w:rPr>
        <w:t>z dnia</w:t>
      </w:r>
      <w:r w:rsidR="00C749C3">
        <w:rPr>
          <w:rFonts w:ascii="Lato" w:hAnsi="Lato" w:cs="ArialMT"/>
          <w:spacing w:val="4"/>
        </w:rPr>
        <w:t xml:space="preserve"> </w:t>
      </w:r>
      <w:r w:rsidR="00C749C3" w:rsidRPr="00C749C3">
        <w:rPr>
          <w:rFonts w:ascii="Lato" w:hAnsi="Lato" w:cs="ArialMT"/>
          <w:spacing w:val="4"/>
        </w:rPr>
        <w:t xml:space="preserve">17 grudnia 2015 r., sygn. akt II OSK 2501/15; a także wyrok Wojewódzkiego </w:t>
      </w:r>
      <w:r w:rsidR="009C6971">
        <w:rPr>
          <w:rFonts w:ascii="Lato" w:hAnsi="Lato" w:cs="ArialMT"/>
          <w:spacing w:val="4"/>
        </w:rPr>
        <w:br/>
      </w:r>
      <w:r w:rsidR="00C749C3" w:rsidRPr="00C749C3">
        <w:rPr>
          <w:rFonts w:ascii="Lato" w:hAnsi="Lato" w:cs="ArialMT"/>
          <w:spacing w:val="4"/>
        </w:rPr>
        <w:t>Sądu Administracyjnego</w:t>
      </w:r>
      <w:r w:rsidR="00C749C3">
        <w:rPr>
          <w:rFonts w:ascii="Lato" w:hAnsi="Lato" w:cs="ArialMT"/>
          <w:spacing w:val="4"/>
        </w:rPr>
        <w:t xml:space="preserve"> </w:t>
      </w:r>
      <w:r w:rsidR="00C749C3" w:rsidRPr="00C749C3">
        <w:rPr>
          <w:rFonts w:ascii="Lato" w:hAnsi="Lato" w:cs="ArialMT"/>
          <w:spacing w:val="4"/>
        </w:rPr>
        <w:t xml:space="preserve">w Warszawie z dnia 20 marca 2012 r., sygn. akt </w:t>
      </w:r>
      <w:r w:rsidR="009C6971">
        <w:rPr>
          <w:rFonts w:ascii="Lato" w:hAnsi="Lato" w:cs="ArialMT"/>
          <w:spacing w:val="4"/>
        </w:rPr>
        <w:br/>
      </w:r>
      <w:r w:rsidR="00C749C3" w:rsidRPr="00C749C3">
        <w:rPr>
          <w:rFonts w:ascii="Lato" w:hAnsi="Lato" w:cs="ArialMT"/>
          <w:spacing w:val="4"/>
        </w:rPr>
        <w:t>VII SA/</w:t>
      </w:r>
      <w:proofErr w:type="spellStart"/>
      <w:r w:rsidR="00C749C3" w:rsidRPr="00C749C3">
        <w:rPr>
          <w:rFonts w:ascii="Lato" w:hAnsi="Lato" w:cs="ArialMT"/>
          <w:spacing w:val="4"/>
        </w:rPr>
        <w:t>Wa</w:t>
      </w:r>
      <w:proofErr w:type="spellEnd"/>
      <w:r w:rsidR="00C749C3" w:rsidRPr="00C749C3">
        <w:rPr>
          <w:rFonts w:ascii="Lato" w:hAnsi="Lato" w:cs="ArialMT"/>
          <w:spacing w:val="4"/>
        </w:rPr>
        <w:t xml:space="preserve"> 2632/11)</w:t>
      </w:r>
      <w:r w:rsidR="005F67CE" w:rsidRPr="005F67CE">
        <w:rPr>
          <w:rFonts w:ascii="Lato" w:hAnsi="Lato" w:cs="ArialMT"/>
          <w:bCs/>
          <w:iCs/>
          <w:spacing w:val="4"/>
          <w:lang w:bidi="pl-PL"/>
        </w:rPr>
        <w:t xml:space="preserve">. </w:t>
      </w:r>
    </w:p>
    <w:p w14:paraId="26C55C0F" w14:textId="17EB7709" w:rsidR="005F67CE" w:rsidRPr="009C6971" w:rsidRDefault="005F67CE" w:rsidP="00C749C3">
      <w:pPr>
        <w:autoSpaceDE w:val="0"/>
        <w:autoSpaceDN w:val="0"/>
        <w:adjustRightInd w:val="0"/>
        <w:spacing w:after="240" w:line="240" w:lineRule="exact"/>
        <w:jc w:val="both"/>
        <w:rPr>
          <w:rFonts w:ascii="Lato" w:hAnsi="Lato" w:cs="ArialMT"/>
          <w:spacing w:val="4"/>
        </w:rPr>
      </w:pPr>
      <w:r w:rsidRPr="005F67CE">
        <w:rPr>
          <w:rFonts w:ascii="Lato" w:hAnsi="Lato" w:cs="ArialMT"/>
          <w:bCs/>
          <w:iCs/>
          <w:spacing w:val="4"/>
          <w:lang w:bidi="pl-PL"/>
        </w:rPr>
        <w:t xml:space="preserve">Wszystkie działania w ramach zezwolenia na realizację inwestycji drogowej dokonywane są w oparciu o władztwo administracyjne, a </w:t>
      </w:r>
      <w:r w:rsidRPr="005F67CE">
        <w:rPr>
          <w:rFonts w:ascii="Lato" w:hAnsi="Lato" w:cs="ArialMT"/>
          <w:bCs/>
          <w:i/>
          <w:iCs/>
          <w:spacing w:val="4"/>
          <w:lang w:bidi="pl-PL"/>
        </w:rPr>
        <w:t>specustawa drogowa</w:t>
      </w:r>
      <w:r w:rsidRPr="005F67CE">
        <w:rPr>
          <w:rFonts w:ascii="Lato" w:hAnsi="Lato" w:cs="ArialMT"/>
          <w:bCs/>
          <w:iCs/>
          <w:spacing w:val="4"/>
          <w:lang w:bidi="pl-PL"/>
        </w:rPr>
        <w:t xml:space="preserve">, nie przewiduje w tej materii konsultacji lub uzyskania zezwoleń właścicieli nieruchomości objętych zakresem inwestycji. Oczywiste jest, że szybka i sprawna budowa/rozbudowa dróg publicznych </w:t>
      </w:r>
      <w:r w:rsidR="008E1615">
        <w:rPr>
          <w:rFonts w:ascii="Lato" w:hAnsi="Lato" w:cs="ArialMT"/>
          <w:bCs/>
          <w:iCs/>
          <w:spacing w:val="4"/>
          <w:lang w:bidi="pl-PL"/>
        </w:rPr>
        <w:br/>
      </w:r>
      <w:r w:rsidRPr="005F67CE">
        <w:rPr>
          <w:rFonts w:ascii="Lato" w:hAnsi="Lato" w:cs="ArialMT"/>
          <w:bCs/>
          <w:iCs/>
          <w:spacing w:val="4"/>
          <w:lang w:bidi="pl-PL"/>
        </w:rPr>
        <w:t xml:space="preserve">w Polsce i w związku z tym poprawa infrastruktury drogowej niewątpliwie leży w dobrze pojętym interesie społecznym i gospodarczym. Te okoliczności uzasadniają z jednej strony znaczne zwiększenie uprawnień </w:t>
      </w:r>
      <w:r w:rsidRPr="005F67CE">
        <w:rPr>
          <w:rFonts w:ascii="Lato" w:hAnsi="Lato" w:cs="ArialMT"/>
          <w:bCs/>
          <w:i/>
          <w:spacing w:val="4"/>
          <w:lang w:bidi="pl-PL"/>
        </w:rPr>
        <w:t>inwestora</w:t>
      </w:r>
      <w:r w:rsidRPr="005F67CE">
        <w:rPr>
          <w:rFonts w:ascii="Lato" w:hAnsi="Lato" w:cs="ArialMT"/>
          <w:bCs/>
          <w:iCs/>
          <w:spacing w:val="4"/>
          <w:lang w:bidi="pl-PL"/>
        </w:rPr>
        <w:t xml:space="preserve"> i co za tym idzie </w:t>
      </w:r>
      <w:r w:rsidR="00815460">
        <w:rPr>
          <w:rFonts w:ascii="Lato" w:hAnsi="Lato" w:cs="ArialMT"/>
          <w:bCs/>
          <w:iCs/>
          <w:spacing w:val="4"/>
          <w:lang w:bidi="pl-PL"/>
        </w:rPr>
        <w:t>–</w:t>
      </w:r>
      <w:r w:rsidRPr="005F67CE">
        <w:rPr>
          <w:rFonts w:ascii="Lato" w:hAnsi="Lato" w:cs="ArialMT"/>
          <w:bCs/>
          <w:iCs/>
          <w:spacing w:val="4"/>
          <w:lang w:bidi="pl-PL"/>
        </w:rPr>
        <w:t xml:space="preserve"> ograniczenie uprawnień właścicieli nieruchomości znajdujących się w obszarze inwestycji.</w:t>
      </w:r>
    </w:p>
    <w:p w14:paraId="6FC54ACC" w14:textId="3F92CA23" w:rsidR="000B70E3" w:rsidRDefault="0083243B" w:rsidP="00AF4785">
      <w:pPr>
        <w:spacing w:after="240" w:line="240" w:lineRule="exact"/>
        <w:jc w:val="both"/>
        <w:outlineLvl w:val="0"/>
        <w:rPr>
          <w:rFonts w:ascii="Lato" w:eastAsia="Times New Roman" w:hAnsi="Lato" w:cs="Arial"/>
          <w:bCs/>
          <w:spacing w:val="4"/>
          <w:lang w:eastAsia="pl-PL"/>
        </w:rPr>
      </w:pPr>
      <w:r>
        <w:rPr>
          <w:rFonts w:ascii="Lato" w:eastAsia="Times New Roman" w:hAnsi="Lato" w:cs="Arial"/>
          <w:bCs/>
          <w:spacing w:val="4"/>
          <w:lang w:eastAsia="pl-PL"/>
        </w:rPr>
        <w:t>Odnosząc się do podniesionego w odwołaniu Pana A</w:t>
      </w:r>
      <w:r w:rsidR="00375D8E">
        <w:rPr>
          <w:rFonts w:ascii="Lato" w:eastAsia="Times New Roman" w:hAnsi="Lato" w:cs="Arial"/>
          <w:bCs/>
          <w:spacing w:val="4"/>
          <w:lang w:eastAsia="pl-PL"/>
        </w:rPr>
        <w:t>.</w:t>
      </w:r>
      <w:r>
        <w:rPr>
          <w:rFonts w:ascii="Lato" w:eastAsia="Times New Roman" w:hAnsi="Lato" w:cs="Arial"/>
          <w:bCs/>
          <w:spacing w:val="4"/>
          <w:lang w:eastAsia="pl-PL"/>
        </w:rPr>
        <w:t xml:space="preserve"> F</w:t>
      </w:r>
      <w:r w:rsidR="00375D8E">
        <w:rPr>
          <w:rFonts w:ascii="Lato" w:eastAsia="Times New Roman" w:hAnsi="Lato" w:cs="Arial"/>
          <w:bCs/>
          <w:spacing w:val="4"/>
          <w:lang w:eastAsia="pl-PL"/>
        </w:rPr>
        <w:t>.</w:t>
      </w:r>
      <w:r>
        <w:rPr>
          <w:rFonts w:ascii="Lato" w:eastAsia="Times New Roman" w:hAnsi="Lato" w:cs="Arial"/>
          <w:bCs/>
          <w:spacing w:val="4"/>
          <w:lang w:eastAsia="pl-PL"/>
        </w:rPr>
        <w:t xml:space="preserve"> zarzutu dotyczącego „utrudnionego” i „prawie niemożliwego” dostępu do zgromadzonego przez organ </w:t>
      </w:r>
      <w:r>
        <w:rPr>
          <w:rFonts w:ascii="Lato" w:eastAsia="Times New Roman" w:hAnsi="Lato" w:cs="Arial"/>
          <w:bCs/>
          <w:spacing w:val="4"/>
          <w:lang w:eastAsia="pl-PL"/>
        </w:rPr>
        <w:br/>
        <w:t>I instancji materiału dowodowego, w tym zbyt krótkiego czasu przeznaczonego na zapoznanie się z ww. materiałem</w:t>
      </w:r>
      <w:r w:rsidR="002F11B0">
        <w:rPr>
          <w:rFonts w:ascii="Lato" w:eastAsia="Times New Roman" w:hAnsi="Lato" w:cs="Arial"/>
          <w:bCs/>
          <w:spacing w:val="4"/>
          <w:lang w:eastAsia="pl-PL"/>
        </w:rPr>
        <w:t xml:space="preserve"> i </w:t>
      </w:r>
      <w:r w:rsidR="002F11B0" w:rsidRPr="00815460">
        <w:rPr>
          <w:rFonts w:ascii="Lato" w:eastAsia="Times New Roman" w:hAnsi="Lato" w:cs="Arial"/>
          <w:bCs/>
          <w:i/>
          <w:iCs/>
          <w:spacing w:val="4"/>
          <w:lang w:eastAsia="pl-PL"/>
        </w:rPr>
        <w:t xml:space="preserve">decyzją Wojewody </w:t>
      </w:r>
      <w:r w:rsidR="002F11B0" w:rsidRPr="002F11B0">
        <w:rPr>
          <w:rFonts w:ascii="Lato" w:eastAsia="Times New Roman" w:hAnsi="Lato" w:cs="Arial"/>
          <w:bCs/>
          <w:i/>
          <w:iCs/>
          <w:spacing w:val="4"/>
          <w:lang w:eastAsia="pl-PL"/>
        </w:rPr>
        <w:t>Mazowieckiego</w:t>
      </w:r>
      <w:r>
        <w:rPr>
          <w:rFonts w:ascii="Lato" w:eastAsia="Times New Roman" w:hAnsi="Lato" w:cs="Arial"/>
          <w:bCs/>
          <w:spacing w:val="4"/>
          <w:lang w:eastAsia="pl-PL"/>
        </w:rPr>
        <w:t xml:space="preserve">, wyjaśnić należy, </w:t>
      </w:r>
      <w:r w:rsidR="002F11B0">
        <w:rPr>
          <w:rFonts w:ascii="Lato" w:eastAsia="Times New Roman" w:hAnsi="Lato" w:cs="Arial"/>
          <w:bCs/>
          <w:spacing w:val="4"/>
          <w:lang w:eastAsia="pl-PL"/>
        </w:rPr>
        <w:br/>
      </w:r>
      <w:r w:rsidR="00BE573A">
        <w:rPr>
          <w:rFonts w:ascii="Lato" w:eastAsia="Times New Roman" w:hAnsi="Lato" w:cs="Arial"/>
          <w:bCs/>
          <w:spacing w:val="4"/>
          <w:lang w:eastAsia="pl-PL"/>
        </w:rPr>
        <w:t>co następuje.</w:t>
      </w:r>
    </w:p>
    <w:p w14:paraId="61A6934A" w14:textId="378081D0" w:rsidR="00861A62" w:rsidRDefault="005B760B" w:rsidP="005B760B">
      <w:pPr>
        <w:spacing w:after="240" w:line="240" w:lineRule="exact"/>
        <w:jc w:val="both"/>
        <w:outlineLvl w:val="0"/>
        <w:rPr>
          <w:rFonts w:ascii="Lato" w:hAnsi="Lato" w:cs="Arial"/>
          <w:spacing w:val="4"/>
        </w:rPr>
      </w:pPr>
      <w:r w:rsidRPr="00F54272">
        <w:rPr>
          <w:rFonts w:ascii="Lato" w:hAnsi="Lato" w:cs="Arial"/>
          <w:bCs/>
          <w:spacing w:val="4"/>
        </w:rPr>
        <w:t>Jak już zasygnalizowano</w:t>
      </w:r>
      <w:r w:rsidRPr="00F54272">
        <w:rPr>
          <w:rFonts w:ascii="Lato" w:hAnsi="Lato" w:cs="Arial"/>
          <w:spacing w:val="4"/>
        </w:rPr>
        <w:t>,</w:t>
      </w:r>
      <w:r w:rsidRPr="00F54272">
        <w:rPr>
          <w:rFonts w:ascii="Lato" w:hAnsi="Lato" w:cs="Arial"/>
          <w:bCs/>
          <w:spacing w:val="4"/>
        </w:rPr>
        <w:t xml:space="preserve"> Wojewoda </w:t>
      </w:r>
      <w:r w:rsidRPr="00F54272">
        <w:rPr>
          <w:rFonts w:ascii="Lato" w:hAnsi="Lato" w:cs="Arial"/>
          <w:spacing w:val="4"/>
        </w:rPr>
        <w:t xml:space="preserve">Mazowiecki </w:t>
      </w:r>
      <w:r w:rsidRPr="00F54272">
        <w:rPr>
          <w:rFonts w:ascii="Lato" w:hAnsi="Lato" w:cs="Arial"/>
          <w:bCs/>
          <w:spacing w:val="4"/>
        </w:rPr>
        <w:t xml:space="preserve">pismem z dnia </w:t>
      </w:r>
      <w:r>
        <w:rPr>
          <w:rFonts w:ascii="Lato" w:eastAsia="Times New Roman" w:hAnsi="Lato" w:cs="Arial"/>
          <w:bCs/>
          <w:spacing w:val="4"/>
          <w:lang w:eastAsia="pl-PL"/>
        </w:rPr>
        <w:t>6 października</w:t>
      </w:r>
      <w:r w:rsidRPr="00101696">
        <w:rPr>
          <w:rFonts w:ascii="Lato" w:eastAsia="Times New Roman" w:hAnsi="Lato" w:cs="Arial"/>
          <w:bCs/>
          <w:spacing w:val="4"/>
          <w:lang w:eastAsia="pl-PL"/>
        </w:rPr>
        <w:t xml:space="preserve"> 2021 r., znak: WI-I.7820.</w:t>
      </w:r>
      <w:r>
        <w:rPr>
          <w:rFonts w:ascii="Lato" w:eastAsia="Times New Roman" w:hAnsi="Lato" w:cs="Arial"/>
          <w:bCs/>
          <w:spacing w:val="4"/>
          <w:lang w:eastAsia="pl-PL"/>
        </w:rPr>
        <w:t>2</w:t>
      </w:r>
      <w:r w:rsidRPr="00101696">
        <w:rPr>
          <w:rFonts w:ascii="Lato" w:eastAsia="Times New Roman" w:hAnsi="Lato" w:cs="Arial"/>
          <w:bCs/>
          <w:spacing w:val="4"/>
          <w:lang w:eastAsia="pl-PL"/>
        </w:rPr>
        <w:t>.</w:t>
      </w:r>
      <w:r>
        <w:rPr>
          <w:rFonts w:ascii="Lato" w:eastAsia="Times New Roman" w:hAnsi="Lato" w:cs="Arial"/>
          <w:bCs/>
          <w:spacing w:val="4"/>
          <w:lang w:eastAsia="pl-PL"/>
        </w:rPr>
        <w:t>11</w:t>
      </w:r>
      <w:r w:rsidRPr="00101696">
        <w:rPr>
          <w:rFonts w:ascii="Lato" w:eastAsia="Times New Roman" w:hAnsi="Lato" w:cs="Arial"/>
          <w:bCs/>
          <w:spacing w:val="4"/>
          <w:lang w:eastAsia="pl-PL"/>
        </w:rPr>
        <w:t>.202</w:t>
      </w:r>
      <w:r>
        <w:rPr>
          <w:rFonts w:ascii="Lato" w:eastAsia="Times New Roman" w:hAnsi="Lato" w:cs="Arial"/>
          <w:bCs/>
          <w:spacing w:val="4"/>
          <w:lang w:eastAsia="pl-PL"/>
        </w:rPr>
        <w:t>1</w:t>
      </w:r>
      <w:r w:rsidRPr="00101696">
        <w:rPr>
          <w:rFonts w:ascii="Lato" w:eastAsia="Times New Roman" w:hAnsi="Lato" w:cs="Arial"/>
          <w:bCs/>
          <w:spacing w:val="4"/>
          <w:lang w:eastAsia="pl-PL"/>
        </w:rPr>
        <w:t>.</w:t>
      </w:r>
      <w:r>
        <w:rPr>
          <w:rFonts w:ascii="Lato" w:eastAsia="Times New Roman" w:hAnsi="Lato" w:cs="Arial"/>
          <w:bCs/>
          <w:spacing w:val="4"/>
          <w:lang w:eastAsia="pl-PL"/>
        </w:rPr>
        <w:t>AT</w:t>
      </w:r>
      <w:r w:rsidRPr="00F54272">
        <w:rPr>
          <w:rFonts w:ascii="Lato" w:hAnsi="Lato" w:cs="Arial"/>
          <w:bCs/>
          <w:spacing w:val="4"/>
        </w:rPr>
        <w:t xml:space="preserve">, zawiadomił właścicieli nieruchomości objętych wnioskiem o wszczęciu postępowania w sprawie wydania decyzji o </w:t>
      </w:r>
      <w:r w:rsidR="00C53016">
        <w:rPr>
          <w:rFonts w:ascii="Lato" w:hAnsi="Lato" w:cs="Arial"/>
          <w:bCs/>
          <w:spacing w:val="4"/>
        </w:rPr>
        <w:t xml:space="preserve">zezwoleniu </w:t>
      </w:r>
      <w:r w:rsidR="008E1615">
        <w:rPr>
          <w:rFonts w:ascii="Lato" w:hAnsi="Lato" w:cs="Arial"/>
          <w:bCs/>
          <w:spacing w:val="4"/>
        </w:rPr>
        <w:br/>
      </w:r>
      <w:r w:rsidR="00C53016">
        <w:rPr>
          <w:rFonts w:ascii="Lato" w:hAnsi="Lato" w:cs="Arial"/>
          <w:bCs/>
          <w:spacing w:val="4"/>
        </w:rPr>
        <w:t>na realizację inwestycji drogowej</w:t>
      </w:r>
      <w:r w:rsidRPr="00F54272">
        <w:rPr>
          <w:rFonts w:ascii="Lato" w:hAnsi="Lato" w:cs="Arial"/>
          <w:bCs/>
          <w:spacing w:val="4"/>
        </w:rPr>
        <w:t xml:space="preserve">, wysyłając zawiadomienie na adresy wskazane </w:t>
      </w:r>
      <w:r w:rsidR="008E1615">
        <w:rPr>
          <w:rFonts w:ascii="Lato" w:hAnsi="Lato" w:cs="Arial"/>
          <w:bCs/>
          <w:spacing w:val="4"/>
        </w:rPr>
        <w:br/>
      </w:r>
      <w:r w:rsidRPr="00F54272">
        <w:rPr>
          <w:rFonts w:ascii="Lato" w:hAnsi="Lato" w:cs="Arial"/>
          <w:bCs/>
          <w:spacing w:val="4"/>
        </w:rPr>
        <w:t xml:space="preserve">w katastrze nieruchomości, zaś </w:t>
      </w:r>
      <w:r w:rsidRPr="00F54272">
        <w:rPr>
          <w:rFonts w:ascii="Lato" w:hAnsi="Lato" w:cs="Arial"/>
          <w:spacing w:val="4"/>
        </w:rPr>
        <w:t xml:space="preserve">pismem z dnia 13 </w:t>
      </w:r>
      <w:r w:rsidR="00C53016">
        <w:rPr>
          <w:rFonts w:ascii="Lato" w:hAnsi="Lato" w:cs="Arial"/>
          <w:spacing w:val="4"/>
        </w:rPr>
        <w:t>kwietnia</w:t>
      </w:r>
      <w:r w:rsidRPr="00F54272">
        <w:rPr>
          <w:rFonts w:ascii="Lato" w:hAnsi="Lato" w:cs="Arial"/>
          <w:spacing w:val="4"/>
        </w:rPr>
        <w:t xml:space="preserve"> 2022 r., znak: </w:t>
      </w:r>
      <w:r w:rsidR="008E1615">
        <w:rPr>
          <w:rFonts w:ascii="Lato" w:hAnsi="Lato" w:cs="Arial"/>
          <w:spacing w:val="4"/>
        </w:rPr>
        <w:br/>
      </w:r>
      <w:r w:rsidRPr="00F54272">
        <w:rPr>
          <w:rFonts w:ascii="Lato" w:hAnsi="Lato" w:cs="Arial"/>
          <w:spacing w:val="4"/>
        </w:rPr>
        <w:lastRenderedPageBreak/>
        <w:t>WI-I.7</w:t>
      </w:r>
      <w:r w:rsidR="00C53016">
        <w:rPr>
          <w:rFonts w:ascii="Lato" w:hAnsi="Lato" w:cs="Arial"/>
          <w:spacing w:val="4"/>
        </w:rPr>
        <w:t>820</w:t>
      </w:r>
      <w:r w:rsidRPr="00F54272">
        <w:rPr>
          <w:rFonts w:ascii="Lato" w:hAnsi="Lato" w:cs="Arial"/>
          <w:spacing w:val="4"/>
        </w:rPr>
        <w:t>.</w:t>
      </w:r>
      <w:r w:rsidR="00C53016">
        <w:rPr>
          <w:rFonts w:ascii="Lato" w:hAnsi="Lato" w:cs="Arial"/>
          <w:spacing w:val="4"/>
        </w:rPr>
        <w:t>2.11</w:t>
      </w:r>
      <w:r w:rsidRPr="00F54272">
        <w:rPr>
          <w:rFonts w:ascii="Lato" w:hAnsi="Lato" w:cs="Arial"/>
          <w:spacing w:val="4"/>
        </w:rPr>
        <w:t>.2021.</w:t>
      </w:r>
      <w:r w:rsidR="00C53016">
        <w:rPr>
          <w:rFonts w:ascii="Lato" w:hAnsi="Lato" w:cs="Arial"/>
          <w:spacing w:val="4"/>
        </w:rPr>
        <w:t>AT</w:t>
      </w:r>
      <w:r w:rsidRPr="00F54272">
        <w:rPr>
          <w:rFonts w:ascii="Lato" w:hAnsi="Lato" w:cs="Arial"/>
          <w:spacing w:val="4"/>
        </w:rPr>
        <w:t xml:space="preserve">, zawiadomił o wydaniu </w:t>
      </w:r>
      <w:r w:rsidRPr="00F54272">
        <w:rPr>
          <w:rFonts w:ascii="Lato" w:hAnsi="Lato" w:cs="Arial"/>
          <w:i/>
          <w:iCs/>
          <w:spacing w:val="4"/>
        </w:rPr>
        <w:t>decyzji Wojewody Mazowieckiego</w:t>
      </w:r>
      <w:r w:rsidRPr="00F54272">
        <w:rPr>
          <w:rFonts w:ascii="Lato" w:hAnsi="Lato" w:cs="Arial"/>
          <w:spacing w:val="4"/>
        </w:rPr>
        <w:t xml:space="preserve">. </w:t>
      </w:r>
      <w:r w:rsidR="008E1615">
        <w:rPr>
          <w:rFonts w:ascii="Lato" w:hAnsi="Lato" w:cs="Arial"/>
          <w:spacing w:val="4"/>
        </w:rPr>
        <w:br/>
      </w:r>
      <w:r w:rsidRPr="00F54272">
        <w:rPr>
          <w:rFonts w:ascii="Lato" w:hAnsi="Lato" w:cs="Arial"/>
          <w:spacing w:val="4"/>
        </w:rPr>
        <w:t xml:space="preserve">W przedmiotowych zawiadomieniach organ I instancji zawarł informację o czasie przeznaczonym na zapoznanie z aktami sprawy, tj. 30 min, a także o tym, że nie może on zostać przedłużony. </w:t>
      </w:r>
      <w:r w:rsidR="00C53016">
        <w:rPr>
          <w:rFonts w:ascii="Lato" w:hAnsi="Lato" w:cs="Arial"/>
          <w:spacing w:val="4"/>
        </w:rPr>
        <w:t>W zawiadomieniu o wszczęciu postępowania o</w:t>
      </w:r>
      <w:r w:rsidRPr="00F54272">
        <w:rPr>
          <w:rFonts w:ascii="Lato" w:hAnsi="Lato" w:cs="Arial"/>
          <w:spacing w:val="4"/>
        </w:rPr>
        <w:t>rgan wojewódzki pouczył również o nakazie zachowania 1,5 m odległości pomiędzy osobami oraz nakazie używania rękawiczek jednorazowych, dezynfekcji dłoni oraz zasłaniania ust i nosa. Poinformował też, że w pokoju, w którym odbywa się zapoznanie z aktami sprawy</w:t>
      </w:r>
      <w:r w:rsidR="00C53016">
        <w:rPr>
          <w:rFonts w:ascii="Lato" w:hAnsi="Lato" w:cs="Arial"/>
          <w:spacing w:val="4"/>
        </w:rPr>
        <w:t>,</w:t>
      </w:r>
      <w:r w:rsidRPr="00F54272">
        <w:rPr>
          <w:rFonts w:ascii="Lato" w:hAnsi="Lato" w:cs="Arial"/>
          <w:spacing w:val="4"/>
        </w:rPr>
        <w:t xml:space="preserve"> może przebywać tylko jedna osoba </w:t>
      </w:r>
      <w:r w:rsidR="00C53016">
        <w:rPr>
          <w:rFonts w:ascii="Lato" w:hAnsi="Lato" w:cs="Arial"/>
          <w:spacing w:val="4"/>
        </w:rPr>
        <w:t xml:space="preserve">do jednej </w:t>
      </w:r>
      <w:r w:rsidRPr="00F54272">
        <w:rPr>
          <w:rFonts w:ascii="Lato" w:hAnsi="Lato" w:cs="Arial"/>
          <w:spacing w:val="4"/>
        </w:rPr>
        <w:t xml:space="preserve">sprawy. Ww. zawiadomienie z dnia </w:t>
      </w:r>
      <w:r w:rsidR="00C53016">
        <w:rPr>
          <w:rFonts w:ascii="Lato" w:hAnsi="Lato" w:cs="Arial"/>
          <w:spacing w:val="4"/>
        </w:rPr>
        <w:t>6 października</w:t>
      </w:r>
      <w:r w:rsidRPr="00F54272">
        <w:rPr>
          <w:rFonts w:ascii="Lato" w:hAnsi="Lato" w:cs="Arial"/>
          <w:spacing w:val="4"/>
        </w:rPr>
        <w:t xml:space="preserve"> 2021 r. zostało skutecznie doręczone </w:t>
      </w:r>
      <w:r w:rsidR="00C53016">
        <w:rPr>
          <w:rFonts w:ascii="Lato" w:eastAsia="Times New Roman" w:hAnsi="Lato" w:cs="Arial"/>
          <w:bCs/>
          <w:spacing w:val="4"/>
          <w:lang w:eastAsia="pl-PL"/>
        </w:rPr>
        <w:t xml:space="preserve">– w myśl art. 43 </w:t>
      </w:r>
      <w:r w:rsidR="00C53016" w:rsidRPr="00F45399">
        <w:rPr>
          <w:rFonts w:ascii="Lato" w:eastAsia="Times New Roman" w:hAnsi="Lato" w:cs="Arial"/>
          <w:bCs/>
          <w:i/>
          <w:iCs/>
          <w:spacing w:val="4"/>
          <w:lang w:eastAsia="pl-PL"/>
        </w:rPr>
        <w:t>kpa</w:t>
      </w:r>
      <w:r w:rsidR="00C53016">
        <w:rPr>
          <w:rFonts w:ascii="Lato" w:eastAsia="Times New Roman" w:hAnsi="Lato" w:cs="Arial"/>
          <w:bCs/>
          <w:spacing w:val="4"/>
          <w:lang w:eastAsia="pl-PL"/>
        </w:rPr>
        <w:t xml:space="preserve"> – dorosłemu domownikowi</w:t>
      </w:r>
      <w:r w:rsidR="00C53016" w:rsidRPr="00F45399">
        <w:rPr>
          <w:rFonts w:ascii="Lato" w:eastAsia="Times New Roman" w:hAnsi="Lato" w:cs="Arial"/>
          <w:bCs/>
          <w:spacing w:val="4"/>
          <w:lang w:eastAsia="pl-PL"/>
        </w:rPr>
        <w:t xml:space="preserve"> </w:t>
      </w:r>
      <w:r w:rsidR="008E1615">
        <w:rPr>
          <w:rFonts w:ascii="Lato" w:eastAsia="Times New Roman" w:hAnsi="Lato" w:cs="Arial"/>
          <w:bCs/>
          <w:spacing w:val="4"/>
          <w:lang w:eastAsia="pl-PL"/>
        </w:rPr>
        <w:br/>
      </w:r>
      <w:r w:rsidR="00C53016">
        <w:rPr>
          <w:rFonts w:ascii="Lato" w:eastAsia="Times New Roman" w:hAnsi="Lato" w:cs="Arial"/>
          <w:bCs/>
          <w:spacing w:val="4"/>
          <w:lang w:eastAsia="pl-PL"/>
        </w:rPr>
        <w:t>w dniu 14 października 2021 r.</w:t>
      </w:r>
      <w:r w:rsidRPr="00F54272">
        <w:rPr>
          <w:rFonts w:ascii="Lato" w:hAnsi="Lato" w:cs="Arial"/>
          <w:spacing w:val="4"/>
        </w:rPr>
        <w:t xml:space="preserve">, z kolei ww. zawiadomienie z dnia 13 </w:t>
      </w:r>
      <w:r w:rsidR="00C53016">
        <w:rPr>
          <w:rFonts w:ascii="Lato" w:hAnsi="Lato" w:cs="Arial"/>
          <w:spacing w:val="4"/>
        </w:rPr>
        <w:t>kwietnia</w:t>
      </w:r>
      <w:r w:rsidRPr="00F54272">
        <w:rPr>
          <w:rFonts w:ascii="Lato" w:hAnsi="Lato" w:cs="Arial"/>
          <w:spacing w:val="4"/>
        </w:rPr>
        <w:t xml:space="preserve"> 2022 r. </w:t>
      </w:r>
      <w:r w:rsidR="00474208">
        <w:rPr>
          <w:rFonts w:ascii="Lato" w:hAnsi="Lato" w:cs="Arial"/>
          <w:spacing w:val="4"/>
        </w:rPr>
        <w:t xml:space="preserve">zostało doręczone </w:t>
      </w:r>
      <w:r w:rsidR="00C53016">
        <w:rPr>
          <w:rFonts w:ascii="Lato" w:hAnsi="Lato" w:cs="Arial"/>
          <w:spacing w:val="4"/>
        </w:rPr>
        <w:t xml:space="preserve">bezpośrednio </w:t>
      </w:r>
      <w:r w:rsidR="00474208">
        <w:rPr>
          <w:rFonts w:ascii="Lato" w:hAnsi="Lato" w:cs="Arial"/>
          <w:spacing w:val="4"/>
        </w:rPr>
        <w:t>P</w:t>
      </w:r>
      <w:r w:rsidR="00C53016">
        <w:rPr>
          <w:rFonts w:ascii="Lato" w:hAnsi="Lato" w:cs="Arial"/>
          <w:spacing w:val="4"/>
        </w:rPr>
        <w:t>anu A</w:t>
      </w:r>
      <w:r w:rsidR="00375D8E">
        <w:rPr>
          <w:rFonts w:ascii="Lato" w:hAnsi="Lato" w:cs="Arial"/>
          <w:spacing w:val="4"/>
        </w:rPr>
        <w:t>.</w:t>
      </w:r>
      <w:r w:rsidR="00C53016">
        <w:rPr>
          <w:rFonts w:ascii="Lato" w:hAnsi="Lato" w:cs="Arial"/>
          <w:spacing w:val="4"/>
        </w:rPr>
        <w:t xml:space="preserve"> F</w:t>
      </w:r>
      <w:r w:rsidR="00375D8E">
        <w:rPr>
          <w:rFonts w:ascii="Lato" w:hAnsi="Lato" w:cs="Arial"/>
          <w:spacing w:val="4"/>
        </w:rPr>
        <w:t>.</w:t>
      </w:r>
      <w:r w:rsidR="00C53016">
        <w:rPr>
          <w:rFonts w:ascii="Lato" w:hAnsi="Lato" w:cs="Arial"/>
          <w:spacing w:val="4"/>
        </w:rPr>
        <w:t xml:space="preserve"> </w:t>
      </w:r>
      <w:r w:rsidRPr="00F54272">
        <w:rPr>
          <w:rFonts w:ascii="Lato" w:hAnsi="Lato" w:cs="Arial"/>
          <w:spacing w:val="4"/>
        </w:rPr>
        <w:t xml:space="preserve">w dniu </w:t>
      </w:r>
      <w:r w:rsidR="00C53016">
        <w:rPr>
          <w:rFonts w:ascii="Lato" w:hAnsi="Lato" w:cs="Arial"/>
          <w:spacing w:val="4"/>
        </w:rPr>
        <w:t>26 kwietnia</w:t>
      </w:r>
      <w:r w:rsidRPr="00F54272">
        <w:rPr>
          <w:rFonts w:ascii="Lato" w:hAnsi="Lato" w:cs="Arial"/>
          <w:spacing w:val="4"/>
        </w:rPr>
        <w:t xml:space="preserve"> 2022 r. </w:t>
      </w:r>
    </w:p>
    <w:p w14:paraId="793DB076" w14:textId="5C1A6DB6" w:rsidR="005B760B" w:rsidRDefault="005B760B" w:rsidP="005B760B">
      <w:pPr>
        <w:spacing w:after="240" w:line="240" w:lineRule="exact"/>
        <w:jc w:val="both"/>
        <w:outlineLvl w:val="0"/>
        <w:rPr>
          <w:rFonts w:ascii="Lato" w:hAnsi="Lato" w:cs="Arial"/>
          <w:spacing w:val="4"/>
        </w:rPr>
      </w:pPr>
      <w:r w:rsidRPr="00F54272">
        <w:rPr>
          <w:rFonts w:ascii="Lato" w:hAnsi="Lato" w:cs="Arial"/>
          <w:spacing w:val="4"/>
        </w:rPr>
        <w:t xml:space="preserve">Mając na uwadze powyższe, stwierdzić wypada, iż </w:t>
      </w:r>
      <w:r w:rsidR="00C53016">
        <w:rPr>
          <w:rFonts w:ascii="Lato" w:hAnsi="Lato" w:cs="Arial"/>
          <w:spacing w:val="4"/>
        </w:rPr>
        <w:t>s</w:t>
      </w:r>
      <w:r w:rsidRPr="00F54272">
        <w:rPr>
          <w:rFonts w:ascii="Lato" w:hAnsi="Lato" w:cs="Arial"/>
          <w:spacing w:val="4"/>
        </w:rPr>
        <w:t xml:space="preserve">karżący miał świadomość zasad obowiązujących w Mazowieckim Urzędzie Wojewódzkim w Warszawie </w:t>
      </w:r>
      <w:bookmarkStart w:id="11" w:name="_Hlk150425955"/>
      <w:r w:rsidR="00C53016">
        <w:rPr>
          <w:rFonts w:ascii="Lato" w:hAnsi="Lato" w:cs="Arial"/>
          <w:spacing w:val="4"/>
        </w:rPr>
        <w:t xml:space="preserve">Delegaturze-Placówce Zamiejscowej w Ostrołęce </w:t>
      </w:r>
      <w:bookmarkEnd w:id="11"/>
      <w:r w:rsidRPr="00F54272">
        <w:rPr>
          <w:rFonts w:ascii="Lato" w:hAnsi="Lato" w:cs="Arial"/>
          <w:spacing w:val="4"/>
        </w:rPr>
        <w:t xml:space="preserve">w zakresie udostępniania stronom postępowań akt sprawy. Tym samym, mógł zaplanować przeglądanie akt sprawy w sposób umożliwiający ich poszanowanie. Zauważenia wymaga, iż powyższe zawiadomienia były wysyłane </w:t>
      </w:r>
      <w:r w:rsidR="00C53016">
        <w:rPr>
          <w:rFonts w:ascii="Lato" w:hAnsi="Lato" w:cs="Arial"/>
          <w:spacing w:val="4"/>
        </w:rPr>
        <w:br/>
      </w:r>
      <w:r w:rsidRPr="00F54272">
        <w:rPr>
          <w:rFonts w:ascii="Lato" w:hAnsi="Lato" w:cs="Arial"/>
          <w:spacing w:val="4"/>
        </w:rPr>
        <w:t>w okresie obowiązywania w kraju stanu epidemii COVID-19, w związku z powyższym</w:t>
      </w:r>
      <w:r w:rsidR="00C53016">
        <w:rPr>
          <w:rFonts w:ascii="Lato" w:hAnsi="Lato" w:cs="Arial"/>
          <w:spacing w:val="4"/>
        </w:rPr>
        <w:t>,</w:t>
      </w:r>
      <w:r w:rsidRPr="00F54272">
        <w:rPr>
          <w:rFonts w:ascii="Lato" w:hAnsi="Lato" w:cs="Arial"/>
          <w:spacing w:val="4"/>
        </w:rPr>
        <w:t xml:space="preserve"> uzasadnione było poczynienie dodatkowych obostrzeń w procedurze przyjmowania interesantów. Jeżeli jednak Pan </w:t>
      </w:r>
      <w:r w:rsidR="00C53016">
        <w:rPr>
          <w:rFonts w:ascii="Lato" w:hAnsi="Lato" w:cs="Arial"/>
          <w:spacing w:val="4"/>
        </w:rPr>
        <w:t>A</w:t>
      </w:r>
      <w:r w:rsidR="00375D8E">
        <w:rPr>
          <w:rFonts w:ascii="Lato" w:hAnsi="Lato" w:cs="Arial"/>
          <w:spacing w:val="4"/>
        </w:rPr>
        <w:t>.</w:t>
      </w:r>
      <w:r w:rsidR="00C53016">
        <w:rPr>
          <w:rFonts w:ascii="Lato" w:hAnsi="Lato" w:cs="Arial"/>
          <w:spacing w:val="4"/>
        </w:rPr>
        <w:t xml:space="preserve"> F</w:t>
      </w:r>
      <w:r w:rsidR="00375D8E">
        <w:rPr>
          <w:rFonts w:ascii="Lato" w:hAnsi="Lato" w:cs="Arial"/>
          <w:spacing w:val="4"/>
        </w:rPr>
        <w:t>.</w:t>
      </w:r>
      <w:r w:rsidRPr="00F54272">
        <w:rPr>
          <w:rFonts w:ascii="Lato" w:hAnsi="Lato" w:cs="Arial"/>
          <w:spacing w:val="4"/>
        </w:rPr>
        <w:t xml:space="preserve"> uznał wówczas, że czas przewidziany </w:t>
      </w:r>
      <w:r w:rsidR="008E1615">
        <w:rPr>
          <w:rFonts w:ascii="Lato" w:hAnsi="Lato" w:cs="Arial"/>
          <w:spacing w:val="4"/>
        </w:rPr>
        <w:br/>
      </w:r>
      <w:r w:rsidRPr="00F54272">
        <w:rPr>
          <w:rFonts w:ascii="Lato" w:hAnsi="Lato" w:cs="Arial"/>
          <w:spacing w:val="4"/>
        </w:rPr>
        <w:t xml:space="preserve">na zapoznanie z aktami sprawy </w:t>
      </w:r>
      <w:r w:rsidR="00C53016">
        <w:rPr>
          <w:rFonts w:ascii="Lato" w:hAnsi="Lato" w:cs="Arial"/>
          <w:spacing w:val="4"/>
        </w:rPr>
        <w:t xml:space="preserve">mógł </w:t>
      </w:r>
      <w:r w:rsidRPr="00F54272">
        <w:rPr>
          <w:rFonts w:ascii="Lato" w:hAnsi="Lato" w:cs="Arial"/>
          <w:spacing w:val="4"/>
        </w:rPr>
        <w:t>okaza</w:t>
      </w:r>
      <w:r w:rsidR="00C53016">
        <w:rPr>
          <w:rFonts w:ascii="Lato" w:hAnsi="Lato" w:cs="Arial"/>
          <w:spacing w:val="4"/>
        </w:rPr>
        <w:t>ć</w:t>
      </w:r>
      <w:r w:rsidRPr="00F54272">
        <w:rPr>
          <w:rFonts w:ascii="Lato" w:hAnsi="Lato" w:cs="Arial"/>
          <w:spacing w:val="4"/>
        </w:rPr>
        <w:t xml:space="preserve"> się niewystarczający, miał możliwość </w:t>
      </w:r>
      <w:r w:rsidR="00BE573A">
        <w:rPr>
          <w:rFonts w:ascii="Lato" w:hAnsi="Lato" w:cs="Arial"/>
          <w:spacing w:val="4"/>
        </w:rPr>
        <w:t xml:space="preserve">ewentualnego </w:t>
      </w:r>
      <w:r w:rsidRPr="00F54272">
        <w:rPr>
          <w:rFonts w:ascii="Lato" w:hAnsi="Lato" w:cs="Arial"/>
          <w:spacing w:val="4"/>
        </w:rPr>
        <w:t>ponownego umówienia się na kontynuację przeglądania zebranego materiału dowodowego</w:t>
      </w:r>
      <w:r w:rsidR="00BE573A">
        <w:rPr>
          <w:rFonts w:ascii="Lato" w:hAnsi="Lato" w:cs="Arial"/>
          <w:spacing w:val="4"/>
        </w:rPr>
        <w:t>. Skarżący nie skorzystał jednak w ogóle z możliwości zapoznania się z aktami sprawy (nawet 30-minutowej)</w:t>
      </w:r>
      <w:r w:rsidRPr="00F54272">
        <w:rPr>
          <w:rFonts w:ascii="Lato" w:hAnsi="Lato" w:cs="Arial"/>
          <w:spacing w:val="4"/>
        </w:rPr>
        <w:t xml:space="preserve">. </w:t>
      </w:r>
    </w:p>
    <w:p w14:paraId="41415417" w14:textId="45DE1DCC" w:rsidR="00861A62" w:rsidRPr="00F54272" w:rsidRDefault="00861A62" w:rsidP="005B760B">
      <w:pPr>
        <w:spacing w:after="240" w:line="240" w:lineRule="exact"/>
        <w:jc w:val="both"/>
        <w:outlineLvl w:val="0"/>
        <w:rPr>
          <w:rFonts w:ascii="Lato" w:hAnsi="Lato" w:cs="Arial"/>
          <w:spacing w:val="4"/>
        </w:rPr>
      </w:pPr>
      <w:r>
        <w:rPr>
          <w:rFonts w:ascii="Lato" w:hAnsi="Lato" w:cs="Arial"/>
          <w:spacing w:val="4"/>
        </w:rPr>
        <w:t xml:space="preserve">Z powyższego wynika, iż skarżący miał możliwość </w:t>
      </w:r>
      <w:r w:rsidRPr="00861A62">
        <w:rPr>
          <w:rFonts w:ascii="Lato" w:hAnsi="Lato" w:cs="Arial"/>
          <w:spacing w:val="4"/>
        </w:rPr>
        <w:t>dostępu do akt sprawy, natomiast sama kwestia oceny organizacji udostępniania akt sprawy w Mazowiecki</w:t>
      </w:r>
      <w:r>
        <w:rPr>
          <w:rFonts w:ascii="Lato" w:hAnsi="Lato" w:cs="Arial"/>
          <w:spacing w:val="4"/>
        </w:rPr>
        <w:t>m</w:t>
      </w:r>
      <w:r w:rsidRPr="00861A62">
        <w:rPr>
          <w:rFonts w:ascii="Lato" w:hAnsi="Lato" w:cs="Arial"/>
          <w:spacing w:val="4"/>
        </w:rPr>
        <w:t xml:space="preserve"> Urzęd</w:t>
      </w:r>
      <w:r>
        <w:rPr>
          <w:rFonts w:ascii="Lato" w:hAnsi="Lato" w:cs="Arial"/>
          <w:spacing w:val="4"/>
        </w:rPr>
        <w:t>zie</w:t>
      </w:r>
      <w:r w:rsidRPr="00861A62">
        <w:rPr>
          <w:rFonts w:ascii="Lato" w:hAnsi="Lato" w:cs="Arial"/>
          <w:spacing w:val="4"/>
        </w:rPr>
        <w:t xml:space="preserve"> Wojewódzki</w:t>
      </w:r>
      <w:r>
        <w:rPr>
          <w:rFonts w:ascii="Lato" w:hAnsi="Lato" w:cs="Arial"/>
          <w:spacing w:val="4"/>
        </w:rPr>
        <w:t>m</w:t>
      </w:r>
      <w:r w:rsidRPr="00861A62">
        <w:rPr>
          <w:rFonts w:ascii="Lato" w:hAnsi="Lato" w:cs="Arial"/>
          <w:spacing w:val="4"/>
        </w:rPr>
        <w:t xml:space="preserve"> </w:t>
      </w:r>
      <w:r>
        <w:rPr>
          <w:rFonts w:ascii="Lato" w:hAnsi="Lato" w:cs="Arial"/>
          <w:spacing w:val="4"/>
        </w:rPr>
        <w:t xml:space="preserve">w Warszawie </w:t>
      </w:r>
      <w:r w:rsidRPr="00861A62">
        <w:rPr>
          <w:rFonts w:ascii="Lato" w:hAnsi="Lato" w:cs="Arial"/>
          <w:spacing w:val="4"/>
        </w:rPr>
        <w:t>Delegaturze-Placówce Zamiejscowej w Ostrołęce</w:t>
      </w:r>
      <w:r>
        <w:rPr>
          <w:rFonts w:ascii="Lato" w:hAnsi="Lato" w:cs="Arial"/>
          <w:spacing w:val="4"/>
        </w:rPr>
        <w:t xml:space="preserve"> </w:t>
      </w:r>
      <w:r w:rsidRPr="00861A62">
        <w:rPr>
          <w:rFonts w:ascii="Lato" w:hAnsi="Lato" w:cs="Arial"/>
          <w:spacing w:val="4"/>
        </w:rPr>
        <w:t xml:space="preserve">(w czasie pandemii koronawirusa COVID-19), wykracza poza kompetencje </w:t>
      </w:r>
      <w:r w:rsidRPr="008E1615">
        <w:rPr>
          <w:rFonts w:ascii="Lato" w:hAnsi="Lato" w:cs="Arial"/>
          <w:iCs/>
          <w:spacing w:val="4"/>
        </w:rPr>
        <w:t xml:space="preserve">Ministra </w:t>
      </w:r>
      <w:r w:rsidRPr="00861A62">
        <w:rPr>
          <w:rFonts w:ascii="Lato" w:hAnsi="Lato" w:cs="Arial"/>
          <w:spacing w:val="4"/>
        </w:rPr>
        <w:t>w niniejszej spawie. Jeśli skarżąc</w:t>
      </w:r>
      <w:r w:rsidR="008E1615">
        <w:rPr>
          <w:rFonts w:ascii="Lato" w:hAnsi="Lato" w:cs="Arial"/>
          <w:spacing w:val="4"/>
        </w:rPr>
        <w:t>y</w:t>
      </w:r>
      <w:r w:rsidRPr="00861A62">
        <w:rPr>
          <w:rFonts w:ascii="Lato" w:hAnsi="Lato" w:cs="Arial"/>
          <w:spacing w:val="4"/>
        </w:rPr>
        <w:t xml:space="preserve"> m</w:t>
      </w:r>
      <w:r>
        <w:rPr>
          <w:rFonts w:ascii="Lato" w:hAnsi="Lato" w:cs="Arial"/>
          <w:spacing w:val="4"/>
        </w:rPr>
        <w:t>iał</w:t>
      </w:r>
      <w:r w:rsidRPr="00861A62">
        <w:rPr>
          <w:rFonts w:ascii="Lato" w:hAnsi="Lato" w:cs="Arial"/>
          <w:spacing w:val="4"/>
        </w:rPr>
        <w:t xml:space="preserve"> zastrzeżenia odnośnie sposobu organizacji udostępniania akt sprawy, to powi</w:t>
      </w:r>
      <w:r>
        <w:rPr>
          <w:rFonts w:ascii="Lato" w:hAnsi="Lato" w:cs="Arial"/>
          <w:spacing w:val="4"/>
        </w:rPr>
        <w:t>nien</w:t>
      </w:r>
      <w:r w:rsidRPr="00861A62">
        <w:rPr>
          <w:rFonts w:ascii="Lato" w:hAnsi="Lato" w:cs="Arial"/>
          <w:spacing w:val="4"/>
        </w:rPr>
        <w:t xml:space="preserve"> o tym fakcie powiadomić Dyrektora Generalnego Mazowieckiego Urzędu Wojewódzkiego.  </w:t>
      </w:r>
    </w:p>
    <w:p w14:paraId="72131C9F" w14:textId="26994D6C" w:rsidR="00EA47C7" w:rsidRPr="00EA47C7" w:rsidRDefault="00EA47C7" w:rsidP="00EA47C7">
      <w:pPr>
        <w:spacing w:after="240" w:line="240" w:lineRule="exact"/>
        <w:jc w:val="both"/>
        <w:outlineLvl w:val="0"/>
        <w:rPr>
          <w:rFonts w:ascii="Lato" w:hAnsi="Lato" w:cs="ArialMT"/>
          <w:spacing w:val="4"/>
        </w:rPr>
      </w:pPr>
      <w:r>
        <w:rPr>
          <w:rFonts w:ascii="Lato" w:eastAsia="Times New Roman" w:hAnsi="Lato" w:cs="Arial"/>
          <w:bCs/>
          <w:spacing w:val="4"/>
          <w:lang w:eastAsia="pl-PL"/>
        </w:rPr>
        <w:t xml:space="preserve">Odnosząc się do stwierdzenia skarżącego, iż </w:t>
      </w:r>
      <w:r w:rsidRPr="00BE573A">
        <w:rPr>
          <w:rFonts w:ascii="Lato" w:eastAsia="Times New Roman" w:hAnsi="Lato" w:cs="Arial"/>
          <w:bCs/>
          <w:i/>
          <w:iCs/>
          <w:spacing w:val="4"/>
          <w:lang w:eastAsia="pl-PL"/>
        </w:rPr>
        <w:t>decyzja Wojewody Mazowieckiego</w:t>
      </w:r>
      <w:r>
        <w:rPr>
          <w:rFonts w:ascii="Lato" w:eastAsia="Times New Roman" w:hAnsi="Lato" w:cs="Arial"/>
          <w:bCs/>
          <w:spacing w:val="4"/>
          <w:lang w:eastAsia="pl-PL"/>
        </w:rPr>
        <w:t xml:space="preserve"> jest dla niego – jako obywatela – krzywdząca, gdyż utraci jakąś część swojego majątku, podkreślić należy, </w:t>
      </w:r>
      <w:r w:rsidRPr="00EA47C7">
        <w:rPr>
          <w:rFonts w:ascii="Lato" w:hAnsi="Lato" w:cs="ArialMT"/>
          <w:spacing w:val="4"/>
        </w:rPr>
        <w:t>iż niewątpliwie własność, jako podstawowa wartość państwa prawnego, podlega</w:t>
      </w:r>
      <w:r>
        <w:rPr>
          <w:rFonts w:ascii="Lato" w:hAnsi="Lato" w:cs="ArialMT"/>
          <w:spacing w:val="4"/>
        </w:rPr>
        <w:t xml:space="preserve"> </w:t>
      </w:r>
      <w:r w:rsidRPr="00EA47C7">
        <w:rPr>
          <w:rFonts w:ascii="Lato" w:hAnsi="Lato" w:cs="ArialMT"/>
          <w:spacing w:val="4"/>
        </w:rPr>
        <w:t>szczególnej ochronie, gwarantowanej w ustawie zasadniczej. Jednak ochrona ta ustępuje niekiedy</w:t>
      </w:r>
      <w:r>
        <w:rPr>
          <w:rFonts w:ascii="Lato" w:hAnsi="Lato" w:cs="ArialMT"/>
          <w:spacing w:val="4"/>
        </w:rPr>
        <w:t xml:space="preserve"> </w:t>
      </w:r>
      <w:r w:rsidRPr="00EA47C7">
        <w:rPr>
          <w:rFonts w:ascii="Lato" w:hAnsi="Lato" w:cs="ArialMT"/>
          <w:spacing w:val="4"/>
        </w:rPr>
        <w:t>wartościom wyżej cenionym przez ustawodawcę. Za taką wartość, która powinna być w sposób</w:t>
      </w:r>
      <w:r>
        <w:rPr>
          <w:rFonts w:ascii="Lato" w:hAnsi="Lato" w:cs="ArialMT"/>
          <w:spacing w:val="4"/>
        </w:rPr>
        <w:t xml:space="preserve"> </w:t>
      </w:r>
      <w:r w:rsidRPr="00EA47C7">
        <w:rPr>
          <w:rFonts w:ascii="Lato" w:hAnsi="Lato" w:cs="ArialMT"/>
          <w:spacing w:val="4"/>
        </w:rPr>
        <w:t>szczególny uwzględniana, ustawodawca przyjął „cel publiczny”. Tym samym, zagwarantowanie</w:t>
      </w:r>
      <w:r>
        <w:rPr>
          <w:rFonts w:ascii="Lato" w:hAnsi="Lato" w:cs="ArialMT"/>
          <w:spacing w:val="4"/>
        </w:rPr>
        <w:t xml:space="preserve"> </w:t>
      </w:r>
      <w:r w:rsidRPr="00EA47C7">
        <w:rPr>
          <w:rFonts w:ascii="Lato" w:hAnsi="Lato" w:cs="ArialMT"/>
          <w:spacing w:val="4"/>
        </w:rPr>
        <w:t>w Konstytucji RP prawnej ochrony prawa własności oznacza, że nie jest ono nienaruszalne i absolutne.</w:t>
      </w:r>
      <w:r>
        <w:rPr>
          <w:rFonts w:ascii="Lato" w:hAnsi="Lato" w:cs="ArialMT"/>
          <w:spacing w:val="4"/>
        </w:rPr>
        <w:t xml:space="preserve"> </w:t>
      </w:r>
      <w:r w:rsidRPr="00EA47C7">
        <w:rPr>
          <w:rFonts w:ascii="Lato" w:hAnsi="Lato" w:cs="ArialMT"/>
          <w:spacing w:val="4"/>
        </w:rPr>
        <w:t>Konstytucja RP przewiduje sytuacje tego rodzaju i dlatego nie wyklucza i nie zakazuje dokonywania</w:t>
      </w:r>
      <w:r>
        <w:rPr>
          <w:rFonts w:ascii="Lato" w:hAnsi="Lato" w:cs="ArialMT"/>
          <w:spacing w:val="4"/>
        </w:rPr>
        <w:t xml:space="preserve"> </w:t>
      </w:r>
      <w:r w:rsidRPr="00EA47C7">
        <w:rPr>
          <w:rFonts w:ascii="Lato" w:hAnsi="Lato" w:cs="ArialMT"/>
          <w:spacing w:val="4"/>
        </w:rPr>
        <w:t>wywłaszczenia mienia lub ograniczenia w sposobie korzystania z niego.</w:t>
      </w:r>
    </w:p>
    <w:p w14:paraId="796283BE" w14:textId="2FD2AAFC" w:rsidR="00EA47C7" w:rsidRPr="00EA47C7" w:rsidRDefault="00EA47C7" w:rsidP="00EA47C7">
      <w:pPr>
        <w:autoSpaceDE w:val="0"/>
        <w:autoSpaceDN w:val="0"/>
        <w:adjustRightInd w:val="0"/>
        <w:spacing w:after="240" w:line="240" w:lineRule="exact"/>
        <w:jc w:val="both"/>
        <w:rPr>
          <w:rFonts w:ascii="Lato" w:hAnsi="Lato" w:cs="ArialMT"/>
          <w:spacing w:val="4"/>
        </w:rPr>
      </w:pPr>
      <w:r w:rsidRPr="00EA47C7">
        <w:rPr>
          <w:rFonts w:ascii="Lato" w:hAnsi="Lato" w:cs="ArialMT"/>
          <w:spacing w:val="4"/>
        </w:rPr>
        <w:t>Przepis art. 64 ust. 3 Konstytucji RP wskazuje, że własność może być ograniczona tylko w drodze</w:t>
      </w:r>
      <w:r>
        <w:rPr>
          <w:rFonts w:ascii="Lato" w:hAnsi="Lato" w:cs="ArialMT"/>
          <w:spacing w:val="4"/>
        </w:rPr>
        <w:t xml:space="preserve"> </w:t>
      </w:r>
      <w:r w:rsidRPr="00EA47C7">
        <w:rPr>
          <w:rFonts w:ascii="Lato" w:hAnsi="Lato" w:cs="ArialMT"/>
          <w:spacing w:val="4"/>
        </w:rPr>
        <w:t>ustawy i tylko w zakresie, w jakim nie narusza to istoty prawa własności. Przepis ten statuuje przesłankę</w:t>
      </w:r>
      <w:r>
        <w:rPr>
          <w:rFonts w:ascii="Lato" w:hAnsi="Lato" w:cs="ArialMT"/>
          <w:spacing w:val="4"/>
        </w:rPr>
        <w:t xml:space="preserve"> </w:t>
      </w:r>
      <w:r w:rsidRPr="00EA47C7">
        <w:rPr>
          <w:rFonts w:ascii="Lato" w:hAnsi="Lato" w:cs="ArialMT"/>
          <w:spacing w:val="4"/>
        </w:rPr>
        <w:t>formalną ograniczenia prawa własności – wymóg ustawy, oraz zakreśla maksymalną granicę ingerencji</w:t>
      </w:r>
      <w:r>
        <w:rPr>
          <w:rFonts w:ascii="Lato" w:hAnsi="Lato" w:cs="ArialMT"/>
          <w:spacing w:val="4"/>
        </w:rPr>
        <w:t xml:space="preserve"> </w:t>
      </w:r>
      <w:r w:rsidRPr="00EA47C7">
        <w:rPr>
          <w:rFonts w:ascii="Lato" w:hAnsi="Lato" w:cs="ArialMT"/>
          <w:spacing w:val="4"/>
        </w:rPr>
        <w:t>– zakaz naruszania istoty prawa własności (vide: wyrok Naczelnego Sądu Administracyjnego z dnia</w:t>
      </w:r>
      <w:r>
        <w:rPr>
          <w:rFonts w:ascii="Lato" w:hAnsi="Lato" w:cs="ArialMT"/>
          <w:spacing w:val="4"/>
        </w:rPr>
        <w:t xml:space="preserve"> </w:t>
      </w:r>
      <w:r w:rsidRPr="00EA47C7">
        <w:rPr>
          <w:rFonts w:ascii="Lato" w:hAnsi="Lato" w:cs="ArialMT"/>
          <w:spacing w:val="4"/>
        </w:rPr>
        <w:t xml:space="preserve">17 kwietnia 2015 r., sygn. akt </w:t>
      </w:r>
      <w:r>
        <w:rPr>
          <w:rFonts w:ascii="Lato" w:hAnsi="Lato" w:cs="ArialMT"/>
          <w:spacing w:val="4"/>
        </w:rPr>
        <w:br/>
      </w:r>
      <w:r w:rsidRPr="00EA47C7">
        <w:rPr>
          <w:rFonts w:ascii="Lato" w:hAnsi="Lato" w:cs="ArialMT"/>
          <w:spacing w:val="4"/>
        </w:rPr>
        <w:t>II OSK 2209/13). Zgodnie z utrwalonym orzecznictwem Trybunału</w:t>
      </w:r>
      <w:r>
        <w:rPr>
          <w:rFonts w:ascii="Lato" w:hAnsi="Lato" w:cs="ArialMT"/>
          <w:spacing w:val="4"/>
        </w:rPr>
        <w:t xml:space="preserve"> </w:t>
      </w:r>
      <w:r w:rsidRPr="00EA47C7">
        <w:rPr>
          <w:rFonts w:ascii="Lato" w:hAnsi="Lato" w:cs="ArialMT"/>
          <w:spacing w:val="4"/>
        </w:rPr>
        <w:t>Konstytucyjnego, wskazanie w art. 64 ust. 3 Konstytucji RP przesłanek dopuszczających ograniczenie</w:t>
      </w:r>
      <w:r>
        <w:rPr>
          <w:rFonts w:ascii="Lato" w:hAnsi="Lato" w:cs="ArialMT"/>
          <w:spacing w:val="4"/>
        </w:rPr>
        <w:t xml:space="preserve"> </w:t>
      </w:r>
      <w:r w:rsidRPr="00EA47C7">
        <w:rPr>
          <w:rFonts w:ascii="Lato" w:hAnsi="Lato" w:cs="ArialMT"/>
          <w:spacing w:val="4"/>
        </w:rPr>
        <w:t>prawa własności nie oznacza wyłączenia zastosowania w odniesieniu do tego prawa generalnej zasady</w:t>
      </w:r>
      <w:r>
        <w:rPr>
          <w:rFonts w:ascii="Lato" w:hAnsi="Lato" w:cs="ArialMT"/>
          <w:spacing w:val="4"/>
        </w:rPr>
        <w:t xml:space="preserve"> </w:t>
      </w:r>
      <w:r w:rsidRPr="00EA47C7">
        <w:rPr>
          <w:rFonts w:ascii="Lato" w:hAnsi="Lato" w:cs="ArialMT"/>
          <w:spacing w:val="4"/>
        </w:rPr>
        <w:t>wyrażonej w przepisie art. 31 ust. 3 Konstytucji RP, zgodnie z którym ograniczenia w zakresie</w:t>
      </w:r>
      <w:r>
        <w:rPr>
          <w:rFonts w:ascii="Lato" w:hAnsi="Lato" w:cs="ArialMT"/>
          <w:spacing w:val="4"/>
        </w:rPr>
        <w:t xml:space="preserve"> </w:t>
      </w:r>
      <w:r w:rsidRPr="00EA47C7">
        <w:rPr>
          <w:rFonts w:ascii="Lato" w:hAnsi="Lato" w:cs="ArialMT"/>
          <w:spacing w:val="4"/>
        </w:rPr>
        <w:t xml:space="preserve">korzystania z konstytucyjnych wolności i praw mogą być </w:t>
      </w:r>
      <w:r w:rsidRPr="00EA47C7">
        <w:rPr>
          <w:rFonts w:ascii="Lato" w:hAnsi="Lato" w:cs="ArialMT"/>
          <w:spacing w:val="4"/>
        </w:rPr>
        <w:lastRenderedPageBreak/>
        <w:t>ustanawiane tylko w ustawie i tylko wtedy, gdy</w:t>
      </w:r>
      <w:r>
        <w:rPr>
          <w:rFonts w:ascii="Lato" w:hAnsi="Lato" w:cs="ArialMT"/>
          <w:spacing w:val="4"/>
        </w:rPr>
        <w:t xml:space="preserve"> </w:t>
      </w:r>
      <w:r w:rsidRPr="00EA47C7">
        <w:rPr>
          <w:rFonts w:ascii="Lato" w:hAnsi="Lato" w:cs="ArialMT"/>
          <w:spacing w:val="4"/>
        </w:rPr>
        <w:t>są konieczne w demokratycznym państwie dla jego bezpieczeństwa lub porządku publicznego, bądź dla</w:t>
      </w:r>
      <w:r>
        <w:rPr>
          <w:rFonts w:ascii="Lato" w:hAnsi="Lato" w:cs="ArialMT"/>
          <w:spacing w:val="4"/>
        </w:rPr>
        <w:t xml:space="preserve"> </w:t>
      </w:r>
      <w:r w:rsidRPr="00EA47C7">
        <w:rPr>
          <w:rFonts w:ascii="Lato" w:hAnsi="Lato" w:cs="ArialMT"/>
          <w:spacing w:val="4"/>
        </w:rPr>
        <w:t>ochrony środowiska, zdrowia i moralności publicznej, albo wolności i praw innych osób. Ograniczenia te</w:t>
      </w:r>
      <w:r>
        <w:rPr>
          <w:rFonts w:ascii="Lato" w:hAnsi="Lato" w:cs="ArialMT"/>
          <w:spacing w:val="4"/>
        </w:rPr>
        <w:t xml:space="preserve"> </w:t>
      </w:r>
      <w:r w:rsidRPr="00EA47C7">
        <w:rPr>
          <w:rFonts w:ascii="Lato" w:hAnsi="Lato" w:cs="ArialMT"/>
          <w:spacing w:val="4"/>
        </w:rPr>
        <w:t>nie mogą naruszać istoty wolności i praw. Przepis art. 31 ust. 3 Konstytucji RP spełnia funkcję</w:t>
      </w:r>
      <w:r>
        <w:rPr>
          <w:rFonts w:ascii="Lato" w:hAnsi="Lato" w:cs="ArialMT"/>
          <w:spacing w:val="4"/>
        </w:rPr>
        <w:t xml:space="preserve"> </w:t>
      </w:r>
      <w:r w:rsidRPr="00EA47C7">
        <w:rPr>
          <w:rFonts w:ascii="Lato" w:hAnsi="Lato" w:cs="ArialMT"/>
          <w:spacing w:val="4"/>
        </w:rPr>
        <w:t xml:space="preserve">podstawową dla ochrony prawa własności. W sposób </w:t>
      </w:r>
      <w:r>
        <w:rPr>
          <w:rFonts w:ascii="Lato" w:hAnsi="Lato" w:cs="ArialMT"/>
          <w:spacing w:val="4"/>
        </w:rPr>
        <w:br/>
      </w:r>
      <w:r w:rsidRPr="00EA47C7">
        <w:rPr>
          <w:rFonts w:ascii="Lato" w:hAnsi="Lato" w:cs="ArialMT"/>
          <w:spacing w:val="4"/>
        </w:rPr>
        <w:t>w pełni samodzielny i całkowity statuuje bowiem</w:t>
      </w:r>
      <w:r>
        <w:rPr>
          <w:rFonts w:ascii="Lato" w:hAnsi="Lato" w:cs="ArialMT"/>
          <w:spacing w:val="4"/>
        </w:rPr>
        <w:t xml:space="preserve"> </w:t>
      </w:r>
      <w:r w:rsidRPr="00EA47C7">
        <w:rPr>
          <w:rFonts w:ascii="Lato" w:hAnsi="Lato" w:cs="ArialMT"/>
          <w:spacing w:val="4"/>
        </w:rPr>
        <w:t>zasadę proporcjonalności, a więc zakaz nadmiernej w stosunku do chronionej wartości ingerencji</w:t>
      </w:r>
      <w:r>
        <w:rPr>
          <w:rFonts w:ascii="Lato" w:hAnsi="Lato" w:cs="ArialMT"/>
          <w:spacing w:val="4"/>
        </w:rPr>
        <w:t xml:space="preserve"> </w:t>
      </w:r>
      <w:r w:rsidRPr="00EA47C7">
        <w:rPr>
          <w:rFonts w:ascii="Lato" w:hAnsi="Lato" w:cs="ArialMT"/>
          <w:spacing w:val="4"/>
        </w:rPr>
        <w:t>w sferę praw i wolności jednostki. Wskazuje ponadto wartości, których ochrona przemawia za</w:t>
      </w:r>
      <w:r>
        <w:rPr>
          <w:rFonts w:ascii="Lato" w:hAnsi="Lato" w:cs="ArialMT"/>
          <w:spacing w:val="4"/>
        </w:rPr>
        <w:t xml:space="preserve"> </w:t>
      </w:r>
      <w:r w:rsidRPr="00EA47C7">
        <w:rPr>
          <w:rFonts w:ascii="Lato" w:hAnsi="Lato" w:cs="ArialMT"/>
          <w:spacing w:val="4"/>
        </w:rPr>
        <w:t>dopuszczalnością ingerencji w konstytucyjne wolności i prawa, w tym w prawa właściciela (zob. wyrok</w:t>
      </w:r>
      <w:r>
        <w:rPr>
          <w:rFonts w:ascii="Lato" w:hAnsi="Lato" w:cs="ArialMT"/>
          <w:spacing w:val="4"/>
        </w:rPr>
        <w:t xml:space="preserve"> </w:t>
      </w:r>
      <w:r w:rsidRPr="00EA47C7">
        <w:rPr>
          <w:rFonts w:ascii="Lato" w:hAnsi="Lato" w:cs="ArialMT"/>
          <w:spacing w:val="4"/>
        </w:rPr>
        <w:t>Trybunału Konstytucyjnego z dnia 25 maja 1999 r., sygn. akt SK 9/98).</w:t>
      </w:r>
    </w:p>
    <w:p w14:paraId="2D3821C3" w14:textId="0F83D35B" w:rsidR="00EA47C7" w:rsidRDefault="00EA47C7" w:rsidP="00EA47C7">
      <w:pPr>
        <w:autoSpaceDE w:val="0"/>
        <w:autoSpaceDN w:val="0"/>
        <w:adjustRightInd w:val="0"/>
        <w:spacing w:after="240" w:line="240" w:lineRule="exact"/>
        <w:jc w:val="both"/>
        <w:rPr>
          <w:rFonts w:ascii="Lato" w:eastAsia="Times New Roman" w:hAnsi="Lato" w:cs="Arial"/>
          <w:bCs/>
          <w:spacing w:val="4"/>
          <w:lang w:eastAsia="pl-PL"/>
        </w:rPr>
      </w:pPr>
      <w:r w:rsidRPr="00EA47C7">
        <w:rPr>
          <w:rFonts w:ascii="Lato" w:hAnsi="Lato" w:cs="ArialMT"/>
          <w:spacing w:val="4"/>
        </w:rPr>
        <w:t>Z kolei zgodnie z art. 21 ust. 2 Konstytucji RP, wywłaszczenie jest dopuszczalne, o ile zostaną</w:t>
      </w:r>
      <w:r>
        <w:rPr>
          <w:rFonts w:ascii="Lato" w:hAnsi="Lato" w:cs="ArialMT"/>
          <w:spacing w:val="4"/>
        </w:rPr>
        <w:t xml:space="preserve"> </w:t>
      </w:r>
      <w:r w:rsidRPr="00EA47C7">
        <w:rPr>
          <w:rFonts w:ascii="Lato" w:hAnsi="Lato" w:cs="ArialMT"/>
          <w:spacing w:val="4"/>
        </w:rPr>
        <w:t>spełnione dwa podstawowe warunki. Pierwszy z nich to wywłaszczenie na cele publiczne, a więc</w:t>
      </w:r>
      <w:r>
        <w:rPr>
          <w:rFonts w:ascii="Lato" w:hAnsi="Lato" w:cs="ArialMT"/>
          <w:spacing w:val="4"/>
        </w:rPr>
        <w:t xml:space="preserve"> </w:t>
      </w:r>
      <w:r w:rsidRPr="00EA47C7">
        <w:rPr>
          <w:rFonts w:ascii="Lato" w:hAnsi="Lato" w:cs="ArialMT"/>
          <w:spacing w:val="4"/>
        </w:rPr>
        <w:t>podyktowane interesem publicznym, np. w celu realizacji inwestycji celu publicznego. Drugi zaś</w:t>
      </w:r>
      <w:r>
        <w:rPr>
          <w:rFonts w:ascii="Lato" w:hAnsi="Lato" w:cs="ArialMT"/>
          <w:spacing w:val="4"/>
        </w:rPr>
        <w:t xml:space="preserve"> </w:t>
      </w:r>
      <w:r w:rsidRPr="00EA47C7">
        <w:rPr>
          <w:rFonts w:ascii="Lato" w:hAnsi="Lato" w:cs="ArialMT"/>
          <w:spacing w:val="4"/>
        </w:rPr>
        <w:t>warunek to wypłacenie słusznego odszkodowania. Przepis ten stanowi jednoznaczną i wyraźną</w:t>
      </w:r>
      <w:r>
        <w:rPr>
          <w:rFonts w:ascii="Lato" w:hAnsi="Lato" w:cs="ArialMT"/>
          <w:spacing w:val="4"/>
        </w:rPr>
        <w:t xml:space="preserve"> </w:t>
      </w:r>
      <w:r w:rsidRPr="00EA47C7">
        <w:rPr>
          <w:rFonts w:ascii="Lato" w:hAnsi="Lato" w:cs="ArialMT"/>
          <w:spacing w:val="4"/>
        </w:rPr>
        <w:t>konstytucyjną podstawę dla wprowadzania ograniczeń prawa własności.</w:t>
      </w:r>
      <w:r w:rsidR="007E5C0D">
        <w:rPr>
          <w:rFonts w:ascii="Lato" w:hAnsi="Lato" w:cs="ArialMT"/>
          <w:spacing w:val="4"/>
        </w:rPr>
        <w:t xml:space="preserve"> </w:t>
      </w:r>
      <w:r w:rsidR="007E5C0D" w:rsidRPr="00483D23">
        <w:rPr>
          <w:rFonts w:ascii="Lato" w:eastAsia="Times New Roman" w:hAnsi="Lato" w:cs="Arial"/>
          <w:bCs/>
          <w:spacing w:val="4"/>
          <w:lang w:eastAsia="pl-PL"/>
        </w:rPr>
        <w:t>Tym samym, stwierdzić należy, że przysługujące skarżącym prawo własności nie stanowi „prawa nieskończonego” (</w:t>
      </w:r>
      <w:proofErr w:type="spellStart"/>
      <w:r w:rsidR="007E5C0D" w:rsidRPr="00483D23">
        <w:rPr>
          <w:rFonts w:ascii="Lato" w:eastAsia="Times New Roman" w:hAnsi="Lato" w:cs="Arial"/>
          <w:bCs/>
          <w:spacing w:val="4"/>
          <w:lang w:eastAsia="pl-PL"/>
        </w:rPr>
        <w:t>ius</w:t>
      </w:r>
      <w:proofErr w:type="spellEnd"/>
      <w:r w:rsidR="007E5C0D" w:rsidRPr="00483D23">
        <w:rPr>
          <w:rFonts w:ascii="Lato" w:eastAsia="Times New Roman" w:hAnsi="Lato" w:cs="Arial"/>
          <w:bCs/>
          <w:spacing w:val="4"/>
          <w:lang w:eastAsia="pl-PL"/>
        </w:rPr>
        <w:t xml:space="preserve"> infinitum), tzn. wartości absolutnej, niepodlegającej żadnym ograniczeniom.</w:t>
      </w:r>
    </w:p>
    <w:p w14:paraId="6079D670" w14:textId="35FBE7E4" w:rsidR="00EA47C7" w:rsidRPr="00EA47C7" w:rsidRDefault="007E5C0D" w:rsidP="00815460">
      <w:pPr>
        <w:spacing w:after="240" w:line="240" w:lineRule="exact"/>
        <w:jc w:val="both"/>
        <w:outlineLvl w:val="0"/>
        <w:rPr>
          <w:rFonts w:ascii="Lato" w:hAnsi="Lato" w:cs="ArialMT"/>
          <w:spacing w:val="4"/>
        </w:rPr>
      </w:pPr>
      <w:r w:rsidRPr="00483D23">
        <w:rPr>
          <w:rFonts w:ascii="Lato" w:eastAsia="Times New Roman" w:hAnsi="Lato" w:cs="Arial"/>
          <w:spacing w:val="4"/>
          <w:lang w:eastAsia="pl-PL"/>
        </w:rPr>
        <w:t>W kontrolowanym postępowaniu powyższe warunki wywłaszczenia zostały spełnione</w:t>
      </w:r>
      <w:r w:rsidRPr="00483D23">
        <w:rPr>
          <w:rFonts w:ascii="Lato" w:eastAsia="Times New Roman" w:hAnsi="Lato" w:cs="Arial"/>
          <w:bCs/>
          <w:iCs/>
          <w:spacing w:val="4"/>
          <w:lang w:eastAsia="pl-PL" w:bidi="pl-PL"/>
        </w:rPr>
        <w:t xml:space="preserve">. Zaskarżoną </w:t>
      </w:r>
      <w:r w:rsidRPr="00483D23">
        <w:rPr>
          <w:rFonts w:ascii="Lato" w:eastAsia="Times New Roman" w:hAnsi="Lato" w:cs="Arial"/>
          <w:bCs/>
          <w:i/>
          <w:iCs/>
          <w:spacing w:val="4"/>
          <w:lang w:eastAsia="pl-PL" w:bidi="pl-PL"/>
        </w:rPr>
        <w:t xml:space="preserve">decyzję Wojewody </w:t>
      </w:r>
      <w:r w:rsidR="00721168">
        <w:rPr>
          <w:rFonts w:ascii="Lato" w:eastAsia="Times New Roman" w:hAnsi="Lato" w:cs="Arial"/>
          <w:bCs/>
          <w:i/>
          <w:iCs/>
          <w:spacing w:val="4"/>
          <w:lang w:eastAsia="pl-PL" w:bidi="pl-PL"/>
        </w:rPr>
        <w:t>Mazowieckiego</w:t>
      </w:r>
      <w:r w:rsidRPr="00483D23">
        <w:rPr>
          <w:rFonts w:ascii="Lato" w:eastAsia="Times New Roman" w:hAnsi="Lato" w:cs="Arial"/>
          <w:bCs/>
          <w:i/>
          <w:iCs/>
          <w:spacing w:val="4"/>
          <w:lang w:eastAsia="pl-PL" w:bidi="pl-PL"/>
        </w:rPr>
        <w:t xml:space="preserve"> </w:t>
      </w:r>
      <w:r w:rsidRPr="00483D23">
        <w:rPr>
          <w:rFonts w:ascii="Lato" w:eastAsia="Times New Roman" w:hAnsi="Lato" w:cs="Arial"/>
          <w:bCs/>
          <w:iCs/>
          <w:spacing w:val="4"/>
          <w:lang w:eastAsia="pl-PL" w:bidi="pl-PL"/>
        </w:rPr>
        <w:t xml:space="preserve">wydano na podstawie przepisu ustawy </w:t>
      </w:r>
      <w:r w:rsidR="00721168">
        <w:rPr>
          <w:rFonts w:ascii="Lato" w:eastAsia="Times New Roman" w:hAnsi="Lato" w:cs="Arial"/>
          <w:bCs/>
          <w:iCs/>
          <w:spacing w:val="4"/>
          <w:lang w:eastAsia="pl-PL" w:bidi="pl-PL"/>
        </w:rPr>
        <w:br/>
      </w:r>
      <w:r w:rsidRPr="00483D23">
        <w:rPr>
          <w:rFonts w:ascii="Lato" w:eastAsia="Times New Roman" w:hAnsi="Lato" w:cs="Arial"/>
          <w:bCs/>
          <w:iCs/>
          <w:spacing w:val="4"/>
          <w:lang w:eastAsia="pl-PL" w:bidi="pl-PL"/>
        </w:rPr>
        <w:t xml:space="preserve">– tj. </w:t>
      </w:r>
      <w:r w:rsidR="00721168" w:rsidRPr="00721168">
        <w:rPr>
          <w:rFonts w:ascii="Lato" w:eastAsia="Times New Roman" w:hAnsi="Lato" w:cs="Arial"/>
          <w:bCs/>
          <w:i/>
          <w:spacing w:val="4"/>
          <w:lang w:eastAsia="pl-PL" w:bidi="pl-PL"/>
        </w:rPr>
        <w:t>spec</w:t>
      </w:r>
      <w:r w:rsidRPr="00721168">
        <w:rPr>
          <w:rFonts w:ascii="Lato" w:eastAsia="Times New Roman" w:hAnsi="Lato" w:cs="Arial"/>
          <w:bCs/>
          <w:i/>
          <w:spacing w:val="4"/>
          <w:lang w:eastAsia="pl-PL" w:bidi="pl-PL"/>
        </w:rPr>
        <w:t>ustawy</w:t>
      </w:r>
      <w:r w:rsidRPr="00483D23">
        <w:rPr>
          <w:rFonts w:ascii="Lato" w:eastAsia="Times New Roman" w:hAnsi="Lato" w:cs="Arial"/>
          <w:bCs/>
          <w:i/>
          <w:iCs/>
          <w:spacing w:val="4"/>
          <w:lang w:eastAsia="pl-PL" w:bidi="pl-PL"/>
        </w:rPr>
        <w:t xml:space="preserve"> </w:t>
      </w:r>
      <w:r w:rsidR="00721168">
        <w:rPr>
          <w:rFonts w:ascii="Lato" w:eastAsia="Times New Roman" w:hAnsi="Lato" w:cs="Arial"/>
          <w:bCs/>
          <w:i/>
          <w:iCs/>
          <w:spacing w:val="4"/>
          <w:lang w:eastAsia="pl-PL" w:bidi="pl-PL"/>
        </w:rPr>
        <w:t>drogowej</w:t>
      </w:r>
      <w:r w:rsidRPr="00483D23">
        <w:rPr>
          <w:rFonts w:ascii="Lato" w:eastAsia="Times New Roman" w:hAnsi="Lato" w:cs="Arial"/>
          <w:bCs/>
          <w:iCs/>
          <w:spacing w:val="4"/>
          <w:lang w:eastAsia="pl-PL" w:bidi="pl-PL"/>
        </w:rPr>
        <w:t xml:space="preserve">. W ocenie </w:t>
      </w:r>
      <w:r w:rsidRPr="00721168">
        <w:rPr>
          <w:rFonts w:ascii="Lato" w:eastAsia="Times New Roman" w:hAnsi="Lato" w:cs="Arial"/>
          <w:bCs/>
          <w:spacing w:val="4"/>
          <w:lang w:eastAsia="pl-PL" w:bidi="pl-PL"/>
        </w:rPr>
        <w:t>Ministra</w:t>
      </w:r>
      <w:r w:rsidRPr="00483D23">
        <w:rPr>
          <w:rFonts w:ascii="Lato" w:eastAsia="Times New Roman" w:hAnsi="Lato" w:cs="Arial"/>
          <w:bCs/>
          <w:iCs/>
          <w:spacing w:val="4"/>
          <w:lang w:eastAsia="pl-PL" w:bidi="pl-PL"/>
        </w:rPr>
        <w:t>, ograniczenie prawa własności skarżąc</w:t>
      </w:r>
      <w:r w:rsidR="00DB6996">
        <w:rPr>
          <w:rFonts w:ascii="Lato" w:eastAsia="Times New Roman" w:hAnsi="Lato" w:cs="Arial"/>
          <w:bCs/>
          <w:iCs/>
          <w:spacing w:val="4"/>
          <w:lang w:eastAsia="pl-PL" w:bidi="pl-PL"/>
        </w:rPr>
        <w:t>ego</w:t>
      </w:r>
      <w:r w:rsidRPr="00483D23">
        <w:rPr>
          <w:rFonts w:ascii="Lato" w:eastAsia="Times New Roman" w:hAnsi="Lato" w:cs="Arial"/>
          <w:bCs/>
          <w:iCs/>
          <w:spacing w:val="4"/>
          <w:lang w:eastAsia="pl-PL" w:bidi="pl-PL"/>
        </w:rPr>
        <w:t xml:space="preserve"> nastąpiło w zakresie, w jakim nie narusza istoty prawa własności.</w:t>
      </w:r>
      <w:r w:rsidRPr="00817618">
        <w:rPr>
          <w:rFonts w:ascii="Lato" w:eastAsia="Times New Roman" w:hAnsi="Lato" w:cs="Arial"/>
          <w:bCs/>
          <w:iCs/>
          <w:spacing w:val="4"/>
          <w:lang w:eastAsia="pl-PL" w:bidi="pl-PL"/>
        </w:rPr>
        <w:t xml:space="preserve"> </w:t>
      </w:r>
      <w:r w:rsidR="00EA47C7" w:rsidRPr="00EA47C7">
        <w:rPr>
          <w:rFonts w:ascii="Lato" w:hAnsi="Lato" w:cs="ArialMT"/>
          <w:spacing w:val="4"/>
        </w:rPr>
        <w:t xml:space="preserve">Z akt niniejszej sprawy wynika, iż </w:t>
      </w:r>
      <w:r w:rsidR="00A41B84">
        <w:rPr>
          <w:rFonts w:ascii="Lato" w:hAnsi="Lato" w:cs="ArialMT"/>
          <w:spacing w:val="4"/>
        </w:rPr>
        <w:t xml:space="preserve">celem planowanego przedsięwzięcia jest poprawa układu geometrycznego projektowanego odcinka drogi wojewódzkiej nr 541 oraz dostosowanie do nowych warunków ruchu z uwzględnieniem potrzeb wszystkich użytkowników drogi. Projektowana rozbudowa drogi wojewódzkiej zapewni </w:t>
      </w:r>
      <w:r w:rsidR="00664326">
        <w:rPr>
          <w:rFonts w:ascii="Lato" w:hAnsi="Lato" w:cs="ArialMT"/>
          <w:spacing w:val="4"/>
        </w:rPr>
        <w:t xml:space="preserve">także </w:t>
      </w:r>
      <w:r w:rsidR="00A41B84">
        <w:rPr>
          <w:rFonts w:ascii="Lato" w:hAnsi="Lato" w:cs="ArialMT"/>
          <w:spacing w:val="4"/>
        </w:rPr>
        <w:t xml:space="preserve">bardziej wygodne </w:t>
      </w:r>
      <w:r w:rsidR="00664326">
        <w:rPr>
          <w:rFonts w:ascii="Lato" w:hAnsi="Lato" w:cs="ArialMT"/>
          <w:spacing w:val="4"/>
        </w:rPr>
        <w:br/>
      </w:r>
      <w:r w:rsidR="00A41B84">
        <w:rPr>
          <w:rFonts w:ascii="Lato" w:hAnsi="Lato" w:cs="ArialMT"/>
          <w:spacing w:val="4"/>
        </w:rPr>
        <w:t xml:space="preserve">i bezpieczne </w:t>
      </w:r>
      <w:r w:rsidR="00664326">
        <w:rPr>
          <w:rFonts w:ascii="Lato" w:hAnsi="Lato" w:cs="ArialMT"/>
          <w:spacing w:val="4"/>
        </w:rPr>
        <w:t xml:space="preserve">warunki w zakresie </w:t>
      </w:r>
      <w:r w:rsidR="00A41B84">
        <w:rPr>
          <w:rFonts w:ascii="Lato" w:hAnsi="Lato" w:cs="ArialMT"/>
          <w:spacing w:val="4"/>
        </w:rPr>
        <w:t>ruch</w:t>
      </w:r>
      <w:r w:rsidR="00664326">
        <w:rPr>
          <w:rFonts w:ascii="Lato" w:hAnsi="Lato" w:cs="ArialMT"/>
          <w:spacing w:val="4"/>
        </w:rPr>
        <w:t xml:space="preserve">u </w:t>
      </w:r>
      <w:r w:rsidR="00A41B84">
        <w:rPr>
          <w:rFonts w:ascii="Lato" w:hAnsi="Lato" w:cs="ArialMT"/>
          <w:spacing w:val="4"/>
        </w:rPr>
        <w:t>rowerzystów i pieszych w miejscowości Sierpc</w:t>
      </w:r>
      <w:r w:rsidR="00EA47C7" w:rsidRPr="00EA47C7">
        <w:rPr>
          <w:rFonts w:ascii="Lato" w:hAnsi="Lato" w:cs="ArialMT"/>
          <w:spacing w:val="4"/>
        </w:rPr>
        <w:t>.</w:t>
      </w:r>
      <w:r w:rsidR="00D86CAF">
        <w:rPr>
          <w:rFonts w:ascii="Lato" w:hAnsi="Lato" w:cs="ArialMT"/>
          <w:spacing w:val="4"/>
        </w:rPr>
        <w:t xml:space="preserve"> </w:t>
      </w:r>
      <w:r w:rsidR="00EA47C7" w:rsidRPr="00EA47C7">
        <w:rPr>
          <w:rFonts w:ascii="Lato" w:hAnsi="Lato" w:cs="ArialMT"/>
          <w:spacing w:val="4"/>
        </w:rPr>
        <w:t>Jest to zatem niewątpliwie cel publiczny.</w:t>
      </w:r>
    </w:p>
    <w:p w14:paraId="2B1CE43B" w14:textId="210641B6" w:rsidR="00664326" w:rsidRPr="00A631F2" w:rsidRDefault="00A631F2" w:rsidP="00A631F2">
      <w:pPr>
        <w:spacing w:after="240" w:line="240" w:lineRule="exact"/>
        <w:jc w:val="both"/>
        <w:outlineLvl w:val="0"/>
        <w:rPr>
          <w:rFonts w:ascii="Lato" w:eastAsia="Times New Roman" w:hAnsi="Lato" w:cs="Arial"/>
          <w:spacing w:val="4"/>
          <w:lang w:eastAsia="pl-PL"/>
        </w:rPr>
      </w:pPr>
      <w:r w:rsidRPr="00A631F2">
        <w:rPr>
          <w:rFonts w:ascii="Lato" w:eastAsia="Times New Roman" w:hAnsi="Lato" w:cs="Arial"/>
          <w:spacing w:val="4"/>
          <w:lang w:eastAsia="pl-PL"/>
        </w:rPr>
        <w:t xml:space="preserve">Dodatkowo, mając na względzie poruszoną przez skarżącego w odwołaniu kwestię dotyczącą przeprowadzenia – przed wykonywaniem jakichkolwiek prac na jego gruncie – inwentaryzacji tego, co znajduje się na działce nr 322 (np. drzew, krzewów, itp.), które to informacje będą miały znaczenie przy ustalaniu wysokości odszkodowania </w:t>
      </w:r>
      <w:r w:rsidR="008E1615">
        <w:rPr>
          <w:rFonts w:ascii="Lato" w:eastAsia="Times New Roman" w:hAnsi="Lato" w:cs="Arial"/>
          <w:spacing w:val="4"/>
          <w:lang w:eastAsia="pl-PL"/>
        </w:rPr>
        <w:br/>
      </w:r>
      <w:r w:rsidRPr="00A631F2">
        <w:rPr>
          <w:rFonts w:ascii="Lato" w:eastAsia="Times New Roman" w:hAnsi="Lato" w:cs="Arial"/>
          <w:spacing w:val="4"/>
          <w:lang w:eastAsia="pl-PL"/>
        </w:rPr>
        <w:t>za przejmowaną część ww. nieruchomości, wyjaśnić należy, iż powyższa kwesti</w:t>
      </w:r>
      <w:r w:rsidR="00721168">
        <w:rPr>
          <w:rFonts w:ascii="Lato" w:eastAsia="Times New Roman" w:hAnsi="Lato" w:cs="Arial"/>
          <w:spacing w:val="4"/>
          <w:lang w:eastAsia="pl-PL"/>
        </w:rPr>
        <w:t>a</w:t>
      </w:r>
      <w:r w:rsidRPr="00A631F2">
        <w:rPr>
          <w:rFonts w:ascii="Lato" w:eastAsia="Times New Roman" w:hAnsi="Lato" w:cs="Arial"/>
          <w:spacing w:val="4"/>
          <w:lang w:eastAsia="pl-PL"/>
        </w:rPr>
        <w:t xml:space="preserve"> nie jest przedmiotem niniejszego postępowania odwoławczego w sprawie </w:t>
      </w:r>
      <w:r w:rsidRPr="00A631F2">
        <w:rPr>
          <w:rFonts w:ascii="Lato" w:eastAsia="Times New Roman" w:hAnsi="Lato" w:cs="Arial"/>
          <w:i/>
          <w:iCs/>
          <w:spacing w:val="4"/>
          <w:lang w:eastAsia="pl-PL"/>
        </w:rPr>
        <w:t>decyzji Wojewody Mazowieckiego</w:t>
      </w:r>
      <w:r w:rsidRPr="00A631F2">
        <w:rPr>
          <w:rFonts w:ascii="Lato" w:eastAsia="Times New Roman" w:hAnsi="Lato" w:cs="Arial"/>
          <w:spacing w:val="4"/>
          <w:lang w:eastAsia="pl-PL"/>
        </w:rPr>
        <w:t>.</w:t>
      </w:r>
      <w:r w:rsidR="00664326">
        <w:rPr>
          <w:rFonts w:ascii="Lato" w:eastAsia="Times New Roman" w:hAnsi="Lato" w:cs="Arial"/>
          <w:spacing w:val="4"/>
          <w:lang w:eastAsia="pl-PL"/>
        </w:rPr>
        <w:t xml:space="preserve"> </w:t>
      </w:r>
    </w:p>
    <w:p w14:paraId="5F57BABC" w14:textId="35445102" w:rsidR="00664326" w:rsidRDefault="00A631F2" w:rsidP="00664326">
      <w:pPr>
        <w:spacing w:after="240" w:line="240" w:lineRule="exact"/>
        <w:jc w:val="both"/>
        <w:outlineLvl w:val="0"/>
        <w:rPr>
          <w:rFonts w:ascii="Lato" w:eastAsia="Times New Roman" w:hAnsi="Lato" w:cs="Arial"/>
          <w:bCs/>
          <w:iCs/>
          <w:spacing w:val="4"/>
          <w:lang w:eastAsia="pl-PL" w:bidi="pl-PL"/>
        </w:rPr>
      </w:pPr>
      <w:r w:rsidRPr="00A631F2">
        <w:rPr>
          <w:rFonts w:ascii="Lato" w:eastAsia="Times New Roman" w:hAnsi="Lato" w:cs="Arial"/>
          <w:spacing w:val="4"/>
          <w:lang w:eastAsia="pl-PL"/>
        </w:rPr>
        <w:t xml:space="preserve">Z uwagi na zajęcie części działki nr 322, z obrębu 0001 Sierpc, w zakresie ustalonym decyzją o zezwoleniu na realizację przedmiotowej inwestycji drogowej, skarżącej stronie przysługuje odszkodowanie w trybie </w:t>
      </w:r>
      <w:r w:rsidRPr="00A631F2">
        <w:rPr>
          <w:rFonts w:ascii="Lato" w:eastAsia="Times New Roman" w:hAnsi="Lato" w:cs="Arial"/>
          <w:i/>
          <w:spacing w:val="4"/>
          <w:lang w:eastAsia="pl-PL"/>
        </w:rPr>
        <w:t xml:space="preserve">specustawy drogowej </w:t>
      </w:r>
      <w:r w:rsidRPr="00A631F2">
        <w:rPr>
          <w:rFonts w:ascii="Lato" w:eastAsia="Times New Roman" w:hAnsi="Lato" w:cs="Arial"/>
          <w:spacing w:val="4"/>
          <w:lang w:eastAsia="pl-PL"/>
        </w:rPr>
        <w:t>(ustalone decyzją Wojewody Mazowieckiego w odrębnym postępowaniu)</w:t>
      </w:r>
      <w:r w:rsidR="00664326">
        <w:rPr>
          <w:rFonts w:ascii="Lato" w:eastAsia="Times New Roman" w:hAnsi="Lato" w:cs="Arial"/>
          <w:spacing w:val="4"/>
          <w:lang w:eastAsia="pl-PL"/>
        </w:rPr>
        <w:t xml:space="preserve">, </w:t>
      </w:r>
      <w:r w:rsidR="00664326" w:rsidRPr="00664326">
        <w:rPr>
          <w:rFonts w:ascii="Lato" w:eastAsia="Times New Roman" w:hAnsi="Lato" w:cs="Arial"/>
          <w:bCs/>
          <w:iCs/>
          <w:spacing w:val="4"/>
          <w:lang w:eastAsia="pl-PL" w:bidi="pl-PL"/>
        </w:rPr>
        <w:t>zaś za inne szkody możliwość uzyskania odszkodowania na zasadach ogólnych. Jeżeli w związku z przejęciem części nieruchomości skarżąc</w:t>
      </w:r>
      <w:r w:rsidR="00664326">
        <w:rPr>
          <w:rFonts w:ascii="Lato" w:eastAsia="Times New Roman" w:hAnsi="Lato" w:cs="Arial"/>
          <w:bCs/>
          <w:iCs/>
          <w:spacing w:val="4"/>
          <w:lang w:eastAsia="pl-PL" w:bidi="pl-PL"/>
        </w:rPr>
        <w:t>y</w:t>
      </w:r>
      <w:r w:rsidR="00664326" w:rsidRPr="00664326">
        <w:rPr>
          <w:rFonts w:ascii="Lato" w:eastAsia="Times New Roman" w:hAnsi="Lato" w:cs="Arial"/>
          <w:bCs/>
          <w:iCs/>
          <w:spacing w:val="4"/>
          <w:lang w:eastAsia="pl-PL" w:bidi="pl-PL"/>
        </w:rPr>
        <w:t xml:space="preserve"> uważa, że doznał szkody, to mo</w:t>
      </w:r>
      <w:r w:rsidR="00664326">
        <w:rPr>
          <w:rFonts w:ascii="Lato" w:eastAsia="Times New Roman" w:hAnsi="Lato" w:cs="Arial"/>
          <w:bCs/>
          <w:iCs/>
          <w:spacing w:val="4"/>
          <w:lang w:eastAsia="pl-PL" w:bidi="pl-PL"/>
        </w:rPr>
        <w:t>że</w:t>
      </w:r>
      <w:r w:rsidR="00664326" w:rsidRPr="00664326">
        <w:rPr>
          <w:rFonts w:ascii="Lato" w:eastAsia="Times New Roman" w:hAnsi="Lato" w:cs="Arial"/>
          <w:bCs/>
          <w:iCs/>
          <w:spacing w:val="4"/>
          <w:lang w:eastAsia="pl-PL" w:bidi="pl-PL"/>
        </w:rPr>
        <w:t xml:space="preserv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r w:rsidR="00664326" w:rsidRPr="00664326">
        <w:rPr>
          <w:rFonts w:ascii="Lato" w:hAnsi="Lato" w:cs="Arial"/>
          <w:bCs/>
          <w:iCs/>
          <w:spacing w:val="4"/>
          <w:lang w:bidi="pl-PL"/>
        </w:rPr>
        <w:t xml:space="preserve"> </w:t>
      </w:r>
      <w:r w:rsidR="00664326" w:rsidRPr="00664326">
        <w:rPr>
          <w:rFonts w:ascii="Lato" w:eastAsia="Times New Roman" w:hAnsi="Lato" w:cs="Arial"/>
          <w:bCs/>
          <w:iCs/>
          <w:spacing w:val="4"/>
          <w:lang w:eastAsia="pl-PL" w:bidi="pl-PL"/>
        </w:rPr>
        <w:t xml:space="preserve">Wskazać przy tym należy, iż organ wydający decyzję dotyczącą zezwolenia na realizację inwestycji drogowej nie jest kompetentny do oceny przesłanek ekonomicznych, oraz społecznych powstającej inwestycji, w jej kształcie określonym przez </w:t>
      </w:r>
      <w:r w:rsidR="00664326" w:rsidRPr="00664326">
        <w:rPr>
          <w:rFonts w:ascii="Lato" w:eastAsia="Times New Roman" w:hAnsi="Lato" w:cs="Arial"/>
          <w:bCs/>
          <w:i/>
          <w:iCs/>
          <w:spacing w:val="4"/>
          <w:lang w:eastAsia="pl-PL" w:bidi="pl-PL"/>
        </w:rPr>
        <w:t>inwestora</w:t>
      </w:r>
      <w:r w:rsidR="00664326" w:rsidRPr="00664326">
        <w:rPr>
          <w:rFonts w:ascii="Lato" w:eastAsia="Times New Roman" w:hAnsi="Lato" w:cs="Arial"/>
          <w:bCs/>
          <w:iCs/>
          <w:spacing w:val="4"/>
          <w:lang w:eastAsia="pl-PL" w:bidi="pl-PL"/>
        </w:rPr>
        <w:t xml:space="preserve">. </w:t>
      </w:r>
      <w:r w:rsidR="00815460">
        <w:rPr>
          <w:rFonts w:ascii="Lato" w:eastAsia="Times New Roman" w:hAnsi="Lato" w:cs="Arial"/>
          <w:bCs/>
          <w:iCs/>
          <w:spacing w:val="4"/>
          <w:lang w:eastAsia="pl-PL" w:bidi="pl-PL"/>
        </w:rPr>
        <w:br/>
      </w:r>
      <w:r w:rsidR="00664326" w:rsidRPr="00664326">
        <w:rPr>
          <w:rFonts w:ascii="Lato" w:eastAsia="Times New Roman" w:hAnsi="Lato" w:cs="Arial"/>
          <w:bCs/>
          <w:iCs/>
          <w:spacing w:val="4"/>
          <w:lang w:eastAsia="pl-PL" w:bidi="pl-PL"/>
        </w:rPr>
        <w:t xml:space="preserve">Do organu administracji należy jedynie ocena wniosku </w:t>
      </w:r>
      <w:r w:rsidR="00664326" w:rsidRPr="00664326">
        <w:rPr>
          <w:rFonts w:ascii="Lato" w:eastAsia="Times New Roman" w:hAnsi="Lato" w:cs="Arial"/>
          <w:bCs/>
          <w:i/>
          <w:iCs/>
          <w:spacing w:val="4"/>
          <w:lang w:eastAsia="pl-PL" w:bidi="pl-PL"/>
        </w:rPr>
        <w:t>inwestora</w:t>
      </w:r>
      <w:r w:rsidR="00664326" w:rsidRPr="00664326">
        <w:rPr>
          <w:rFonts w:ascii="Lato" w:eastAsia="Times New Roman" w:hAnsi="Lato" w:cs="Arial"/>
          <w:bCs/>
          <w:iCs/>
          <w:spacing w:val="4"/>
          <w:lang w:eastAsia="pl-PL" w:bidi="pl-PL"/>
        </w:rPr>
        <w:t xml:space="preserve"> pod względem jego zgodności z prawem powszechnie obowiązującym.</w:t>
      </w:r>
    </w:p>
    <w:p w14:paraId="4190F2A0" w14:textId="6398CA65" w:rsidR="00CE6D01" w:rsidRPr="00CE6D01" w:rsidRDefault="00664326" w:rsidP="00DD1DE3">
      <w:pPr>
        <w:spacing w:after="240" w:line="240" w:lineRule="exact"/>
        <w:jc w:val="both"/>
        <w:outlineLvl w:val="0"/>
        <w:rPr>
          <w:rFonts w:ascii="Lato" w:eastAsia="Times New Roman" w:hAnsi="Lato" w:cs="Arial"/>
          <w:spacing w:val="4"/>
          <w:lang w:eastAsia="pl-PL"/>
        </w:rPr>
      </w:pPr>
      <w:r>
        <w:rPr>
          <w:rFonts w:ascii="Lato" w:eastAsia="Times New Roman" w:hAnsi="Lato" w:cs="Arial"/>
          <w:bCs/>
          <w:iCs/>
          <w:spacing w:val="4"/>
          <w:lang w:eastAsia="pl-PL" w:bidi="pl-PL"/>
        </w:rPr>
        <w:lastRenderedPageBreak/>
        <w:t>Odnosząc się do zarzutów</w:t>
      </w:r>
      <w:r w:rsidR="00815460">
        <w:rPr>
          <w:rFonts w:ascii="Lato" w:eastAsia="Times New Roman" w:hAnsi="Lato" w:cs="Arial"/>
          <w:bCs/>
          <w:iCs/>
          <w:spacing w:val="4"/>
          <w:lang w:eastAsia="pl-PL" w:bidi="pl-PL"/>
        </w:rPr>
        <w:t xml:space="preserve"> podniesionych przez</w:t>
      </w:r>
      <w:r>
        <w:rPr>
          <w:rFonts w:ascii="Lato" w:eastAsia="Times New Roman" w:hAnsi="Lato" w:cs="Arial"/>
          <w:bCs/>
          <w:iCs/>
          <w:spacing w:val="4"/>
          <w:lang w:eastAsia="pl-PL" w:bidi="pl-PL"/>
        </w:rPr>
        <w:t xml:space="preserve"> </w:t>
      </w:r>
      <w:r w:rsidR="00C540C4">
        <w:rPr>
          <w:rFonts w:ascii="Lato" w:eastAsia="Times New Roman" w:hAnsi="Lato" w:cs="Arial"/>
          <w:bCs/>
          <w:spacing w:val="4"/>
          <w:lang w:eastAsia="pl-PL"/>
        </w:rPr>
        <w:t>Pana W</w:t>
      </w:r>
      <w:r w:rsidR="00375D8E">
        <w:rPr>
          <w:rFonts w:ascii="Lato" w:eastAsia="Times New Roman" w:hAnsi="Lato" w:cs="Arial"/>
          <w:bCs/>
          <w:spacing w:val="4"/>
          <w:lang w:eastAsia="pl-PL"/>
        </w:rPr>
        <w:t>.</w:t>
      </w:r>
      <w:r w:rsidR="00C540C4">
        <w:rPr>
          <w:rFonts w:ascii="Lato" w:eastAsia="Times New Roman" w:hAnsi="Lato" w:cs="Arial"/>
          <w:bCs/>
          <w:spacing w:val="4"/>
          <w:lang w:eastAsia="pl-PL"/>
        </w:rPr>
        <w:t xml:space="preserve"> P</w:t>
      </w:r>
      <w:r w:rsidR="00375D8E">
        <w:rPr>
          <w:rFonts w:ascii="Lato" w:eastAsia="Times New Roman" w:hAnsi="Lato" w:cs="Arial"/>
          <w:bCs/>
          <w:spacing w:val="4"/>
          <w:lang w:eastAsia="pl-PL"/>
        </w:rPr>
        <w:t>.</w:t>
      </w:r>
      <w:r w:rsidR="00C540C4">
        <w:rPr>
          <w:rFonts w:ascii="Lato" w:eastAsia="Times New Roman" w:hAnsi="Lato" w:cs="Arial"/>
          <w:bCs/>
          <w:spacing w:val="4"/>
          <w:lang w:eastAsia="pl-PL"/>
        </w:rPr>
        <w:t>, Pana G</w:t>
      </w:r>
      <w:r w:rsidR="00375D8E">
        <w:rPr>
          <w:rFonts w:ascii="Lato" w:eastAsia="Times New Roman" w:hAnsi="Lato" w:cs="Arial"/>
          <w:bCs/>
          <w:spacing w:val="4"/>
          <w:lang w:eastAsia="pl-PL"/>
        </w:rPr>
        <w:t>.</w:t>
      </w:r>
      <w:r w:rsidR="00C540C4">
        <w:rPr>
          <w:rFonts w:ascii="Lato" w:eastAsia="Times New Roman" w:hAnsi="Lato" w:cs="Arial"/>
          <w:bCs/>
          <w:spacing w:val="4"/>
          <w:lang w:eastAsia="pl-PL"/>
        </w:rPr>
        <w:t xml:space="preserve"> P</w:t>
      </w:r>
      <w:r w:rsidR="00375D8E">
        <w:rPr>
          <w:rFonts w:ascii="Lato" w:eastAsia="Times New Roman" w:hAnsi="Lato" w:cs="Arial"/>
          <w:bCs/>
          <w:spacing w:val="4"/>
          <w:lang w:eastAsia="pl-PL"/>
        </w:rPr>
        <w:t>.</w:t>
      </w:r>
      <w:r w:rsidR="00C540C4">
        <w:rPr>
          <w:rFonts w:ascii="Lato" w:eastAsia="Times New Roman" w:hAnsi="Lato" w:cs="Arial"/>
          <w:bCs/>
          <w:spacing w:val="4"/>
          <w:lang w:eastAsia="pl-PL"/>
        </w:rPr>
        <w:t xml:space="preserve"> i Pana T</w:t>
      </w:r>
      <w:r w:rsidR="00375D8E">
        <w:rPr>
          <w:rFonts w:ascii="Lato" w:eastAsia="Times New Roman" w:hAnsi="Lato" w:cs="Arial"/>
          <w:bCs/>
          <w:spacing w:val="4"/>
          <w:lang w:eastAsia="pl-PL"/>
        </w:rPr>
        <w:t>.</w:t>
      </w:r>
      <w:r w:rsidR="00C540C4">
        <w:rPr>
          <w:rFonts w:ascii="Lato" w:eastAsia="Times New Roman" w:hAnsi="Lato" w:cs="Arial"/>
          <w:bCs/>
          <w:spacing w:val="4"/>
          <w:lang w:eastAsia="pl-PL"/>
        </w:rPr>
        <w:t xml:space="preserve"> P</w:t>
      </w:r>
      <w:r w:rsidR="00375D8E">
        <w:rPr>
          <w:rFonts w:ascii="Lato" w:eastAsia="Times New Roman" w:hAnsi="Lato" w:cs="Arial"/>
          <w:bCs/>
          <w:spacing w:val="4"/>
          <w:lang w:eastAsia="pl-PL"/>
        </w:rPr>
        <w:t>.</w:t>
      </w:r>
      <w:r w:rsidR="00AF4785" w:rsidRPr="004D3E4C">
        <w:rPr>
          <w:rFonts w:ascii="Lato" w:eastAsia="Times New Roman" w:hAnsi="Lato" w:cs="Arial"/>
          <w:spacing w:val="4"/>
          <w:lang w:eastAsia="pl-PL"/>
        </w:rPr>
        <w:t xml:space="preserve">, </w:t>
      </w:r>
      <w:r w:rsidR="00AF4785" w:rsidRPr="00815460">
        <w:rPr>
          <w:rFonts w:ascii="Lato" w:eastAsia="Times New Roman" w:hAnsi="Lato" w:cs="Arial"/>
          <w:iCs/>
          <w:spacing w:val="4"/>
          <w:lang w:eastAsia="pl-PL"/>
        </w:rPr>
        <w:t>Minister</w:t>
      </w:r>
      <w:r w:rsidR="00AF4785" w:rsidRPr="004D3E4C">
        <w:rPr>
          <w:rFonts w:ascii="Lato" w:eastAsia="Times New Roman" w:hAnsi="Lato" w:cs="Arial"/>
          <w:spacing w:val="4"/>
          <w:lang w:eastAsia="pl-PL"/>
        </w:rPr>
        <w:t>, stwierdził, co następuje.</w:t>
      </w:r>
    </w:p>
    <w:p w14:paraId="47AB818A" w14:textId="57E2ED48" w:rsidR="00F8242B" w:rsidRDefault="00CE6D01" w:rsidP="00F8242B">
      <w:pPr>
        <w:widowControl w:val="0"/>
        <w:spacing w:after="120" w:line="240" w:lineRule="exact"/>
        <w:jc w:val="both"/>
        <w:rPr>
          <w:rFonts w:ascii="Lato" w:eastAsia="Times New Roman" w:hAnsi="Lato" w:cs="Arial"/>
          <w:color w:val="000000"/>
          <w:spacing w:val="4"/>
          <w:lang w:eastAsia="zh-CN"/>
        </w:rPr>
      </w:pPr>
      <w:r>
        <w:rPr>
          <w:rFonts w:ascii="Lato" w:eastAsia="Times New Roman" w:hAnsi="Lato" w:cs="Arial"/>
          <w:color w:val="000000"/>
          <w:spacing w:val="4"/>
          <w:lang w:eastAsia="zh-CN"/>
        </w:rPr>
        <w:t>Za niezasadn</w:t>
      </w:r>
      <w:r w:rsidR="008E1615">
        <w:rPr>
          <w:rFonts w:ascii="Lato" w:eastAsia="Times New Roman" w:hAnsi="Lato" w:cs="Arial"/>
          <w:color w:val="000000"/>
          <w:spacing w:val="4"/>
          <w:lang w:eastAsia="zh-CN"/>
        </w:rPr>
        <w:t>y</w:t>
      </w:r>
      <w:r>
        <w:rPr>
          <w:rFonts w:ascii="Lato" w:eastAsia="Times New Roman" w:hAnsi="Lato" w:cs="Arial"/>
          <w:color w:val="000000"/>
          <w:spacing w:val="4"/>
          <w:lang w:eastAsia="zh-CN"/>
        </w:rPr>
        <w:t xml:space="preserve"> uznać należy </w:t>
      </w:r>
      <w:r w:rsidR="00E97BC1">
        <w:rPr>
          <w:rFonts w:ascii="Lato" w:eastAsia="Times New Roman" w:hAnsi="Lato" w:cs="Arial"/>
          <w:color w:val="000000"/>
          <w:spacing w:val="4"/>
          <w:lang w:eastAsia="zh-CN"/>
        </w:rPr>
        <w:t>zarzut</w:t>
      </w:r>
      <w:r w:rsidR="00F8242B">
        <w:rPr>
          <w:rFonts w:ascii="Lato" w:eastAsia="Times New Roman" w:hAnsi="Lato" w:cs="Arial"/>
          <w:color w:val="000000"/>
          <w:spacing w:val="4"/>
          <w:lang w:eastAsia="zh-CN"/>
        </w:rPr>
        <w:t>:</w:t>
      </w:r>
    </w:p>
    <w:p w14:paraId="122D7494" w14:textId="68F3FD5C" w:rsidR="00F8242B" w:rsidRDefault="00E97BC1" w:rsidP="00F8242B">
      <w:pPr>
        <w:pStyle w:val="Akapitzlist"/>
        <w:widowControl w:val="0"/>
        <w:numPr>
          <w:ilvl w:val="0"/>
          <w:numId w:val="27"/>
        </w:numPr>
        <w:spacing w:after="120" w:line="240" w:lineRule="exact"/>
        <w:ind w:left="284" w:hanging="284"/>
        <w:contextualSpacing w:val="0"/>
        <w:jc w:val="both"/>
        <w:rPr>
          <w:rFonts w:ascii="Lato" w:eastAsia="Times New Roman" w:hAnsi="Lato" w:cs="Arial"/>
          <w:color w:val="000000"/>
          <w:spacing w:val="4"/>
          <w:lang w:eastAsia="zh-CN"/>
        </w:rPr>
      </w:pPr>
      <w:r w:rsidRPr="00F8242B">
        <w:rPr>
          <w:rFonts w:ascii="Lato" w:eastAsia="Times New Roman" w:hAnsi="Lato" w:cs="Arial"/>
          <w:color w:val="000000"/>
          <w:spacing w:val="4"/>
          <w:lang w:eastAsia="zh-CN"/>
        </w:rPr>
        <w:t>Pana W</w:t>
      </w:r>
      <w:r w:rsidR="00375D8E">
        <w:rPr>
          <w:rFonts w:ascii="Lato" w:eastAsia="Times New Roman" w:hAnsi="Lato" w:cs="Arial"/>
          <w:color w:val="000000"/>
          <w:spacing w:val="4"/>
          <w:lang w:eastAsia="zh-CN"/>
        </w:rPr>
        <w:t>.</w:t>
      </w:r>
      <w:r w:rsidRPr="00F8242B">
        <w:rPr>
          <w:rFonts w:ascii="Lato" w:eastAsia="Times New Roman" w:hAnsi="Lato" w:cs="Arial"/>
          <w:color w:val="000000"/>
          <w:spacing w:val="4"/>
          <w:lang w:eastAsia="zh-CN"/>
        </w:rPr>
        <w:t xml:space="preserve"> P</w:t>
      </w:r>
      <w:bookmarkStart w:id="12" w:name="_Hlk149912465"/>
      <w:r w:rsidR="00375D8E">
        <w:rPr>
          <w:rFonts w:ascii="Lato" w:eastAsia="Times New Roman" w:hAnsi="Lato" w:cs="Arial"/>
          <w:color w:val="000000"/>
          <w:spacing w:val="4"/>
          <w:lang w:eastAsia="zh-CN"/>
        </w:rPr>
        <w:t>.</w:t>
      </w:r>
      <w:r w:rsidR="00674E21">
        <w:rPr>
          <w:rFonts w:ascii="Lato" w:eastAsia="Times New Roman" w:hAnsi="Lato" w:cs="Arial"/>
          <w:color w:val="000000"/>
          <w:spacing w:val="4"/>
          <w:lang w:eastAsia="zh-CN"/>
        </w:rPr>
        <w:t xml:space="preserve"> </w:t>
      </w:r>
      <w:r w:rsidRPr="00F8242B">
        <w:rPr>
          <w:rFonts w:ascii="Lato" w:eastAsia="Times New Roman" w:hAnsi="Lato" w:cs="Arial"/>
          <w:color w:val="000000"/>
          <w:spacing w:val="4"/>
          <w:lang w:eastAsia="zh-CN"/>
        </w:rPr>
        <w:t>dotycząc</w:t>
      </w:r>
      <w:r w:rsidR="00674E21">
        <w:rPr>
          <w:rFonts w:ascii="Lato" w:eastAsia="Times New Roman" w:hAnsi="Lato" w:cs="Arial"/>
          <w:color w:val="000000"/>
          <w:spacing w:val="4"/>
          <w:lang w:eastAsia="zh-CN"/>
        </w:rPr>
        <w:t>y</w:t>
      </w:r>
      <w:r w:rsidRPr="00F8242B">
        <w:rPr>
          <w:rFonts w:ascii="Lato" w:eastAsia="Times New Roman" w:hAnsi="Lato" w:cs="Arial"/>
          <w:color w:val="000000"/>
          <w:spacing w:val="4"/>
          <w:lang w:eastAsia="zh-CN"/>
        </w:rPr>
        <w:t xml:space="preserve"> braku zapewnienia obsługi komunikacyjnej działce nr </w:t>
      </w:r>
      <w:bookmarkStart w:id="13" w:name="_Hlk150495729"/>
      <w:r w:rsidRPr="00F8242B">
        <w:rPr>
          <w:rFonts w:ascii="Lato" w:eastAsia="Times New Roman" w:hAnsi="Lato" w:cs="Arial"/>
          <w:color w:val="000000"/>
          <w:spacing w:val="4"/>
          <w:lang w:eastAsia="zh-CN"/>
        </w:rPr>
        <w:t>348/6, z obrębu</w:t>
      </w:r>
      <w:r w:rsidR="00F8242B">
        <w:rPr>
          <w:rFonts w:ascii="Lato" w:eastAsia="Times New Roman" w:hAnsi="Lato" w:cs="Arial"/>
          <w:color w:val="000000"/>
          <w:spacing w:val="4"/>
          <w:lang w:eastAsia="zh-CN"/>
        </w:rPr>
        <w:t xml:space="preserve"> </w:t>
      </w:r>
      <w:r w:rsidRPr="00F8242B">
        <w:rPr>
          <w:rFonts w:ascii="Lato" w:eastAsia="Times New Roman" w:hAnsi="Lato" w:cs="Arial"/>
          <w:color w:val="000000"/>
          <w:spacing w:val="4"/>
          <w:lang w:eastAsia="zh-CN"/>
        </w:rPr>
        <w:t xml:space="preserve">0001 </w:t>
      </w:r>
      <w:r w:rsidR="00B11B9A" w:rsidRPr="00F8242B">
        <w:rPr>
          <w:rFonts w:ascii="Lato" w:eastAsia="Times New Roman" w:hAnsi="Lato" w:cs="Arial"/>
          <w:color w:val="000000"/>
          <w:spacing w:val="4"/>
          <w:lang w:eastAsia="zh-CN"/>
        </w:rPr>
        <w:t>Sierpc</w:t>
      </w:r>
      <w:r w:rsidRPr="00F8242B">
        <w:rPr>
          <w:rFonts w:ascii="Lato" w:eastAsia="Times New Roman" w:hAnsi="Lato" w:cs="Arial"/>
          <w:color w:val="000000"/>
          <w:spacing w:val="4"/>
          <w:lang w:eastAsia="zh-CN"/>
        </w:rPr>
        <w:t xml:space="preserve">, </w:t>
      </w:r>
      <w:bookmarkEnd w:id="12"/>
    </w:p>
    <w:p w14:paraId="5A96EB2D" w14:textId="6AFB38B0" w:rsidR="00F8242B" w:rsidRDefault="00F8242B" w:rsidP="00F8242B">
      <w:pPr>
        <w:pStyle w:val="Akapitzlist"/>
        <w:widowControl w:val="0"/>
        <w:numPr>
          <w:ilvl w:val="0"/>
          <w:numId w:val="27"/>
        </w:numPr>
        <w:spacing w:after="120" w:line="240" w:lineRule="exact"/>
        <w:ind w:left="284" w:hanging="284"/>
        <w:contextualSpacing w:val="0"/>
        <w:jc w:val="both"/>
        <w:rPr>
          <w:rFonts w:ascii="Lato" w:eastAsia="Times New Roman" w:hAnsi="Lato" w:cs="Arial"/>
          <w:color w:val="000000"/>
          <w:spacing w:val="4"/>
          <w:lang w:eastAsia="zh-CN"/>
        </w:rPr>
      </w:pPr>
      <w:r>
        <w:rPr>
          <w:rFonts w:ascii="Lato" w:eastAsia="Times New Roman" w:hAnsi="Lato" w:cs="Arial"/>
          <w:color w:val="000000"/>
          <w:spacing w:val="4"/>
          <w:lang w:eastAsia="zh-CN"/>
        </w:rPr>
        <w:t>Pana G</w:t>
      </w:r>
      <w:r w:rsidR="00375D8E">
        <w:rPr>
          <w:rFonts w:ascii="Lato" w:eastAsia="Times New Roman" w:hAnsi="Lato" w:cs="Arial"/>
          <w:color w:val="000000"/>
          <w:spacing w:val="4"/>
          <w:lang w:eastAsia="zh-CN"/>
        </w:rPr>
        <w:t>.</w:t>
      </w:r>
      <w:r>
        <w:rPr>
          <w:rFonts w:ascii="Lato" w:eastAsia="Times New Roman" w:hAnsi="Lato" w:cs="Arial"/>
          <w:color w:val="000000"/>
          <w:spacing w:val="4"/>
          <w:lang w:eastAsia="zh-CN"/>
        </w:rPr>
        <w:t xml:space="preserve"> P</w:t>
      </w:r>
      <w:r w:rsidR="00375D8E">
        <w:rPr>
          <w:rFonts w:ascii="Lato" w:eastAsia="Times New Roman" w:hAnsi="Lato" w:cs="Arial"/>
          <w:color w:val="000000"/>
          <w:spacing w:val="4"/>
          <w:lang w:eastAsia="zh-CN"/>
        </w:rPr>
        <w:t>.</w:t>
      </w:r>
      <w:r w:rsidR="00674E21">
        <w:rPr>
          <w:rFonts w:ascii="Lato" w:eastAsia="Times New Roman" w:hAnsi="Lato" w:cs="Arial"/>
          <w:color w:val="000000"/>
          <w:spacing w:val="4"/>
          <w:lang w:eastAsia="zh-CN"/>
        </w:rPr>
        <w:t xml:space="preserve"> </w:t>
      </w:r>
      <w:r w:rsidRPr="00F8242B">
        <w:rPr>
          <w:rFonts w:ascii="Lato" w:eastAsia="Times New Roman" w:hAnsi="Lato" w:cs="Arial"/>
          <w:color w:val="000000"/>
          <w:spacing w:val="4"/>
          <w:lang w:eastAsia="zh-CN"/>
        </w:rPr>
        <w:t>dotycząc</w:t>
      </w:r>
      <w:r w:rsidR="00674E21">
        <w:rPr>
          <w:rFonts w:ascii="Lato" w:eastAsia="Times New Roman" w:hAnsi="Lato" w:cs="Arial"/>
          <w:color w:val="000000"/>
          <w:spacing w:val="4"/>
          <w:lang w:eastAsia="zh-CN"/>
        </w:rPr>
        <w:t>y</w:t>
      </w:r>
      <w:r w:rsidRPr="00F8242B">
        <w:rPr>
          <w:rFonts w:ascii="Lato" w:eastAsia="Times New Roman" w:hAnsi="Lato" w:cs="Arial"/>
          <w:color w:val="000000"/>
          <w:spacing w:val="4"/>
          <w:lang w:eastAsia="zh-CN"/>
        </w:rPr>
        <w:t xml:space="preserve"> braku zapewnienia obsługi komunikacyjnej dział</w:t>
      </w:r>
      <w:r>
        <w:rPr>
          <w:rFonts w:ascii="Lato" w:eastAsia="Times New Roman" w:hAnsi="Lato" w:cs="Arial"/>
          <w:color w:val="000000"/>
          <w:spacing w:val="4"/>
          <w:lang w:eastAsia="zh-CN"/>
        </w:rPr>
        <w:t>kom</w:t>
      </w:r>
      <w:r w:rsidRPr="00F8242B">
        <w:rPr>
          <w:rFonts w:ascii="Lato" w:eastAsia="Times New Roman" w:hAnsi="Lato" w:cs="Arial"/>
          <w:color w:val="000000"/>
          <w:spacing w:val="4"/>
          <w:lang w:eastAsia="zh-CN"/>
        </w:rPr>
        <w:t xml:space="preserve"> nr 348/</w:t>
      </w:r>
      <w:r>
        <w:rPr>
          <w:rFonts w:ascii="Lato" w:eastAsia="Times New Roman" w:hAnsi="Lato" w:cs="Arial"/>
          <w:color w:val="000000"/>
          <w:spacing w:val="4"/>
          <w:lang w:eastAsia="zh-CN"/>
        </w:rPr>
        <w:t>11 i nr 348/5</w:t>
      </w:r>
      <w:r w:rsidRPr="00F8242B">
        <w:rPr>
          <w:rFonts w:ascii="Lato" w:eastAsia="Times New Roman" w:hAnsi="Lato" w:cs="Arial"/>
          <w:color w:val="000000"/>
          <w:spacing w:val="4"/>
          <w:lang w:eastAsia="zh-CN"/>
        </w:rPr>
        <w:t>, z obrębu</w:t>
      </w:r>
      <w:r>
        <w:rPr>
          <w:rFonts w:ascii="Lato" w:eastAsia="Times New Roman" w:hAnsi="Lato" w:cs="Arial"/>
          <w:color w:val="000000"/>
          <w:spacing w:val="4"/>
          <w:lang w:eastAsia="zh-CN"/>
        </w:rPr>
        <w:t xml:space="preserve"> </w:t>
      </w:r>
      <w:r w:rsidRPr="00F8242B">
        <w:rPr>
          <w:rFonts w:ascii="Lato" w:eastAsia="Times New Roman" w:hAnsi="Lato" w:cs="Arial"/>
          <w:color w:val="000000"/>
          <w:spacing w:val="4"/>
          <w:lang w:eastAsia="zh-CN"/>
        </w:rPr>
        <w:t xml:space="preserve">0001 </w:t>
      </w:r>
      <w:r w:rsidR="00B11B9A" w:rsidRPr="00F8242B">
        <w:rPr>
          <w:rFonts w:ascii="Lato" w:eastAsia="Times New Roman" w:hAnsi="Lato" w:cs="Arial"/>
          <w:color w:val="000000"/>
          <w:spacing w:val="4"/>
          <w:lang w:eastAsia="zh-CN"/>
        </w:rPr>
        <w:t>Sierpc</w:t>
      </w:r>
      <w:r>
        <w:rPr>
          <w:rFonts w:ascii="Lato" w:eastAsia="Times New Roman" w:hAnsi="Lato" w:cs="Arial"/>
          <w:color w:val="000000"/>
          <w:spacing w:val="4"/>
          <w:lang w:eastAsia="zh-CN"/>
        </w:rPr>
        <w:t>,</w:t>
      </w:r>
    </w:p>
    <w:p w14:paraId="11A6552B" w14:textId="42F39732" w:rsidR="00F8242B" w:rsidRDefault="00F8242B" w:rsidP="00F8242B">
      <w:pPr>
        <w:pStyle w:val="Akapitzlist"/>
        <w:widowControl w:val="0"/>
        <w:numPr>
          <w:ilvl w:val="0"/>
          <w:numId w:val="27"/>
        </w:numPr>
        <w:spacing w:after="120" w:line="240" w:lineRule="exact"/>
        <w:ind w:left="284" w:hanging="284"/>
        <w:contextualSpacing w:val="0"/>
        <w:jc w:val="both"/>
        <w:rPr>
          <w:rFonts w:ascii="Lato" w:eastAsia="Times New Roman" w:hAnsi="Lato" w:cs="Arial"/>
          <w:color w:val="000000"/>
          <w:spacing w:val="4"/>
          <w:lang w:eastAsia="zh-CN"/>
        </w:rPr>
      </w:pPr>
      <w:r>
        <w:rPr>
          <w:rFonts w:ascii="Lato" w:eastAsia="Times New Roman" w:hAnsi="Lato" w:cs="Arial"/>
          <w:color w:val="000000"/>
          <w:spacing w:val="4"/>
          <w:lang w:eastAsia="zh-CN"/>
        </w:rPr>
        <w:t>Pana T</w:t>
      </w:r>
      <w:r w:rsidR="00375D8E">
        <w:rPr>
          <w:rFonts w:ascii="Lato" w:eastAsia="Times New Roman" w:hAnsi="Lato" w:cs="Arial"/>
          <w:color w:val="000000"/>
          <w:spacing w:val="4"/>
          <w:lang w:eastAsia="zh-CN"/>
        </w:rPr>
        <w:t>.</w:t>
      </w:r>
      <w:r>
        <w:rPr>
          <w:rFonts w:ascii="Lato" w:eastAsia="Times New Roman" w:hAnsi="Lato" w:cs="Arial"/>
          <w:color w:val="000000"/>
          <w:spacing w:val="4"/>
          <w:lang w:eastAsia="zh-CN"/>
        </w:rPr>
        <w:t xml:space="preserve"> P</w:t>
      </w:r>
      <w:r w:rsidR="00375D8E">
        <w:rPr>
          <w:rFonts w:ascii="Lato" w:eastAsia="Times New Roman" w:hAnsi="Lato" w:cs="Arial"/>
          <w:color w:val="000000"/>
          <w:spacing w:val="4"/>
          <w:lang w:eastAsia="zh-CN"/>
        </w:rPr>
        <w:t xml:space="preserve">. </w:t>
      </w:r>
      <w:r w:rsidRPr="00F8242B">
        <w:rPr>
          <w:rFonts w:ascii="Lato" w:eastAsia="Times New Roman" w:hAnsi="Lato" w:cs="Arial"/>
          <w:color w:val="000000"/>
          <w:spacing w:val="4"/>
          <w:lang w:eastAsia="zh-CN"/>
        </w:rPr>
        <w:t>dotycząc</w:t>
      </w:r>
      <w:r w:rsidR="00674E21">
        <w:rPr>
          <w:rFonts w:ascii="Lato" w:eastAsia="Times New Roman" w:hAnsi="Lato" w:cs="Arial"/>
          <w:color w:val="000000"/>
          <w:spacing w:val="4"/>
          <w:lang w:eastAsia="zh-CN"/>
        </w:rPr>
        <w:t>y</w:t>
      </w:r>
      <w:r w:rsidRPr="00F8242B">
        <w:rPr>
          <w:rFonts w:ascii="Lato" w:eastAsia="Times New Roman" w:hAnsi="Lato" w:cs="Arial"/>
          <w:color w:val="000000"/>
          <w:spacing w:val="4"/>
          <w:lang w:eastAsia="zh-CN"/>
        </w:rPr>
        <w:t xml:space="preserve"> braku zapewnienia obsługi komunikacyjnej dział</w:t>
      </w:r>
      <w:r>
        <w:rPr>
          <w:rFonts w:ascii="Lato" w:eastAsia="Times New Roman" w:hAnsi="Lato" w:cs="Arial"/>
          <w:color w:val="000000"/>
          <w:spacing w:val="4"/>
          <w:lang w:eastAsia="zh-CN"/>
        </w:rPr>
        <w:t>kom</w:t>
      </w:r>
      <w:r w:rsidRPr="00F8242B">
        <w:rPr>
          <w:rFonts w:ascii="Lato" w:eastAsia="Times New Roman" w:hAnsi="Lato" w:cs="Arial"/>
          <w:color w:val="000000"/>
          <w:spacing w:val="4"/>
          <w:lang w:eastAsia="zh-CN"/>
        </w:rPr>
        <w:t xml:space="preserve"> nr 348/</w:t>
      </w:r>
      <w:r>
        <w:rPr>
          <w:rFonts w:ascii="Lato" w:eastAsia="Times New Roman" w:hAnsi="Lato" w:cs="Arial"/>
          <w:color w:val="000000"/>
          <w:spacing w:val="4"/>
          <w:lang w:eastAsia="zh-CN"/>
        </w:rPr>
        <w:t>12 i nr 348/4</w:t>
      </w:r>
      <w:r w:rsidRPr="00F8242B">
        <w:rPr>
          <w:rFonts w:ascii="Lato" w:eastAsia="Times New Roman" w:hAnsi="Lato" w:cs="Arial"/>
          <w:color w:val="000000"/>
          <w:spacing w:val="4"/>
          <w:lang w:eastAsia="zh-CN"/>
        </w:rPr>
        <w:t xml:space="preserve">, </w:t>
      </w:r>
      <w:bookmarkEnd w:id="13"/>
      <w:r w:rsidRPr="00F8242B">
        <w:rPr>
          <w:rFonts w:ascii="Lato" w:eastAsia="Times New Roman" w:hAnsi="Lato" w:cs="Arial"/>
          <w:color w:val="000000"/>
          <w:spacing w:val="4"/>
          <w:lang w:eastAsia="zh-CN"/>
        </w:rPr>
        <w:t>z obrębu</w:t>
      </w:r>
      <w:r>
        <w:rPr>
          <w:rFonts w:ascii="Lato" w:eastAsia="Times New Roman" w:hAnsi="Lato" w:cs="Arial"/>
          <w:color w:val="000000"/>
          <w:spacing w:val="4"/>
          <w:lang w:eastAsia="zh-CN"/>
        </w:rPr>
        <w:t xml:space="preserve"> </w:t>
      </w:r>
      <w:r w:rsidRPr="00F8242B">
        <w:rPr>
          <w:rFonts w:ascii="Lato" w:eastAsia="Times New Roman" w:hAnsi="Lato" w:cs="Arial"/>
          <w:color w:val="000000"/>
          <w:spacing w:val="4"/>
          <w:lang w:eastAsia="zh-CN"/>
        </w:rPr>
        <w:t xml:space="preserve">0001 </w:t>
      </w:r>
      <w:r w:rsidR="00B11B9A" w:rsidRPr="00F8242B">
        <w:rPr>
          <w:rFonts w:ascii="Lato" w:eastAsia="Times New Roman" w:hAnsi="Lato" w:cs="Arial"/>
          <w:color w:val="000000"/>
          <w:spacing w:val="4"/>
          <w:lang w:eastAsia="zh-CN"/>
        </w:rPr>
        <w:t>Sierpc</w:t>
      </w:r>
      <w:r>
        <w:rPr>
          <w:rFonts w:ascii="Lato" w:eastAsia="Times New Roman" w:hAnsi="Lato" w:cs="Arial"/>
          <w:color w:val="000000"/>
          <w:spacing w:val="4"/>
          <w:lang w:eastAsia="zh-CN"/>
        </w:rPr>
        <w:t>,</w:t>
      </w:r>
    </w:p>
    <w:p w14:paraId="28D5CFD6" w14:textId="31C84D2D" w:rsidR="007566C4" w:rsidRPr="009C2AF1" w:rsidRDefault="007566C4" w:rsidP="009C2AF1">
      <w:pPr>
        <w:widowControl w:val="0"/>
        <w:spacing w:after="240" w:line="240" w:lineRule="exact"/>
        <w:jc w:val="both"/>
        <w:rPr>
          <w:rFonts w:ascii="Lato" w:eastAsia="Times New Roman" w:hAnsi="Lato" w:cs="Arial"/>
          <w:color w:val="000000"/>
          <w:spacing w:val="4"/>
          <w:lang w:eastAsia="zh-CN"/>
        </w:rPr>
      </w:pPr>
      <w:r w:rsidRPr="009C2AF1">
        <w:rPr>
          <w:rFonts w:ascii="Lato" w:eastAsia="Times New Roman" w:hAnsi="Lato" w:cs="Arial"/>
          <w:color w:val="000000"/>
          <w:spacing w:val="4"/>
          <w:lang w:eastAsia="zh-CN"/>
        </w:rPr>
        <w:t>poprzez brak zaprojektowania zjazdów z drogi wojewódzkiej nr 541 na ww. działki.</w:t>
      </w:r>
    </w:p>
    <w:p w14:paraId="56561A89" w14:textId="70CA0785" w:rsidR="00A257AA" w:rsidRPr="009C2AF1" w:rsidRDefault="007566C4" w:rsidP="009C2AF1">
      <w:pPr>
        <w:widowControl w:val="0"/>
        <w:spacing w:after="240" w:line="240" w:lineRule="exact"/>
        <w:jc w:val="both"/>
        <w:rPr>
          <w:rFonts w:ascii="Lato" w:eastAsia="Times New Roman" w:hAnsi="Lato" w:cs="Arial"/>
          <w:color w:val="000000"/>
          <w:spacing w:val="4"/>
          <w:lang w:eastAsia="zh-CN"/>
        </w:rPr>
      </w:pPr>
      <w:r w:rsidRPr="009C2AF1">
        <w:rPr>
          <w:rFonts w:ascii="Lato" w:eastAsia="Times New Roman" w:hAnsi="Lato" w:cs="Arial"/>
          <w:color w:val="000000"/>
          <w:spacing w:val="4"/>
          <w:lang w:eastAsia="zh-CN"/>
        </w:rPr>
        <w:t>W</w:t>
      </w:r>
      <w:r w:rsidR="00E97BC1" w:rsidRPr="009C2AF1">
        <w:rPr>
          <w:rFonts w:ascii="Lato" w:eastAsia="Times New Roman" w:hAnsi="Lato" w:cs="Arial"/>
          <w:color w:val="000000"/>
          <w:spacing w:val="4"/>
          <w:lang w:eastAsia="zh-CN"/>
        </w:rPr>
        <w:t xml:space="preserve">skazać należy, iż w piśmie </w:t>
      </w:r>
      <w:r w:rsidR="00303EDA" w:rsidRPr="009C2AF1">
        <w:rPr>
          <w:rFonts w:ascii="Lato" w:eastAsia="Times New Roman" w:hAnsi="Lato" w:cs="Arial"/>
          <w:color w:val="000000"/>
          <w:spacing w:val="4"/>
          <w:lang w:eastAsia="zh-CN"/>
        </w:rPr>
        <w:t xml:space="preserve">1 sierpnia 2022 r. </w:t>
      </w:r>
      <w:r w:rsidR="00303EDA" w:rsidRPr="009C2AF1">
        <w:rPr>
          <w:rFonts w:ascii="Lato" w:eastAsia="Times New Roman" w:hAnsi="Lato" w:cs="Arial"/>
          <w:i/>
          <w:iCs/>
          <w:color w:val="000000"/>
          <w:spacing w:val="4"/>
          <w:lang w:eastAsia="zh-CN"/>
        </w:rPr>
        <w:t>inwestor</w:t>
      </w:r>
      <w:r w:rsidR="00303EDA" w:rsidRPr="009C2AF1">
        <w:rPr>
          <w:rFonts w:ascii="Lato" w:eastAsia="Times New Roman" w:hAnsi="Lato" w:cs="Arial"/>
          <w:color w:val="000000"/>
          <w:spacing w:val="4"/>
          <w:lang w:eastAsia="zh-CN"/>
        </w:rPr>
        <w:t xml:space="preserve"> w</w:t>
      </w:r>
      <w:r w:rsidR="00674E21" w:rsidRPr="009C2AF1">
        <w:rPr>
          <w:rFonts w:ascii="Lato" w:eastAsia="Times New Roman" w:hAnsi="Lato" w:cs="Arial"/>
          <w:color w:val="000000"/>
          <w:spacing w:val="4"/>
          <w:lang w:eastAsia="zh-CN"/>
        </w:rPr>
        <w:t>yjaśnił</w:t>
      </w:r>
      <w:r w:rsidR="00303EDA" w:rsidRPr="009C2AF1">
        <w:rPr>
          <w:rFonts w:ascii="Lato" w:eastAsia="Times New Roman" w:hAnsi="Lato" w:cs="Arial"/>
          <w:color w:val="000000"/>
          <w:spacing w:val="4"/>
          <w:lang w:eastAsia="zh-CN"/>
        </w:rPr>
        <w:t xml:space="preserve">, że na etapie projektowania rozbudowy drogi wojewódzkiej nr 541 została uzgodniona szczegółowa lokalizacja wszystkich zjazdów z Mazowieckim Zarządem Dróg Wojewódzkich </w:t>
      </w:r>
      <w:r w:rsidR="00303EDA" w:rsidRPr="009C2AF1">
        <w:rPr>
          <w:rFonts w:ascii="Lato" w:eastAsia="Times New Roman" w:hAnsi="Lato" w:cs="Arial"/>
          <w:color w:val="000000"/>
          <w:spacing w:val="4"/>
          <w:lang w:eastAsia="zh-CN"/>
        </w:rPr>
        <w:br/>
        <w:t xml:space="preserve">w Warszawie Rejon Drogowy w Ciechanowie. Zgodnie z protokołem inwentaryzacji zjazdów w czasie opracowywania dokumentacji projektowej, na </w:t>
      </w:r>
      <w:r w:rsidR="00674E21" w:rsidRPr="009C2AF1">
        <w:rPr>
          <w:rFonts w:ascii="Lato" w:eastAsia="Times New Roman" w:hAnsi="Lato" w:cs="Arial"/>
          <w:color w:val="000000"/>
          <w:spacing w:val="4"/>
          <w:lang w:eastAsia="zh-CN"/>
        </w:rPr>
        <w:t xml:space="preserve">ww. </w:t>
      </w:r>
      <w:r w:rsidR="00303EDA" w:rsidRPr="009C2AF1">
        <w:rPr>
          <w:rFonts w:ascii="Lato" w:eastAsia="Times New Roman" w:hAnsi="Lato" w:cs="Arial"/>
          <w:color w:val="000000"/>
          <w:spacing w:val="4"/>
          <w:lang w:eastAsia="zh-CN"/>
        </w:rPr>
        <w:t xml:space="preserve">działkach nr 348/6, </w:t>
      </w:r>
      <w:r w:rsidR="00303EDA" w:rsidRPr="009C2AF1">
        <w:rPr>
          <w:rFonts w:ascii="Lato" w:eastAsia="Times New Roman" w:hAnsi="Lato" w:cs="Arial"/>
          <w:color w:val="000000"/>
          <w:spacing w:val="4"/>
          <w:lang w:eastAsia="zh-CN"/>
        </w:rPr>
        <w:br/>
        <w:t>nr 348/11, nr 348/5, nr 348/12 i nr 348/4 – zjazdy nie istniały.</w:t>
      </w:r>
    </w:p>
    <w:p w14:paraId="24C38F05" w14:textId="4009FD6C" w:rsidR="001A1EE3" w:rsidRPr="009C2AF1" w:rsidRDefault="001A1EE3" w:rsidP="009C2AF1">
      <w:pPr>
        <w:widowControl w:val="0"/>
        <w:spacing w:after="240" w:line="240" w:lineRule="exact"/>
        <w:jc w:val="both"/>
        <w:rPr>
          <w:rFonts w:ascii="Lato" w:eastAsia="Times New Roman" w:hAnsi="Lato" w:cs="Arial"/>
          <w:bCs/>
          <w:iCs/>
          <w:color w:val="000000"/>
          <w:spacing w:val="4"/>
          <w:lang w:eastAsia="zh-CN" w:bidi="pl-PL"/>
        </w:rPr>
      </w:pPr>
      <w:r w:rsidRPr="009C2AF1">
        <w:rPr>
          <w:rFonts w:ascii="Lato" w:eastAsia="Times New Roman" w:hAnsi="Lato" w:cs="Arial"/>
          <w:bCs/>
          <w:iCs/>
          <w:color w:val="000000"/>
          <w:spacing w:val="4"/>
          <w:lang w:eastAsia="zh-CN" w:bidi="pl-PL"/>
        </w:rPr>
        <w:t>Wyjaśnić należy, iż zgodnie z art. 29 ust. 1 ustawa z dnia 21 marca 1985 r. o drogach publicznych (</w:t>
      </w:r>
      <w:proofErr w:type="spellStart"/>
      <w:r w:rsidRPr="009C2AF1">
        <w:rPr>
          <w:rFonts w:ascii="Lato" w:eastAsia="Times New Roman" w:hAnsi="Lato" w:cs="Arial"/>
          <w:bCs/>
          <w:iCs/>
          <w:color w:val="000000"/>
          <w:spacing w:val="4"/>
          <w:lang w:eastAsia="zh-CN" w:bidi="pl-PL"/>
        </w:rPr>
        <w:t>t.j</w:t>
      </w:r>
      <w:proofErr w:type="spellEnd"/>
      <w:r w:rsidRPr="009C2AF1">
        <w:rPr>
          <w:rFonts w:ascii="Lato" w:eastAsia="Times New Roman" w:hAnsi="Lato" w:cs="Arial"/>
          <w:bCs/>
          <w:iCs/>
          <w:color w:val="000000"/>
          <w:spacing w:val="4"/>
          <w:lang w:eastAsia="zh-CN" w:bidi="pl-PL"/>
        </w:rPr>
        <w:t xml:space="preserve">. Dz. U. z 2023 r. poz. 645, z </w:t>
      </w:r>
      <w:proofErr w:type="spellStart"/>
      <w:r w:rsidRPr="009C2AF1">
        <w:rPr>
          <w:rFonts w:ascii="Lato" w:eastAsia="Times New Roman" w:hAnsi="Lato" w:cs="Arial"/>
          <w:bCs/>
          <w:iCs/>
          <w:color w:val="000000"/>
          <w:spacing w:val="4"/>
          <w:lang w:eastAsia="zh-CN" w:bidi="pl-PL"/>
        </w:rPr>
        <w:t>późn</w:t>
      </w:r>
      <w:proofErr w:type="spellEnd"/>
      <w:r w:rsidRPr="009C2AF1">
        <w:rPr>
          <w:rFonts w:ascii="Lato" w:eastAsia="Times New Roman" w:hAnsi="Lato" w:cs="Arial"/>
          <w:bCs/>
          <w:iCs/>
          <w:color w:val="000000"/>
          <w:spacing w:val="4"/>
          <w:lang w:eastAsia="zh-CN" w:bidi="pl-PL"/>
        </w:rPr>
        <w:t>. zm.), zwanej dalej „</w:t>
      </w:r>
      <w:r w:rsidRPr="009C2AF1">
        <w:rPr>
          <w:rFonts w:ascii="Lato" w:eastAsia="Times New Roman" w:hAnsi="Lato" w:cs="Arial"/>
          <w:bCs/>
          <w:i/>
          <w:iCs/>
          <w:color w:val="000000"/>
          <w:spacing w:val="4"/>
          <w:lang w:eastAsia="zh-CN" w:bidi="pl-PL"/>
        </w:rPr>
        <w:t>ustawą o drogach publicznych”</w:t>
      </w:r>
      <w:r w:rsidRPr="009C2AF1">
        <w:rPr>
          <w:rFonts w:ascii="Lato" w:eastAsia="Times New Roman" w:hAnsi="Lato" w:cs="Arial"/>
          <w:bCs/>
          <w:iCs/>
          <w:color w:val="000000"/>
          <w:spacing w:val="4"/>
          <w:lang w:eastAsia="zh-CN"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Pr="009C2AF1">
        <w:rPr>
          <w:rFonts w:ascii="Lato" w:eastAsia="Times New Roman" w:hAnsi="Lato" w:cs="Arial"/>
          <w:bCs/>
          <w:i/>
          <w:iCs/>
          <w:color w:val="000000"/>
          <w:spacing w:val="4"/>
          <w:lang w:eastAsia="zh-CN" w:bidi="pl-PL"/>
        </w:rPr>
        <w:t>ustawy o drogach publicznych</w:t>
      </w:r>
      <w:r w:rsidRPr="009C2AF1">
        <w:rPr>
          <w:rFonts w:ascii="Lato" w:eastAsia="Times New Roman" w:hAnsi="Lato" w:cs="Arial"/>
          <w:bCs/>
          <w:iCs/>
          <w:color w:val="000000"/>
          <w:spacing w:val="4"/>
          <w:lang w:eastAsia="zh-CN" w:bidi="pl-PL"/>
        </w:rPr>
        <w:t>, w przypadku budowy lub przebudowy drogi budowa lub przebudowa zjazdów dotychczas istniejących należy do zarządcy drogi.</w:t>
      </w:r>
    </w:p>
    <w:p w14:paraId="29BC893B" w14:textId="620F243B" w:rsidR="008D6A82" w:rsidRPr="009C2AF1" w:rsidRDefault="008D6A82" w:rsidP="009C2AF1">
      <w:pPr>
        <w:suppressAutoHyphens/>
        <w:spacing w:after="240" w:line="240" w:lineRule="exact"/>
        <w:jc w:val="both"/>
        <w:rPr>
          <w:rFonts w:ascii="Lato" w:eastAsia="Times New Roman" w:hAnsi="Lato" w:cs="Arial"/>
          <w:color w:val="000000"/>
          <w:spacing w:val="4"/>
          <w:lang w:eastAsia="zh-CN"/>
        </w:rPr>
      </w:pPr>
      <w:r w:rsidRPr="009C2AF1">
        <w:rPr>
          <w:rFonts w:ascii="Lato" w:eastAsia="Times New Roman" w:hAnsi="Lato" w:cs="Arial"/>
          <w:bCs/>
          <w:iCs/>
          <w:color w:val="000000"/>
          <w:spacing w:val="4"/>
          <w:lang w:eastAsia="zh-CN"/>
        </w:rPr>
        <w:t>Wskazać należy</w:t>
      </w:r>
      <w:r w:rsidRPr="009C2AF1">
        <w:rPr>
          <w:rFonts w:ascii="Lato" w:eastAsia="Times New Roman" w:hAnsi="Lato" w:cs="Arial"/>
          <w:color w:val="000000"/>
          <w:spacing w:val="4"/>
          <w:lang w:eastAsia="zh-CN"/>
        </w:rPr>
        <w:t>, że art. 29 ust. 2</w:t>
      </w:r>
      <w:r w:rsidRPr="009C2AF1">
        <w:rPr>
          <w:rFonts w:ascii="Lato" w:eastAsia="Times New Roman" w:hAnsi="Lato" w:cs="Arial"/>
          <w:bCs/>
          <w:i/>
          <w:iCs/>
          <w:color w:val="000000"/>
          <w:spacing w:val="4"/>
          <w:lang w:eastAsia="zh-CN"/>
        </w:rPr>
        <w:t xml:space="preserve"> </w:t>
      </w:r>
      <w:r w:rsidR="001A1EE3" w:rsidRPr="009C2AF1">
        <w:rPr>
          <w:rFonts w:ascii="Lato" w:hAnsi="Lato" w:cs="Arial"/>
          <w:bCs/>
          <w:i/>
          <w:spacing w:val="4"/>
          <w:lang w:bidi="pl-PL"/>
        </w:rPr>
        <w:t>ustawy</w:t>
      </w:r>
      <w:r w:rsidR="001A1EE3" w:rsidRPr="009C2AF1">
        <w:rPr>
          <w:rFonts w:ascii="Lato" w:hAnsi="Lato" w:cs="Arial"/>
          <w:bCs/>
          <w:iCs/>
          <w:spacing w:val="4"/>
          <w:lang w:bidi="pl-PL"/>
        </w:rPr>
        <w:t xml:space="preserve"> </w:t>
      </w:r>
      <w:r w:rsidR="001A1EE3" w:rsidRPr="009C2AF1">
        <w:rPr>
          <w:rFonts w:ascii="Lato" w:hAnsi="Lato" w:cs="Arial"/>
          <w:bCs/>
          <w:i/>
          <w:iCs/>
          <w:spacing w:val="4"/>
          <w:lang w:bidi="pl-PL"/>
        </w:rPr>
        <w:t>o drogach publicznych,</w:t>
      </w:r>
      <w:r w:rsidR="001A1EE3" w:rsidRPr="009C2AF1">
        <w:rPr>
          <w:rFonts w:ascii="Lato" w:eastAsia="Times New Roman" w:hAnsi="Lato" w:cs="Arial"/>
          <w:bCs/>
          <w:color w:val="000000"/>
          <w:spacing w:val="4"/>
          <w:lang w:eastAsia="zh-CN"/>
        </w:rPr>
        <w:t xml:space="preserve"> </w:t>
      </w:r>
      <w:r w:rsidRPr="009C2AF1">
        <w:rPr>
          <w:rFonts w:ascii="Lato" w:eastAsia="Times New Roman" w:hAnsi="Lato" w:cs="Arial"/>
          <w:color w:val="000000"/>
          <w:spacing w:val="4"/>
          <w:lang w:eastAsia="zh-CN"/>
        </w:rPr>
        <w:t xml:space="preserve">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9C2AF1">
        <w:rPr>
          <w:rFonts w:ascii="Lato" w:eastAsia="Times New Roman" w:hAnsi="Lato" w:cs="Arial"/>
          <w:i/>
          <w:color w:val="000000"/>
          <w:spacing w:val="4"/>
          <w:lang w:eastAsia="zh-CN"/>
        </w:rPr>
        <w:t>ustawy o drogach publicznych</w:t>
      </w:r>
      <w:r w:rsidRPr="009C2AF1">
        <w:rPr>
          <w:rFonts w:ascii="Lato" w:eastAsia="Times New Roman" w:hAnsi="Lato" w:cs="Arial"/>
          <w:color w:val="000000"/>
          <w:spacing w:val="4"/>
          <w:lang w:eastAsia="zh-CN"/>
        </w:rPr>
        <w:t xml:space="preserve"> (vide:</w:t>
      </w:r>
      <w:r w:rsidR="001A1EE3" w:rsidRPr="009C2AF1">
        <w:rPr>
          <w:rFonts w:ascii="Lato" w:eastAsia="Times New Roman" w:hAnsi="Lato" w:cs="Arial"/>
          <w:bCs/>
          <w:iCs/>
          <w:spacing w:val="4"/>
          <w:sz w:val="20"/>
          <w:szCs w:val="20"/>
          <w:lang w:eastAsia="pl-PL" w:bidi="pl-PL"/>
        </w:rPr>
        <w:t xml:space="preserve"> </w:t>
      </w:r>
      <w:r w:rsidR="001A1EE3" w:rsidRPr="009C2AF1">
        <w:rPr>
          <w:rFonts w:ascii="Lato" w:eastAsia="Times New Roman" w:hAnsi="Lato" w:cs="Arial"/>
          <w:bCs/>
          <w:iCs/>
          <w:color w:val="000000"/>
          <w:spacing w:val="4"/>
          <w:lang w:eastAsia="zh-CN" w:bidi="pl-PL"/>
        </w:rPr>
        <w:t>wyroki Naczelnego Sądu Administracyjnego z dnia 2 lipca 2019 r., sygn. akt II OSK 1067/19 i z dnia 7 czerwca 2018 r., sygn. akt II OSK 597/18</w:t>
      </w:r>
      <w:r w:rsidR="001A1EE3" w:rsidRPr="009C2AF1">
        <w:rPr>
          <w:rFonts w:ascii="Lato" w:eastAsia="Times New Roman" w:hAnsi="Lato" w:cs="Arial"/>
          <w:color w:val="000000"/>
          <w:spacing w:val="4"/>
          <w:lang w:eastAsia="zh-CN"/>
        </w:rPr>
        <w:t xml:space="preserve">, </w:t>
      </w:r>
      <w:r w:rsidRPr="009C2AF1">
        <w:rPr>
          <w:rFonts w:ascii="Lato" w:eastAsia="Times New Roman" w:hAnsi="Lato" w:cs="Arial"/>
          <w:color w:val="000000"/>
          <w:spacing w:val="4"/>
          <w:lang w:eastAsia="zh-CN"/>
        </w:rPr>
        <w:t>wyrok Wojewódzkiego Sądu Administracyjnego w Warszawie z dnia 5 maja 2016 r. sygn. akt VII SA/</w:t>
      </w:r>
      <w:proofErr w:type="spellStart"/>
      <w:r w:rsidRPr="009C2AF1">
        <w:rPr>
          <w:rFonts w:ascii="Lato" w:eastAsia="Times New Roman" w:hAnsi="Lato" w:cs="Arial"/>
          <w:color w:val="000000"/>
          <w:spacing w:val="4"/>
          <w:lang w:eastAsia="zh-CN"/>
        </w:rPr>
        <w:t>Wa</w:t>
      </w:r>
      <w:proofErr w:type="spellEnd"/>
      <w:r w:rsidRPr="009C2AF1">
        <w:rPr>
          <w:rFonts w:ascii="Lato" w:eastAsia="Times New Roman" w:hAnsi="Lato" w:cs="Arial"/>
          <w:color w:val="000000"/>
          <w:spacing w:val="4"/>
          <w:lang w:eastAsia="zh-CN"/>
        </w:rPr>
        <w:t xml:space="preserve"> 2667/15, wyrok Wojewódzkiego Sądu Administracyjnego w Bydgoszczy </w:t>
      </w:r>
      <w:r w:rsidR="002E62A1" w:rsidRPr="009C2AF1">
        <w:rPr>
          <w:rFonts w:ascii="Lato" w:eastAsia="Times New Roman" w:hAnsi="Lato" w:cs="Arial"/>
          <w:color w:val="000000"/>
          <w:spacing w:val="4"/>
          <w:lang w:eastAsia="zh-CN"/>
        </w:rPr>
        <w:br/>
      </w:r>
      <w:r w:rsidRPr="009C2AF1">
        <w:rPr>
          <w:rFonts w:ascii="Lato" w:eastAsia="Times New Roman" w:hAnsi="Lato" w:cs="Arial"/>
          <w:color w:val="000000"/>
          <w:spacing w:val="4"/>
          <w:lang w:eastAsia="zh-CN"/>
        </w:rPr>
        <w:t>z dnia 4 grudnia 2012 r., sygn. akt II SA/</w:t>
      </w:r>
      <w:proofErr w:type="spellStart"/>
      <w:r w:rsidRPr="009C2AF1">
        <w:rPr>
          <w:rFonts w:ascii="Lato" w:eastAsia="Times New Roman" w:hAnsi="Lato" w:cs="Arial"/>
          <w:color w:val="000000"/>
          <w:spacing w:val="4"/>
          <w:lang w:eastAsia="zh-CN"/>
        </w:rPr>
        <w:t>Bd</w:t>
      </w:r>
      <w:proofErr w:type="spellEnd"/>
      <w:r w:rsidRPr="009C2AF1">
        <w:rPr>
          <w:rFonts w:ascii="Lato" w:eastAsia="Times New Roman" w:hAnsi="Lato" w:cs="Arial"/>
          <w:color w:val="000000"/>
          <w:spacing w:val="4"/>
          <w:lang w:eastAsia="zh-CN"/>
        </w:rPr>
        <w:t xml:space="preserve"> 627/12, </w:t>
      </w:r>
      <w:proofErr w:type="spellStart"/>
      <w:r w:rsidRPr="009C2AF1">
        <w:rPr>
          <w:rFonts w:ascii="Lato" w:eastAsia="Times New Roman" w:hAnsi="Lato" w:cs="Arial"/>
          <w:color w:val="000000"/>
          <w:spacing w:val="4"/>
          <w:lang w:eastAsia="zh-CN"/>
        </w:rPr>
        <w:t>opubl</w:t>
      </w:r>
      <w:proofErr w:type="spellEnd"/>
      <w:r w:rsidRPr="009C2AF1">
        <w:rPr>
          <w:rFonts w:ascii="Lato" w:eastAsia="Times New Roman" w:hAnsi="Lato" w:cs="Arial"/>
          <w:color w:val="000000"/>
          <w:spacing w:val="4"/>
          <w:lang w:eastAsia="zh-CN"/>
        </w:rPr>
        <w:t>. Centralna Baza Orzeczeń Sądów Administracyjnych).</w:t>
      </w:r>
    </w:p>
    <w:p w14:paraId="6B378C3F" w14:textId="089F2A76" w:rsidR="001A1EE3" w:rsidRPr="009C2AF1" w:rsidRDefault="001A1EE3" w:rsidP="009C2AF1">
      <w:pPr>
        <w:suppressAutoHyphens/>
        <w:spacing w:after="240" w:line="240" w:lineRule="exact"/>
        <w:jc w:val="both"/>
        <w:rPr>
          <w:rFonts w:ascii="Lato" w:eastAsia="Times New Roman" w:hAnsi="Lato" w:cs="Arial"/>
          <w:bCs/>
          <w:iCs/>
          <w:color w:val="000000"/>
          <w:spacing w:val="4"/>
          <w:lang w:eastAsia="zh-CN" w:bidi="pl-PL"/>
        </w:rPr>
      </w:pPr>
      <w:r w:rsidRPr="009C2AF1">
        <w:rPr>
          <w:rFonts w:ascii="Lato" w:eastAsia="Times New Roman" w:hAnsi="Lato" w:cs="Arial"/>
          <w:bCs/>
          <w:iCs/>
          <w:color w:val="000000"/>
          <w:spacing w:val="4"/>
          <w:lang w:eastAsia="zh-CN" w:bidi="pl-PL"/>
        </w:rPr>
        <w:t xml:space="preserve">W przypadku, gdy </w:t>
      </w:r>
      <w:bookmarkStart w:id="14" w:name="_Hlk150494141"/>
      <w:r w:rsidRPr="009C2AF1">
        <w:rPr>
          <w:rFonts w:ascii="Lato" w:eastAsia="Times New Roman" w:hAnsi="Lato" w:cs="Arial"/>
          <w:bCs/>
          <w:iCs/>
          <w:color w:val="000000"/>
          <w:spacing w:val="4"/>
          <w:lang w:eastAsia="zh-CN" w:bidi="pl-PL"/>
        </w:rPr>
        <w:t xml:space="preserve">przed rozpoczęciem inwestycji drogowej istniał zjazd na nieruchomość (w sensie prawnym) </w:t>
      </w:r>
      <w:bookmarkEnd w:id="14"/>
      <w:r w:rsidRPr="009C2AF1">
        <w:rPr>
          <w:rFonts w:ascii="Lato" w:eastAsia="Times New Roman" w:hAnsi="Lato" w:cs="Arial"/>
          <w:bCs/>
          <w:iCs/>
          <w:color w:val="000000"/>
          <w:spacing w:val="4"/>
          <w:lang w:eastAsia="zh-CN" w:bidi="pl-PL"/>
        </w:rPr>
        <w:t xml:space="preserve">– to </w:t>
      </w:r>
      <w:r w:rsidRPr="009C2AF1">
        <w:rPr>
          <w:rFonts w:ascii="Lato" w:eastAsia="Times New Roman" w:hAnsi="Lato" w:cs="Arial"/>
          <w:bCs/>
          <w:i/>
          <w:iCs/>
          <w:color w:val="000000"/>
          <w:spacing w:val="4"/>
          <w:lang w:eastAsia="zh-CN" w:bidi="pl-PL"/>
        </w:rPr>
        <w:t>inwestor</w:t>
      </w:r>
      <w:r w:rsidRPr="009C2AF1">
        <w:rPr>
          <w:rFonts w:ascii="Lato" w:eastAsia="Times New Roman" w:hAnsi="Lato" w:cs="Arial"/>
          <w:bCs/>
          <w:iCs/>
          <w:color w:val="000000"/>
          <w:spacing w:val="4"/>
          <w:lang w:eastAsia="zh-CN" w:bidi="pl-PL"/>
        </w:rPr>
        <w:t xml:space="preserve"> jest zobowiązany zapewnić zjazd do takiej nieruchomości, jeśli zaś zjazdu w sensie prawnym nie było – to inicjatywa należy </w:t>
      </w:r>
      <w:r w:rsidR="008E1615">
        <w:rPr>
          <w:rFonts w:ascii="Lato" w:eastAsia="Times New Roman" w:hAnsi="Lato" w:cs="Arial"/>
          <w:bCs/>
          <w:iCs/>
          <w:color w:val="000000"/>
          <w:spacing w:val="4"/>
          <w:lang w:eastAsia="zh-CN" w:bidi="pl-PL"/>
        </w:rPr>
        <w:br/>
      </w:r>
      <w:r w:rsidRPr="009C2AF1">
        <w:rPr>
          <w:rFonts w:ascii="Lato" w:eastAsia="Times New Roman" w:hAnsi="Lato" w:cs="Arial"/>
          <w:bCs/>
          <w:iCs/>
          <w:color w:val="000000"/>
          <w:spacing w:val="4"/>
          <w:lang w:eastAsia="zh-CN" w:bidi="pl-PL"/>
        </w:rPr>
        <w:t xml:space="preserve">do właściciela nieruchomości. Z powyższego wynika, iż nie projektuje się zatem zjazdów do nieruchomości które przed budową/rozbudową drogi legalnych zjazdów były pozbawione. Istotny w niniejszej sprawie jest również fakt, że </w:t>
      </w:r>
      <w:r w:rsidRPr="009C2AF1">
        <w:rPr>
          <w:rFonts w:ascii="Lato" w:eastAsia="Times New Roman" w:hAnsi="Lato" w:cs="Arial"/>
          <w:bCs/>
          <w:i/>
          <w:iCs/>
          <w:color w:val="000000"/>
          <w:spacing w:val="4"/>
          <w:lang w:eastAsia="zh-CN" w:bidi="pl-PL"/>
        </w:rPr>
        <w:t xml:space="preserve">decyzja Wojewody Mazowieckiego </w:t>
      </w:r>
      <w:r w:rsidRPr="009C2AF1">
        <w:rPr>
          <w:rFonts w:ascii="Lato" w:eastAsia="Times New Roman" w:hAnsi="Lato" w:cs="Arial"/>
          <w:bCs/>
          <w:iCs/>
          <w:color w:val="000000"/>
          <w:spacing w:val="4"/>
          <w:lang w:eastAsia="zh-CN" w:bidi="pl-PL"/>
        </w:rPr>
        <w:t xml:space="preserve">dotyczy rozbudowy istniejącej drogi wojewódzkiej, w oparciu o przepisy </w:t>
      </w:r>
      <w:r w:rsidRPr="009C2AF1">
        <w:rPr>
          <w:rFonts w:ascii="Lato" w:eastAsia="Times New Roman" w:hAnsi="Lato" w:cs="Arial"/>
          <w:bCs/>
          <w:i/>
          <w:iCs/>
          <w:color w:val="000000"/>
          <w:spacing w:val="4"/>
          <w:lang w:eastAsia="zh-CN" w:bidi="pl-PL"/>
        </w:rPr>
        <w:t>specustawy drogowej.</w:t>
      </w:r>
      <w:r w:rsidRPr="009C2AF1">
        <w:rPr>
          <w:rFonts w:ascii="Lato" w:eastAsia="Times New Roman" w:hAnsi="Lato" w:cs="Arial"/>
          <w:bCs/>
          <w:iCs/>
          <w:color w:val="000000"/>
          <w:spacing w:val="4"/>
          <w:lang w:eastAsia="zh-CN" w:bidi="pl-PL"/>
        </w:rPr>
        <w:t xml:space="preserve"> Wnioskodawcą w przedmiotowej sprawie jest zatem zarządca drogi – Zarząd Województwa </w:t>
      </w:r>
      <w:r w:rsidR="00945F19" w:rsidRPr="009C2AF1">
        <w:rPr>
          <w:rFonts w:ascii="Lato" w:eastAsia="Times New Roman" w:hAnsi="Lato" w:cs="Arial"/>
          <w:bCs/>
          <w:iCs/>
          <w:color w:val="000000"/>
          <w:spacing w:val="4"/>
          <w:lang w:eastAsia="zh-CN" w:bidi="pl-PL"/>
        </w:rPr>
        <w:t>Mazowieckiego</w:t>
      </w:r>
      <w:r w:rsidRPr="009C2AF1">
        <w:rPr>
          <w:rFonts w:ascii="Lato" w:eastAsia="Times New Roman" w:hAnsi="Lato" w:cs="Arial"/>
          <w:bCs/>
          <w:iCs/>
          <w:color w:val="000000"/>
          <w:spacing w:val="4"/>
          <w:lang w:eastAsia="zh-CN" w:bidi="pl-PL"/>
        </w:rPr>
        <w:t xml:space="preserve">, a nie właściciel nieruchomości (nie jest </w:t>
      </w:r>
      <w:r w:rsidR="008E1615">
        <w:rPr>
          <w:rFonts w:ascii="Lato" w:eastAsia="Times New Roman" w:hAnsi="Lato" w:cs="Arial"/>
          <w:bCs/>
          <w:iCs/>
          <w:color w:val="000000"/>
          <w:spacing w:val="4"/>
          <w:lang w:eastAsia="zh-CN" w:bidi="pl-PL"/>
        </w:rPr>
        <w:br/>
      </w:r>
      <w:r w:rsidRPr="009C2AF1">
        <w:rPr>
          <w:rFonts w:ascii="Lato" w:eastAsia="Times New Roman" w:hAnsi="Lato" w:cs="Arial"/>
          <w:bCs/>
          <w:iCs/>
          <w:color w:val="000000"/>
          <w:spacing w:val="4"/>
          <w:lang w:eastAsia="zh-CN" w:bidi="pl-PL"/>
        </w:rPr>
        <w:t xml:space="preserve">to bowiem postępowanie z wniosku właściciela nieruchomości skierowanego do </w:t>
      </w:r>
      <w:r w:rsidRPr="009C2AF1">
        <w:rPr>
          <w:rFonts w:ascii="Lato" w:eastAsia="Times New Roman" w:hAnsi="Lato" w:cs="Arial"/>
          <w:bCs/>
          <w:iCs/>
          <w:color w:val="000000"/>
          <w:spacing w:val="4"/>
          <w:lang w:eastAsia="zh-CN" w:bidi="pl-PL"/>
        </w:rPr>
        <w:lastRenderedPageBreak/>
        <w:t xml:space="preserve">zarządcy drogi o zezwolenie na lokalizację zjazdu, prowadzone w oparciu o art. 29 ust. 1 </w:t>
      </w:r>
      <w:r w:rsidRPr="009C2AF1">
        <w:rPr>
          <w:rFonts w:ascii="Lato" w:eastAsia="Times New Roman" w:hAnsi="Lato" w:cs="Arial"/>
          <w:bCs/>
          <w:i/>
          <w:iCs/>
          <w:color w:val="000000"/>
          <w:spacing w:val="4"/>
          <w:lang w:eastAsia="zh-CN" w:bidi="pl-PL"/>
        </w:rPr>
        <w:t>ustawy o drogach publicznych</w:t>
      </w:r>
      <w:r w:rsidRPr="009C2AF1">
        <w:rPr>
          <w:rFonts w:ascii="Lato" w:eastAsia="Times New Roman" w:hAnsi="Lato" w:cs="Arial"/>
          <w:bCs/>
          <w:iCs/>
          <w:color w:val="000000"/>
          <w:spacing w:val="4"/>
          <w:lang w:eastAsia="zh-CN" w:bidi="pl-PL"/>
        </w:rPr>
        <w:t>).</w:t>
      </w:r>
    </w:p>
    <w:p w14:paraId="0C17326C" w14:textId="798E82A9" w:rsidR="001A1EE3" w:rsidRPr="009C2AF1" w:rsidRDefault="0089139A" w:rsidP="009C2AF1">
      <w:pPr>
        <w:widowControl w:val="0"/>
        <w:spacing w:after="240" w:line="240" w:lineRule="exact"/>
        <w:jc w:val="both"/>
        <w:rPr>
          <w:rFonts w:ascii="Lato" w:eastAsia="Times New Roman" w:hAnsi="Lato" w:cs="Arial"/>
          <w:color w:val="000000"/>
          <w:spacing w:val="4"/>
          <w:lang w:eastAsia="zh-CN"/>
        </w:rPr>
      </w:pPr>
      <w:r w:rsidRPr="009C2AF1">
        <w:rPr>
          <w:rFonts w:ascii="Lato" w:eastAsia="Times New Roman" w:hAnsi="Lato" w:cs="Arial"/>
          <w:color w:val="000000"/>
          <w:spacing w:val="4"/>
          <w:lang w:eastAsia="zh-CN"/>
        </w:rPr>
        <w:t xml:space="preserve">W piśmie z dnia 5 sierpnia 2022 r., znak: I-4.460.23.2022.3.KM (stanowiącym odpowiedź na wezwanie organu odwoławczego z dnia 19 lipca 2022 r., znak: </w:t>
      </w:r>
      <w:r w:rsidRPr="009C2AF1">
        <w:rPr>
          <w:rFonts w:ascii="Lato" w:eastAsia="Times New Roman" w:hAnsi="Lato" w:cs="Arial"/>
          <w:color w:val="000000"/>
          <w:spacing w:val="4"/>
          <w:lang w:eastAsia="zh-CN"/>
        </w:rPr>
        <w:br/>
        <w:t>DLI-III.7621.33.2022.KS.3),</w:t>
      </w:r>
      <w:r w:rsidR="001A1EE3" w:rsidRPr="009C2AF1">
        <w:rPr>
          <w:rFonts w:ascii="Lato" w:eastAsia="Times New Roman" w:hAnsi="Lato" w:cs="Arial"/>
          <w:color w:val="000000"/>
          <w:spacing w:val="4"/>
          <w:lang w:eastAsia="zh-CN"/>
        </w:rPr>
        <w:t xml:space="preserve"> </w:t>
      </w:r>
      <w:r w:rsidR="001A1EE3" w:rsidRPr="009C2AF1">
        <w:rPr>
          <w:rFonts w:ascii="Lato" w:eastAsia="Times New Roman" w:hAnsi="Lato" w:cs="Arial"/>
          <w:i/>
          <w:iCs/>
          <w:color w:val="000000"/>
          <w:spacing w:val="4"/>
          <w:lang w:eastAsia="zh-CN"/>
        </w:rPr>
        <w:t>inwestor</w:t>
      </w:r>
      <w:r w:rsidR="001A1EE3" w:rsidRPr="009C2AF1">
        <w:rPr>
          <w:rFonts w:ascii="Lato" w:eastAsia="Times New Roman" w:hAnsi="Lato" w:cs="Arial"/>
          <w:color w:val="000000"/>
          <w:spacing w:val="4"/>
          <w:lang w:eastAsia="zh-CN"/>
        </w:rPr>
        <w:t xml:space="preserve"> </w:t>
      </w:r>
      <w:r w:rsidRPr="009C2AF1">
        <w:rPr>
          <w:rFonts w:ascii="Lato" w:eastAsia="Times New Roman" w:hAnsi="Lato" w:cs="Arial"/>
          <w:color w:val="000000"/>
          <w:spacing w:val="4"/>
          <w:lang w:eastAsia="zh-CN"/>
        </w:rPr>
        <w:t xml:space="preserve">poinformował, że przed wydaniem </w:t>
      </w:r>
      <w:r w:rsidRPr="009C2AF1">
        <w:rPr>
          <w:rFonts w:ascii="Lato" w:eastAsia="Times New Roman" w:hAnsi="Lato" w:cs="Arial"/>
          <w:i/>
          <w:iCs/>
          <w:color w:val="000000"/>
          <w:spacing w:val="4"/>
          <w:lang w:eastAsia="zh-CN"/>
        </w:rPr>
        <w:t>decyzji Wojewody Mazowieckiego</w:t>
      </w:r>
      <w:r w:rsidRPr="009C2AF1">
        <w:rPr>
          <w:rFonts w:ascii="Lato" w:eastAsia="Times New Roman" w:hAnsi="Lato" w:cs="Arial"/>
          <w:color w:val="000000"/>
          <w:spacing w:val="4"/>
          <w:lang w:eastAsia="zh-CN"/>
        </w:rPr>
        <w:t xml:space="preserve"> zjazd na drogę wojewódzką nr 541 posiadała działka nr 348 (pierwotny numer działki przed podziałem dokonanym przez właściciela). Zjazd wybudowany został przez właściciela na podstawie decyzji lokalizacyjnej </w:t>
      </w:r>
      <w:bookmarkStart w:id="15" w:name="_Hlk150496338"/>
      <w:r w:rsidRPr="009C2AF1">
        <w:rPr>
          <w:rFonts w:ascii="Lato" w:eastAsia="Times New Roman" w:hAnsi="Lato" w:cs="Arial"/>
          <w:color w:val="000000"/>
          <w:spacing w:val="4"/>
          <w:lang w:eastAsia="zh-CN"/>
        </w:rPr>
        <w:t xml:space="preserve">Mazowieckiego Zarządu Dróg Wojewódzkich w Warszawie Rejonu Drogowego w Ciechanowie </w:t>
      </w:r>
      <w:r w:rsidR="001A1EE3" w:rsidRPr="009C2AF1">
        <w:rPr>
          <w:rFonts w:ascii="Lato" w:eastAsia="Times New Roman" w:hAnsi="Lato" w:cs="Arial"/>
          <w:color w:val="000000"/>
          <w:spacing w:val="4"/>
          <w:lang w:eastAsia="zh-CN"/>
        </w:rPr>
        <w:br/>
      </w:r>
      <w:r w:rsidRPr="009C2AF1">
        <w:rPr>
          <w:rFonts w:ascii="Lato" w:eastAsia="Times New Roman" w:hAnsi="Lato" w:cs="Arial"/>
          <w:color w:val="000000"/>
          <w:spacing w:val="4"/>
          <w:lang w:eastAsia="zh-CN"/>
        </w:rPr>
        <w:t>Nr 14/RD-2/2010 z dnia 28 kwietnia 2010 r., znak: RD2-DT-6336-1-63/10/1074</w:t>
      </w:r>
      <w:bookmarkEnd w:id="15"/>
      <w:r w:rsidRPr="009C2AF1">
        <w:rPr>
          <w:rFonts w:ascii="Lato" w:eastAsia="Times New Roman" w:hAnsi="Lato" w:cs="Arial"/>
          <w:color w:val="000000"/>
          <w:spacing w:val="4"/>
          <w:lang w:eastAsia="zh-CN"/>
        </w:rPr>
        <w:t xml:space="preserve">. </w:t>
      </w:r>
    </w:p>
    <w:p w14:paraId="46173524" w14:textId="4884F2CA" w:rsidR="00187620" w:rsidRPr="00BE5759" w:rsidRDefault="006C7CE0" w:rsidP="009C2AF1">
      <w:pPr>
        <w:widowControl w:val="0"/>
        <w:spacing w:after="240" w:line="240" w:lineRule="exact"/>
        <w:jc w:val="both"/>
        <w:rPr>
          <w:rFonts w:ascii="Lato" w:eastAsia="Times New Roman" w:hAnsi="Lato" w:cs="Arial"/>
          <w:bCs/>
          <w:color w:val="00B050"/>
          <w:spacing w:val="4"/>
          <w:lang w:eastAsia="pl-PL" w:bidi="pl-PL"/>
        </w:rPr>
      </w:pPr>
      <w:r w:rsidRPr="00BE5759">
        <w:rPr>
          <w:rFonts w:ascii="Lato" w:eastAsia="Times New Roman" w:hAnsi="Lato" w:cs="Arial"/>
          <w:spacing w:val="4"/>
          <w:lang w:eastAsia="zh-CN"/>
        </w:rPr>
        <w:t xml:space="preserve">Z akt sprawy </w:t>
      </w:r>
      <w:r w:rsidR="000E3000" w:rsidRPr="00BE5759">
        <w:rPr>
          <w:rFonts w:ascii="Lato" w:eastAsia="Times New Roman" w:hAnsi="Lato" w:cs="Arial"/>
          <w:spacing w:val="4"/>
          <w:lang w:eastAsia="zh-CN"/>
        </w:rPr>
        <w:t xml:space="preserve">(w tym z </w:t>
      </w:r>
      <w:r w:rsidR="000E3000" w:rsidRPr="00BE5759">
        <w:rPr>
          <w:rFonts w:ascii="Lato" w:eastAsia="Times New Roman" w:hAnsi="Lato" w:cs="Arial"/>
          <w:bCs/>
          <w:spacing w:val="4"/>
          <w:lang w:eastAsia="pl-PL" w:bidi="pl-PL"/>
        </w:rPr>
        <w:t xml:space="preserve">załącznika graficznego do ww. decyzji Mazowieckiego Zarządu Dróg Wojewódzkich w Warszawie Rejonu Drogowego w Ciechanowie </w:t>
      </w:r>
      <w:r w:rsidR="000E3000" w:rsidRPr="00BE5759">
        <w:rPr>
          <w:rFonts w:ascii="Lato" w:eastAsia="Times New Roman" w:hAnsi="Lato" w:cs="Arial"/>
          <w:bCs/>
          <w:spacing w:val="4"/>
          <w:lang w:eastAsia="pl-PL" w:bidi="pl-PL"/>
        </w:rPr>
        <w:br/>
        <w:t>Nr 14/RD-2/2010 z dnia 28 kwietnia 2010 r.)</w:t>
      </w:r>
      <w:r w:rsidR="00BE5759" w:rsidRPr="00BE5759">
        <w:rPr>
          <w:rFonts w:ascii="Lato" w:eastAsia="Times New Roman" w:hAnsi="Lato" w:cs="Arial"/>
          <w:bCs/>
          <w:spacing w:val="4"/>
          <w:lang w:eastAsia="pl-PL" w:bidi="pl-PL"/>
        </w:rPr>
        <w:t xml:space="preserve">, oraz ogólnodostępnych danych zgromadzonych na </w:t>
      </w:r>
      <w:r w:rsidR="00BE5759" w:rsidRPr="00BE5759">
        <w:rPr>
          <w:rFonts w:ascii="Lato" w:eastAsia="Times New Roman" w:hAnsi="Lato" w:cs="Arial"/>
          <w:bCs/>
          <w:iCs/>
          <w:spacing w:val="4"/>
          <w:lang w:eastAsia="pl-PL" w:bidi="pl-PL"/>
        </w:rPr>
        <w:t xml:space="preserve">stronie internetowej </w:t>
      </w:r>
      <w:hyperlink r:id="rId8" w:history="1">
        <w:r w:rsidR="00BE5759" w:rsidRPr="00BE5759">
          <w:rPr>
            <w:rStyle w:val="Hipercze"/>
            <w:rFonts w:ascii="Lato" w:eastAsia="Times New Roman" w:hAnsi="Lato" w:cs="Arial"/>
            <w:bCs/>
            <w:color w:val="auto"/>
            <w:spacing w:val="4"/>
            <w:u w:val="none"/>
            <w:lang w:eastAsia="pl-PL" w:bidi="pl-PL"/>
          </w:rPr>
          <w:t>http://geoportal.gov.pl</w:t>
        </w:r>
      </w:hyperlink>
      <w:r w:rsidR="00BE5759" w:rsidRPr="00BE5759">
        <w:rPr>
          <w:rFonts w:ascii="Lato" w:eastAsia="Times New Roman" w:hAnsi="Lato" w:cs="Arial"/>
          <w:bCs/>
          <w:spacing w:val="4"/>
          <w:lang w:eastAsia="pl-PL" w:bidi="pl-PL"/>
        </w:rPr>
        <w:t xml:space="preserve">, </w:t>
      </w:r>
      <w:r w:rsidRPr="00BE5759">
        <w:rPr>
          <w:rFonts w:ascii="Lato" w:eastAsia="Times New Roman" w:hAnsi="Lato" w:cs="Arial"/>
          <w:spacing w:val="4"/>
          <w:lang w:eastAsia="zh-CN"/>
        </w:rPr>
        <w:t xml:space="preserve">wynika, iż </w:t>
      </w:r>
      <w:r w:rsidR="0089139A" w:rsidRPr="00BE5759">
        <w:rPr>
          <w:rFonts w:ascii="Lato" w:eastAsia="Times New Roman" w:hAnsi="Lato" w:cs="Arial"/>
          <w:spacing w:val="4"/>
          <w:lang w:eastAsia="zh-CN"/>
        </w:rPr>
        <w:t xml:space="preserve">lokalizacja ww. zjazdu jest tożsama z lokalizacją zjazdu </w:t>
      </w:r>
      <w:r w:rsidR="00A64682" w:rsidRPr="00BE5759">
        <w:rPr>
          <w:rFonts w:ascii="Lato" w:eastAsia="Times New Roman" w:hAnsi="Lato" w:cs="Arial"/>
          <w:spacing w:val="4"/>
          <w:lang w:eastAsia="zh-CN"/>
        </w:rPr>
        <w:t>na działkę nr 348/13</w:t>
      </w:r>
      <w:r w:rsidR="00A64682">
        <w:rPr>
          <w:rFonts w:ascii="Lato" w:eastAsia="Times New Roman" w:hAnsi="Lato" w:cs="Arial"/>
          <w:spacing w:val="4"/>
          <w:lang w:eastAsia="zh-CN"/>
        </w:rPr>
        <w:t xml:space="preserve">, </w:t>
      </w:r>
      <w:r w:rsidR="00BE5759" w:rsidRPr="00BE5759">
        <w:rPr>
          <w:rFonts w:ascii="Lato" w:eastAsia="Times New Roman" w:hAnsi="Lato" w:cs="Arial"/>
          <w:spacing w:val="4"/>
          <w:lang w:eastAsia="zh-CN"/>
        </w:rPr>
        <w:t xml:space="preserve">wskazanego </w:t>
      </w:r>
      <w:r w:rsidR="00A64682">
        <w:rPr>
          <w:rFonts w:ascii="Lato" w:eastAsia="Times New Roman" w:hAnsi="Lato" w:cs="Arial"/>
          <w:spacing w:val="4"/>
          <w:lang w:eastAsia="zh-CN"/>
        </w:rPr>
        <w:br/>
      </w:r>
      <w:r w:rsidR="00BE5759" w:rsidRPr="00BE5759">
        <w:rPr>
          <w:rFonts w:ascii="Lato" w:eastAsia="Times New Roman" w:hAnsi="Lato" w:cs="Arial"/>
          <w:spacing w:val="4"/>
          <w:lang w:eastAsia="zh-CN"/>
        </w:rPr>
        <w:t xml:space="preserve">w projekcie budowlanym zatwierdzonym </w:t>
      </w:r>
      <w:r w:rsidR="00BE5759" w:rsidRPr="00BE5759">
        <w:rPr>
          <w:rFonts w:ascii="Lato" w:eastAsia="Times New Roman" w:hAnsi="Lato" w:cs="Arial"/>
          <w:i/>
          <w:iCs/>
          <w:spacing w:val="4"/>
          <w:lang w:eastAsia="zh-CN"/>
        </w:rPr>
        <w:t>decyzją Wojewody Mazowieckiego</w:t>
      </w:r>
      <w:r w:rsidR="0089139A" w:rsidRPr="00BE5759">
        <w:rPr>
          <w:rFonts w:ascii="Lato" w:eastAsia="Times New Roman" w:hAnsi="Lato" w:cs="Arial"/>
          <w:spacing w:val="4"/>
          <w:lang w:eastAsia="zh-CN"/>
        </w:rPr>
        <w:t>.</w:t>
      </w:r>
      <w:r w:rsidR="00BE5759" w:rsidRPr="000E3000" w:rsidDel="00BE5759">
        <w:rPr>
          <w:rFonts w:ascii="Lato" w:eastAsia="Times New Roman" w:hAnsi="Lato" w:cs="Arial"/>
          <w:bCs/>
          <w:color w:val="FF0000"/>
          <w:spacing w:val="4"/>
          <w:lang w:eastAsia="pl-PL" w:bidi="pl-PL"/>
        </w:rPr>
        <w:t xml:space="preserve"> </w:t>
      </w:r>
    </w:p>
    <w:p w14:paraId="1DBDD9F3" w14:textId="2E23241C" w:rsidR="00AC799A" w:rsidRPr="009C2AF1" w:rsidRDefault="00187620" w:rsidP="009C2AF1">
      <w:pPr>
        <w:widowControl w:val="0"/>
        <w:spacing w:after="240" w:line="240" w:lineRule="exact"/>
        <w:jc w:val="both"/>
        <w:rPr>
          <w:rFonts w:ascii="Lato" w:eastAsia="Times New Roman" w:hAnsi="Lato" w:cs="Arial"/>
          <w:bCs/>
          <w:iCs/>
          <w:spacing w:val="4"/>
          <w:lang w:eastAsia="pl-PL" w:bidi="pl-PL"/>
        </w:rPr>
      </w:pPr>
      <w:r w:rsidRPr="009C2AF1">
        <w:rPr>
          <w:rFonts w:ascii="Lato" w:eastAsia="Times New Roman" w:hAnsi="Lato" w:cs="Arial"/>
          <w:bCs/>
          <w:iCs/>
          <w:spacing w:val="4"/>
          <w:lang w:eastAsia="pl-PL" w:bidi="pl-PL"/>
        </w:rPr>
        <w:t>Natomiast</w:t>
      </w:r>
      <w:r w:rsidR="006C7CE0" w:rsidRPr="009C2AF1">
        <w:rPr>
          <w:rFonts w:ascii="Lato" w:eastAsia="Times New Roman" w:hAnsi="Lato" w:cs="Arial"/>
          <w:bCs/>
          <w:iCs/>
          <w:spacing w:val="4"/>
          <w:lang w:eastAsia="pl-PL" w:bidi="pl-PL"/>
        </w:rPr>
        <w:t xml:space="preserve"> przy dokonywaniu od 2010 r. (tj. od czasu uzyskania ww. decyzji Mazowieckiego Zarządu Dróg Wojewódzkich w Warszawie Rejonu Drogowego </w:t>
      </w:r>
      <w:r w:rsidR="0025774A" w:rsidRPr="009C2AF1">
        <w:rPr>
          <w:rFonts w:ascii="Lato" w:eastAsia="Times New Roman" w:hAnsi="Lato" w:cs="Arial"/>
          <w:bCs/>
          <w:iCs/>
          <w:spacing w:val="4"/>
          <w:lang w:eastAsia="pl-PL" w:bidi="pl-PL"/>
        </w:rPr>
        <w:br/>
      </w:r>
      <w:r w:rsidR="006C7CE0" w:rsidRPr="009C2AF1">
        <w:rPr>
          <w:rFonts w:ascii="Lato" w:eastAsia="Times New Roman" w:hAnsi="Lato" w:cs="Arial"/>
          <w:bCs/>
          <w:iCs/>
          <w:spacing w:val="4"/>
          <w:lang w:eastAsia="pl-PL" w:bidi="pl-PL"/>
        </w:rPr>
        <w:t>w Ciechanowie Nr 14/RD-2/2010 z dnia 28 kwietnia 2010 r.</w:t>
      </w:r>
      <w:r w:rsidR="00BE5759">
        <w:rPr>
          <w:rFonts w:ascii="Lato" w:eastAsia="Times New Roman" w:hAnsi="Lato" w:cs="Arial"/>
          <w:bCs/>
          <w:iCs/>
          <w:spacing w:val="4"/>
          <w:lang w:eastAsia="pl-PL" w:bidi="pl-PL"/>
        </w:rPr>
        <w:t xml:space="preserve"> </w:t>
      </w:r>
      <w:r w:rsidR="006C7CE0" w:rsidRPr="009C2AF1">
        <w:rPr>
          <w:rFonts w:ascii="Lato" w:eastAsia="Times New Roman" w:hAnsi="Lato" w:cs="Arial"/>
          <w:bCs/>
          <w:iCs/>
          <w:spacing w:val="4"/>
          <w:lang w:eastAsia="pl-PL" w:bidi="pl-PL"/>
        </w:rPr>
        <w:t xml:space="preserve">w przedmiocie lokalizacji zjazdu), dalszych podziałów </w:t>
      </w:r>
      <w:r w:rsidRPr="009C2AF1">
        <w:rPr>
          <w:rFonts w:ascii="Lato" w:eastAsia="Times New Roman" w:hAnsi="Lato" w:cs="Arial"/>
          <w:bCs/>
          <w:iCs/>
          <w:spacing w:val="4"/>
          <w:lang w:eastAsia="pl-PL" w:bidi="pl-PL"/>
        </w:rPr>
        <w:t xml:space="preserve">działki </w:t>
      </w:r>
      <w:r w:rsidR="006C7CE0" w:rsidRPr="009C2AF1">
        <w:rPr>
          <w:rFonts w:ascii="Lato" w:eastAsia="Times New Roman" w:hAnsi="Lato" w:cs="Arial"/>
          <w:bCs/>
          <w:iCs/>
          <w:spacing w:val="4"/>
          <w:lang w:eastAsia="pl-PL" w:bidi="pl-PL"/>
        </w:rPr>
        <w:t xml:space="preserve">nr 348, poszczególni właściciele wyodrębnianych działek nie uzyskiwali decyzji zezwalających na lokalizację zjazdu/zjazdów z drogi wojewódzkiej na wydzielane działki </w:t>
      </w:r>
      <w:r w:rsidRPr="009C2AF1">
        <w:rPr>
          <w:rFonts w:ascii="Lato" w:eastAsia="Times New Roman" w:hAnsi="Lato" w:cs="Arial"/>
          <w:bCs/>
          <w:iCs/>
          <w:spacing w:val="4"/>
          <w:lang w:eastAsia="pl-PL" w:bidi="pl-PL"/>
        </w:rPr>
        <w:t xml:space="preserve">nr 348/4, </w:t>
      </w:r>
      <w:r w:rsidRPr="00187620">
        <w:rPr>
          <w:rFonts w:ascii="Lato" w:eastAsia="Times New Roman" w:hAnsi="Lato" w:cs="Arial"/>
          <w:bCs/>
          <w:iCs/>
          <w:spacing w:val="4"/>
          <w:lang w:eastAsia="pl-PL" w:bidi="pl-PL"/>
        </w:rPr>
        <w:t>nr 348/5</w:t>
      </w:r>
      <w:r w:rsidRPr="009C2AF1">
        <w:rPr>
          <w:rFonts w:ascii="Lato" w:eastAsia="Times New Roman" w:hAnsi="Lato" w:cs="Arial"/>
          <w:bCs/>
          <w:iCs/>
          <w:spacing w:val="4"/>
          <w:lang w:eastAsia="pl-PL" w:bidi="pl-PL"/>
        </w:rPr>
        <w:t xml:space="preserve">, nr </w:t>
      </w:r>
      <w:r w:rsidRPr="00187620">
        <w:rPr>
          <w:rFonts w:ascii="Lato" w:eastAsia="Times New Roman" w:hAnsi="Lato" w:cs="Arial"/>
          <w:bCs/>
          <w:iCs/>
          <w:spacing w:val="4"/>
          <w:lang w:eastAsia="pl-PL" w:bidi="pl-PL"/>
        </w:rPr>
        <w:t>348/6</w:t>
      </w:r>
      <w:r w:rsidRPr="009C2AF1">
        <w:rPr>
          <w:rFonts w:ascii="Lato" w:eastAsia="Times New Roman" w:hAnsi="Lato" w:cs="Arial"/>
          <w:bCs/>
          <w:iCs/>
          <w:spacing w:val="4"/>
          <w:lang w:eastAsia="pl-PL" w:bidi="pl-PL"/>
        </w:rPr>
        <w:t xml:space="preserve">, </w:t>
      </w:r>
      <w:r w:rsidRPr="00187620">
        <w:rPr>
          <w:rFonts w:ascii="Lato" w:eastAsia="Times New Roman" w:hAnsi="Lato" w:cs="Arial"/>
          <w:bCs/>
          <w:iCs/>
          <w:spacing w:val="4"/>
          <w:lang w:eastAsia="pl-PL" w:bidi="pl-PL"/>
        </w:rPr>
        <w:t>nr 348/11</w:t>
      </w:r>
      <w:r w:rsidRPr="009C2AF1">
        <w:rPr>
          <w:rFonts w:ascii="Lato" w:eastAsia="Times New Roman" w:hAnsi="Lato" w:cs="Arial"/>
          <w:bCs/>
          <w:iCs/>
          <w:spacing w:val="4"/>
          <w:lang w:eastAsia="pl-PL" w:bidi="pl-PL"/>
        </w:rPr>
        <w:t xml:space="preserve"> i nr 348/12</w:t>
      </w:r>
      <w:r w:rsidRPr="00187620">
        <w:rPr>
          <w:rFonts w:ascii="Lato" w:eastAsia="Times New Roman" w:hAnsi="Lato" w:cs="Arial"/>
          <w:bCs/>
          <w:iCs/>
          <w:spacing w:val="4"/>
          <w:lang w:eastAsia="pl-PL" w:bidi="pl-PL"/>
        </w:rPr>
        <w:t>, z obrębu 0001 Sierpc</w:t>
      </w:r>
      <w:r w:rsidR="00EB0666" w:rsidRPr="009C2AF1">
        <w:rPr>
          <w:rFonts w:ascii="Lato" w:eastAsia="Times New Roman" w:hAnsi="Lato" w:cs="Arial"/>
          <w:bCs/>
          <w:iCs/>
          <w:spacing w:val="4"/>
          <w:lang w:eastAsia="pl-PL" w:bidi="pl-PL"/>
        </w:rPr>
        <w:t xml:space="preserve">. W takim przypadku </w:t>
      </w:r>
      <w:r w:rsidR="00D112F9" w:rsidRPr="009C2AF1">
        <w:rPr>
          <w:rFonts w:ascii="Lato" w:eastAsia="Times New Roman" w:hAnsi="Lato" w:cs="Arial"/>
          <w:bCs/>
          <w:iCs/>
          <w:spacing w:val="4"/>
          <w:lang w:eastAsia="pl-PL" w:bidi="pl-PL"/>
        </w:rPr>
        <w:t>budowa zjazdów i koszty z tym związane należą do właściciel</w:t>
      </w:r>
      <w:r w:rsidR="00C31BA0" w:rsidRPr="009C2AF1">
        <w:rPr>
          <w:rFonts w:ascii="Lato" w:eastAsia="Times New Roman" w:hAnsi="Lato" w:cs="Arial"/>
          <w:bCs/>
          <w:iCs/>
          <w:spacing w:val="4"/>
          <w:lang w:eastAsia="pl-PL" w:bidi="pl-PL"/>
        </w:rPr>
        <w:t>i</w:t>
      </w:r>
      <w:r w:rsidR="00D112F9" w:rsidRPr="009C2AF1">
        <w:rPr>
          <w:rFonts w:ascii="Lato" w:eastAsia="Times New Roman" w:hAnsi="Lato" w:cs="Arial"/>
          <w:bCs/>
          <w:iCs/>
          <w:spacing w:val="4"/>
          <w:lang w:eastAsia="pl-PL" w:bidi="pl-PL"/>
        </w:rPr>
        <w:t xml:space="preserve"> </w:t>
      </w:r>
      <w:r w:rsidR="00C31BA0" w:rsidRPr="009C2AF1">
        <w:rPr>
          <w:rFonts w:ascii="Lato" w:eastAsia="Times New Roman" w:hAnsi="Lato" w:cs="Arial"/>
          <w:bCs/>
          <w:iCs/>
          <w:spacing w:val="4"/>
          <w:lang w:eastAsia="pl-PL" w:bidi="pl-PL"/>
        </w:rPr>
        <w:t xml:space="preserve">ww. </w:t>
      </w:r>
      <w:r w:rsidR="00D112F9" w:rsidRPr="009C2AF1">
        <w:rPr>
          <w:rFonts w:ascii="Lato" w:eastAsia="Times New Roman" w:hAnsi="Lato" w:cs="Arial"/>
          <w:bCs/>
          <w:iCs/>
          <w:spacing w:val="4"/>
          <w:lang w:eastAsia="pl-PL" w:bidi="pl-PL"/>
        </w:rPr>
        <w:t>dział</w:t>
      </w:r>
      <w:r w:rsidR="00C31BA0" w:rsidRPr="009C2AF1">
        <w:rPr>
          <w:rFonts w:ascii="Lato" w:eastAsia="Times New Roman" w:hAnsi="Lato" w:cs="Arial"/>
          <w:bCs/>
          <w:iCs/>
          <w:spacing w:val="4"/>
          <w:lang w:eastAsia="pl-PL" w:bidi="pl-PL"/>
        </w:rPr>
        <w:t>ek</w:t>
      </w:r>
      <w:r w:rsidR="00D112F9" w:rsidRPr="009C2AF1">
        <w:rPr>
          <w:rFonts w:ascii="Lato" w:eastAsia="Times New Roman" w:hAnsi="Lato" w:cs="Arial"/>
          <w:bCs/>
          <w:iCs/>
          <w:spacing w:val="4"/>
          <w:lang w:eastAsia="pl-PL" w:bidi="pl-PL"/>
        </w:rPr>
        <w:t>. Również po stronie właściciel</w:t>
      </w:r>
      <w:r w:rsidR="00C31BA0" w:rsidRPr="009C2AF1">
        <w:rPr>
          <w:rFonts w:ascii="Lato" w:eastAsia="Times New Roman" w:hAnsi="Lato" w:cs="Arial"/>
          <w:bCs/>
          <w:iCs/>
          <w:spacing w:val="4"/>
          <w:lang w:eastAsia="pl-PL" w:bidi="pl-PL"/>
        </w:rPr>
        <w:t>i</w:t>
      </w:r>
      <w:r w:rsidR="00D112F9" w:rsidRPr="009C2AF1">
        <w:rPr>
          <w:rFonts w:ascii="Lato" w:eastAsia="Times New Roman" w:hAnsi="Lato" w:cs="Arial"/>
          <w:bCs/>
          <w:iCs/>
          <w:spacing w:val="4"/>
          <w:lang w:eastAsia="pl-PL" w:bidi="pl-PL"/>
        </w:rPr>
        <w:t xml:space="preserve"> </w:t>
      </w:r>
      <w:r w:rsidR="00C31BA0" w:rsidRPr="009C2AF1">
        <w:rPr>
          <w:rFonts w:ascii="Lato" w:eastAsia="Times New Roman" w:hAnsi="Lato" w:cs="Arial"/>
          <w:bCs/>
          <w:iCs/>
          <w:spacing w:val="4"/>
          <w:lang w:eastAsia="pl-PL" w:bidi="pl-PL"/>
        </w:rPr>
        <w:t xml:space="preserve">działek </w:t>
      </w:r>
      <w:r w:rsidR="00D112F9" w:rsidRPr="009C2AF1">
        <w:rPr>
          <w:rFonts w:ascii="Lato" w:eastAsia="Times New Roman" w:hAnsi="Lato" w:cs="Arial"/>
          <w:bCs/>
          <w:iCs/>
          <w:spacing w:val="4"/>
          <w:lang w:eastAsia="pl-PL" w:bidi="pl-PL"/>
        </w:rPr>
        <w:t>jest pozyskanie decyzji administracyjnej na lokalizację i budowę zjazd</w:t>
      </w:r>
      <w:r w:rsidR="000E3000">
        <w:rPr>
          <w:rFonts w:ascii="Lato" w:eastAsia="Times New Roman" w:hAnsi="Lato" w:cs="Arial"/>
          <w:bCs/>
          <w:iCs/>
          <w:spacing w:val="4"/>
          <w:lang w:eastAsia="pl-PL" w:bidi="pl-PL"/>
        </w:rPr>
        <w:t>ów</w:t>
      </w:r>
      <w:r w:rsidR="00AC799A">
        <w:rPr>
          <w:rFonts w:ascii="Lato" w:eastAsia="Times New Roman" w:hAnsi="Lato" w:cs="Arial"/>
          <w:bCs/>
          <w:iCs/>
          <w:spacing w:val="4"/>
          <w:lang w:eastAsia="pl-PL" w:bidi="pl-PL"/>
        </w:rPr>
        <w:t xml:space="preserve">, bowiem </w:t>
      </w:r>
      <w:r w:rsidR="00AC799A" w:rsidRPr="00AC799A">
        <w:rPr>
          <w:rFonts w:ascii="Lato" w:eastAsia="Times New Roman" w:hAnsi="Lato" w:cs="Arial"/>
          <w:bCs/>
          <w:i/>
          <w:spacing w:val="4"/>
          <w:lang w:eastAsia="pl-PL" w:bidi="pl-PL"/>
        </w:rPr>
        <w:t>inwestor</w:t>
      </w:r>
      <w:r w:rsidR="00AC799A">
        <w:rPr>
          <w:rFonts w:ascii="Lato" w:eastAsia="Times New Roman" w:hAnsi="Lato" w:cs="Arial"/>
          <w:bCs/>
          <w:iCs/>
          <w:spacing w:val="4"/>
          <w:lang w:eastAsia="pl-PL" w:bidi="pl-PL"/>
        </w:rPr>
        <w:t xml:space="preserve"> nie ma prawnego obowiązku zaprojektowania zjazdów na ww. działki w ramach wydanej decyzji o zezwoleniu na realizację inwestycji drogowej.</w:t>
      </w:r>
    </w:p>
    <w:p w14:paraId="2545C4A8" w14:textId="4D2B6F5D" w:rsidR="0089139A" w:rsidRPr="009C2AF1" w:rsidRDefault="0089139A" w:rsidP="009C2AF1">
      <w:pPr>
        <w:widowControl w:val="0"/>
        <w:spacing w:after="240" w:line="240" w:lineRule="exact"/>
        <w:ind w:right="23"/>
        <w:jc w:val="both"/>
        <w:rPr>
          <w:rFonts w:ascii="Lato" w:eastAsia="Times New Roman" w:hAnsi="Lato" w:cs="Arial"/>
          <w:color w:val="000000"/>
          <w:spacing w:val="4"/>
          <w:lang w:eastAsia="zh-CN"/>
        </w:rPr>
      </w:pPr>
      <w:r w:rsidRPr="009C2AF1">
        <w:rPr>
          <w:rFonts w:ascii="Lato" w:eastAsia="Times New Roman" w:hAnsi="Lato" w:cs="Arial"/>
          <w:color w:val="000000"/>
          <w:spacing w:val="4"/>
          <w:lang w:eastAsia="zh-CN"/>
        </w:rPr>
        <w:t xml:space="preserve">W piśmie z dnia 15 listopada 2022 r., znak: I-4.460.23.2022.7.KM, </w:t>
      </w:r>
      <w:r w:rsidR="00D64EC0" w:rsidRPr="009C2AF1">
        <w:rPr>
          <w:rFonts w:ascii="Lato" w:eastAsia="Times New Roman" w:hAnsi="Lato" w:cs="Arial"/>
          <w:color w:val="000000"/>
          <w:spacing w:val="4"/>
          <w:lang w:eastAsia="zh-CN"/>
        </w:rPr>
        <w:t xml:space="preserve">inwestor </w:t>
      </w:r>
      <w:r w:rsidRPr="009C2AF1">
        <w:rPr>
          <w:rFonts w:ascii="Lato" w:eastAsia="Times New Roman" w:hAnsi="Lato" w:cs="Arial"/>
          <w:color w:val="000000"/>
          <w:spacing w:val="4"/>
          <w:lang w:eastAsia="zh-CN"/>
        </w:rPr>
        <w:t xml:space="preserve">wskazał, </w:t>
      </w:r>
      <w:r w:rsidR="0025774A" w:rsidRPr="009C2AF1">
        <w:rPr>
          <w:rFonts w:ascii="Lato" w:eastAsia="Times New Roman" w:hAnsi="Lato" w:cs="Arial"/>
          <w:color w:val="000000"/>
          <w:spacing w:val="4"/>
          <w:lang w:eastAsia="zh-CN"/>
        </w:rPr>
        <w:br/>
      </w:r>
      <w:r w:rsidRPr="009C2AF1">
        <w:rPr>
          <w:rFonts w:ascii="Lato" w:eastAsia="Times New Roman" w:hAnsi="Lato" w:cs="Arial"/>
          <w:color w:val="000000"/>
          <w:spacing w:val="4"/>
          <w:lang w:eastAsia="zh-CN"/>
        </w:rPr>
        <w:t xml:space="preserve">że dla działki nr 348/6, z obrębu 0001 Sierpc, Mazowiecki Zarząd Dróg Wojewódzkich w Warszawie Rejon Drogowy w Ciechanowie </w:t>
      </w:r>
      <w:r w:rsidR="000E3000">
        <w:rPr>
          <w:rFonts w:ascii="Lato" w:eastAsia="Times New Roman" w:hAnsi="Lato" w:cs="Arial"/>
          <w:color w:val="000000"/>
          <w:spacing w:val="4"/>
          <w:lang w:eastAsia="zh-CN"/>
        </w:rPr>
        <w:t>–</w:t>
      </w:r>
      <w:r w:rsidR="00D64EC0" w:rsidRPr="009C2AF1">
        <w:rPr>
          <w:rFonts w:ascii="Lato" w:eastAsia="Times New Roman" w:hAnsi="Lato" w:cs="Arial"/>
          <w:color w:val="000000"/>
          <w:spacing w:val="4"/>
          <w:lang w:eastAsia="zh-CN"/>
        </w:rPr>
        <w:t xml:space="preserve"> na wniosek Pani M</w:t>
      </w:r>
      <w:r w:rsidR="00375D8E">
        <w:rPr>
          <w:rFonts w:ascii="Lato" w:eastAsia="Times New Roman" w:hAnsi="Lato" w:cs="Arial"/>
          <w:color w:val="000000"/>
          <w:spacing w:val="4"/>
          <w:lang w:eastAsia="zh-CN"/>
        </w:rPr>
        <w:t>.</w:t>
      </w:r>
      <w:r w:rsidR="00D64EC0" w:rsidRPr="009C2AF1">
        <w:rPr>
          <w:rFonts w:ascii="Lato" w:eastAsia="Times New Roman" w:hAnsi="Lato" w:cs="Arial"/>
          <w:color w:val="000000"/>
          <w:spacing w:val="4"/>
          <w:lang w:eastAsia="zh-CN"/>
        </w:rPr>
        <w:t xml:space="preserve"> P</w:t>
      </w:r>
      <w:r w:rsidR="00375D8E">
        <w:rPr>
          <w:rFonts w:ascii="Lato" w:eastAsia="Times New Roman" w:hAnsi="Lato" w:cs="Arial"/>
          <w:color w:val="000000"/>
          <w:spacing w:val="4"/>
          <w:lang w:eastAsia="zh-CN"/>
        </w:rPr>
        <w:t>.</w:t>
      </w:r>
      <w:r w:rsidR="00D64EC0" w:rsidRPr="009C2AF1">
        <w:rPr>
          <w:rFonts w:ascii="Lato" w:eastAsia="Times New Roman" w:hAnsi="Lato" w:cs="Arial"/>
          <w:color w:val="000000"/>
          <w:spacing w:val="4"/>
          <w:lang w:eastAsia="zh-CN"/>
        </w:rPr>
        <w:t xml:space="preserve"> i Pana W</w:t>
      </w:r>
      <w:r w:rsidR="00375D8E">
        <w:rPr>
          <w:rFonts w:ascii="Lato" w:eastAsia="Times New Roman" w:hAnsi="Lato" w:cs="Arial"/>
          <w:color w:val="000000"/>
          <w:spacing w:val="4"/>
          <w:lang w:eastAsia="zh-CN"/>
        </w:rPr>
        <w:t>.</w:t>
      </w:r>
      <w:r w:rsidR="00D64EC0" w:rsidRPr="009C2AF1">
        <w:rPr>
          <w:rFonts w:ascii="Lato" w:eastAsia="Times New Roman" w:hAnsi="Lato" w:cs="Arial"/>
          <w:color w:val="000000"/>
          <w:spacing w:val="4"/>
          <w:lang w:eastAsia="zh-CN"/>
        </w:rPr>
        <w:t xml:space="preserve"> P</w:t>
      </w:r>
      <w:r w:rsidR="00375D8E">
        <w:rPr>
          <w:rFonts w:ascii="Lato" w:eastAsia="Times New Roman" w:hAnsi="Lato" w:cs="Arial"/>
          <w:color w:val="000000"/>
          <w:spacing w:val="4"/>
          <w:lang w:eastAsia="zh-CN"/>
        </w:rPr>
        <w:t>.</w:t>
      </w:r>
      <w:r w:rsidR="00D64EC0" w:rsidRPr="009C2AF1">
        <w:rPr>
          <w:rFonts w:ascii="Lato" w:eastAsia="Times New Roman" w:hAnsi="Lato" w:cs="Arial"/>
          <w:color w:val="000000"/>
          <w:spacing w:val="4"/>
          <w:lang w:eastAsia="zh-CN"/>
        </w:rPr>
        <w:t xml:space="preserve"> </w:t>
      </w:r>
      <w:r w:rsidR="000E3000">
        <w:rPr>
          <w:rFonts w:ascii="Lato" w:eastAsia="Times New Roman" w:hAnsi="Lato" w:cs="Arial"/>
          <w:color w:val="000000"/>
          <w:spacing w:val="4"/>
          <w:lang w:eastAsia="zh-CN"/>
        </w:rPr>
        <w:t>–</w:t>
      </w:r>
      <w:r w:rsidR="00D64EC0" w:rsidRPr="009C2AF1">
        <w:rPr>
          <w:rFonts w:ascii="Lato" w:eastAsia="Times New Roman" w:hAnsi="Lato" w:cs="Arial"/>
          <w:color w:val="000000"/>
          <w:spacing w:val="4"/>
          <w:lang w:eastAsia="zh-CN"/>
        </w:rPr>
        <w:t xml:space="preserve"> </w:t>
      </w:r>
      <w:r w:rsidRPr="009C2AF1">
        <w:rPr>
          <w:rFonts w:ascii="Lato" w:eastAsia="Times New Roman" w:hAnsi="Lato" w:cs="Arial"/>
          <w:color w:val="000000"/>
          <w:spacing w:val="4"/>
          <w:lang w:eastAsia="zh-CN"/>
        </w:rPr>
        <w:t>wyd</w:t>
      </w:r>
      <w:r w:rsidR="000E3000">
        <w:rPr>
          <w:rFonts w:ascii="Lato" w:eastAsia="Times New Roman" w:hAnsi="Lato" w:cs="Arial"/>
          <w:color w:val="000000"/>
          <w:spacing w:val="4"/>
          <w:lang w:eastAsia="zh-CN"/>
        </w:rPr>
        <w:t>a</w:t>
      </w:r>
      <w:r w:rsidRPr="009C2AF1">
        <w:rPr>
          <w:rFonts w:ascii="Lato" w:eastAsia="Times New Roman" w:hAnsi="Lato" w:cs="Arial"/>
          <w:color w:val="000000"/>
          <w:spacing w:val="4"/>
          <w:lang w:eastAsia="zh-CN"/>
        </w:rPr>
        <w:t>ł w dniu 14 lipca 2022 r.</w:t>
      </w:r>
      <w:r w:rsidR="00C009BD" w:rsidRPr="009C2AF1">
        <w:rPr>
          <w:rFonts w:ascii="Lato" w:eastAsia="Times New Roman" w:hAnsi="Lato" w:cs="Arial"/>
          <w:color w:val="000000"/>
          <w:spacing w:val="4"/>
          <w:lang w:eastAsia="zh-CN"/>
        </w:rPr>
        <w:t xml:space="preserve"> (</w:t>
      </w:r>
      <w:r w:rsidR="008B6F64" w:rsidRPr="009C2AF1">
        <w:rPr>
          <w:rFonts w:ascii="Lato" w:eastAsia="Times New Roman" w:hAnsi="Lato" w:cs="Arial"/>
          <w:color w:val="000000"/>
          <w:spacing w:val="4"/>
          <w:lang w:eastAsia="zh-CN"/>
        </w:rPr>
        <w:t xml:space="preserve">a więc </w:t>
      </w:r>
      <w:r w:rsidR="00C009BD" w:rsidRPr="009C2AF1">
        <w:rPr>
          <w:rFonts w:ascii="Lato" w:eastAsia="Times New Roman" w:hAnsi="Lato" w:cs="Arial"/>
          <w:color w:val="000000"/>
          <w:spacing w:val="4"/>
          <w:lang w:eastAsia="zh-CN"/>
        </w:rPr>
        <w:t xml:space="preserve">już po wydaniu zaskarżonej </w:t>
      </w:r>
      <w:r w:rsidR="00C009BD" w:rsidRPr="00AC799A">
        <w:rPr>
          <w:rFonts w:ascii="Lato" w:eastAsia="Times New Roman" w:hAnsi="Lato" w:cs="Arial"/>
          <w:i/>
          <w:iCs/>
          <w:color w:val="000000"/>
          <w:spacing w:val="4"/>
          <w:lang w:eastAsia="zh-CN"/>
        </w:rPr>
        <w:t>decyzji</w:t>
      </w:r>
      <w:r w:rsidR="00C009BD" w:rsidRPr="009C2AF1">
        <w:rPr>
          <w:rFonts w:ascii="Lato" w:eastAsia="Times New Roman" w:hAnsi="Lato" w:cs="Arial"/>
          <w:color w:val="000000"/>
          <w:spacing w:val="4"/>
          <w:lang w:eastAsia="zh-CN"/>
        </w:rPr>
        <w:t xml:space="preserve"> </w:t>
      </w:r>
      <w:r w:rsidR="00C009BD" w:rsidRPr="009C2AF1">
        <w:rPr>
          <w:rFonts w:ascii="Lato" w:eastAsia="Times New Roman" w:hAnsi="Lato" w:cs="Arial"/>
          <w:i/>
          <w:iCs/>
          <w:color w:val="000000"/>
          <w:spacing w:val="4"/>
          <w:lang w:eastAsia="zh-CN"/>
        </w:rPr>
        <w:t>Wojewody Mazowieckiego</w:t>
      </w:r>
      <w:r w:rsidR="00C009BD" w:rsidRPr="009C2AF1">
        <w:rPr>
          <w:rFonts w:ascii="Lato" w:eastAsia="Times New Roman" w:hAnsi="Lato" w:cs="Arial"/>
          <w:color w:val="000000"/>
          <w:spacing w:val="4"/>
          <w:lang w:eastAsia="zh-CN"/>
        </w:rPr>
        <w:t>)</w:t>
      </w:r>
      <w:r w:rsidRPr="009C2AF1">
        <w:rPr>
          <w:rFonts w:ascii="Lato" w:eastAsia="Times New Roman" w:hAnsi="Lato" w:cs="Arial"/>
          <w:color w:val="000000"/>
          <w:spacing w:val="4"/>
          <w:lang w:eastAsia="zh-CN"/>
        </w:rPr>
        <w:t xml:space="preserve"> decyzję Nr 23L/RD-2/2022, znak: RD2.482.6.23.2022.6.MT, zezwalającą na lokalizację zjazdu indywidualnego </w:t>
      </w:r>
      <w:r w:rsidR="005D78EB" w:rsidRPr="009C2AF1">
        <w:rPr>
          <w:rFonts w:ascii="Lato" w:eastAsia="Times New Roman" w:hAnsi="Lato" w:cs="Arial"/>
          <w:color w:val="000000"/>
          <w:spacing w:val="4"/>
          <w:lang w:eastAsia="zh-CN"/>
        </w:rPr>
        <w:t xml:space="preserve">z drogi wojewódzkiej nr 541 na teren działki nr 348/6 </w:t>
      </w:r>
      <w:r w:rsidRPr="009C2AF1">
        <w:rPr>
          <w:rFonts w:ascii="Lato" w:eastAsia="Times New Roman" w:hAnsi="Lato" w:cs="Arial"/>
          <w:color w:val="000000"/>
          <w:spacing w:val="4"/>
          <w:lang w:eastAsia="zh-CN"/>
        </w:rPr>
        <w:t xml:space="preserve">(na wezwanie Ministra </w:t>
      </w:r>
      <w:r w:rsidRPr="009C2AF1">
        <w:rPr>
          <w:rFonts w:ascii="Lato" w:eastAsia="Times New Roman" w:hAnsi="Lato" w:cs="Arial"/>
          <w:i/>
          <w:iCs/>
          <w:color w:val="000000"/>
          <w:spacing w:val="4"/>
          <w:lang w:eastAsia="zh-CN"/>
        </w:rPr>
        <w:t>inwestor</w:t>
      </w:r>
      <w:r w:rsidRPr="009C2AF1">
        <w:rPr>
          <w:rFonts w:ascii="Lato" w:eastAsia="Times New Roman" w:hAnsi="Lato" w:cs="Arial"/>
          <w:color w:val="000000"/>
          <w:spacing w:val="4"/>
          <w:lang w:eastAsia="zh-CN"/>
        </w:rPr>
        <w:t xml:space="preserve"> przedłożył uwierzytelnioną kopię ww. decyzji przy piśmie z dnia 13 lipca 2023 r.). </w:t>
      </w:r>
      <w:r w:rsidRPr="009C2AF1">
        <w:rPr>
          <w:rFonts w:ascii="Lato" w:eastAsia="Times New Roman" w:hAnsi="Lato" w:cs="Arial"/>
          <w:color w:val="000000"/>
          <w:spacing w:val="4"/>
          <w:lang w:eastAsia="pl-PL"/>
        </w:rPr>
        <w:t xml:space="preserve">Jak wynika z pkt 5 ww. decyzji </w:t>
      </w:r>
      <w:r w:rsidRPr="009C2AF1">
        <w:rPr>
          <w:rFonts w:ascii="Lato" w:eastAsia="Times New Roman" w:hAnsi="Lato" w:cs="Arial"/>
          <w:color w:val="000000"/>
          <w:spacing w:val="4"/>
          <w:lang w:eastAsia="zh-CN"/>
        </w:rPr>
        <w:t xml:space="preserve">Nr 23L/RD-2/2022 zezwalającej na lokalizację zjazdu, zjazd na działkę nr 348/6 </w:t>
      </w:r>
      <w:r w:rsidR="00D64EC0" w:rsidRPr="009C2AF1">
        <w:rPr>
          <w:rFonts w:ascii="Lato" w:eastAsia="Times New Roman" w:hAnsi="Lato" w:cs="Arial"/>
          <w:color w:val="000000"/>
          <w:spacing w:val="4"/>
          <w:lang w:eastAsia="zh-CN"/>
        </w:rPr>
        <w:t>„</w:t>
      </w:r>
      <w:r w:rsidRPr="009C2AF1">
        <w:rPr>
          <w:rFonts w:ascii="Lato" w:eastAsia="Times New Roman" w:hAnsi="Lato" w:cs="Arial"/>
          <w:color w:val="000000"/>
          <w:spacing w:val="4"/>
          <w:lang w:eastAsia="zh-CN"/>
        </w:rPr>
        <w:t xml:space="preserve">zapewni obsługę komunikacyjną działek </w:t>
      </w:r>
      <w:r w:rsidR="00D64EC0" w:rsidRPr="009C2AF1">
        <w:rPr>
          <w:rFonts w:ascii="Lato" w:eastAsia="Times New Roman" w:hAnsi="Lato" w:cs="Arial"/>
          <w:color w:val="000000"/>
          <w:spacing w:val="4"/>
          <w:lang w:eastAsia="zh-CN"/>
        </w:rPr>
        <w:t xml:space="preserve">o </w:t>
      </w:r>
      <w:r w:rsidRPr="009C2AF1">
        <w:rPr>
          <w:rFonts w:ascii="Lato" w:eastAsia="Times New Roman" w:hAnsi="Lato" w:cs="Arial"/>
          <w:color w:val="000000"/>
          <w:spacing w:val="4"/>
          <w:lang w:eastAsia="zh-CN"/>
        </w:rPr>
        <w:t>nr</w:t>
      </w:r>
      <w:r w:rsidR="00D64EC0" w:rsidRPr="009C2AF1">
        <w:rPr>
          <w:rFonts w:ascii="Lato" w:eastAsia="Times New Roman" w:hAnsi="Lato" w:cs="Arial"/>
          <w:color w:val="000000"/>
          <w:spacing w:val="4"/>
          <w:lang w:eastAsia="zh-CN"/>
        </w:rPr>
        <w:t xml:space="preserve"> ew. </w:t>
      </w:r>
      <w:r w:rsidRPr="009C2AF1">
        <w:rPr>
          <w:rFonts w:ascii="Lato" w:eastAsia="Times New Roman" w:hAnsi="Lato" w:cs="Arial"/>
          <w:color w:val="000000"/>
          <w:spacing w:val="4"/>
          <w:lang w:eastAsia="zh-CN"/>
        </w:rPr>
        <w:t xml:space="preserve">348/2, 348/3, 348/4 i 348/1, poprzez ustanowioną </w:t>
      </w:r>
      <w:r w:rsidR="00375D8E">
        <w:rPr>
          <w:rFonts w:ascii="Lato" w:eastAsia="Times New Roman" w:hAnsi="Lato" w:cs="Arial"/>
          <w:color w:val="000000"/>
          <w:spacing w:val="4"/>
          <w:lang w:eastAsia="zh-CN"/>
        </w:rPr>
        <w:br/>
      </w:r>
      <w:r w:rsidRPr="009C2AF1">
        <w:rPr>
          <w:rFonts w:ascii="Lato" w:eastAsia="Times New Roman" w:hAnsi="Lato" w:cs="Arial"/>
          <w:color w:val="000000"/>
          <w:spacing w:val="4"/>
          <w:lang w:eastAsia="zh-CN"/>
        </w:rPr>
        <w:t>w księdze wieczystej służebność gruntową polegającą na prawie przejazdu i przechodu przez wyznaczoną działkę ewidencyjną</w:t>
      </w:r>
      <w:r w:rsidR="00D64EC0" w:rsidRPr="009C2AF1">
        <w:rPr>
          <w:rFonts w:ascii="Lato" w:eastAsia="Times New Roman" w:hAnsi="Lato" w:cs="Arial"/>
          <w:color w:val="000000"/>
          <w:spacing w:val="4"/>
          <w:lang w:eastAsia="zh-CN"/>
        </w:rPr>
        <w:t>”</w:t>
      </w:r>
      <w:r w:rsidRPr="009C2AF1">
        <w:rPr>
          <w:rFonts w:ascii="Lato" w:eastAsia="Times New Roman" w:hAnsi="Lato" w:cs="Arial"/>
          <w:color w:val="000000"/>
          <w:spacing w:val="4"/>
          <w:lang w:eastAsia="zh-CN"/>
        </w:rPr>
        <w:t>.</w:t>
      </w:r>
    </w:p>
    <w:p w14:paraId="3ACE7CAD" w14:textId="77852D40" w:rsidR="007114F9" w:rsidRPr="009C2AF1" w:rsidRDefault="007114F9" w:rsidP="009C2AF1">
      <w:pPr>
        <w:widowControl w:val="0"/>
        <w:spacing w:after="240" w:line="240" w:lineRule="exact"/>
        <w:ind w:right="23"/>
        <w:jc w:val="both"/>
        <w:rPr>
          <w:rFonts w:ascii="Lato" w:eastAsia="Times New Roman" w:hAnsi="Lato" w:cs="Arial"/>
          <w:color w:val="000000"/>
          <w:spacing w:val="4"/>
          <w:lang w:eastAsia="zh-CN"/>
        </w:rPr>
      </w:pPr>
      <w:r w:rsidRPr="009C2AF1">
        <w:rPr>
          <w:rFonts w:ascii="Lato" w:eastAsia="Times New Roman" w:hAnsi="Lato" w:cs="Arial"/>
          <w:color w:val="000000"/>
          <w:spacing w:val="4"/>
          <w:lang w:eastAsia="zh-CN"/>
        </w:rPr>
        <w:t xml:space="preserve">O wadliwości </w:t>
      </w:r>
      <w:r w:rsidRPr="009C2AF1">
        <w:rPr>
          <w:rFonts w:ascii="Lato" w:eastAsia="Times New Roman" w:hAnsi="Lato" w:cs="Arial"/>
          <w:i/>
          <w:iCs/>
          <w:color w:val="000000"/>
          <w:spacing w:val="4"/>
          <w:lang w:eastAsia="zh-CN"/>
        </w:rPr>
        <w:t>decyzji Wojewody Mazowieckiego</w:t>
      </w:r>
      <w:r w:rsidRPr="009C2AF1">
        <w:rPr>
          <w:rFonts w:ascii="Lato" w:eastAsia="Times New Roman" w:hAnsi="Lato" w:cs="Arial"/>
          <w:color w:val="000000"/>
          <w:spacing w:val="4"/>
          <w:lang w:eastAsia="zh-CN"/>
        </w:rPr>
        <w:t xml:space="preserve"> </w:t>
      </w:r>
      <w:r w:rsidR="00BB36CC" w:rsidRPr="009C2AF1">
        <w:rPr>
          <w:rFonts w:ascii="Lato" w:eastAsia="Times New Roman" w:hAnsi="Lato" w:cs="Arial"/>
          <w:color w:val="000000"/>
          <w:spacing w:val="4"/>
          <w:lang w:eastAsia="zh-CN"/>
        </w:rPr>
        <w:t>nie świadczy podnoszony przez skarżących zarzut, iż przej</w:t>
      </w:r>
      <w:r w:rsidR="00C31BA0" w:rsidRPr="009C2AF1">
        <w:rPr>
          <w:rFonts w:ascii="Lato" w:eastAsia="Times New Roman" w:hAnsi="Lato" w:cs="Arial"/>
          <w:color w:val="000000"/>
          <w:spacing w:val="4"/>
          <w:lang w:eastAsia="zh-CN"/>
        </w:rPr>
        <w:t>ę</w:t>
      </w:r>
      <w:r w:rsidR="00BB36CC" w:rsidRPr="009C2AF1">
        <w:rPr>
          <w:rFonts w:ascii="Lato" w:eastAsia="Times New Roman" w:hAnsi="Lato" w:cs="Arial"/>
          <w:color w:val="000000"/>
          <w:spacing w:val="4"/>
          <w:lang w:eastAsia="zh-CN"/>
        </w:rPr>
        <w:t xml:space="preserve">cie pod inwestycję części działek nr 348/11 i nr 348/12, spowoduje znaczne zawężanie tych działek i uniemożliwi swobodny przejazd przez </w:t>
      </w:r>
      <w:r w:rsidR="00AC799A">
        <w:rPr>
          <w:rFonts w:ascii="Lato" w:eastAsia="Times New Roman" w:hAnsi="Lato" w:cs="Arial"/>
          <w:color w:val="000000"/>
          <w:spacing w:val="4"/>
          <w:lang w:eastAsia="zh-CN"/>
        </w:rPr>
        <w:br/>
      </w:r>
      <w:r w:rsidR="00BB36CC" w:rsidRPr="009C2AF1">
        <w:rPr>
          <w:rFonts w:ascii="Lato" w:eastAsia="Times New Roman" w:hAnsi="Lato" w:cs="Arial"/>
          <w:color w:val="000000"/>
          <w:spacing w:val="4"/>
          <w:lang w:eastAsia="zh-CN"/>
        </w:rPr>
        <w:t xml:space="preserve">te działki. </w:t>
      </w:r>
    </w:p>
    <w:p w14:paraId="1BA3AB49" w14:textId="67D1E78A" w:rsidR="00E54B13" w:rsidRPr="00E54B13" w:rsidRDefault="00E54B13" w:rsidP="009C2AF1">
      <w:pPr>
        <w:widowControl w:val="0"/>
        <w:spacing w:after="240" w:line="240" w:lineRule="exact"/>
        <w:ind w:right="23"/>
        <w:jc w:val="both"/>
        <w:rPr>
          <w:rFonts w:ascii="Lato" w:eastAsia="Times New Roman" w:hAnsi="Lato" w:cs="Arial"/>
          <w:bCs/>
          <w:iCs/>
          <w:color w:val="000000"/>
          <w:spacing w:val="4"/>
          <w:lang w:eastAsia="zh-CN" w:bidi="pl-PL"/>
        </w:rPr>
      </w:pPr>
      <w:r w:rsidRPr="00E54B13">
        <w:rPr>
          <w:rFonts w:ascii="Lato" w:eastAsia="Times New Roman" w:hAnsi="Lato" w:cs="Arial"/>
          <w:bCs/>
          <w:iCs/>
          <w:color w:val="000000"/>
          <w:spacing w:val="4"/>
          <w:lang w:eastAsia="zh-CN" w:bidi="pl-PL"/>
        </w:rPr>
        <w:t xml:space="preserve">Obowiązek zapewnienia dostępu do drogi publicznej nie jest równoznaczny </w:t>
      </w:r>
      <w:r w:rsidRPr="00E54B13">
        <w:rPr>
          <w:rFonts w:ascii="Lato" w:eastAsia="Times New Roman" w:hAnsi="Lato" w:cs="Arial"/>
          <w:bCs/>
          <w:iCs/>
          <w:color w:val="000000"/>
          <w:spacing w:val="4"/>
          <w:lang w:eastAsia="zh-CN" w:bidi="pl-PL"/>
        </w:rPr>
        <w:br/>
        <w:t xml:space="preserve">z obowiązkiem dostępu do drogi publicznej co najmniej na dotychczasowych warunkach (por. wyrok Naczelnego Sądu Administracyjnego z dnia 15 października 2015 r., </w:t>
      </w:r>
      <w:r w:rsidR="000E3000">
        <w:rPr>
          <w:rFonts w:ascii="Lato" w:eastAsia="Times New Roman" w:hAnsi="Lato" w:cs="Arial"/>
          <w:bCs/>
          <w:iCs/>
          <w:color w:val="000000"/>
          <w:spacing w:val="4"/>
          <w:lang w:eastAsia="zh-CN" w:bidi="pl-PL"/>
        </w:rPr>
        <w:br/>
      </w:r>
      <w:r w:rsidRPr="00E54B13">
        <w:rPr>
          <w:rFonts w:ascii="Lato" w:eastAsia="Times New Roman" w:hAnsi="Lato" w:cs="Arial"/>
          <w:bCs/>
          <w:iCs/>
          <w:color w:val="000000"/>
          <w:spacing w:val="4"/>
          <w:lang w:eastAsia="zh-CN" w:bidi="pl-PL"/>
        </w:rPr>
        <w:t xml:space="preserve">sygn. akt II OSK 1785/15, </w:t>
      </w:r>
      <w:proofErr w:type="spellStart"/>
      <w:r w:rsidRPr="00E54B13">
        <w:rPr>
          <w:rFonts w:ascii="Lato" w:eastAsia="Times New Roman" w:hAnsi="Lato" w:cs="Arial"/>
          <w:bCs/>
          <w:iCs/>
          <w:color w:val="000000"/>
          <w:spacing w:val="4"/>
          <w:lang w:eastAsia="zh-CN" w:bidi="pl-PL"/>
        </w:rPr>
        <w:t>opubl</w:t>
      </w:r>
      <w:proofErr w:type="spellEnd"/>
      <w:r w:rsidRPr="00E54B13">
        <w:rPr>
          <w:rFonts w:ascii="Lato" w:eastAsia="Times New Roman" w:hAnsi="Lato" w:cs="Arial"/>
          <w:bCs/>
          <w:iCs/>
          <w:color w:val="000000"/>
          <w:spacing w:val="4"/>
          <w:lang w:eastAsia="zh-CN" w:bidi="pl-PL"/>
        </w:rPr>
        <w:t xml:space="preserve">. Centralna Baza Orzeczeń Sądów Administracyjnych). Brak jest bowiem przepisu prawa, który nakazywałby zapewnienie określonego </w:t>
      </w:r>
      <w:r w:rsidRPr="00E54B13">
        <w:rPr>
          <w:rFonts w:ascii="Lato" w:eastAsia="Times New Roman" w:hAnsi="Lato" w:cs="Arial"/>
          <w:bCs/>
          <w:iCs/>
          <w:color w:val="000000"/>
          <w:spacing w:val="4"/>
          <w:lang w:eastAsia="zh-CN" w:bidi="pl-PL"/>
        </w:rPr>
        <w:lastRenderedPageBreak/>
        <w:t xml:space="preserve">charakteru dostępu do drogi publicznej, ewentualnie dostępu do określonej kategorii dróg publicznych, bądź projektowanie dostępu zgodnie z żądaniem osoby zainteresowanej (vide: wyroki Naczelnego Sądu Administracyjnego z dnia 19 lipca </w:t>
      </w:r>
      <w:r w:rsidR="000E3000">
        <w:rPr>
          <w:rFonts w:ascii="Lato" w:eastAsia="Times New Roman" w:hAnsi="Lato" w:cs="Arial"/>
          <w:bCs/>
          <w:iCs/>
          <w:color w:val="000000"/>
          <w:spacing w:val="4"/>
          <w:lang w:eastAsia="zh-CN" w:bidi="pl-PL"/>
        </w:rPr>
        <w:br/>
      </w:r>
      <w:r w:rsidRPr="00E54B13">
        <w:rPr>
          <w:rFonts w:ascii="Lato" w:eastAsia="Times New Roman" w:hAnsi="Lato" w:cs="Arial"/>
          <w:bCs/>
          <w:iCs/>
          <w:color w:val="000000"/>
          <w:spacing w:val="4"/>
          <w:lang w:eastAsia="zh-CN" w:bidi="pl-PL"/>
        </w:rPr>
        <w:t xml:space="preserve">2016 r., sygn. akt II OSK 1373/16, i z dnia 26 lipca 2013 r., sygn. akt II OSK 762/13, </w:t>
      </w:r>
      <w:proofErr w:type="spellStart"/>
      <w:r w:rsidRPr="00E54B13">
        <w:rPr>
          <w:rFonts w:ascii="Lato" w:eastAsia="Times New Roman" w:hAnsi="Lato" w:cs="Arial"/>
          <w:bCs/>
          <w:iCs/>
          <w:color w:val="000000"/>
          <w:spacing w:val="4"/>
          <w:lang w:eastAsia="zh-CN" w:bidi="pl-PL"/>
        </w:rPr>
        <w:t>opubl</w:t>
      </w:r>
      <w:proofErr w:type="spellEnd"/>
      <w:r w:rsidRPr="00E54B13">
        <w:rPr>
          <w:rFonts w:ascii="Lato" w:eastAsia="Times New Roman" w:hAnsi="Lato" w:cs="Arial"/>
          <w:bCs/>
          <w:iCs/>
          <w:color w:val="000000"/>
          <w:spacing w:val="4"/>
          <w:lang w:eastAsia="zh-CN" w:bidi="pl-PL"/>
        </w:rPr>
        <w:t xml:space="preserve">. Centralna Baza Orzeczeń Sądów Administracyjnych). </w:t>
      </w:r>
    </w:p>
    <w:p w14:paraId="03AB06BB" w14:textId="257B47BC" w:rsidR="008A40CF" w:rsidRDefault="00E54B13" w:rsidP="009C2AF1">
      <w:pPr>
        <w:widowControl w:val="0"/>
        <w:spacing w:after="240" w:line="240" w:lineRule="exact"/>
        <w:ind w:right="23"/>
        <w:jc w:val="both"/>
        <w:rPr>
          <w:rFonts w:ascii="Lato" w:eastAsia="Times New Roman" w:hAnsi="Lato" w:cs="Arial"/>
          <w:bCs/>
          <w:iCs/>
          <w:color w:val="000000"/>
          <w:spacing w:val="4"/>
          <w:lang w:eastAsia="zh-CN" w:bidi="pl-PL"/>
        </w:rPr>
      </w:pPr>
      <w:r w:rsidRPr="00E54B13">
        <w:rPr>
          <w:rFonts w:ascii="Lato" w:eastAsia="Times New Roman" w:hAnsi="Lato" w:cs="Arial"/>
          <w:bCs/>
          <w:iCs/>
          <w:color w:val="000000"/>
          <w:spacing w:val="4"/>
          <w:lang w:eastAsia="zh-CN" w:bidi="pl-PL"/>
        </w:rPr>
        <w:t xml:space="preserve">Pojęcie dostępu do drogi publicznej należy rozumieć możliwie jak najszerzej. Z tego względu warunek dostępu do drogi publicznej spełniony jest zawsze wtedy, kiedy </w:t>
      </w:r>
      <w:r w:rsidR="00AC799A">
        <w:rPr>
          <w:rFonts w:ascii="Lato" w:eastAsia="Times New Roman" w:hAnsi="Lato" w:cs="Arial"/>
          <w:bCs/>
          <w:iCs/>
          <w:color w:val="000000"/>
          <w:spacing w:val="4"/>
          <w:lang w:eastAsia="zh-CN" w:bidi="pl-PL"/>
        </w:rPr>
        <w:br/>
      </w:r>
      <w:r w:rsidRPr="00E54B13">
        <w:rPr>
          <w:rFonts w:ascii="Lato" w:eastAsia="Times New Roman" w:hAnsi="Lato" w:cs="Arial"/>
          <w:bCs/>
          <w:iCs/>
          <w:color w:val="000000"/>
          <w:spacing w:val="4"/>
          <w:lang w:eastAsia="zh-CN" w:bidi="pl-PL"/>
        </w:rPr>
        <w:t xml:space="preserve">na działkę można dostać się – zgodnie z prawem – z drogi publicznej. Ustawodawca nie stawia przy tym wymagań co do rodzaju tego dostępu, czy ma być to droga, ścieżka, itp. (por. wyroki Naczelnego Sądu Administracyjnego z dnia 6 kwietnia 2018 r., sygn. akt </w:t>
      </w:r>
      <w:r w:rsidRPr="00E54B13">
        <w:rPr>
          <w:rFonts w:ascii="Lato" w:eastAsia="Times New Roman" w:hAnsi="Lato" w:cs="Arial"/>
          <w:bCs/>
          <w:iCs/>
          <w:color w:val="000000"/>
          <w:spacing w:val="4"/>
          <w:lang w:eastAsia="zh-CN" w:bidi="pl-PL"/>
        </w:rPr>
        <w:br/>
        <w:t xml:space="preserve">II OSK 365/18 i z dnia 15 października 2020 r., sygn. akt II OSK 1439/20, wyroki Wojewódzkiego Sądu Administracyjnego w Warszawie z dnia 21 listopada 2019 r., </w:t>
      </w:r>
      <w:r w:rsidRPr="00E54B13">
        <w:rPr>
          <w:rFonts w:ascii="Lato" w:eastAsia="Times New Roman" w:hAnsi="Lato" w:cs="Arial"/>
          <w:bCs/>
          <w:iCs/>
          <w:color w:val="000000"/>
          <w:spacing w:val="4"/>
          <w:lang w:eastAsia="zh-CN" w:bidi="pl-PL"/>
        </w:rPr>
        <w:br/>
        <w:t>sygn. akt VII SA/</w:t>
      </w:r>
      <w:proofErr w:type="spellStart"/>
      <w:r w:rsidRPr="00E54B13">
        <w:rPr>
          <w:rFonts w:ascii="Lato" w:eastAsia="Times New Roman" w:hAnsi="Lato" w:cs="Arial"/>
          <w:bCs/>
          <w:iCs/>
          <w:color w:val="000000"/>
          <w:spacing w:val="4"/>
          <w:lang w:eastAsia="zh-CN" w:bidi="pl-PL"/>
        </w:rPr>
        <w:t>Wa</w:t>
      </w:r>
      <w:proofErr w:type="spellEnd"/>
      <w:r w:rsidRPr="00E54B13">
        <w:rPr>
          <w:rFonts w:ascii="Lato" w:eastAsia="Times New Roman" w:hAnsi="Lato" w:cs="Arial"/>
          <w:bCs/>
          <w:iCs/>
          <w:color w:val="000000"/>
          <w:spacing w:val="4"/>
          <w:lang w:eastAsia="zh-CN" w:bidi="pl-PL"/>
        </w:rPr>
        <w:t xml:space="preserve"> 1749/19, z dnia 6 października 2017 r., sygn. akt </w:t>
      </w:r>
      <w:r w:rsidRPr="00E54B13">
        <w:rPr>
          <w:rFonts w:ascii="Lato" w:eastAsia="Times New Roman" w:hAnsi="Lato" w:cs="Arial"/>
          <w:bCs/>
          <w:iCs/>
          <w:color w:val="000000"/>
          <w:spacing w:val="4"/>
          <w:lang w:eastAsia="zh-CN" w:bidi="pl-PL"/>
        </w:rPr>
        <w:br/>
        <w:t>VII SA/</w:t>
      </w:r>
      <w:proofErr w:type="spellStart"/>
      <w:r w:rsidRPr="00E54B13">
        <w:rPr>
          <w:rFonts w:ascii="Lato" w:eastAsia="Times New Roman" w:hAnsi="Lato" w:cs="Arial"/>
          <w:bCs/>
          <w:iCs/>
          <w:color w:val="000000"/>
          <w:spacing w:val="4"/>
          <w:lang w:eastAsia="zh-CN" w:bidi="pl-PL"/>
        </w:rPr>
        <w:t>Wa</w:t>
      </w:r>
      <w:proofErr w:type="spellEnd"/>
      <w:r w:rsidRPr="00E54B13">
        <w:rPr>
          <w:rFonts w:ascii="Lato" w:eastAsia="Times New Roman" w:hAnsi="Lato" w:cs="Arial"/>
          <w:bCs/>
          <w:iCs/>
          <w:color w:val="000000"/>
          <w:spacing w:val="4"/>
          <w:lang w:eastAsia="zh-CN" w:bidi="pl-PL"/>
        </w:rPr>
        <w:t xml:space="preserve"> 1388/17 i z dnia 26 listopada 2009 r., sygn. akt IV SA/</w:t>
      </w:r>
      <w:proofErr w:type="spellStart"/>
      <w:r w:rsidRPr="00E54B13">
        <w:rPr>
          <w:rFonts w:ascii="Lato" w:eastAsia="Times New Roman" w:hAnsi="Lato" w:cs="Arial"/>
          <w:bCs/>
          <w:iCs/>
          <w:color w:val="000000"/>
          <w:spacing w:val="4"/>
          <w:lang w:eastAsia="zh-CN" w:bidi="pl-PL"/>
        </w:rPr>
        <w:t>Wa</w:t>
      </w:r>
      <w:proofErr w:type="spellEnd"/>
      <w:r w:rsidRPr="00E54B13">
        <w:rPr>
          <w:rFonts w:ascii="Lato" w:eastAsia="Times New Roman" w:hAnsi="Lato" w:cs="Arial"/>
          <w:bCs/>
          <w:iCs/>
          <w:color w:val="000000"/>
          <w:spacing w:val="4"/>
          <w:lang w:eastAsia="zh-CN" w:bidi="pl-PL"/>
        </w:rPr>
        <w:t xml:space="preserve"> 1433/09, </w:t>
      </w:r>
      <w:r w:rsidRPr="00E54B13">
        <w:rPr>
          <w:rFonts w:ascii="Lato" w:eastAsia="Times New Roman" w:hAnsi="Lato" w:cs="Arial"/>
          <w:bCs/>
          <w:iCs/>
          <w:color w:val="000000"/>
          <w:spacing w:val="4"/>
          <w:lang w:eastAsia="zh-CN" w:bidi="pl-PL"/>
        </w:rPr>
        <w:br/>
      </w:r>
      <w:proofErr w:type="spellStart"/>
      <w:r w:rsidRPr="00E54B13">
        <w:rPr>
          <w:rFonts w:ascii="Lato" w:eastAsia="Times New Roman" w:hAnsi="Lato" w:cs="Arial"/>
          <w:bCs/>
          <w:iCs/>
          <w:color w:val="000000"/>
          <w:spacing w:val="4"/>
          <w:lang w:eastAsia="zh-CN" w:bidi="pl-PL"/>
        </w:rPr>
        <w:t>opubl</w:t>
      </w:r>
      <w:proofErr w:type="spellEnd"/>
      <w:r w:rsidRPr="00E54B13">
        <w:rPr>
          <w:rFonts w:ascii="Lato" w:eastAsia="Times New Roman" w:hAnsi="Lato" w:cs="Arial"/>
          <w:bCs/>
          <w:iCs/>
          <w:color w:val="000000"/>
          <w:spacing w:val="4"/>
          <w:lang w:eastAsia="zh-CN" w:bidi="pl-PL"/>
        </w:rPr>
        <w:t>. Centralna Baza Orzeczeń Sądów Administracyjnych).</w:t>
      </w:r>
    </w:p>
    <w:p w14:paraId="0BD2578E" w14:textId="75AF5D6F" w:rsidR="00D86CAF" w:rsidRPr="00BE5759" w:rsidRDefault="00D86CAF" w:rsidP="009C2AF1">
      <w:pPr>
        <w:widowControl w:val="0"/>
        <w:spacing w:after="240" w:line="240" w:lineRule="exact"/>
        <w:ind w:right="23"/>
        <w:jc w:val="both"/>
        <w:rPr>
          <w:rFonts w:ascii="Lato" w:eastAsia="Times New Roman" w:hAnsi="Lato" w:cs="Arial"/>
          <w:spacing w:val="4"/>
          <w:lang w:eastAsia="zh-CN"/>
        </w:rPr>
      </w:pPr>
      <w:r w:rsidRPr="00BE5759">
        <w:rPr>
          <w:rFonts w:ascii="Lato" w:eastAsia="Times New Roman" w:hAnsi="Lato" w:cs="Arial"/>
          <w:spacing w:val="4"/>
          <w:lang w:eastAsia="zh-CN"/>
        </w:rPr>
        <w:t>Podsumowując, stwierdzić należy, iż obsługa komunikacyjna działek skarżących wymienionych w odwołani</w:t>
      </w:r>
      <w:r w:rsidR="00EB035A" w:rsidRPr="00BE5759">
        <w:rPr>
          <w:rFonts w:ascii="Lato" w:eastAsia="Times New Roman" w:hAnsi="Lato" w:cs="Arial"/>
          <w:spacing w:val="4"/>
          <w:lang w:eastAsia="zh-CN"/>
        </w:rPr>
        <w:t>ach</w:t>
      </w:r>
      <w:r w:rsidRPr="00BE5759">
        <w:rPr>
          <w:rFonts w:ascii="Lato" w:eastAsia="Times New Roman" w:hAnsi="Lato" w:cs="Arial"/>
          <w:spacing w:val="4"/>
          <w:lang w:eastAsia="zh-CN"/>
        </w:rPr>
        <w:t xml:space="preserve"> będzie realizowana w dotychczasowy sposób, z tym zastrzeżeniem, iż dla działki nr 348/6 właściciel uzyskał </w:t>
      </w:r>
      <w:r w:rsidR="00EB035A" w:rsidRPr="00BE5759">
        <w:rPr>
          <w:rFonts w:ascii="Lato" w:eastAsia="Times New Roman" w:hAnsi="Lato" w:cs="Arial"/>
          <w:spacing w:val="4"/>
          <w:lang w:eastAsia="zh-CN"/>
        </w:rPr>
        <w:t xml:space="preserve">(po wydaniu </w:t>
      </w:r>
      <w:r w:rsidR="00EB035A" w:rsidRPr="00BE5759">
        <w:rPr>
          <w:rFonts w:ascii="Lato" w:eastAsia="Times New Roman" w:hAnsi="Lato" w:cs="Arial"/>
          <w:i/>
          <w:iCs/>
          <w:spacing w:val="4"/>
          <w:lang w:eastAsia="zh-CN"/>
        </w:rPr>
        <w:t>decyzji Wojewody Mazowieckiego</w:t>
      </w:r>
      <w:r w:rsidR="00EB035A" w:rsidRPr="00BE5759">
        <w:rPr>
          <w:rFonts w:ascii="Lato" w:eastAsia="Times New Roman" w:hAnsi="Lato" w:cs="Arial"/>
          <w:spacing w:val="4"/>
          <w:lang w:eastAsia="zh-CN"/>
        </w:rPr>
        <w:t xml:space="preserve">) </w:t>
      </w:r>
      <w:r w:rsidRPr="00BE5759">
        <w:rPr>
          <w:rFonts w:ascii="Lato" w:eastAsia="Times New Roman" w:hAnsi="Lato" w:cs="Arial"/>
          <w:spacing w:val="4"/>
          <w:lang w:eastAsia="zh-CN"/>
        </w:rPr>
        <w:t>decyzję o</w:t>
      </w:r>
      <w:r w:rsidR="00EB035A" w:rsidRPr="00BE5759">
        <w:rPr>
          <w:rFonts w:ascii="Lato" w:eastAsia="Times New Roman" w:hAnsi="Lato" w:cs="Arial"/>
          <w:spacing w:val="4"/>
          <w:lang w:eastAsia="zh-CN"/>
        </w:rPr>
        <w:t xml:space="preserve"> zezwoleniu na</w:t>
      </w:r>
      <w:r w:rsidRPr="00BE5759">
        <w:rPr>
          <w:rFonts w:ascii="Lato" w:eastAsia="Times New Roman" w:hAnsi="Lato" w:cs="Arial"/>
          <w:spacing w:val="4"/>
          <w:lang w:eastAsia="zh-CN"/>
        </w:rPr>
        <w:t xml:space="preserve"> lokalizacj</w:t>
      </w:r>
      <w:r w:rsidR="00EB035A" w:rsidRPr="00BE5759">
        <w:rPr>
          <w:rFonts w:ascii="Lato" w:eastAsia="Times New Roman" w:hAnsi="Lato" w:cs="Arial"/>
          <w:spacing w:val="4"/>
          <w:lang w:eastAsia="zh-CN"/>
        </w:rPr>
        <w:t>ę</w:t>
      </w:r>
      <w:r w:rsidRPr="00BE5759">
        <w:rPr>
          <w:rFonts w:ascii="Lato" w:eastAsia="Times New Roman" w:hAnsi="Lato" w:cs="Arial"/>
          <w:spacing w:val="4"/>
          <w:lang w:eastAsia="zh-CN"/>
        </w:rPr>
        <w:t xml:space="preserve"> zjazdu z drogi wojewódzkiej, natomiast fragment działek nr 348/11 i 348/12 (które</w:t>
      </w:r>
      <w:r w:rsidR="00EB035A" w:rsidRPr="00BE5759">
        <w:rPr>
          <w:rFonts w:ascii="Lato" w:eastAsia="Times New Roman" w:hAnsi="Lato" w:cs="Arial"/>
          <w:spacing w:val="4"/>
          <w:lang w:eastAsia="zh-CN"/>
        </w:rPr>
        <w:t xml:space="preserve"> –</w:t>
      </w:r>
      <w:r w:rsidRPr="00BE5759">
        <w:rPr>
          <w:rFonts w:ascii="Lato" w:eastAsia="Times New Roman" w:hAnsi="Lato" w:cs="Arial"/>
          <w:spacing w:val="4"/>
          <w:lang w:eastAsia="zh-CN"/>
        </w:rPr>
        <w:t xml:space="preserve"> jak twierdzą skarżący </w:t>
      </w:r>
      <w:r w:rsidR="00EB035A" w:rsidRPr="00BE5759">
        <w:rPr>
          <w:rFonts w:ascii="Lato" w:eastAsia="Times New Roman" w:hAnsi="Lato" w:cs="Arial"/>
          <w:spacing w:val="4"/>
          <w:lang w:eastAsia="zh-CN"/>
        </w:rPr>
        <w:t xml:space="preserve">– </w:t>
      </w:r>
      <w:r w:rsidRPr="00BE5759">
        <w:rPr>
          <w:rFonts w:ascii="Lato" w:eastAsia="Times New Roman" w:hAnsi="Lato" w:cs="Arial"/>
          <w:spacing w:val="4"/>
          <w:lang w:eastAsia="zh-CN"/>
        </w:rPr>
        <w:t>służyły obsłudze komunikacyjnej działek nr 348/4, nr 348/5 i 348/6, poprzez ustanowione służebności gruntowe) będzie zajęty pod inwestycję</w:t>
      </w:r>
      <w:r w:rsidR="00EB035A" w:rsidRPr="00BE5759">
        <w:rPr>
          <w:rFonts w:ascii="Lato" w:eastAsia="Times New Roman" w:hAnsi="Lato" w:cs="Arial"/>
          <w:spacing w:val="4"/>
          <w:lang w:eastAsia="zh-CN"/>
        </w:rPr>
        <w:t xml:space="preserve"> drogową</w:t>
      </w:r>
      <w:r w:rsidRPr="00BE5759">
        <w:rPr>
          <w:rFonts w:ascii="Lato" w:eastAsia="Times New Roman" w:hAnsi="Lato" w:cs="Arial"/>
          <w:spacing w:val="4"/>
          <w:lang w:eastAsia="zh-CN"/>
        </w:rPr>
        <w:t xml:space="preserve">, co jednakże nie spowoduje braku możliwości przejazdu przez te działki. </w:t>
      </w:r>
    </w:p>
    <w:p w14:paraId="64CC2C16" w14:textId="77777777" w:rsidR="008A40CF" w:rsidRPr="009C2AF1" w:rsidRDefault="008A40CF" w:rsidP="009C2AF1">
      <w:pPr>
        <w:spacing w:after="240" w:line="240" w:lineRule="exact"/>
        <w:jc w:val="both"/>
        <w:outlineLvl w:val="0"/>
        <w:rPr>
          <w:rFonts w:ascii="Lato" w:eastAsia="Times New Roman" w:hAnsi="Lato" w:cs="Arial"/>
          <w:bCs/>
          <w:spacing w:val="4"/>
          <w:lang w:eastAsia="pl-PL" w:bidi="pl-PL"/>
        </w:rPr>
      </w:pPr>
      <w:r w:rsidRPr="009C2AF1">
        <w:rPr>
          <w:rFonts w:ascii="Lato" w:eastAsia="Times New Roman" w:hAnsi="Lato" w:cs="Arial"/>
          <w:bCs/>
          <w:spacing w:val="4"/>
          <w:lang w:eastAsia="pl-PL" w:bidi="pl-PL"/>
        </w:rPr>
        <w:t xml:space="preserve">Zaznaczyć przy tym trzeba wyraźnie, iż w postępowaniu w sprawie wydania decyzji </w:t>
      </w:r>
      <w:r w:rsidRPr="009C2AF1">
        <w:rPr>
          <w:rFonts w:ascii="Lato" w:eastAsia="Times New Roman" w:hAnsi="Lato" w:cs="Arial"/>
          <w:bCs/>
          <w:spacing w:val="4"/>
          <w:lang w:eastAsia="pl-PL" w:bidi="pl-PL"/>
        </w:rPr>
        <w:br/>
        <w:t xml:space="preserve">o </w:t>
      </w:r>
      <w:r w:rsidRPr="009C2AF1">
        <w:rPr>
          <w:rFonts w:ascii="Lato" w:eastAsia="Times New Roman" w:hAnsi="Lato" w:cs="Arial"/>
          <w:color w:val="000000"/>
          <w:spacing w:val="4"/>
        </w:rPr>
        <w:t>zezwoleniu na realizację inwestycji drogowej,</w:t>
      </w:r>
      <w:r w:rsidRPr="009C2AF1">
        <w:rPr>
          <w:rFonts w:ascii="Lato" w:eastAsia="Times New Roman" w:hAnsi="Lato" w:cs="Arial"/>
          <w:bCs/>
          <w:spacing w:val="4"/>
          <w:lang w:eastAsia="pl-PL" w:bidi="pl-PL"/>
        </w:rPr>
        <w:t xml:space="preserve"> zarówno wojewoda, jak i </w:t>
      </w:r>
      <w:r w:rsidRPr="009C2AF1">
        <w:rPr>
          <w:rFonts w:ascii="Lato" w:eastAsia="Times New Roman" w:hAnsi="Lato" w:cs="Arial"/>
          <w:bCs/>
          <w:iCs/>
          <w:spacing w:val="4"/>
          <w:lang w:eastAsia="pl-PL" w:bidi="pl-PL"/>
        </w:rPr>
        <w:t>Minister</w:t>
      </w:r>
      <w:r w:rsidRPr="009C2AF1">
        <w:rPr>
          <w:rFonts w:ascii="Lato" w:eastAsia="Times New Roman" w:hAnsi="Lato" w:cs="Arial"/>
          <w:bCs/>
          <w:spacing w:val="4"/>
          <w:lang w:eastAsia="pl-PL" w:bidi="pl-PL"/>
        </w:rPr>
        <w:t xml:space="preserve">, badają zgodność z prawem wniosku </w:t>
      </w:r>
      <w:r w:rsidRPr="009C2AF1">
        <w:rPr>
          <w:rFonts w:ascii="Lato" w:eastAsia="Times New Roman" w:hAnsi="Lato" w:cs="Arial"/>
          <w:bCs/>
          <w:i/>
          <w:spacing w:val="4"/>
          <w:lang w:eastAsia="pl-PL" w:bidi="pl-PL"/>
        </w:rPr>
        <w:t>inwestora</w:t>
      </w:r>
      <w:r w:rsidRPr="009C2AF1">
        <w:rPr>
          <w:rFonts w:ascii="Lato" w:eastAsia="Times New Roman" w:hAnsi="Lato" w:cs="Arial"/>
          <w:bCs/>
          <w:spacing w:val="4"/>
          <w:lang w:eastAsia="pl-PL" w:bidi="pl-PL"/>
        </w:rPr>
        <w:t xml:space="preserve">, nie zaś zagadnień dotyczących ewentualnych negatywnych następstw dla podmiotów objętych tą decyzją. Nieuniknione jest to, </w:t>
      </w:r>
      <w:r w:rsidRPr="009C2AF1">
        <w:rPr>
          <w:rFonts w:ascii="Lato" w:eastAsia="Times New Roman" w:hAnsi="Lato" w:cs="Arial"/>
          <w:bCs/>
          <w:spacing w:val="4"/>
          <w:lang w:eastAsia="pl-PL" w:bidi="pl-PL"/>
        </w:rPr>
        <w:br/>
        <w:t xml:space="preserve">że realizacja inwestycji drogowych stwarza określone uciążliwości dla właścicieli nieruchomości znajdujących się w obszarze inwestycji.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9C2AF1">
        <w:rPr>
          <w:rFonts w:ascii="Lato" w:eastAsia="Times New Roman" w:hAnsi="Lato" w:cs="Arial"/>
          <w:bCs/>
          <w:spacing w:val="4"/>
          <w:lang w:eastAsia="pl-PL" w:bidi="pl-PL"/>
        </w:rPr>
        <w:br/>
        <w:t>to jednak, że taka decyzja o zezwoleniu na realizację inwestycji drogowej jest wadliwa.</w:t>
      </w:r>
    </w:p>
    <w:p w14:paraId="5483E6DB" w14:textId="119F6236" w:rsidR="008A40CF" w:rsidRPr="009C2AF1" w:rsidRDefault="00592B93" w:rsidP="009C2AF1">
      <w:pPr>
        <w:spacing w:after="240" w:line="240" w:lineRule="exact"/>
        <w:jc w:val="both"/>
        <w:rPr>
          <w:rFonts w:ascii="Lato" w:hAnsi="Lato" w:cs="Arial"/>
          <w:bCs/>
          <w:iCs/>
          <w:spacing w:val="4"/>
          <w:lang w:bidi="pl-PL"/>
        </w:rPr>
      </w:pPr>
      <w:r w:rsidRPr="009C2AF1">
        <w:rPr>
          <w:rFonts w:ascii="Lato" w:hAnsi="Lato" w:cs="Arial"/>
          <w:bCs/>
          <w:iCs/>
          <w:spacing w:val="4"/>
          <w:lang w:bidi="pl-PL"/>
        </w:rPr>
        <w:t xml:space="preserve">Zauważyć przy tym należy, iż stosownie do art. 13 ust. 3 </w:t>
      </w:r>
      <w:r w:rsidRPr="009C2AF1">
        <w:rPr>
          <w:rFonts w:ascii="Lato" w:hAnsi="Lato" w:cs="Arial"/>
          <w:bCs/>
          <w:i/>
          <w:iCs/>
          <w:spacing w:val="4"/>
          <w:lang w:bidi="pl-PL"/>
        </w:rPr>
        <w:t>specustawy drogowej</w:t>
      </w:r>
      <w:r w:rsidRPr="009C2AF1">
        <w:rPr>
          <w:rFonts w:ascii="Lato" w:hAnsi="Lato" w:cs="Arial"/>
          <w:bCs/>
          <w:iCs/>
          <w:spacing w:val="4"/>
          <w:lang w:bidi="pl-PL"/>
        </w:rPr>
        <w:t xml:space="preserve">, </w:t>
      </w:r>
      <w:r w:rsidRPr="009C2AF1">
        <w:rPr>
          <w:rFonts w:ascii="Lato" w:hAnsi="Lato" w:cs="Arial"/>
          <w:bCs/>
          <w:iCs/>
          <w:spacing w:val="4"/>
          <w:lang w:bidi="pl-PL"/>
        </w:rPr>
        <w:br/>
        <w:t>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w:t>
      </w:r>
      <w:r w:rsidR="00EB035A">
        <w:rPr>
          <w:rFonts w:ascii="Lato" w:hAnsi="Lato" w:cs="Arial"/>
          <w:bCs/>
          <w:iCs/>
          <w:spacing w:val="4"/>
          <w:lang w:bidi="pl-PL"/>
        </w:rPr>
        <w:t>,</w:t>
      </w:r>
      <w:r w:rsidRPr="009C2AF1">
        <w:rPr>
          <w:rFonts w:ascii="Lato" w:hAnsi="Lato" w:cs="Arial"/>
          <w:bCs/>
          <w:iCs/>
          <w:spacing w:val="4"/>
          <w:lang w:bidi="pl-PL"/>
        </w:rPr>
        <w:t xml:space="preserve"> tej części nieruchomości. Ustawodawca w ww. przepisie zabezpieczył interesy właścicieli nieruchomości, które jedynie w części niezbędne są do realizacji inwestycji, a pozostałe części nieruchomości na skutek podziału nie nadają się </w:t>
      </w:r>
      <w:r w:rsidRPr="009C2AF1">
        <w:rPr>
          <w:rFonts w:ascii="Lato" w:hAnsi="Lato" w:cs="Arial"/>
          <w:bCs/>
          <w:iCs/>
          <w:spacing w:val="4"/>
          <w:lang w:bidi="pl-PL"/>
        </w:rPr>
        <w:br/>
        <w:t xml:space="preserve">do prawidłowego wykorzystywania na dotychczasowe cele. Organem właściwym </w:t>
      </w:r>
      <w:r w:rsidRPr="009C2AF1">
        <w:rPr>
          <w:rFonts w:ascii="Lato" w:hAnsi="Lato" w:cs="Arial"/>
          <w:bCs/>
          <w:iCs/>
          <w:spacing w:val="4"/>
          <w:lang w:bidi="pl-PL"/>
        </w:rPr>
        <w:br/>
        <w:t xml:space="preserve">do rozpoznania wniosku o wykup nieruchomości spełniającej przesłanki wskazane </w:t>
      </w:r>
      <w:r w:rsidR="00EB035A">
        <w:rPr>
          <w:rFonts w:ascii="Lato" w:hAnsi="Lato" w:cs="Arial"/>
          <w:bCs/>
          <w:iCs/>
          <w:spacing w:val="4"/>
          <w:lang w:bidi="pl-PL"/>
        </w:rPr>
        <w:br/>
      </w:r>
      <w:r w:rsidRPr="009C2AF1">
        <w:rPr>
          <w:rFonts w:ascii="Lato" w:hAnsi="Lato" w:cs="Arial"/>
          <w:bCs/>
          <w:iCs/>
          <w:spacing w:val="4"/>
          <w:lang w:bidi="pl-PL"/>
        </w:rPr>
        <w:t xml:space="preserve">w art. 13 ust. 3 </w:t>
      </w:r>
      <w:r w:rsidRPr="009C2AF1">
        <w:rPr>
          <w:rFonts w:ascii="Lato" w:hAnsi="Lato" w:cs="Arial"/>
          <w:bCs/>
          <w:i/>
          <w:iCs/>
          <w:spacing w:val="4"/>
          <w:lang w:bidi="pl-PL"/>
        </w:rPr>
        <w:t>specustawy drogowej</w:t>
      </w:r>
      <w:r w:rsidRPr="009C2AF1">
        <w:rPr>
          <w:rFonts w:ascii="Lato" w:hAnsi="Lato" w:cs="Arial"/>
          <w:bCs/>
          <w:iCs/>
          <w:spacing w:val="4"/>
          <w:lang w:bidi="pl-PL"/>
        </w:rPr>
        <w:t xml:space="preserve"> (a więc stanowiącej część pozostałą po dokonanym podziale nieruchomości, która nie nadaje się do wykorzystania zgodnego </w:t>
      </w:r>
      <w:r w:rsidRPr="009C2AF1">
        <w:rPr>
          <w:rFonts w:ascii="Lato" w:hAnsi="Lato" w:cs="Arial"/>
          <w:bCs/>
          <w:iCs/>
          <w:spacing w:val="4"/>
          <w:lang w:bidi="pl-PL"/>
        </w:rPr>
        <w:br/>
        <w:t xml:space="preserve">z dotychczasowym przeznaczeniem) jest </w:t>
      </w:r>
      <w:r w:rsidRPr="009C2AF1">
        <w:rPr>
          <w:rFonts w:ascii="Lato" w:hAnsi="Lato" w:cs="Arial"/>
          <w:bCs/>
          <w:i/>
          <w:iCs/>
          <w:spacing w:val="4"/>
          <w:lang w:bidi="pl-PL"/>
        </w:rPr>
        <w:t>inwestor</w:t>
      </w:r>
      <w:r w:rsidRPr="009C2AF1">
        <w:rPr>
          <w:rFonts w:ascii="Lato" w:hAnsi="Lato" w:cs="Arial"/>
          <w:bCs/>
          <w:iCs/>
          <w:spacing w:val="4"/>
          <w:lang w:bidi="pl-PL"/>
        </w:rPr>
        <w:t xml:space="preserve">. Roszczenie o wykup całej nieruchomości w trybie ww. przepisu ma charakter cywilnoprawny, dlatego może być dochodzone wyłącznie w postępowaniu cywilnym przed sądem powszechnym. Organ administracji publicznej nie prowadzi w tego typu sprawach postępowania </w:t>
      </w:r>
      <w:r w:rsidRPr="009C2AF1">
        <w:rPr>
          <w:rFonts w:ascii="Lato" w:hAnsi="Lato" w:cs="Arial"/>
          <w:bCs/>
          <w:iCs/>
          <w:spacing w:val="4"/>
          <w:lang w:bidi="pl-PL"/>
        </w:rPr>
        <w:lastRenderedPageBreak/>
        <w:t>administracyjnego i nie orzeka w formie decyzji administracyjnej (vide: wyrok Wojewódzkiego Sądu Administracyjnego w Warszawie z dnia 12 kwietnia 2018 r., sygn. akt VII SA/</w:t>
      </w:r>
      <w:proofErr w:type="spellStart"/>
      <w:r w:rsidRPr="009C2AF1">
        <w:rPr>
          <w:rFonts w:ascii="Lato" w:hAnsi="Lato" w:cs="Arial"/>
          <w:bCs/>
          <w:iCs/>
          <w:spacing w:val="4"/>
          <w:lang w:bidi="pl-PL"/>
        </w:rPr>
        <w:t>Wa</w:t>
      </w:r>
      <w:proofErr w:type="spellEnd"/>
      <w:r w:rsidRPr="009C2AF1">
        <w:rPr>
          <w:rFonts w:ascii="Lato" w:hAnsi="Lato" w:cs="Arial"/>
          <w:bCs/>
          <w:iCs/>
          <w:spacing w:val="4"/>
          <w:lang w:bidi="pl-PL"/>
        </w:rPr>
        <w:t xml:space="preserve"> 2920/17 i powołane tam orzecznictwo, </w:t>
      </w:r>
      <w:proofErr w:type="spellStart"/>
      <w:r w:rsidRPr="009C2AF1">
        <w:rPr>
          <w:rFonts w:ascii="Lato" w:hAnsi="Lato" w:cs="Arial"/>
          <w:bCs/>
          <w:iCs/>
          <w:spacing w:val="4"/>
          <w:lang w:bidi="pl-PL"/>
        </w:rPr>
        <w:t>opubl</w:t>
      </w:r>
      <w:proofErr w:type="spellEnd"/>
      <w:r w:rsidRPr="009C2AF1">
        <w:rPr>
          <w:rFonts w:ascii="Lato" w:hAnsi="Lato" w:cs="Arial"/>
          <w:bCs/>
          <w:iCs/>
          <w:spacing w:val="4"/>
          <w:lang w:bidi="pl-PL"/>
        </w:rPr>
        <w:t xml:space="preserve">. Centralna Baza Orzeczeń Sądów Administracyjnych). </w:t>
      </w:r>
    </w:p>
    <w:p w14:paraId="4E2DF2CF" w14:textId="7FCE5AFE" w:rsidR="00AF4785" w:rsidRPr="009C2AF1" w:rsidRDefault="00AF4785" w:rsidP="009C2AF1">
      <w:pPr>
        <w:spacing w:after="240" w:line="240" w:lineRule="exact"/>
        <w:jc w:val="both"/>
        <w:outlineLvl w:val="0"/>
        <w:rPr>
          <w:rFonts w:ascii="Lato" w:eastAsia="Times New Roman" w:hAnsi="Lato" w:cs="Arial"/>
          <w:iCs/>
          <w:spacing w:val="4"/>
          <w:lang w:eastAsia="pl-PL"/>
        </w:rPr>
      </w:pPr>
      <w:bookmarkStart w:id="16" w:name="mip62193956"/>
      <w:bookmarkStart w:id="17" w:name="mip60747442"/>
      <w:bookmarkEnd w:id="16"/>
      <w:bookmarkEnd w:id="17"/>
      <w:r w:rsidRPr="009C2AF1">
        <w:rPr>
          <w:rFonts w:ascii="Lato" w:eastAsia="Times New Roman" w:hAnsi="Lato" w:cs="Arial"/>
          <w:spacing w:val="4"/>
          <w:lang w:eastAsia="pl-PL"/>
        </w:rPr>
        <w:t xml:space="preserve">Podsumowując, organ odwoławczy uznał, że przebieg planowanej inwestycji został ustalony prawidłowo. Organ uznał racje przemawiające za ustaloną lokalizacją, które przedstawił </w:t>
      </w:r>
      <w:r w:rsidRPr="009C2AF1">
        <w:rPr>
          <w:rFonts w:ascii="Lato" w:eastAsia="Times New Roman" w:hAnsi="Lato" w:cs="Arial"/>
          <w:i/>
          <w:iCs/>
          <w:spacing w:val="4"/>
          <w:lang w:eastAsia="pl-PL"/>
        </w:rPr>
        <w:t xml:space="preserve">inwestor </w:t>
      </w:r>
      <w:r w:rsidRPr="009C2AF1">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53C8C537" w14:textId="77777777" w:rsidR="00AF4785" w:rsidRPr="009C2AF1" w:rsidRDefault="00AF4785" w:rsidP="009C2AF1">
      <w:pPr>
        <w:spacing w:after="240" w:line="240" w:lineRule="exact"/>
        <w:jc w:val="both"/>
        <w:rPr>
          <w:rFonts w:ascii="Lato" w:eastAsia="Times New Roman" w:hAnsi="Lato" w:cs="Arial"/>
          <w:spacing w:val="4"/>
          <w:lang w:eastAsia="pl-PL"/>
        </w:rPr>
      </w:pPr>
      <w:r w:rsidRPr="009C2AF1">
        <w:rPr>
          <w:rFonts w:ascii="Lato" w:eastAsia="Times New Roman" w:hAnsi="Lato" w:cs="Arial"/>
          <w:spacing w:val="4"/>
          <w:lang w:eastAsia="pl-PL"/>
        </w:rPr>
        <w:t xml:space="preserve">Niniejsza decyzja jest ostateczna. </w:t>
      </w:r>
    </w:p>
    <w:p w14:paraId="5842BCE6" w14:textId="6E58D2F7" w:rsidR="00AF4785" w:rsidRPr="009C2AF1" w:rsidRDefault="00AF4785" w:rsidP="009C2AF1">
      <w:pPr>
        <w:spacing w:after="240" w:line="240" w:lineRule="exact"/>
        <w:jc w:val="both"/>
        <w:outlineLvl w:val="0"/>
        <w:rPr>
          <w:rFonts w:ascii="Lato" w:eastAsia="Times New Roman" w:hAnsi="Lato" w:cs="Arial"/>
          <w:bCs/>
          <w:iCs/>
          <w:spacing w:val="4"/>
          <w:lang w:eastAsia="pl-PL"/>
        </w:rPr>
      </w:pPr>
      <w:r w:rsidRPr="009C2AF1">
        <w:rPr>
          <w:rFonts w:ascii="Lato" w:eastAsia="Times New Roman" w:hAnsi="Lato" w:cs="Arial"/>
          <w:bCs/>
          <w:iCs/>
          <w:spacing w:val="4"/>
          <w:lang w:eastAsia="pl-PL"/>
        </w:rPr>
        <w:t xml:space="preserve">Na decyzję, na podstawie art. 53 § 1 i art. 54 § 1 ustawy z dnia 30 sierpnia 2002 r. </w:t>
      </w:r>
      <w:r w:rsidR="009C2AF1" w:rsidRPr="009C2AF1">
        <w:rPr>
          <w:rFonts w:ascii="Lato" w:eastAsia="Times New Roman" w:hAnsi="Lato" w:cs="Arial"/>
          <w:bCs/>
          <w:iCs/>
          <w:spacing w:val="4"/>
          <w:lang w:eastAsia="pl-PL"/>
        </w:rPr>
        <w:br/>
      </w:r>
      <w:r w:rsidRPr="009C2AF1">
        <w:rPr>
          <w:rFonts w:ascii="Lato" w:eastAsia="Times New Roman" w:hAnsi="Lato" w:cs="Arial"/>
          <w:bCs/>
          <w:iCs/>
          <w:spacing w:val="4"/>
          <w:lang w:eastAsia="pl-PL"/>
        </w:rPr>
        <w:t>– Prawo</w:t>
      </w:r>
      <w:r w:rsidR="00DA02C9" w:rsidRPr="009C2AF1">
        <w:rPr>
          <w:rFonts w:ascii="Lato" w:eastAsia="Times New Roman" w:hAnsi="Lato" w:cs="Arial"/>
          <w:bCs/>
          <w:iCs/>
          <w:spacing w:val="4"/>
          <w:lang w:eastAsia="pl-PL"/>
        </w:rPr>
        <w:t xml:space="preserve"> </w:t>
      </w:r>
      <w:r w:rsidRPr="009C2AF1">
        <w:rPr>
          <w:rFonts w:ascii="Lato" w:eastAsia="Times New Roman" w:hAnsi="Lato" w:cs="Arial"/>
          <w:bCs/>
          <w:iCs/>
          <w:spacing w:val="4"/>
          <w:lang w:eastAsia="pl-PL"/>
        </w:rPr>
        <w:t>o postępowaniu przed sądami administracyjnymi (</w:t>
      </w:r>
      <w:proofErr w:type="spellStart"/>
      <w:r w:rsidR="00DA02C9" w:rsidRPr="009C2AF1">
        <w:rPr>
          <w:rFonts w:ascii="Lato" w:eastAsia="Times New Roman" w:hAnsi="Lato" w:cs="Arial"/>
          <w:bCs/>
          <w:iCs/>
          <w:spacing w:val="4"/>
          <w:lang w:eastAsia="pl-PL"/>
        </w:rPr>
        <w:t>t.j</w:t>
      </w:r>
      <w:proofErr w:type="spellEnd"/>
      <w:r w:rsidR="00DA02C9" w:rsidRPr="009C2AF1">
        <w:rPr>
          <w:rFonts w:ascii="Lato" w:eastAsia="Times New Roman" w:hAnsi="Lato" w:cs="Arial"/>
          <w:bCs/>
          <w:iCs/>
          <w:spacing w:val="4"/>
          <w:lang w:eastAsia="pl-PL"/>
        </w:rPr>
        <w:t xml:space="preserve">. </w:t>
      </w:r>
      <w:r w:rsidRPr="009C2AF1">
        <w:rPr>
          <w:rFonts w:ascii="Lato" w:eastAsia="Times New Roman" w:hAnsi="Lato" w:cs="Arial"/>
          <w:bCs/>
          <w:iCs/>
          <w:spacing w:val="4"/>
          <w:lang w:eastAsia="pl-PL"/>
        </w:rPr>
        <w:t>Dz. U. z 202</w:t>
      </w:r>
      <w:r w:rsidR="00DA02C9" w:rsidRPr="009C2AF1">
        <w:rPr>
          <w:rFonts w:ascii="Lato" w:eastAsia="Times New Roman" w:hAnsi="Lato" w:cs="Arial"/>
          <w:bCs/>
          <w:iCs/>
          <w:spacing w:val="4"/>
          <w:lang w:eastAsia="pl-PL"/>
        </w:rPr>
        <w:t>3</w:t>
      </w:r>
      <w:r w:rsidRPr="009C2AF1">
        <w:rPr>
          <w:rFonts w:ascii="Lato" w:eastAsia="Times New Roman" w:hAnsi="Lato" w:cs="Arial"/>
          <w:bCs/>
          <w:iCs/>
          <w:spacing w:val="4"/>
          <w:lang w:eastAsia="pl-PL"/>
        </w:rPr>
        <w:t xml:space="preserve"> r. poz. </w:t>
      </w:r>
      <w:r w:rsidR="007B174F" w:rsidRPr="009C2AF1">
        <w:rPr>
          <w:rFonts w:ascii="Lato" w:eastAsia="Times New Roman" w:hAnsi="Lato" w:cs="Arial"/>
          <w:bCs/>
          <w:iCs/>
          <w:spacing w:val="4"/>
          <w:lang w:eastAsia="pl-PL"/>
        </w:rPr>
        <w:t xml:space="preserve">1634, </w:t>
      </w:r>
      <w:r w:rsidR="007B174F" w:rsidRPr="009C2AF1">
        <w:rPr>
          <w:rFonts w:ascii="Lato" w:eastAsia="Times New Roman" w:hAnsi="Lato" w:cs="Arial"/>
          <w:bCs/>
          <w:iCs/>
          <w:spacing w:val="4"/>
          <w:lang w:eastAsia="pl-PL"/>
        </w:rPr>
        <w:br/>
        <w:t xml:space="preserve">z </w:t>
      </w:r>
      <w:proofErr w:type="spellStart"/>
      <w:r w:rsidR="007B174F" w:rsidRPr="009C2AF1">
        <w:rPr>
          <w:rFonts w:ascii="Lato" w:eastAsia="Times New Roman" w:hAnsi="Lato" w:cs="Arial"/>
          <w:bCs/>
          <w:iCs/>
          <w:spacing w:val="4"/>
          <w:lang w:eastAsia="pl-PL"/>
        </w:rPr>
        <w:t>późn</w:t>
      </w:r>
      <w:proofErr w:type="spellEnd"/>
      <w:r w:rsidR="007B174F" w:rsidRPr="009C2AF1">
        <w:rPr>
          <w:rFonts w:ascii="Lato" w:eastAsia="Times New Roman" w:hAnsi="Lato" w:cs="Arial"/>
          <w:bCs/>
          <w:iCs/>
          <w:spacing w:val="4"/>
          <w:lang w:eastAsia="pl-PL"/>
        </w:rPr>
        <w:t>. zm.</w:t>
      </w:r>
      <w:r w:rsidR="00DA02C9" w:rsidRPr="009C2AF1">
        <w:rPr>
          <w:rFonts w:ascii="Lato" w:eastAsia="Times New Roman" w:hAnsi="Lato" w:cs="Arial"/>
          <w:bCs/>
          <w:iCs/>
          <w:spacing w:val="4"/>
          <w:lang w:eastAsia="pl-PL"/>
        </w:rPr>
        <w:t>)</w:t>
      </w:r>
      <w:r w:rsidRPr="009C2AF1">
        <w:rPr>
          <w:rFonts w:ascii="Lato" w:eastAsia="Times New Roman" w:hAnsi="Lato" w:cs="Arial"/>
          <w:bCs/>
          <w:iCs/>
          <w:spacing w:val="4"/>
          <w:lang w:eastAsia="pl-PL"/>
        </w:rPr>
        <w:t>, zwanej dalej „</w:t>
      </w:r>
      <w:proofErr w:type="spellStart"/>
      <w:r w:rsidRPr="009C2AF1">
        <w:rPr>
          <w:rFonts w:ascii="Lato" w:eastAsia="Times New Roman" w:hAnsi="Lato" w:cs="Arial"/>
          <w:bCs/>
          <w:i/>
          <w:iCs/>
          <w:spacing w:val="4"/>
          <w:lang w:eastAsia="pl-PL"/>
        </w:rPr>
        <w:t>ppsa</w:t>
      </w:r>
      <w:proofErr w:type="spellEnd"/>
      <w:r w:rsidRPr="009C2AF1">
        <w:rPr>
          <w:rFonts w:ascii="Lato" w:eastAsia="Times New Roman" w:hAnsi="Lato" w:cs="Arial"/>
          <w:bCs/>
          <w:iCs/>
          <w:spacing w:val="4"/>
          <w:lang w:eastAsia="pl-PL"/>
        </w:rPr>
        <w:t xml:space="preserve">”, przysługuje skarga do Wojewódzkiego Sądu Administracyjnego w Warszawie, wnoszona za pośrednictwem Ministra Rozwoju </w:t>
      </w:r>
      <w:r w:rsidR="007B174F" w:rsidRPr="009C2AF1">
        <w:rPr>
          <w:rFonts w:ascii="Lato" w:eastAsia="Times New Roman" w:hAnsi="Lato" w:cs="Arial"/>
          <w:bCs/>
          <w:iCs/>
          <w:spacing w:val="4"/>
          <w:lang w:eastAsia="pl-PL"/>
        </w:rPr>
        <w:br/>
      </w:r>
      <w:r w:rsidRPr="009C2AF1">
        <w:rPr>
          <w:rFonts w:ascii="Lato" w:eastAsia="Times New Roman" w:hAnsi="Lato" w:cs="Arial"/>
          <w:bCs/>
          <w:iCs/>
          <w:spacing w:val="4"/>
          <w:lang w:eastAsia="pl-PL"/>
        </w:rPr>
        <w:t>i Technologii, w terminie 30 dni od dnia doręczenia decyzji.</w:t>
      </w:r>
    </w:p>
    <w:p w14:paraId="5932FE74" w14:textId="6AE36C7D" w:rsidR="00AF4785" w:rsidRPr="009C2AF1" w:rsidRDefault="00AF4785" w:rsidP="00BE5759">
      <w:pPr>
        <w:spacing w:after="360" w:line="240" w:lineRule="exact"/>
        <w:jc w:val="both"/>
        <w:outlineLvl w:val="0"/>
        <w:rPr>
          <w:rFonts w:ascii="Lato" w:eastAsia="Times New Roman" w:hAnsi="Lato" w:cs="Arial"/>
          <w:b/>
          <w:spacing w:val="4"/>
          <w:u w:val="single"/>
        </w:rPr>
      </w:pPr>
      <w:r w:rsidRPr="009C2AF1">
        <w:rPr>
          <w:rFonts w:ascii="Lato" w:eastAsia="Times New Roman" w:hAnsi="Lato" w:cs="Arial"/>
          <w:bCs/>
          <w:iCs/>
          <w:spacing w:val="4"/>
          <w:lang w:eastAsia="pl-PL"/>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9C2AF1">
        <w:rPr>
          <w:rFonts w:ascii="Lato" w:eastAsia="Times New Roman" w:hAnsi="Lato" w:cs="Arial"/>
          <w:bCs/>
          <w:i/>
          <w:iCs/>
          <w:spacing w:val="4"/>
          <w:lang w:eastAsia="pl-PL"/>
        </w:rPr>
        <w:t>http://bip.warszawa.wsa.gov.pl</w:t>
      </w:r>
      <w:r w:rsidRPr="009C2AF1">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w:t>
      </w:r>
      <w:r w:rsidR="00C018F2">
        <w:rPr>
          <w:rFonts w:ascii="Lato" w:eastAsia="Times New Roman" w:hAnsi="Lato" w:cs="Arial"/>
          <w:bCs/>
          <w:iCs/>
          <w:spacing w:val="4"/>
          <w:lang w:eastAsia="pl-PL"/>
        </w:rPr>
        <w:br/>
      </w:r>
      <w:r w:rsidRPr="009C2AF1">
        <w:rPr>
          <w:rFonts w:ascii="Lato" w:eastAsia="Times New Roman" w:hAnsi="Lato" w:cs="Arial"/>
          <w:bCs/>
          <w:iCs/>
          <w:spacing w:val="4"/>
          <w:lang w:eastAsia="pl-PL"/>
        </w:rPr>
        <w:t xml:space="preserve">są w art. 243-262 </w:t>
      </w:r>
      <w:proofErr w:type="spellStart"/>
      <w:r w:rsidRPr="009C2AF1">
        <w:rPr>
          <w:rFonts w:ascii="Lato" w:eastAsia="Times New Roman" w:hAnsi="Lato" w:cs="Arial"/>
          <w:bCs/>
          <w:i/>
          <w:iCs/>
          <w:spacing w:val="4"/>
          <w:lang w:eastAsia="pl-PL"/>
        </w:rPr>
        <w:t>ppsa</w:t>
      </w:r>
      <w:proofErr w:type="spellEnd"/>
      <w:r w:rsidRPr="009C2AF1">
        <w:rPr>
          <w:rFonts w:ascii="Lato" w:eastAsia="Times New Roman" w:hAnsi="Lato" w:cs="Arial"/>
          <w:bCs/>
          <w:iCs/>
          <w:spacing w:val="4"/>
          <w:lang w:eastAsia="pl-PL"/>
        </w:rPr>
        <w:t>.</w:t>
      </w:r>
    </w:p>
    <w:p w14:paraId="14588E0C" w14:textId="77777777" w:rsidR="00AF4785" w:rsidRPr="00463ADE" w:rsidRDefault="00AF4785" w:rsidP="00AF4785">
      <w:pPr>
        <w:shd w:val="clear" w:color="auto" w:fill="FFFFFF"/>
        <w:spacing w:after="80" w:line="240" w:lineRule="auto"/>
        <w:jc w:val="both"/>
        <w:rPr>
          <w:rFonts w:ascii="Lato" w:eastAsia="Times New Roman" w:hAnsi="Lato" w:cs="Arial"/>
          <w:b/>
          <w:spacing w:val="4"/>
          <w:u w:val="single"/>
        </w:rPr>
      </w:pPr>
      <w:r w:rsidRPr="00463ADE">
        <w:rPr>
          <w:rFonts w:ascii="Lato" w:eastAsia="Times New Roman" w:hAnsi="Lato" w:cs="Arial"/>
          <w:b/>
          <w:spacing w:val="4"/>
          <w:u w:val="single"/>
        </w:rPr>
        <w:t>Załączniki:</w:t>
      </w:r>
    </w:p>
    <w:p w14:paraId="4D0A0673" w14:textId="3BCACDD9" w:rsidR="006129FD" w:rsidRPr="00A31625" w:rsidRDefault="006129FD" w:rsidP="00EB035A">
      <w:pPr>
        <w:suppressAutoHyphens/>
        <w:spacing w:after="0" w:line="240" w:lineRule="exact"/>
        <w:textAlignment w:val="baseline"/>
        <w:rPr>
          <w:rFonts w:ascii="Lato" w:eastAsia="Times New Roman" w:hAnsi="Lato" w:cs="Times New Roman"/>
          <w:spacing w:val="4"/>
          <w:lang w:eastAsia="zh-CN"/>
        </w:rPr>
      </w:pPr>
      <w:r w:rsidRPr="00A31625">
        <w:rPr>
          <w:rFonts w:ascii="Lato" w:eastAsia="Times New Roman" w:hAnsi="Lato" w:cs="Arial"/>
          <w:b/>
          <w:bCs/>
          <w:spacing w:val="4"/>
          <w:kern w:val="2"/>
          <w:lang w:eastAsia="zh-CN"/>
        </w:rPr>
        <w:t>Nr 1</w:t>
      </w:r>
      <w:r w:rsidRPr="00A31625">
        <w:rPr>
          <w:rFonts w:ascii="Lato" w:eastAsia="Times New Roman" w:hAnsi="Lato" w:cs="Arial"/>
          <w:spacing w:val="4"/>
          <w:kern w:val="2"/>
          <w:lang w:eastAsia="zh-CN"/>
        </w:rPr>
        <w:t xml:space="preserve"> </w:t>
      </w:r>
      <w:r w:rsidR="003F72FF" w:rsidRPr="00A31625">
        <w:rPr>
          <w:rFonts w:ascii="Lato" w:eastAsia="Times New Roman" w:hAnsi="Lato" w:cs="Arial"/>
          <w:spacing w:val="4"/>
          <w:kern w:val="2"/>
          <w:lang w:eastAsia="zh-CN"/>
        </w:rPr>
        <w:t>–</w:t>
      </w:r>
      <w:r w:rsidRPr="00A31625">
        <w:rPr>
          <w:rFonts w:ascii="Lato" w:eastAsia="Times New Roman" w:hAnsi="Lato" w:cs="Arial"/>
          <w:spacing w:val="4"/>
          <w:kern w:val="2"/>
          <w:lang w:eastAsia="zh-CN"/>
        </w:rPr>
        <w:t xml:space="preserve"> </w:t>
      </w:r>
      <w:r w:rsidR="00B15CDD" w:rsidRPr="00B15CDD">
        <w:rPr>
          <w:rFonts w:ascii="Lato" w:eastAsia="Times New Roman" w:hAnsi="Lato" w:cs="Arial"/>
          <w:spacing w:val="4"/>
          <w:kern w:val="2"/>
          <w:lang w:eastAsia="zh-CN"/>
        </w:rPr>
        <w:t>stron</w:t>
      </w:r>
      <w:r w:rsidR="00B15CDD">
        <w:rPr>
          <w:rFonts w:ascii="Lato" w:eastAsia="Times New Roman" w:hAnsi="Lato" w:cs="Arial"/>
          <w:spacing w:val="4"/>
          <w:kern w:val="2"/>
          <w:lang w:eastAsia="zh-CN"/>
        </w:rPr>
        <w:t>a</w:t>
      </w:r>
      <w:r w:rsidR="00B15CDD" w:rsidRPr="00B15CDD">
        <w:rPr>
          <w:rFonts w:ascii="Lato" w:eastAsia="Times New Roman" w:hAnsi="Lato" w:cs="Arial"/>
          <w:spacing w:val="4"/>
          <w:kern w:val="2"/>
          <w:lang w:eastAsia="zh-CN"/>
        </w:rPr>
        <w:t xml:space="preserve"> tytułow</w:t>
      </w:r>
      <w:r w:rsidR="00B15CDD">
        <w:rPr>
          <w:rFonts w:ascii="Lato" w:eastAsia="Times New Roman" w:hAnsi="Lato" w:cs="Arial"/>
          <w:spacing w:val="4"/>
          <w:kern w:val="2"/>
          <w:lang w:eastAsia="zh-CN"/>
        </w:rPr>
        <w:t>a</w:t>
      </w:r>
      <w:r w:rsidR="00B15CDD" w:rsidRPr="00B15CDD">
        <w:rPr>
          <w:rFonts w:ascii="Lato" w:eastAsia="Times New Roman" w:hAnsi="Lato" w:cs="Arial"/>
          <w:spacing w:val="4"/>
          <w:kern w:val="2"/>
          <w:lang w:eastAsia="zh-CN"/>
        </w:rPr>
        <w:t xml:space="preserve"> projektu budowlanego</w:t>
      </w:r>
      <w:r w:rsidR="00B15CDD">
        <w:rPr>
          <w:rFonts w:ascii="Lato" w:eastAsia="Times New Roman" w:hAnsi="Lato" w:cs="Arial"/>
          <w:spacing w:val="4"/>
          <w:kern w:val="2"/>
          <w:lang w:eastAsia="zh-CN"/>
        </w:rPr>
        <w:t>,</w:t>
      </w:r>
      <w:r w:rsidR="00B15CDD" w:rsidRPr="00B15CDD" w:rsidDel="00B15CDD">
        <w:rPr>
          <w:rFonts w:ascii="Lato" w:eastAsia="Times New Roman" w:hAnsi="Lato" w:cs="Arial"/>
          <w:spacing w:val="4"/>
          <w:kern w:val="2"/>
          <w:lang w:eastAsia="zh-CN"/>
        </w:rPr>
        <w:t xml:space="preserve"> </w:t>
      </w:r>
    </w:p>
    <w:p w14:paraId="24F3CCF2" w14:textId="7264E634" w:rsidR="00AF4785" w:rsidRPr="00A31625" w:rsidRDefault="003F72FF" w:rsidP="00A31625">
      <w:pPr>
        <w:suppressAutoHyphens/>
        <w:spacing w:after="0" w:line="240" w:lineRule="exact"/>
        <w:jc w:val="both"/>
        <w:textAlignment w:val="baseline"/>
        <w:rPr>
          <w:rFonts w:ascii="Lato" w:eastAsia="Times New Roman" w:hAnsi="Lato" w:cs="Arial"/>
          <w:spacing w:val="4"/>
          <w:lang w:eastAsia="pl-PL"/>
        </w:rPr>
      </w:pPr>
      <w:r w:rsidRPr="00A31625">
        <w:rPr>
          <w:rFonts w:ascii="Lato" w:eastAsia="Times New Roman" w:hAnsi="Lato" w:cs="Arial"/>
          <w:b/>
          <w:bCs/>
          <w:spacing w:val="4"/>
          <w:lang w:eastAsia="zh-CN"/>
        </w:rPr>
        <w:t>Nr 2</w:t>
      </w:r>
      <w:r w:rsidRPr="00A31625">
        <w:rPr>
          <w:rFonts w:ascii="Lato" w:eastAsia="Times New Roman" w:hAnsi="Lato" w:cs="Arial"/>
          <w:spacing w:val="4"/>
          <w:lang w:eastAsia="zh-CN"/>
        </w:rPr>
        <w:t xml:space="preserve"> – </w:t>
      </w:r>
      <w:r w:rsidR="00B15CDD" w:rsidRPr="00B15CDD">
        <w:rPr>
          <w:rFonts w:ascii="Lato" w:eastAsia="Times New Roman" w:hAnsi="Lato" w:cs="Arial"/>
          <w:spacing w:val="4"/>
          <w:lang w:eastAsia="zh-CN"/>
        </w:rPr>
        <w:t>rys</w:t>
      </w:r>
      <w:r w:rsidR="00C018F2">
        <w:rPr>
          <w:rFonts w:ascii="Lato" w:eastAsia="Times New Roman" w:hAnsi="Lato" w:cs="Arial"/>
          <w:spacing w:val="4"/>
          <w:lang w:eastAsia="zh-CN"/>
        </w:rPr>
        <w:t>unek</w:t>
      </w:r>
      <w:r w:rsidR="00B15CDD" w:rsidRPr="00B15CDD">
        <w:rPr>
          <w:rFonts w:ascii="Lato" w:eastAsia="Times New Roman" w:hAnsi="Lato" w:cs="Arial"/>
          <w:spacing w:val="4"/>
          <w:lang w:eastAsia="zh-CN"/>
        </w:rPr>
        <w:t xml:space="preserve"> nr 2 części rysunkowej projektu zagospodarowania terenu</w:t>
      </w:r>
      <w:r w:rsidR="00B15CDD">
        <w:rPr>
          <w:rFonts w:ascii="Lato" w:eastAsia="Times New Roman" w:hAnsi="Lato" w:cs="Arial"/>
          <w:spacing w:val="4"/>
          <w:lang w:eastAsia="zh-CN"/>
        </w:rPr>
        <w:t>,</w:t>
      </w:r>
    </w:p>
    <w:p w14:paraId="2CBEE5D6" w14:textId="431AFEF4" w:rsidR="00A31625" w:rsidRPr="00A31625" w:rsidRDefault="00A31625" w:rsidP="00EB035A">
      <w:pPr>
        <w:autoSpaceDE w:val="0"/>
        <w:autoSpaceDN w:val="0"/>
        <w:adjustRightInd w:val="0"/>
        <w:spacing w:after="0" w:line="240" w:lineRule="auto"/>
        <w:rPr>
          <w:rFonts w:ascii="Lato" w:hAnsi="Lato" w:cs="ArialMT"/>
          <w:spacing w:val="4"/>
        </w:rPr>
      </w:pPr>
      <w:r w:rsidRPr="00A31625">
        <w:rPr>
          <w:rFonts w:ascii="Lato" w:hAnsi="Lato" w:cs="Arial-BoldMT"/>
          <w:b/>
          <w:bCs/>
          <w:spacing w:val="4"/>
        </w:rPr>
        <w:t>Nr</w:t>
      </w:r>
      <w:r w:rsidR="00B15CDD">
        <w:rPr>
          <w:rFonts w:ascii="Lato" w:hAnsi="Lato" w:cs="Arial-BoldMT"/>
          <w:b/>
          <w:bCs/>
          <w:spacing w:val="4"/>
        </w:rPr>
        <w:t xml:space="preserve"> </w:t>
      </w:r>
      <w:r w:rsidRPr="00A31625">
        <w:rPr>
          <w:rFonts w:ascii="Lato" w:hAnsi="Lato" w:cs="Arial-BoldMT"/>
          <w:b/>
          <w:bCs/>
          <w:spacing w:val="4"/>
        </w:rPr>
        <w:t xml:space="preserve">3 </w:t>
      </w:r>
      <w:r w:rsidRPr="00EB035A">
        <w:rPr>
          <w:rFonts w:ascii="Lato" w:hAnsi="Lato" w:cs="Arial-BoldMT"/>
          <w:spacing w:val="4"/>
        </w:rPr>
        <w:t>–</w:t>
      </w:r>
      <w:r w:rsidRPr="00A31625">
        <w:rPr>
          <w:rFonts w:ascii="Lato" w:hAnsi="Lato" w:cs="Arial-BoldMT"/>
          <w:b/>
          <w:bCs/>
          <w:spacing w:val="4"/>
        </w:rPr>
        <w:t xml:space="preserve"> </w:t>
      </w:r>
      <w:r w:rsidRPr="00A31625">
        <w:rPr>
          <w:rFonts w:ascii="Lato" w:hAnsi="Lato" w:cs="ArialMT"/>
          <w:spacing w:val="4"/>
        </w:rPr>
        <w:t>dokumenty potwierdzające</w:t>
      </w:r>
      <w:r w:rsidR="00B15CDD" w:rsidRPr="00B15CDD">
        <w:rPr>
          <w:rFonts w:ascii="Lato" w:eastAsia="Times New Roman" w:hAnsi="Lato" w:cs="Times New Roman"/>
          <w:bCs/>
          <w:lang w:eastAsia="zh-CN"/>
        </w:rPr>
        <w:t xml:space="preserve"> </w:t>
      </w:r>
      <w:r w:rsidR="00B15CDD" w:rsidRPr="00B15CDD">
        <w:rPr>
          <w:rFonts w:ascii="Lato" w:hAnsi="Lato" w:cs="ArialMT"/>
          <w:bCs/>
          <w:spacing w:val="4"/>
        </w:rPr>
        <w:t>uprawnienia budowlane projektantów oraz sprawdzających</w:t>
      </w:r>
      <w:r w:rsidRPr="00A31625">
        <w:rPr>
          <w:rFonts w:ascii="Lato" w:hAnsi="Lato" w:cs="ArialMT"/>
          <w:spacing w:val="4"/>
        </w:rPr>
        <w:t xml:space="preserve"> </w:t>
      </w:r>
      <w:r w:rsidR="00B15CDD">
        <w:rPr>
          <w:rFonts w:ascii="Lato" w:hAnsi="Lato" w:cs="ArialMT"/>
          <w:spacing w:val="4"/>
        </w:rPr>
        <w:t xml:space="preserve">i </w:t>
      </w:r>
      <w:r w:rsidRPr="00A31625">
        <w:rPr>
          <w:rFonts w:ascii="Lato" w:hAnsi="Lato" w:cs="ArialMT"/>
          <w:spacing w:val="4"/>
        </w:rPr>
        <w:t>przynależność do Izby Inżynierów Budownictwa</w:t>
      </w:r>
      <w:r w:rsidR="00B15CDD">
        <w:rPr>
          <w:rFonts w:ascii="Lato" w:hAnsi="Lato" w:cs="ArialMT"/>
          <w:spacing w:val="4"/>
        </w:rPr>
        <w:t>.</w:t>
      </w:r>
    </w:p>
    <w:p w14:paraId="76F84517" w14:textId="2DE3DDB2" w:rsidR="00AF4785" w:rsidRDefault="003878C1" w:rsidP="00AF4785">
      <w:pPr>
        <w:shd w:val="clear" w:color="auto" w:fill="FFFFFF"/>
        <w:spacing w:after="80" w:line="240" w:lineRule="auto"/>
        <w:jc w:val="both"/>
        <w:rPr>
          <w:rFonts w:ascii="Lato" w:eastAsia="Times New Roman" w:hAnsi="Lato" w:cs="Arial"/>
          <w:b/>
          <w:spacing w:val="4"/>
          <w:u w:val="single"/>
        </w:rPr>
      </w:pPr>
      <w:r w:rsidRPr="003878C1">
        <w:rPr>
          <w:noProof/>
          <w:lang w:eastAsia="pl-PL"/>
        </w:rPr>
        <mc:AlternateContent>
          <mc:Choice Requires="wps">
            <w:drawing>
              <wp:anchor distT="0" distB="0" distL="114300" distR="114300" simplePos="0" relativeHeight="251659264" behindDoc="0" locked="0" layoutInCell="1" allowOverlap="1" wp14:anchorId="07C7472F" wp14:editId="32E27F45">
                <wp:simplePos x="0" y="0"/>
                <wp:positionH relativeFrom="margin">
                  <wp:posOffset>2384755</wp:posOffset>
                </wp:positionH>
                <wp:positionV relativeFrom="paragraph">
                  <wp:posOffset>121107</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DDD5E" w14:textId="77777777" w:rsidR="003878C1" w:rsidRPr="004A52AA" w:rsidRDefault="003878C1" w:rsidP="003878C1">
                            <w:pPr>
                              <w:pStyle w:val="Bezodstpw"/>
                              <w:ind w:firstLine="708"/>
                              <w:rPr>
                                <w:rFonts w:cstheme="minorHAnsi"/>
                                <w:color w:val="FF0000"/>
                                <w:sz w:val="20"/>
                                <w:szCs w:val="20"/>
                              </w:rPr>
                            </w:pPr>
                            <w:r w:rsidRPr="00D755D0">
                              <w:rPr>
                                <w:rFonts w:cstheme="minorHAnsi"/>
                                <w:color w:val="FF0000"/>
                                <w:sz w:val="20"/>
                                <w:szCs w:val="20"/>
                              </w:rPr>
                              <w:t xml:space="preserve">              </w:t>
                            </w:r>
                            <w:r>
                              <w:rPr>
                                <w:rFonts w:cstheme="minorHAnsi"/>
                                <w:color w:val="FF0000"/>
                                <w:sz w:val="20"/>
                                <w:szCs w:val="20"/>
                              </w:rPr>
                              <w:t xml:space="preserve">  </w:t>
                            </w:r>
                            <w:r w:rsidRPr="00D755D0">
                              <w:rPr>
                                <w:rFonts w:cstheme="minorHAnsi"/>
                                <w:color w:val="FF0000"/>
                                <w:sz w:val="20"/>
                                <w:szCs w:val="20"/>
                              </w:rPr>
                              <w:t xml:space="preserve"> </w:t>
                            </w:r>
                            <w:r w:rsidRPr="004A52AA">
                              <w:rPr>
                                <w:rFonts w:cstheme="minorHAnsi"/>
                                <w:color w:val="FF0000"/>
                                <w:sz w:val="20"/>
                                <w:szCs w:val="20"/>
                              </w:rPr>
                              <w:t xml:space="preserve">MINISTER ROZWOJU I TECHNOLOGII </w:t>
                            </w:r>
                            <w:r w:rsidRPr="004A52AA">
                              <w:rPr>
                                <w:rFonts w:cstheme="minorHAnsi"/>
                                <w:color w:val="FF0000"/>
                                <w:sz w:val="20"/>
                                <w:szCs w:val="20"/>
                              </w:rPr>
                              <w:br/>
                              <w:t xml:space="preserve">                                           z up.</w:t>
                            </w:r>
                          </w:p>
                          <w:p w14:paraId="7DE2311E" w14:textId="77777777" w:rsidR="003878C1" w:rsidRPr="004A52AA" w:rsidRDefault="003878C1" w:rsidP="003878C1">
                            <w:pPr>
                              <w:pStyle w:val="Bezodstpw"/>
                              <w:ind w:firstLine="708"/>
                              <w:rPr>
                                <w:rFonts w:cstheme="minorHAnsi"/>
                                <w:color w:val="FF0000"/>
                                <w:sz w:val="20"/>
                                <w:szCs w:val="20"/>
                              </w:rPr>
                            </w:pPr>
                            <w:r w:rsidRPr="004A52AA">
                              <w:rPr>
                                <w:rFonts w:cstheme="minorHAnsi"/>
                                <w:color w:val="FF0000"/>
                                <w:sz w:val="20"/>
                                <w:szCs w:val="20"/>
                              </w:rPr>
                              <w:t xml:space="preserve">                                   Marta Maikowska</w:t>
                            </w:r>
                          </w:p>
                          <w:p w14:paraId="69834129" w14:textId="77777777" w:rsidR="003878C1" w:rsidRPr="004A52AA" w:rsidRDefault="003878C1" w:rsidP="003878C1">
                            <w:pPr>
                              <w:pStyle w:val="Bezodstpw"/>
                              <w:ind w:left="1416"/>
                              <w:rPr>
                                <w:rFonts w:cstheme="minorHAnsi"/>
                                <w:color w:val="FF0000"/>
                                <w:sz w:val="20"/>
                                <w:szCs w:val="20"/>
                              </w:rPr>
                            </w:pPr>
                            <w:r w:rsidRPr="004A52AA">
                              <w:rPr>
                                <w:rFonts w:cstheme="minorHAnsi"/>
                                <w:color w:val="FF0000"/>
                                <w:sz w:val="20"/>
                                <w:szCs w:val="20"/>
                              </w:rPr>
                              <w:t xml:space="preserve">             ZASTĘPCA DYREKTORA </w:t>
                            </w:r>
                          </w:p>
                          <w:p w14:paraId="6B67A612" w14:textId="77777777" w:rsidR="003878C1" w:rsidRPr="004A52AA" w:rsidRDefault="003878C1" w:rsidP="003878C1">
                            <w:pPr>
                              <w:pStyle w:val="Bezodstpw"/>
                              <w:rPr>
                                <w:rFonts w:cstheme="minorHAnsi"/>
                                <w:color w:val="FF0000"/>
                                <w:sz w:val="20"/>
                                <w:szCs w:val="20"/>
                              </w:rPr>
                            </w:pPr>
                            <w:r w:rsidRPr="004A52AA">
                              <w:rPr>
                                <w:rFonts w:cstheme="minorHAnsi"/>
                                <w:color w:val="FF0000"/>
                                <w:sz w:val="20"/>
                                <w:szCs w:val="20"/>
                              </w:rPr>
                              <w:t xml:space="preserve">                                DEPARTAMENTU LOKALIZACJI INWESTYCJI</w:t>
                            </w:r>
                          </w:p>
                          <w:p w14:paraId="025AFB20" w14:textId="77777777" w:rsidR="003878C1" w:rsidRPr="004A52AA" w:rsidRDefault="003878C1" w:rsidP="003878C1">
                            <w:pPr>
                              <w:spacing w:after="0" w:line="240" w:lineRule="auto"/>
                              <w:rPr>
                                <w:rFonts w:cstheme="minorHAnsi"/>
                                <w:color w:val="FF0000"/>
                                <w:sz w:val="20"/>
                                <w:szCs w:val="20"/>
                              </w:rPr>
                            </w:pPr>
                            <w:r w:rsidRPr="004A52AA">
                              <w:rPr>
                                <w:rFonts w:cstheme="minorHAnsi"/>
                                <w:color w:val="FF0000"/>
                                <w:sz w:val="20"/>
                                <w:szCs w:val="20"/>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7C7472F" id="_x0000_t202" coordsize="21600,21600" o:spt="202" path="m,l,21600r21600,l21600,xe">
                <v:stroke joinstyle="miter"/>
                <v:path gradientshapeok="t" o:connecttype="rect"/>
              </v:shapetype>
              <v:shape id="Pole tekstowe 2" o:spid="_x0000_s1026" type="#_x0000_t202" style="position:absolute;left:0;text-align:left;margin-left:187.8pt;margin-top:9.55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" stroked="f">
                <v:textbox style="mso-fit-shape-to-text:t">
                  <w:txbxContent>
                    <w:p w14:paraId="3BBDDD5E" w14:textId="77777777" w:rsidR="003878C1" w:rsidRPr="004A52AA" w:rsidRDefault="003878C1" w:rsidP="003878C1">
                      <w:pPr>
                        <w:pStyle w:val="Bezodstpw"/>
                        <w:ind w:firstLine="708"/>
                        <w:rPr>
                          <w:rFonts w:cstheme="minorHAnsi"/>
                          <w:color w:val="FF0000"/>
                          <w:sz w:val="20"/>
                          <w:szCs w:val="20"/>
                        </w:rPr>
                      </w:pPr>
                      <w:r w:rsidRPr="00D755D0">
                        <w:rPr>
                          <w:rFonts w:cstheme="minorHAnsi"/>
                          <w:color w:val="FF0000"/>
                          <w:sz w:val="20"/>
                          <w:szCs w:val="20"/>
                        </w:rPr>
                        <w:t xml:space="preserve">              </w:t>
                      </w:r>
                      <w:r>
                        <w:rPr>
                          <w:rFonts w:cstheme="minorHAnsi"/>
                          <w:color w:val="FF0000"/>
                          <w:sz w:val="20"/>
                          <w:szCs w:val="20"/>
                        </w:rPr>
                        <w:t xml:space="preserve">  </w:t>
                      </w:r>
                      <w:r w:rsidRPr="00D755D0">
                        <w:rPr>
                          <w:rFonts w:cstheme="minorHAnsi"/>
                          <w:color w:val="FF0000"/>
                          <w:sz w:val="20"/>
                          <w:szCs w:val="20"/>
                        </w:rPr>
                        <w:t xml:space="preserve"> </w:t>
                      </w:r>
                      <w:r w:rsidRPr="004A52AA">
                        <w:rPr>
                          <w:rFonts w:cstheme="minorHAnsi"/>
                          <w:color w:val="FF0000"/>
                          <w:sz w:val="20"/>
                          <w:szCs w:val="20"/>
                        </w:rPr>
                        <w:t xml:space="preserve">MINISTER ROZWOJU I TECHNOLOGII </w:t>
                      </w:r>
                      <w:r w:rsidRPr="004A52AA">
                        <w:rPr>
                          <w:rFonts w:cstheme="minorHAnsi"/>
                          <w:color w:val="FF0000"/>
                          <w:sz w:val="20"/>
                          <w:szCs w:val="20"/>
                        </w:rPr>
                        <w:br/>
                        <w:t xml:space="preserve">                                           z up.</w:t>
                      </w:r>
                    </w:p>
                    <w:p w14:paraId="7DE2311E" w14:textId="77777777" w:rsidR="003878C1" w:rsidRPr="004A52AA" w:rsidRDefault="003878C1" w:rsidP="003878C1">
                      <w:pPr>
                        <w:pStyle w:val="Bezodstpw"/>
                        <w:ind w:firstLine="708"/>
                        <w:rPr>
                          <w:rFonts w:cstheme="minorHAnsi"/>
                          <w:color w:val="FF0000"/>
                          <w:sz w:val="20"/>
                          <w:szCs w:val="20"/>
                        </w:rPr>
                      </w:pPr>
                      <w:r w:rsidRPr="004A52AA">
                        <w:rPr>
                          <w:rFonts w:cstheme="minorHAnsi"/>
                          <w:color w:val="FF0000"/>
                          <w:sz w:val="20"/>
                          <w:szCs w:val="20"/>
                        </w:rPr>
                        <w:t xml:space="preserve">                                   Marta </w:t>
                      </w:r>
                      <w:proofErr w:type="spellStart"/>
                      <w:r w:rsidRPr="004A52AA">
                        <w:rPr>
                          <w:rFonts w:cstheme="minorHAnsi"/>
                          <w:color w:val="FF0000"/>
                          <w:sz w:val="20"/>
                          <w:szCs w:val="20"/>
                        </w:rPr>
                        <w:t>Maikowska</w:t>
                      </w:r>
                      <w:proofErr w:type="spellEnd"/>
                    </w:p>
                    <w:p w14:paraId="69834129" w14:textId="77777777" w:rsidR="003878C1" w:rsidRPr="004A52AA" w:rsidRDefault="003878C1" w:rsidP="003878C1">
                      <w:pPr>
                        <w:pStyle w:val="Bezodstpw"/>
                        <w:ind w:left="1416"/>
                        <w:rPr>
                          <w:rFonts w:cstheme="minorHAnsi"/>
                          <w:color w:val="FF0000"/>
                          <w:sz w:val="20"/>
                          <w:szCs w:val="20"/>
                        </w:rPr>
                      </w:pPr>
                      <w:r w:rsidRPr="004A52AA">
                        <w:rPr>
                          <w:rFonts w:cstheme="minorHAnsi"/>
                          <w:color w:val="FF0000"/>
                          <w:sz w:val="20"/>
                          <w:szCs w:val="20"/>
                        </w:rPr>
                        <w:t xml:space="preserve">             ZASTĘPCA DYREKTORA </w:t>
                      </w:r>
                    </w:p>
                    <w:p w14:paraId="6B67A612" w14:textId="77777777" w:rsidR="003878C1" w:rsidRPr="004A52AA" w:rsidRDefault="003878C1" w:rsidP="003878C1">
                      <w:pPr>
                        <w:pStyle w:val="Bezodstpw"/>
                        <w:rPr>
                          <w:rFonts w:cstheme="minorHAnsi"/>
                          <w:color w:val="FF0000"/>
                          <w:sz w:val="20"/>
                          <w:szCs w:val="20"/>
                        </w:rPr>
                      </w:pPr>
                      <w:r w:rsidRPr="004A52AA">
                        <w:rPr>
                          <w:rFonts w:cstheme="minorHAnsi"/>
                          <w:color w:val="FF0000"/>
                          <w:sz w:val="20"/>
                          <w:szCs w:val="20"/>
                        </w:rPr>
                        <w:t xml:space="preserve">                                DEPARTAMENTU LOKALIZACJI INWESTYCJI</w:t>
                      </w:r>
                    </w:p>
                    <w:p w14:paraId="025AFB20" w14:textId="77777777" w:rsidR="003878C1" w:rsidRPr="004A52AA" w:rsidRDefault="003878C1" w:rsidP="003878C1">
                      <w:pPr>
                        <w:spacing w:after="0" w:line="240" w:lineRule="auto"/>
                        <w:rPr>
                          <w:rFonts w:cstheme="minorHAnsi"/>
                          <w:color w:val="FF0000"/>
                          <w:sz w:val="20"/>
                          <w:szCs w:val="20"/>
                        </w:rPr>
                      </w:pPr>
                      <w:r w:rsidRPr="004A52AA">
                        <w:rPr>
                          <w:rFonts w:cstheme="minorHAnsi"/>
                          <w:color w:val="FF0000"/>
                          <w:sz w:val="20"/>
                          <w:szCs w:val="20"/>
                        </w:rPr>
                        <w:t xml:space="preserve">                 /podpisano kwalifikowanym podpisem elektronicznym/</w:t>
                      </w:r>
                    </w:p>
                  </w:txbxContent>
                </v:textbox>
                <w10:wrap anchorx="margin"/>
              </v:shape>
            </w:pict>
          </mc:Fallback>
        </mc:AlternateContent>
      </w:r>
    </w:p>
    <w:p w14:paraId="1C19D5A7" w14:textId="6D4C9458" w:rsidR="00B94071" w:rsidRDefault="00B94071" w:rsidP="00AF4785">
      <w:pPr>
        <w:shd w:val="clear" w:color="auto" w:fill="FFFFFF"/>
        <w:spacing w:after="80" w:line="240" w:lineRule="auto"/>
        <w:jc w:val="both"/>
        <w:rPr>
          <w:rFonts w:ascii="Lato" w:eastAsia="Times New Roman" w:hAnsi="Lato" w:cs="Arial"/>
          <w:b/>
          <w:spacing w:val="4"/>
          <w:u w:val="single"/>
        </w:rPr>
      </w:pPr>
    </w:p>
    <w:p w14:paraId="4A1D8FE7" w14:textId="57D17076" w:rsidR="00BE5759" w:rsidRPr="00AF4785" w:rsidRDefault="00BE5759" w:rsidP="00AF4785">
      <w:pPr>
        <w:shd w:val="clear" w:color="auto" w:fill="FFFFFF"/>
        <w:spacing w:after="80" w:line="240" w:lineRule="auto"/>
        <w:jc w:val="both"/>
        <w:rPr>
          <w:rFonts w:ascii="Arial" w:eastAsia="Times New Roman" w:hAnsi="Arial" w:cs="Arial"/>
          <w:b/>
          <w:spacing w:val="4"/>
          <w:sz w:val="20"/>
          <w:szCs w:val="20"/>
          <w:u w:val="single"/>
        </w:rPr>
      </w:pPr>
    </w:p>
    <w:p w14:paraId="7E9F4B5B" w14:textId="77777777" w:rsidR="00BE5759" w:rsidRDefault="00BE5759" w:rsidP="00AF4785">
      <w:pPr>
        <w:shd w:val="clear" w:color="auto" w:fill="FFFFFF"/>
        <w:spacing w:after="80" w:line="240" w:lineRule="auto"/>
        <w:jc w:val="both"/>
        <w:rPr>
          <w:rFonts w:ascii="Lato" w:eastAsia="Times New Roman" w:hAnsi="Lato" w:cs="Arial"/>
          <w:b/>
          <w:spacing w:val="4"/>
          <w:u w:val="single"/>
        </w:rPr>
      </w:pPr>
    </w:p>
    <w:p w14:paraId="7EEE7E37" w14:textId="77777777" w:rsidR="00AF4785" w:rsidRPr="00DA02C9" w:rsidRDefault="00AF4785" w:rsidP="00AF4785">
      <w:pPr>
        <w:spacing w:after="80" w:line="240" w:lineRule="auto"/>
        <w:ind w:left="284" w:hanging="284"/>
        <w:rPr>
          <w:rFonts w:ascii="Lato" w:eastAsia="Times New Roman" w:hAnsi="Lato" w:cs="Arial"/>
          <w:b/>
          <w:spacing w:val="4"/>
          <w:u w:val="single"/>
          <w:lang w:eastAsia="pl-PL"/>
        </w:rPr>
      </w:pPr>
    </w:p>
    <w:sectPr w:rsidR="00AF4785" w:rsidRPr="00DA02C9"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BD2B5" w14:textId="77777777" w:rsidR="00A87BEB" w:rsidRDefault="00A87BEB" w:rsidP="009276B2">
      <w:pPr>
        <w:spacing w:after="0" w:line="240" w:lineRule="auto"/>
      </w:pPr>
      <w:r>
        <w:separator/>
      </w:r>
    </w:p>
  </w:endnote>
  <w:endnote w:type="continuationSeparator" w:id="0">
    <w:p w14:paraId="7B8ED4C3" w14:textId="77777777" w:rsidR="00A87BEB" w:rsidRDefault="00A87BEB"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1419CC07-630D-4776-9CC0-0DD61BCFBF7F}"/>
    <w:embedBold r:id="rId2" w:fontKey="{C4130C67-BBAF-458C-A84C-7C5F008936D6}"/>
  </w:font>
  <w:font w:name="Lato">
    <w:charset w:val="00"/>
    <w:family w:val="swiss"/>
    <w:pitch w:val="variable"/>
    <w:sig w:usb0="E10002FF" w:usb1="5000ECFF" w:usb2="00000021" w:usb3="00000000" w:csb0="0000019F" w:csb1="00000000"/>
    <w:embedRegular r:id="rId3" w:fontKey="{77966C24-9A73-4BB2-ABAA-75E6904A97FD}"/>
    <w:embedBold r:id="rId4" w:fontKey="{C5990964-2501-47C7-85B0-387B94F642F0}"/>
    <w:embedItalic r:id="rId5" w:fontKey="{56794B08-2C64-470D-A444-8CF8E73AB6BC}"/>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6" w:fontKey="{E70D9780-D82E-4D9A-9F6C-52AECBD508B8}"/>
    <w:embedBold r:id="rId7" w:fontKey="{57175803-A339-4B3C-A78C-9F7AD16B8DDA}"/>
    <w:embedItalic r:id="rId8" w:fontKey="{42F12274-2D41-48B5-A763-7BCFB0289EE5}"/>
    <w:embedBoldItalic r:id="rId9" w:fontKey="{7725C24F-DA21-4925-A34E-CC227E04CC94}"/>
  </w:font>
  <w:font w:name="Calibri Light">
    <w:panose1 w:val="020F0302020204030204"/>
    <w:charset w:val="EE"/>
    <w:family w:val="swiss"/>
    <w:pitch w:val="variable"/>
    <w:sig w:usb0="E4002EFF" w:usb1="C000247B" w:usb2="00000009" w:usb3="00000000" w:csb0="000001FF" w:csb1="00000000"/>
    <w:embedRegular r:id="rId10" w:fontKey="{5ADA07D4-BDE6-4837-B120-C093B79FCA06}"/>
    <w:embedBold r:id="rId11" w:fontKey="{C8928A38-5283-4C3A-B238-82D99DAFF955}"/>
  </w:font>
  <w:font w:name="Tahoma">
    <w:panose1 w:val="020B0604030504040204"/>
    <w:charset w:val="EE"/>
    <w:family w:val="swiss"/>
    <w:pitch w:val="variable"/>
    <w:sig w:usb0="E1002EFF" w:usb1="C000605B" w:usb2="00000029" w:usb3="00000000" w:csb0="000101FF" w:csb1="00000000"/>
    <w:embedRegular r:id="rId12" w:fontKey="{429B2859-F240-43F4-88C3-22BECED28F93}"/>
    <w:embedBold r:id="rId13" w:fontKey="{FF1C1E86-D980-49BB-A910-3E3E86D286EF}"/>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4" w:fontKey="{29B05C2E-6751-473E-ADDA-BE923502C60F}"/>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10623"/>
      <w:docPartObj>
        <w:docPartGallery w:val="Page Numbers (Bottom of Page)"/>
        <w:docPartUnique/>
      </w:docPartObj>
    </w:sdtPr>
    <w:sdtEndPr>
      <w:rPr>
        <w:rFonts w:ascii="Lato" w:hAnsi="Lato"/>
        <w:sz w:val="18"/>
        <w:szCs w:val="18"/>
      </w:rPr>
    </w:sdtEndPr>
    <w:sdtContent>
      <w:p w14:paraId="14296B1E" w14:textId="3D2716DD" w:rsidR="00E25B6D" w:rsidRPr="00E25B6D" w:rsidRDefault="00E25B6D">
        <w:pPr>
          <w:pStyle w:val="Stopka"/>
          <w:jc w:val="center"/>
          <w:rPr>
            <w:rFonts w:ascii="Lato" w:hAnsi="Lato"/>
            <w:sz w:val="18"/>
            <w:szCs w:val="18"/>
          </w:rPr>
        </w:pPr>
        <w:r w:rsidRPr="00E25B6D">
          <w:rPr>
            <w:rFonts w:ascii="Lato" w:hAnsi="Lato"/>
            <w:sz w:val="18"/>
            <w:szCs w:val="18"/>
          </w:rPr>
          <w:fldChar w:fldCharType="begin"/>
        </w:r>
        <w:r w:rsidRPr="00E25B6D">
          <w:rPr>
            <w:rFonts w:ascii="Lato" w:hAnsi="Lato"/>
            <w:sz w:val="18"/>
            <w:szCs w:val="18"/>
          </w:rPr>
          <w:instrText>PAGE   \* MERGEFORMAT</w:instrText>
        </w:r>
        <w:r w:rsidRPr="00E25B6D">
          <w:rPr>
            <w:rFonts w:ascii="Lato" w:hAnsi="Lato"/>
            <w:sz w:val="18"/>
            <w:szCs w:val="18"/>
          </w:rPr>
          <w:fldChar w:fldCharType="separate"/>
        </w:r>
        <w:r w:rsidRPr="00E25B6D">
          <w:rPr>
            <w:rFonts w:ascii="Lato" w:hAnsi="Lato"/>
            <w:sz w:val="18"/>
            <w:szCs w:val="18"/>
          </w:rPr>
          <w:t>2</w:t>
        </w:r>
        <w:r w:rsidRPr="00E25B6D">
          <w:rPr>
            <w:rFonts w:ascii="Lato" w:hAnsi="Lato"/>
            <w:sz w:val="18"/>
            <w:szCs w:val="18"/>
          </w:rPr>
          <w:fldChar w:fldCharType="end"/>
        </w:r>
        <w:r w:rsidRPr="00E25B6D">
          <w:rPr>
            <w:rFonts w:ascii="Lato" w:hAnsi="Lato"/>
            <w:sz w:val="18"/>
            <w:szCs w:val="18"/>
          </w:rPr>
          <w:t>(</w:t>
        </w:r>
        <w:r w:rsidR="004145EB">
          <w:rPr>
            <w:rFonts w:ascii="Lato" w:hAnsi="Lato"/>
            <w:sz w:val="18"/>
            <w:szCs w:val="18"/>
          </w:rPr>
          <w:t>1</w:t>
        </w:r>
        <w:r w:rsidR="00375D8E">
          <w:rPr>
            <w:rFonts w:ascii="Lato" w:hAnsi="Lato"/>
            <w:sz w:val="18"/>
            <w:szCs w:val="18"/>
          </w:rPr>
          <w:t>6</w:t>
        </w:r>
        <w:r w:rsidRPr="00E25B6D">
          <w:rPr>
            <w:rFonts w:ascii="Lato" w:hAnsi="Lato"/>
            <w:sz w:val="18"/>
            <w:szCs w:val="18"/>
          </w:rPr>
          <w:t>)</w:t>
        </w:r>
      </w:p>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7D04D3C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9D8B88" w14:textId="77777777" w:rsidR="00A87BEB" w:rsidRDefault="00A87BEB" w:rsidP="009276B2">
      <w:pPr>
        <w:spacing w:after="0" w:line="240" w:lineRule="auto"/>
      </w:pPr>
      <w:r>
        <w:separator/>
      </w:r>
    </w:p>
  </w:footnote>
  <w:footnote w:type="continuationSeparator" w:id="0">
    <w:p w14:paraId="35760003" w14:textId="77777777" w:rsidR="00A87BEB" w:rsidRDefault="00A87BEB"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E1EE3"/>
    <w:multiLevelType w:val="hybridMultilevel"/>
    <w:tmpl w:val="22268EBA"/>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15:restartNumberingAfterBreak="0">
    <w:nsid w:val="116053DC"/>
    <w:multiLevelType w:val="multilevel"/>
    <w:tmpl w:val="A306971C"/>
    <w:lvl w:ilvl="0">
      <w:start w:val="1"/>
      <w:numFmt w:val="bullet"/>
      <w:lvlText w:val=""/>
      <w:lvlJc w:val="left"/>
      <w:pPr>
        <w:ind w:left="1004" w:hanging="360"/>
      </w:pPr>
      <w:rPr>
        <w:rFonts w:ascii="Symbol" w:hAnsi="Symbol" w:cs="Symbol" w:hint="default"/>
        <w:color w:val="auto"/>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 w15:restartNumberingAfterBreak="0">
    <w:nsid w:val="14ED7C12"/>
    <w:multiLevelType w:val="hybridMultilevel"/>
    <w:tmpl w:val="0D327F80"/>
    <w:lvl w:ilvl="0" w:tplc="1870DA6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35418DD"/>
    <w:multiLevelType w:val="hybridMultilevel"/>
    <w:tmpl w:val="0978C602"/>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8" w15:restartNumberingAfterBreak="0">
    <w:nsid w:val="347822F7"/>
    <w:multiLevelType w:val="multilevel"/>
    <w:tmpl w:val="B1E29A98"/>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C1E13C3"/>
    <w:multiLevelType w:val="hybridMultilevel"/>
    <w:tmpl w:val="CB1A4B5A"/>
    <w:lvl w:ilvl="0" w:tplc="021A2094">
      <w:start w:val="1"/>
      <w:numFmt w:val="bullet"/>
      <w:lvlText w:val=""/>
      <w:lvlJc w:val="left"/>
      <w:pPr>
        <w:ind w:left="785" w:hanging="360"/>
      </w:pPr>
      <w:rPr>
        <w:rFonts w:ascii="Symbol" w:hAnsi="Symbol" w:hint="default"/>
        <w:color w:val="auto"/>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0" w15:restartNumberingAfterBreak="0">
    <w:nsid w:val="3FBE121B"/>
    <w:multiLevelType w:val="hybridMultilevel"/>
    <w:tmpl w:val="B88EC446"/>
    <w:lvl w:ilvl="0" w:tplc="4C3280F2">
      <w:start w:val="1"/>
      <w:numFmt w:val="bullet"/>
      <w:lvlText w:val=""/>
      <w:lvlJc w:val="left"/>
      <w:pPr>
        <w:ind w:left="720" w:hanging="360"/>
      </w:pPr>
      <w:rPr>
        <w:rFonts w:ascii="Symbol" w:hAnsi="Symbol" w:hint="default"/>
      </w:rPr>
    </w:lvl>
    <w:lvl w:ilvl="1" w:tplc="68B8D97C">
      <w:start w:val="1"/>
      <w:numFmt w:val="bullet"/>
      <w:lvlText w:val="o"/>
      <w:lvlJc w:val="left"/>
      <w:pPr>
        <w:ind w:left="1440" w:hanging="360"/>
      </w:pPr>
      <w:rPr>
        <w:rFonts w:ascii="Courier New" w:hAnsi="Courier New" w:hint="default"/>
      </w:rPr>
    </w:lvl>
    <w:lvl w:ilvl="2" w:tplc="26947C74">
      <w:start w:val="1"/>
      <w:numFmt w:val="bullet"/>
      <w:lvlText w:val=""/>
      <w:lvlJc w:val="left"/>
      <w:pPr>
        <w:ind w:left="2160" w:hanging="360"/>
      </w:pPr>
      <w:rPr>
        <w:rFonts w:ascii="Wingdings" w:hAnsi="Wingdings" w:hint="default"/>
      </w:rPr>
    </w:lvl>
    <w:lvl w:ilvl="3" w:tplc="D2EC4FCA">
      <w:start w:val="1"/>
      <w:numFmt w:val="bullet"/>
      <w:lvlText w:val=""/>
      <w:lvlJc w:val="left"/>
      <w:pPr>
        <w:ind w:left="2880" w:hanging="360"/>
      </w:pPr>
      <w:rPr>
        <w:rFonts w:ascii="Symbol" w:hAnsi="Symbol" w:hint="default"/>
      </w:rPr>
    </w:lvl>
    <w:lvl w:ilvl="4" w:tplc="6FE042B0">
      <w:start w:val="1"/>
      <w:numFmt w:val="bullet"/>
      <w:lvlText w:val="o"/>
      <w:lvlJc w:val="left"/>
      <w:pPr>
        <w:ind w:left="3600" w:hanging="360"/>
      </w:pPr>
      <w:rPr>
        <w:rFonts w:ascii="Courier New" w:hAnsi="Courier New" w:hint="default"/>
      </w:rPr>
    </w:lvl>
    <w:lvl w:ilvl="5" w:tplc="B694F89C">
      <w:start w:val="1"/>
      <w:numFmt w:val="bullet"/>
      <w:lvlText w:val=""/>
      <w:lvlJc w:val="left"/>
      <w:pPr>
        <w:ind w:left="4320" w:hanging="360"/>
      </w:pPr>
      <w:rPr>
        <w:rFonts w:ascii="Wingdings" w:hAnsi="Wingdings" w:hint="default"/>
      </w:rPr>
    </w:lvl>
    <w:lvl w:ilvl="6" w:tplc="33A0DB64">
      <w:start w:val="1"/>
      <w:numFmt w:val="bullet"/>
      <w:lvlText w:val=""/>
      <w:lvlJc w:val="left"/>
      <w:pPr>
        <w:ind w:left="5040" w:hanging="360"/>
      </w:pPr>
      <w:rPr>
        <w:rFonts w:ascii="Symbol" w:hAnsi="Symbol" w:hint="default"/>
      </w:rPr>
    </w:lvl>
    <w:lvl w:ilvl="7" w:tplc="17A6C142">
      <w:start w:val="1"/>
      <w:numFmt w:val="bullet"/>
      <w:lvlText w:val="o"/>
      <w:lvlJc w:val="left"/>
      <w:pPr>
        <w:ind w:left="5760" w:hanging="360"/>
      </w:pPr>
      <w:rPr>
        <w:rFonts w:ascii="Courier New" w:hAnsi="Courier New" w:hint="default"/>
      </w:rPr>
    </w:lvl>
    <w:lvl w:ilvl="8" w:tplc="9F3C6020">
      <w:start w:val="1"/>
      <w:numFmt w:val="bullet"/>
      <w:lvlText w:val=""/>
      <w:lvlJc w:val="left"/>
      <w:pPr>
        <w:ind w:left="6480" w:hanging="360"/>
      </w:pPr>
      <w:rPr>
        <w:rFonts w:ascii="Wingdings" w:hAnsi="Wingdings" w:hint="default"/>
      </w:rPr>
    </w:lvl>
  </w:abstractNum>
  <w:abstractNum w:abstractNumId="11" w15:restartNumberingAfterBreak="0">
    <w:nsid w:val="4C8C4B19"/>
    <w:multiLevelType w:val="hybridMultilevel"/>
    <w:tmpl w:val="6B728928"/>
    <w:lvl w:ilvl="0" w:tplc="E46A3FC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15:restartNumberingAfterBreak="0">
    <w:nsid w:val="4D521A01"/>
    <w:multiLevelType w:val="hybridMultilevel"/>
    <w:tmpl w:val="81EEFEA2"/>
    <w:lvl w:ilvl="0" w:tplc="1870DA6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ED633FA"/>
    <w:multiLevelType w:val="hybridMultilevel"/>
    <w:tmpl w:val="BC244EA4"/>
    <w:lvl w:ilvl="0" w:tplc="04150011">
      <w:start w:val="1"/>
      <w:numFmt w:val="decimal"/>
      <w:lvlText w:val="%1)"/>
      <w:lvlJc w:val="left"/>
      <w:pPr>
        <w:ind w:left="780" w:hanging="360"/>
      </w:pPr>
      <w:rPr>
        <w:rFonts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14"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4E638C4"/>
    <w:multiLevelType w:val="hybridMultilevel"/>
    <w:tmpl w:val="63D8C772"/>
    <w:lvl w:ilvl="0" w:tplc="C576B6E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6" w15:restartNumberingAfterBreak="0">
    <w:nsid w:val="560955A2"/>
    <w:multiLevelType w:val="hybridMultilevel"/>
    <w:tmpl w:val="EDA0AB64"/>
    <w:lvl w:ilvl="0" w:tplc="E46A3F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5F9820C3"/>
    <w:multiLevelType w:val="hybridMultilevel"/>
    <w:tmpl w:val="8F16A30E"/>
    <w:lvl w:ilvl="0" w:tplc="CE1A61E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CC5818"/>
    <w:multiLevelType w:val="hybridMultilevel"/>
    <w:tmpl w:val="736A04D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62CD24C7"/>
    <w:multiLevelType w:val="hybridMultilevel"/>
    <w:tmpl w:val="BA164FF0"/>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15:restartNumberingAfterBreak="0">
    <w:nsid w:val="69256B9E"/>
    <w:multiLevelType w:val="hybridMultilevel"/>
    <w:tmpl w:val="FCF04226"/>
    <w:lvl w:ilvl="0" w:tplc="0AA01B2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2" w15:restartNumberingAfterBreak="0">
    <w:nsid w:val="6AFD468A"/>
    <w:multiLevelType w:val="hybridMultilevel"/>
    <w:tmpl w:val="3390923A"/>
    <w:lvl w:ilvl="0" w:tplc="21AE9228">
      <w:start w:val="1"/>
      <w:numFmt w:val="bullet"/>
      <w:lvlText w:val=""/>
      <w:lvlJc w:val="center"/>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6F2E1783"/>
    <w:multiLevelType w:val="hybridMultilevel"/>
    <w:tmpl w:val="3918DDAE"/>
    <w:lvl w:ilvl="0" w:tplc="F56A8B8E">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781B6A2D"/>
    <w:multiLevelType w:val="hybridMultilevel"/>
    <w:tmpl w:val="FB663502"/>
    <w:lvl w:ilvl="0" w:tplc="E46A3FC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5"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7B610A80"/>
    <w:multiLevelType w:val="hybridMultilevel"/>
    <w:tmpl w:val="0F1C28C4"/>
    <w:lvl w:ilvl="0" w:tplc="309E78B4">
      <w:start w:val="1"/>
      <w:numFmt w:val="bullet"/>
      <w:lvlText w:val="−"/>
      <w:lvlJc w:val="left"/>
      <w:pPr>
        <w:ind w:left="1211" w:hanging="360"/>
      </w:pPr>
      <w:rPr>
        <w:rFonts w:ascii="Noto Sans Symbols" w:eastAsia="Noto Sans Symbols" w:hAnsi="Noto Sans Symbols" w:cs="Noto Sans Symbols"/>
        <w:vertAlign w:val="baseline"/>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num w:numId="1" w16cid:durableId="233659747">
    <w:abstractNumId w:val="18"/>
  </w:num>
  <w:num w:numId="2" w16cid:durableId="1777018943">
    <w:abstractNumId w:val="22"/>
  </w:num>
  <w:num w:numId="3" w16cid:durableId="19014000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6856122">
    <w:abstractNumId w:val="25"/>
  </w:num>
  <w:num w:numId="5" w16cid:durableId="2112122132">
    <w:abstractNumId w:val="6"/>
  </w:num>
  <w:num w:numId="6" w16cid:durableId="1761024178">
    <w:abstractNumId w:val="1"/>
  </w:num>
  <w:num w:numId="7" w16cid:durableId="347753968">
    <w:abstractNumId w:val="17"/>
  </w:num>
  <w:num w:numId="8" w16cid:durableId="780566162">
    <w:abstractNumId w:val="4"/>
  </w:num>
  <w:num w:numId="9" w16cid:durableId="2044789061">
    <w:abstractNumId w:val="13"/>
  </w:num>
  <w:num w:numId="10" w16cid:durableId="1962611071">
    <w:abstractNumId w:val="10"/>
  </w:num>
  <w:num w:numId="11" w16cid:durableId="1437943181">
    <w:abstractNumId w:val="0"/>
  </w:num>
  <w:num w:numId="12" w16cid:durableId="51972176">
    <w:abstractNumId w:val="21"/>
  </w:num>
  <w:num w:numId="13" w16cid:durableId="333413590">
    <w:abstractNumId w:val="14"/>
  </w:num>
  <w:num w:numId="14" w16cid:durableId="2110462111">
    <w:abstractNumId w:val="8"/>
  </w:num>
  <w:num w:numId="15" w16cid:durableId="1323701751">
    <w:abstractNumId w:val="7"/>
  </w:num>
  <w:num w:numId="16" w16cid:durableId="1493565495">
    <w:abstractNumId w:val="2"/>
  </w:num>
  <w:num w:numId="17" w16cid:durableId="1713848448">
    <w:abstractNumId w:val="15"/>
  </w:num>
  <w:num w:numId="18" w16cid:durableId="737820442">
    <w:abstractNumId w:val="26"/>
  </w:num>
  <w:num w:numId="19" w16cid:durableId="811018651">
    <w:abstractNumId w:val="11"/>
  </w:num>
  <w:num w:numId="20" w16cid:durableId="5795730">
    <w:abstractNumId w:val="24"/>
  </w:num>
  <w:num w:numId="21" w16cid:durableId="511453151">
    <w:abstractNumId w:val="16"/>
  </w:num>
  <w:num w:numId="22" w16cid:durableId="1293367211">
    <w:abstractNumId w:val="23"/>
  </w:num>
  <w:num w:numId="23" w16cid:durableId="515382757">
    <w:abstractNumId w:val="20"/>
  </w:num>
  <w:num w:numId="24" w16cid:durableId="243883014">
    <w:abstractNumId w:val="5"/>
  </w:num>
  <w:num w:numId="25" w16cid:durableId="2096315364">
    <w:abstractNumId w:val="12"/>
  </w:num>
  <w:num w:numId="26" w16cid:durableId="1463882469">
    <w:abstractNumId w:val="3"/>
  </w:num>
  <w:num w:numId="27" w16cid:durableId="103608100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11409"/>
    <w:rsid w:val="000124D0"/>
    <w:rsid w:val="00021A83"/>
    <w:rsid w:val="00021C64"/>
    <w:rsid w:val="00022B10"/>
    <w:rsid w:val="000265C6"/>
    <w:rsid w:val="0003153A"/>
    <w:rsid w:val="00033139"/>
    <w:rsid w:val="00034EB3"/>
    <w:rsid w:val="00055F10"/>
    <w:rsid w:val="000603C1"/>
    <w:rsid w:val="000620DA"/>
    <w:rsid w:val="00063311"/>
    <w:rsid w:val="00065B98"/>
    <w:rsid w:val="0007061A"/>
    <w:rsid w:val="000713F2"/>
    <w:rsid w:val="000858DA"/>
    <w:rsid w:val="000A0E50"/>
    <w:rsid w:val="000A730B"/>
    <w:rsid w:val="000B2ED8"/>
    <w:rsid w:val="000B3ABD"/>
    <w:rsid w:val="000B70E3"/>
    <w:rsid w:val="000C3C7D"/>
    <w:rsid w:val="000D2E5F"/>
    <w:rsid w:val="000D5A0D"/>
    <w:rsid w:val="000D7C35"/>
    <w:rsid w:val="000E3000"/>
    <w:rsid w:val="000F3EF0"/>
    <w:rsid w:val="00100315"/>
    <w:rsid w:val="00101696"/>
    <w:rsid w:val="00113528"/>
    <w:rsid w:val="0011446D"/>
    <w:rsid w:val="001236B0"/>
    <w:rsid w:val="00126C39"/>
    <w:rsid w:val="00127CE1"/>
    <w:rsid w:val="00132283"/>
    <w:rsid w:val="001402E1"/>
    <w:rsid w:val="00151BD9"/>
    <w:rsid w:val="0015364B"/>
    <w:rsid w:val="001559C4"/>
    <w:rsid w:val="00160D9D"/>
    <w:rsid w:val="00166A88"/>
    <w:rsid w:val="00172471"/>
    <w:rsid w:val="00182C6A"/>
    <w:rsid w:val="001833F5"/>
    <w:rsid w:val="00183B62"/>
    <w:rsid w:val="00187620"/>
    <w:rsid w:val="001904BF"/>
    <w:rsid w:val="0019299E"/>
    <w:rsid w:val="001A1EE3"/>
    <w:rsid w:val="001A3097"/>
    <w:rsid w:val="001A6CFD"/>
    <w:rsid w:val="001B70EB"/>
    <w:rsid w:val="001C1332"/>
    <w:rsid w:val="001C1EF0"/>
    <w:rsid w:val="001D06B8"/>
    <w:rsid w:val="001E23DA"/>
    <w:rsid w:val="001E3308"/>
    <w:rsid w:val="001F3939"/>
    <w:rsid w:val="001F6CEF"/>
    <w:rsid w:val="002129AC"/>
    <w:rsid w:val="002129BC"/>
    <w:rsid w:val="00213C00"/>
    <w:rsid w:val="00215122"/>
    <w:rsid w:val="00240001"/>
    <w:rsid w:val="00242C3D"/>
    <w:rsid w:val="00247560"/>
    <w:rsid w:val="00251AD6"/>
    <w:rsid w:val="00252B3C"/>
    <w:rsid w:val="00253046"/>
    <w:rsid w:val="00253F35"/>
    <w:rsid w:val="00254774"/>
    <w:rsid w:val="00254FBC"/>
    <w:rsid w:val="0025774A"/>
    <w:rsid w:val="00274D44"/>
    <w:rsid w:val="002766BB"/>
    <w:rsid w:val="00281D13"/>
    <w:rsid w:val="00282780"/>
    <w:rsid w:val="002830CF"/>
    <w:rsid w:val="00285068"/>
    <w:rsid w:val="00293696"/>
    <w:rsid w:val="0029648F"/>
    <w:rsid w:val="002A0E51"/>
    <w:rsid w:val="002B401C"/>
    <w:rsid w:val="002B68B2"/>
    <w:rsid w:val="002C1C2C"/>
    <w:rsid w:val="002C4685"/>
    <w:rsid w:val="002C717E"/>
    <w:rsid w:val="002D1F04"/>
    <w:rsid w:val="002E0C9D"/>
    <w:rsid w:val="002E4E63"/>
    <w:rsid w:val="002E5E24"/>
    <w:rsid w:val="002E62A1"/>
    <w:rsid w:val="002E694A"/>
    <w:rsid w:val="002E6D3A"/>
    <w:rsid w:val="002F11B0"/>
    <w:rsid w:val="002F516B"/>
    <w:rsid w:val="00303EDA"/>
    <w:rsid w:val="00315991"/>
    <w:rsid w:val="00320C33"/>
    <w:rsid w:val="00323D9C"/>
    <w:rsid w:val="0033029D"/>
    <w:rsid w:val="00333238"/>
    <w:rsid w:val="003434EA"/>
    <w:rsid w:val="00343A14"/>
    <w:rsid w:val="003600CA"/>
    <w:rsid w:val="003605D1"/>
    <w:rsid w:val="00362CAD"/>
    <w:rsid w:val="00364FA0"/>
    <w:rsid w:val="00371AEF"/>
    <w:rsid w:val="003727D0"/>
    <w:rsid w:val="00375D8E"/>
    <w:rsid w:val="00385502"/>
    <w:rsid w:val="003878C1"/>
    <w:rsid w:val="0039115B"/>
    <w:rsid w:val="0039775A"/>
    <w:rsid w:val="003A10F7"/>
    <w:rsid w:val="003A1976"/>
    <w:rsid w:val="003A5097"/>
    <w:rsid w:val="003B2629"/>
    <w:rsid w:val="003B4413"/>
    <w:rsid w:val="003B690D"/>
    <w:rsid w:val="003C123B"/>
    <w:rsid w:val="003C192F"/>
    <w:rsid w:val="003C3044"/>
    <w:rsid w:val="003C53D1"/>
    <w:rsid w:val="003C6BEB"/>
    <w:rsid w:val="003D2AD6"/>
    <w:rsid w:val="003D6164"/>
    <w:rsid w:val="003D680B"/>
    <w:rsid w:val="003E3AC2"/>
    <w:rsid w:val="003E6525"/>
    <w:rsid w:val="003F0446"/>
    <w:rsid w:val="003F4EA0"/>
    <w:rsid w:val="003F5B76"/>
    <w:rsid w:val="003F72FF"/>
    <w:rsid w:val="003F7A7B"/>
    <w:rsid w:val="004052E1"/>
    <w:rsid w:val="004116FD"/>
    <w:rsid w:val="00412495"/>
    <w:rsid w:val="004133D0"/>
    <w:rsid w:val="004145EB"/>
    <w:rsid w:val="004210AA"/>
    <w:rsid w:val="0042177D"/>
    <w:rsid w:val="00421852"/>
    <w:rsid w:val="004278B3"/>
    <w:rsid w:val="00447647"/>
    <w:rsid w:val="00455573"/>
    <w:rsid w:val="00456D0D"/>
    <w:rsid w:val="00457F87"/>
    <w:rsid w:val="00463ADE"/>
    <w:rsid w:val="00464908"/>
    <w:rsid w:val="00474208"/>
    <w:rsid w:val="00475A9A"/>
    <w:rsid w:val="004802AA"/>
    <w:rsid w:val="00481A3F"/>
    <w:rsid w:val="004821AA"/>
    <w:rsid w:val="004830EB"/>
    <w:rsid w:val="00494E5D"/>
    <w:rsid w:val="004A2223"/>
    <w:rsid w:val="004B2066"/>
    <w:rsid w:val="004B3F86"/>
    <w:rsid w:val="004B5E1E"/>
    <w:rsid w:val="004C1003"/>
    <w:rsid w:val="004C2EA2"/>
    <w:rsid w:val="004C656A"/>
    <w:rsid w:val="004C6D30"/>
    <w:rsid w:val="004D3E4C"/>
    <w:rsid w:val="004D4E79"/>
    <w:rsid w:val="004E21AC"/>
    <w:rsid w:val="004E2EE3"/>
    <w:rsid w:val="004E4D4B"/>
    <w:rsid w:val="004F02C6"/>
    <w:rsid w:val="004F453A"/>
    <w:rsid w:val="004F5C61"/>
    <w:rsid w:val="004F5D02"/>
    <w:rsid w:val="00500921"/>
    <w:rsid w:val="005019F5"/>
    <w:rsid w:val="00507E18"/>
    <w:rsid w:val="0051172F"/>
    <w:rsid w:val="005219C6"/>
    <w:rsid w:val="00525714"/>
    <w:rsid w:val="00527757"/>
    <w:rsid w:val="005341C6"/>
    <w:rsid w:val="005362E9"/>
    <w:rsid w:val="00547D4E"/>
    <w:rsid w:val="00557C7D"/>
    <w:rsid w:val="00557D28"/>
    <w:rsid w:val="005644E8"/>
    <w:rsid w:val="00565D32"/>
    <w:rsid w:val="00571E5E"/>
    <w:rsid w:val="00576541"/>
    <w:rsid w:val="005816BD"/>
    <w:rsid w:val="00584CC7"/>
    <w:rsid w:val="005859FB"/>
    <w:rsid w:val="005869CE"/>
    <w:rsid w:val="00587E4C"/>
    <w:rsid w:val="00590C4E"/>
    <w:rsid w:val="00592AAE"/>
    <w:rsid w:val="00592B93"/>
    <w:rsid w:val="0059434A"/>
    <w:rsid w:val="0059761A"/>
    <w:rsid w:val="005A2C08"/>
    <w:rsid w:val="005A39F4"/>
    <w:rsid w:val="005B5F6B"/>
    <w:rsid w:val="005B760B"/>
    <w:rsid w:val="005C5680"/>
    <w:rsid w:val="005D01A8"/>
    <w:rsid w:val="005D6F28"/>
    <w:rsid w:val="005D78EB"/>
    <w:rsid w:val="005E0E1B"/>
    <w:rsid w:val="005E23D8"/>
    <w:rsid w:val="005E48DE"/>
    <w:rsid w:val="005E56C6"/>
    <w:rsid w:val="005F0A7A"/>
    <w:rsid w:val="005F67CE"/>
    <w:rsid w:val="006129FD"/>
    <w:rsid w:val="006138D6"/>
    <w:rsid w:val="00625B62"/>
    <w:rsid w:val="00626A15"/>
    <w:rsid w:val="006410DE"/>
    <w:rsid w:val="00642BBA"/>
    <w:rsid w:val="00647AF4"/>
    <w:rsid w:val="00654CFB"/>
    <w:rsid w:val="006554D4"/>
    <w:rsid w:val="00655D2E"/>
    <w:rsid w:val="00664326"/>
    <w:rsid w:val="00672159"/>
    <w:rsid w:val="00673E82"/>
    <w:rsid w:val="00674E21"/>
    <w:rsid w:val="00680BEB"/>
    <w:rsid w:val="00690B69"/>
    <w:rsid w:val="00690E66"/>
    <w:rsid w:val="00691C2D"/>
    <w:rsid w:val="00692BCC"/>
    <w:rsid w:val="006961DF"/>
    <w:rsid w:val="006B0ED2"/>
    <w:rsid w:val="006B3F8E"/>
    <w:rsid w:val="006B6C1F"/>
    <w:rsid w:val="006C2651"/>
    <w:rsid w:val="006C5EDF"/>
    <w:rsid w:val="006C7CE0"/>
    <w:rsid w:val="006D37C7"/>
    <w:rsid w:val="006E0362"/>
    <w:rsid w:val="006E6D2D"/>
    <w:rsid w:val="006F12E5"/>
    <w:rsid w:val="006F3498"/>
    <w:rsid w:val="007015F9"/>
    <w:rsid w:val="00703042"/>
    <w:rsid w:val="00703748"/>
    <w:rsid w:val="0070631E"/>
    <w:rsid w:val="007114F9"/>
    <w:rsid w:val="00714936"/>
    <w:rsid w:val="00716214"/>
    <w:rsid w:val="00717168"/>
    <w:rsid w:val="00721168"/>
    <w:rsid w:val="00725C41"/>
    <w:rsid w:val="00727C20"/>
    <w:rsid w:val="00731A48"/>
    <w:rsid w:val="00731C7E"/>
    <w:rsid w:val="00732CA1"/>
    <w:rsid w:val="0073517A"/>
    <w:rsid w:val="007363C6"/>
    <w:rsid w:val="00745D3C"/>
    <w:rsid w:val="007475AB"/>
    <w:rsid w:val="00755D39"/>
    <w:rsid w:val="007562EA"/>
    <w:rsid w:val="007566C4"/>
    <w:rsid w:val="0076411F"/>
    <w:rsid w:val="007711D4"/>
    <w:rsid w:val="00771539"/>
    <w:rsid w:val="00772ED8"/>
    <w:rsid w:val="00777BE7"/>
    <w:rsid w:val="00780D2C"/>
    <w:rsid w:val="00784D7B"/>
    <w:rsid w:val="007915B1"/>
    <w:rsid w:val="0079282D"/>
    <w:rsid w:val="00797577"/>
    <w:rsid w:val="00797D27"/>
    <w:rsid w:val="007A0299"/>
    <w:rsid w:val="007A7CFA"/>
    <w:rsid w:val="007B174F"/>
    <w:rsid w:val="007B504A"/>
    <w:rsid w:val="007B7D19"/>
    <w:rsid w:val="007C0044"/>
    <w:rsid w:val="007C1742"/>
    <w:rsid w:val="007C697A"/>
    <w:rsid w:val="007D2C7D"/>
    <w:rsid w:val="007E43ED"/>
    <w:rsid w:val="007E4D66"/>
    <w:rsid w:val="007E4DF1"/>
    <w:rsid w:val="007E5C0D"/>
    <w:rsid w:val="007F3E9B"/>
    <w:rsid w:val="007F6EFE"/>
    <w:rsid w:val="007F773C"/>
    <w:rsid w:val="008078AD"/>
    <w:rsid w:val="00810192"/>
    <w:rsid w:val="00810F0D"/>
    <w:rsid w:val="00814ACB"/>
    <w:rsid w:val="00814EAE"/>
    <w:rsid w:val="00815460"/>
    <w:rsid w:val="008165DB"/>
    <w:rsid w:val="008216E3"/>
    <w:rsid w:val="00827373"/>
    <w:rsid w:val="008307A6"/>
    <w:rsid w:val="0083243B"/>
    <w:rsid w:val="00832838"/>
    <w:rsid w:val="008401A0"/>
    <w:rsid w:val="008437C1"/>
    <w:rsid w:val="00844EE4"/>
    <w:rsid w:val="008475DC"/>
    <w:rsid w:val="00850738"/>
    <w:rsid w:val="00861A62"/>
    <w:rsid w:val="00863470"/>
    <w:rsid w:val="00863F83"/>
    <w:rsid w:val="0088153E"/>
    <w:rsid w:val="008840F2"/>
    <w:rsid w:val="00891093"/>
    <w:rsid w:val="0089139A"/>
    <w:rsid w:val="008A1828"/>
    <w:rsid w:val="008A40CF"/>
    <w:rsid w:val="008B10E0"/>
    <w:rsid w:val="008B25BF"/>
    <w:rsid w:val="008B530D"/>
    <w:rsid w:val="008B6F64"/>
    <w:rsid w:val="008B7E79"/>
    <w:rsid w:val="008D3201"/>
    <w:rsid w:val="008D6A82"/>
    <w:rsid w:val="008E1615"/>
    <w:rsid w:val="008E32AD"/>
    <w:rsid w:val="008F4859"/>
    <w:rsid w:val="008F4F64"/>
    <w:rsid w:val="008F788A"/>
    <w:rsid w:val="008F7FB6"/>
    <w:rsid w:val="00905BC5"/>
    <w:rsid w:val="009276B2"/>
    <w:rsid w:val="00931C98"/>
    <w:rsid w:val="00932837"/>
    <w:rsid w:val="00933DD9"/>
    <w:rsid w:val="0093525C"/>
    <w:rsid w:val="00945F19"/>
    <w:rsid w:val="00947F4D"/>
    <w:rsid w:val="00950AAB"/>
    <w:rsid w:val="0095273C"/>
    <w:rsid w:val="009575D8"/>
    <w:rsid w:val="009638A2"/>
    <w:rsid w:val="00972A41"/>
    <w:rsid w:val="00972CD4"/>
    <w:rsid w:val="00973FCA"/>
    <w:rsid w:val="00975E1D"/>
    <w:rsid w:val="009836C3"/>
    <w:rsid w:val="009A5718"/>
    <w:rsid w:val="009B2511"/>
    <w:rsid w:val="009B6CB9"/>
    <w:rsid w:val="009C12F8"/>
    <w:rsid w:val="009C2AF1"/>
    <w:rsid w:val="009C6971"/>
    <w:rsid w:val="009C72FC"/>
    <w:rsid w:val="009C75B6"/>
    <w:rsid w:val="009D2D86"/>
    <w:rsid w:val="009E1E0D"/>
    <w:rsid w:val="009E42BD"/>
    <w:rsid w:val="009E6BBD"/>
    <w:rsid w:val="009F2592"/>
    <w:rsid w:val="009F29A3"/>
    <w:rsid w:val="009F2FC3"/>
    <w:rsid w:val="009F3A31"/>
    <w:rsid w:val="009F48CC"/>
    <w:rsid w:val="00A00208"/>
    <w:rsid w:val="00A0021F"/>
    <w:rsid w:val="00A02D1D"/>
    <w:rsid w:val="00A07CC6"/>
    <w:rsid w:val="00A10FC7"/>
    <w:rsid w:val="00A17F7D"/>
    <w:rsid w:val="00A222F6"/>
    <w:rsid w:val="00A257AA"/>
    <w:rsid w:val="00A308BA"/>
    <w:rsid w:val="00A315F9"/>
    <w:rsid w:val="00A31625"/>
    <w:rsid w:val="00A41B84"/>
    <w:rsid w:val="00A42F01"/>
    <w:rsid w:val="00A45CA7"/>
    <w:rsid w:val="00A53392"/>
    <w:rsid w:val="00A62D84"/>
    <w:rsid w:val="00A631F2"/>
    <w:rsid w:val="00A64682"/>
    <w:rsid w:val="00A65DB0"/>
    <w:rsid w:val="00A80783"/>
    <w:rsid w:val="00A80E4F"/>
    <w:rsid w:val="00A87BEB"/>
    <w:rsid w:val="00A94C78"/>
    <w:rsid w:val="00AA1937"/>
    <w:rsid w:val="00AA5185"/>
    <w:rsid w:val="00AA51E4"/>
    <w:rsid w:val="00AA6586"/>
    <w:rsid w:val="00AC799A"/>
    <w:rsid w:val="00AD5DEC"/>
    <w:rsid w:val="00AD6649"/>
    <w:rsid w:val="00AD6951"/>
    <w:rsid w:val="00AD6984"/>
    <w:rsid w:val="00AE6415"/>
    <w:rsid w:val="00AF01B3"/>
    <w:rsid w:val="00AF4156"/>
    <w:rsid w:val="00AF4785"/>
    <w:rsid w:val="00AF6649"/>
    <w:rsid w:val="00B03BC2"/>
    <w:rsid w:val="00B043A0"/>
    <w:rsid w:val="00B057B8"/>
    <w:rsid w:val="00B06E81"/>
    <w:rsid w:val="00B11B9A"/>
    <w:rsid w:val="00B124A9"/>
    <w:rsid w:val="00B156F2"/>
    <w:rsid w:val="00B15CDD"/>
    <w:rsid w:val="00B20AD8"/>
    <w:rsid w:val="00B30272"/>
    <w:rsid w:val="00B36262"/>
    <w:rsid w:val="00B42816"/>
    <w:rsid w:val="00B44079"/>
    <w:rsid w:val="00B536C9"/>
    <w:rsid w:val="00B55B4B"/>
    <w:rsid w:val="00B62EFB"/>
    <w:rsid w:val="00B81B58"/>
    <w:rsid w:val="00B84D3E"/>
    <w:rsid w:val="00B86FCD"/>
    <w:rsid w:val="00B87744"/>
    <w:rsid w:val="00B94071"/>
    <w:rsid w:val="00BA00C6"/>
    <w:rsid w:val="00BA0BEF"/>
    <w:rsid w:val="00BA4E85"/>
    <w:rsid w:val="00BB36CC"/>
    <w:rsid w:val="00BB6BF6"/>
    <w:rsid w:val="00BC2427"/>
    <w:rsid w:val="00BC70B4"/>
    <w:rsid w:val="00BD01D3"/>
    <w:rsid w:val="00BD1152"/>
    <w:rsid w:val="00BD5E45"/>
    <w:rsid w:val="00BD7161"/>
    <w:rsid w:val="00BE38EC"/>
    <w:rsid w:val="00BE573A"/>
    <w:rsid w:val="00BE5759"/>
    <w:rsid w:val="00BE6444"/>
    <w:rsid w:val="00BF337D"/>
    <w:rsid w:val="00BF53E3"/>
    <w:rsid w:val="00C009BD"/>
    <w:rsid w:val="00C018F2"/>
    <w:rsid w:val="00C04AE9"/>
    <w:rsid w:val="00C14106"/>
    <w:rsid w:val="00C1719D"/>
    <w:rsid w:val="00C210F6"/>
    <w:rsid w:val="00C23441"/>
    <w:rsid w:val="00C2722A"/>
    <w:rsid w:val="00C31994"/>
    <w:rsid w:val="00C31BA0"/>
    <w:rsid w:val="00C32061"/>
    <w:rsid w:val="00C37BBC"/>
    <w:rsid w:val="00C4041A"/>
    <w:rsid w:val="00C411B1"/>
    <w:rsid w:val="00C415D6"/>
    <w:rsid w:val="00C431E1"/>
    <w:rsid w:val="00C43FC4"/>
    <w:rsid w:val="00C44F50"/>
    <w:rsid w:val="00C52239"/>
    <w:rsid w:val="00C53016"/>
    <w:rsid w:val="00C53987"/>
    <w:rsid w:val="00C540C4"/>
    <w:rsid w:val="00C563DF"/>
    <w:rsid w:val="00C6228D"/>
    <w:rsid w:val="00C63BC8"/>
    <w:rsid w:val="00C749C3"/>
    <w:rsid w:val="00C7543D"/>
    <w:rsid w:val="00C779FC"/>
    <w:rsid w:val="00C8064A"/>
    <w:rsid w:val="00C83C05"/>
    <w:rsid w:val="00C85D56"/>
    <w:rsid w:val="00C874B7"/>
    <w:rsid w:val="00C928E6"/>
    <w:rsid w:val="00C976DB"/>
    <w:rsid w:val="00CA1D48"/>
    <w:rsid w:val="00CA2A44"/>
    <w:rsid w:val="00CB1F48"/>
    <w:rsid w:val="00CB70BC"/>
    <w:rsid w:val="00CC16F8"/>
    <w:rsid w:val="00CE1C60"/>
    <w:rsid w:val="00CE5315"/>
    <w:rsid w:val="00CE59BE"/>
    <w:rsid w:val="00CE6D01"/>
    <w:rsid w:val="00CF1D4C"/>
    <w:rsid w:val="00CF21C3"/>
    <w:rsid w:val="00CF2D51"/>
    <w:rsid w:val="00CF6A12"/>
    <w:rsid w:val="00D05A36"/>
    <w:rsid w:val="00D112F9"/>
    <w:rsid w:val="00D132C0"/>
    <w:rsid w:val="00D16F60"/>
    <w:rsid w:val="00D24106"/>
    <w:rsid w:val="00D242E3"/>
    <w:rsid w:val="00D24E69"/>
    <w:rsid w:val="00D272AE"/>
    <w:rsid w:val="00D33F7B"/>
    <w:rsid w:val="00D35B03"/>
    <w:rsid w:val="00D4108F"/>
    <w:rsid w:val="00D44E23"/>
    <w:rsid w:val="00D45028"/>
    <w:rsid w:val="00D50422"/>
    <w:rsid w:val="00D50D9B"/>
    <w:rsid w:val="00D55FE4"/>
    <w:rsid w:val="00D61726"/>
    <w:rsid w:val="00D64EC0"/>
    <w:rsid w:val="00D6607F"/>
    <w:rsid w:val="00D71465"/>
    <w:rsid w:val="00D723B5"/>
    <w:rsid w:val="00D7243C"/>
    <w:rsid w:val="00D73437"/>
    <w:rsid w:val="00D74710"/>
    <w:rsid w:val="00D75557"/>
    <w:rsid w:val="00D8086D"/>
    <w:rsid w:val="00D86CAF"/>
    <w:rsid w:val="00D90CAE"/>
    <w:rsid w:val="00D91322"/>
    <w:rsid w:val="00D94AC1"/>
    <w:rsid w:val="00DA02C9"/>
    <w:rsid w:val="00DA0FF7"/>
    <w:rsid w:val="00DA13CB"/>
    <w:rsid w:val="00DA20FF"/>
    <w:rsid w:val="00DA4403"/>
    <w:rsid w:val="00DA46CC"/>
    <w:rsid w:val="00DA791C"/>
    <w:rsid w:val="00DB1D71"/>
    <w:rsid w:val="00DB200F"/>
    <w:rsid w:val="00DB226F"/>
    <w:rsid w:val="00DB6996"/>
    <w:rsid w:val="00DC6CDF"/>
    <w:rsid w:val="00DC7EFB"/>
    <w:rsid w:val="00DD1DE3"/>
    <w:rsid w:val="00DD6BDB"/>
    <w:rsid w:val="00DD7EB2"/>
    <w:rsid w:val="00DE1DFD"/>
    <w:rsid w:val="00DE3268"/>
    <w:rsid w:val="00DE7A37"/>
    <w:rsid w:val="00DF1194"/>
    <w:rsid w:val="00E0294C"/>
    <w:rsid w:val="00E0689A"/>
    <w:rsid w:val="00E11250"/>
    <w:rsid w:val="00E143C9"/>
    <w:rsid w:val="00E25B6D"/>
    <w:rsid w:val="00E276E4"/>
    <w:rsid w:val="00E279DF"/>
    <w:rsid w:val="00E27AA4"/>
    <w:rsid w:val="00E3400A"/>
    <w:rsid w:val="00E439A0"/>
    <w:rsid w:val="00E4486D"/>
    <w:rsid w:val="00E5344A"/>
    <w:rsid w:val="00E54B13"/>
    <w:rsid w:val="00E55BAE"/>
    <w:rsid w:val="00E91C25"/>
    <w:rsid w:val="00E97385"/>
    <w:rsid w:val="00E97BC1"/>
    <w:rsid w:val="00EA3885"/>
    <w:rsid w:val="00EA47C7"/>
    <w:rsid w:val="00EA6CE5"/>
    <w:rsid w:val="00EB01C2"/>
    <w:rsid w:val="00EB035A"/>
    <w:rsid w:val="00EB0666"/>
    <w:rsid w:val="00EB4EA7"/>
    <w:rsid w:val="00EB56C8"/>
    <w:rsid w:val="00EC0478"/>
    <w:rsid w:val="00EC32B3"/>
    <w:rsid w:val="00EC59EC"/>
    <w:rsid w:val="00ED57C3"/>
    <w:rsid w:val="00ED5D91"/>
    <w:rsid w:val="00EE124E"/>
    <w:rsid w:val="00EE1492"/>
    <w:rsid w:val="00EE34A9"/>
    <w:rsid w:val="00EF07AD"/>
    <w:rsid w:val="00EF5407"/>
    <w:rsid w:val="00EF7B12"/>
    <w:rsid w:val="00F05F16"/>
    <w:rsid w:val="00F072FC"/>
    <w:rsid w:val="00F13890"/>
    <w:rsid w:val="00F2333A"/>
    <w:rsid w:val="00F263B4"/>
    <w:rsid w:val="00F31AAD"/>
    <w:rsid w:val="00F321F5"/>
    <w:rsid w:val="00F40743"/>
    <w:rsid w:val="00F41B89"/>
    <w:rsid w:val="00F4233F"/>
    <w:rsid w:val="00F43AB0"/>
    <w:rsid w:val="00F45399"/>
    <w:rsid w:val="00F533D7"/>
    <w:rsid w:val="00F60CA8"/>
    <w:rsid w:val="00F618C7"/>
    <w:rsid w:val="00F66CB8"/>
    <w:rsid w:val="00F80AC2"/>
    <w:rsid w:val="00F8242B"/>
    <w:rsid w:val="00F864FD"/>
    <w:rsid w:val="00F86844"/>
    <w:rsid w:val="00F97A3D"/>
    <w:rsid w:val="00FA3B1B"/>
    <w:rsid w:val="00FA6BD4"/>
    <w:rsid w:val="00FA76E5"/>
    <w:rsid w:val="00FB1699"/>
    <w:rsid w:val="00FB1A7E"/>
    <w:rsid w:val="00FC497C"/>
    <w:rsid w:val="00FC76D4"/>
    <w:rsid w:val="00FD567D"/>
    <w:rsid w:val="00FD5787"/>
    <w:rsid w:val="00FF1DD4"/>
    <w:rsid w:val="00FF275F"/>
    <w:rsid w:val="00FF49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A2B1874B-FE03-4FA7-9A2F-1D3D30CAE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8684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semiHidden/>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uiPriority w:val="99"/>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5"/>
      </w:numPr>
    </w:pPr>
  </w:style>
  <w:style w:type="numbering" w:customStyle="1" w:styleId="WW8Num23">
    <w:name w:val="WW8Num23"/>
    <w:basedOn w:val="Bezlisty"/>
    <w:rsid w:val="00AF4785"/>
    <w:pPr>
      <w:numPr>
        <w:numId w:val="6"/>
      </w:numPr>
    </w:pPr>
  </w:style>
  <w:style w:type="numbering" w:customStyle="1" w:styleId="WW8Num26">
    <w:name w:val="WW8Num26"/>
    <w:basedOn w:val="Bezlisty"/>
    <w:rsid w:val="00AF4785"/>
    <w:pPr>
      <w:numPr>
        <w:numId w:val="7"/>
      </w:numPr>
    </w:pPr>
  </w:style>
  <w:style w:type="numbering" w:customStyle="1" w:styleId="WW8Num6">
    <w:name w:val="WW8Num6"/>
    <w:basedOn w:val="Bezlisty"/>
    <w:rsid w:val="00AF4785"/>
    <w:pPr>
      <w:numPr>
        <w:numId w:val="8"/>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84051810">
          <w:marLeft w:val="0"/>
          <w:marRight w:val="0"/>
          <w:marTop w:val="0"/>
          <w:marBottom w:val="0"/>
          <w:divBdr>
            <w:top w:val="none" w:sz="0" w:space="0" w:color="auto"/>
            <w:left w:val="none" w:sz="0" w:space="0" w:color="auto"/>
            <w:bottom w:val="none" w:sz="0" w:space="0" w:color="auto"/>
            <w:right w:val="none" w:sz="0" w:space="0" w:color="auto"/>
          </w:divBdr>
        </w:div>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eoportal.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7856</Words>
  <Characters>47140</Characters>
  <Application>Microsoft Office Word</Application>
  <DocSecurity>0</DocSecurity>
  <Lines>392</Lines>
  <Paragraphs>109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3</cp:revision>
  <cp:lastPrinted>2023-11-17T11:46:00Z</cp:lastPrinted>
  <dcterms:created xsi:type="dcterms:W3CDTF">2024-06-12T09:37:00Z</dcterms:created>
  <dcterms:modified xsi:type="dcterms:W3CDTF">2024-06-12T09:44:00Z</dcterms:modified>
</cp:coreProperties>
</file>