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3A" w:rsidRDefault="00A83C3A" w:rsidP="00A83C3A">
      <w:pPr>
        <w:pStyle w:val="NormalnyWeb"/>
        <w:spacing w:before="0" w:beforeAutospacing="0" w:after="150" w:afterAutospacing="0"/>
        <w:jc w:val="right"/>
        <w:textAlignment w:val="baseline"/>
      </w:pPr>
      <w:bookmarkStart w:id="0" w:name="_MailOriginal"/>
      <w:r>
        <w:rPr>
          <w:rStyle w:val="size"/>
          <w:rFonts w:ascii="Roboto" w:hAnsi="Roboto"/>
          <w:color w:val="1A1A1A"/>
        </w:rPr>
        <w:t>Al. Ujazdowskie 1/3</w:t>
      </w:r>
      <w:r>
        <w:rPr>
          <w:rFonts w:ascii="Roboto" w:hAnsi="Roboto"/>
          <w:color w:val="1A1A1A"/>
        </w:rPr>
        <w:br/>
      </w:r>
      <w:r>
        <w:rPr>
          <w:rStyle w:val="size"/>
          <w:rFonts w:ascii="Roboto" w:hAnsi="Roboto"/>
          <w:color w:val="1A1A1A"/>
        </w:rPr>
        <w:t>00-583 Warszawa</w:t>
      </w:r>
    </w:p>
    <w:p w:rsidR="00A83C3A" w:rsidRDefault="00A83C3A" w:rsidP="00A83C3A">
      <w:pPr>
        <w:pStyle w:val="NormalnyWeb"/>
        <w:spacing w:before="0" w:beforeAutospacing="0" w:after="150" w:afterAutospacing="0"/>
        <w:textAlignment w:val="baseline"/>
      </w:pPr>
      <w:r>
        <w:rPr>
          <w:rStyle w:val="size"/>
          <w:rFonts w:ascii="Roboto" w:hAnsi="Roboto"/>
          <w:b/>
          <w:bCs/>
          <w:color w:val="1A1A1A"/>
        </w:rPr>
        <w:t>Szanowny Panie Premierze,</w:t>
      </w:r>
    </w:p>
    <w:p w:rsidR="00A83C3A" w:rsidRDefault="00A83C3A" w:rsidP="00A83C3A">
      <w:pPr>
        <w:pStyle w:val="NormalnyWeb"/>
        <w:spacing w:before="0" w:beforeAutospacing="0" w:after="150" w:afterAutospacing="0"/>
        <w:textAlignment w:val="baseline"/>
      </w:pPr>
      <w:r>
        <w:rPr>
          <w:rStyle w:val="size"/>
          <w:rFonts w:ascii="Roboto" w:hAnsi="Roboto"/>
          <w:color w:val="1A1A1A"/>
        </w:rPr>
        <w:t>W związku z planami rozszerzenia listy obowiązkowych szczepień bez odpowiedzialności urzędników za podejmowane decyzje i powikłania poszczepienne oraz bezpieczeństwo pacjentów, oczekujemy:</w:t>
      </w:r>
    </w:p>
    <w:p w:rsidR="00A83C3A" w:rsidRDefault="00A83C3A" w:rsidP="00A83C3A">
      <w:pPr>
        <w:pStyle w:val="NormalnyWeb"/>
        <w:spacing w:before="0" w:beforeAutospacing="0" w:after="150" w:afterAutospacing="0"/>
        <w:textAlignment w:val="baseline"/>
      </w:pPr>
      <w:r>
        <w:rPr>
          <w:rStyle w:val="size"/>
          <w:rFonts w:ascii="Roboto" w:hAnsi="Roboto"/>
          <w:color w:val="1A1A1A"/>
        </w:rPr>
        <w:t>1. </w:t>
      </w:r>
      <w:r>
        <w:rPr>
          <w:rStyle w:val="size"/>
          <w:rFonts w:ascii="Roboto" w:hAnsi="Roboto"/>
          <w:b/>
          <w:bCs/>
          <w:color w:val="1A1A1A"/>
        </w:rPr>
        <w:t>Opracowania nowego systemu identyfikacji, kontroli i leczenia niepożądanych odczynów poszczepiennych (NOP)</w:t>
      </w:r>
      <w:r>
        <w:rPr>
          <w:rStyle w:val="size"/>
          <w:rFonts w:ascii="Roboto" w:hAnsi="Roboto"/>
          <w:color w:val="1A1A1A"/>
        </w:rPr>
        <w:t>, włącznie z opracowaniem procedur gwarantujących opiekunom prawnym i dorosłym pacjentom pełny udział w tym procesie (oraz pełna informacja o powikłaniach potwierdzona przez pacjenta pisemnie i monitorowanie stanu zdrowia pacjenta po szczepieniu, przekazywanie zgłoszeń działań niepożądanych szczepionek zgłoszonych do Urzędu Rejestracji Produktów Leczniczych i Produktów Biobójczych automatycznie do organu prowadzącego rejestr NOP). </w:t>
      </w:r>
    </w:p>
    <w:p w:rsidR="00A83C3A" w:rsidRDefault="00A83C3A" w:rsidP="00A83C3A">
      <w:pPr>
        <w:pStyle w:val="NormalnyWeb"/>
        <w:spacing w:before="0" w:beforeAutospacing="0" w:after="150" w:afterAutospacing="0"/>
        <w:textAlignment w:val="baseline"/>
      </w:pPr>
      <w:r>
        <w:rPr>
          <w:rStyle w:val="size"/>
          <w:rFonts w:ascii="Roboto" w:hAnsi="Roboto"/>
          <w:color w:val="1A1A1A"/>
        </w:rPr>
        <w:t>2. </w:t>
      </w:r>
      <w:r>
        <w:rPr>
          <w:rStyle w:val="size"/>
          <w:rFonts w:ascii="Roboto" w:hAnsi="Roboto"/>
          <w:b/>
          <w:bCs/>
          <w:color w:val="1A1A1A"/>
        </w:rPr>
        <w:t>Utworzenia specjalnego funduszu odszkodowań wzorem 14 państw europejskich</w:t>
      </w:r>
      <w:r>
        <w:rPr>
          <w:rStyle w:val="size"/>
          <w:rFonts w:ascii="Roboto" w:hAnsi="Roboto"/>
          <w:color w:val="1A1A1A"/>
        </w:rPr>
        <w:t> współfinansowanego przez producentów szczepionek dla wszystkich osób dotkniętych trwałym uszczerbkiem zdrowia lub utratą bliskich wskutek wystąpienia NOP i powikłań poszczepiennych – bez względu na długość leczenia w szpitalu.</w:t>
      </w:r>
    </w:p>
    <w:p w:rsidR="00A83C3A" w:rsidRDefault="00A83C3A" w:rsidP="00A83C3A">
      <w:pPr>
        <w:pStyle w:val="NormalnyWeb"/>
        <w:spacing w:before="0" w:beforeAutospacing="0" w:after="150" w:afterAutospacing="0"/>
        <w:textAlignment w:val="baseline"/>
      </w:pPr>
      <w:r>
        <w:rPr>
          <w:rStyle w:val="size"/>
          <w:rFonts w:ascii="Roboto" w:hAnsi="Roboto"/>
          <w:color w:val="1A1A1A"/>
        </w:rPr>
        <w:t>3. </w:t>
      </w:r>
      <w:r>
        <w:rPr>
          <w:rStyle w:val="size"/>
          <w:rFonts w:ascii="Roboto" w:hAnsi="Roboto"/>
          <w:b/>
          <w:bCs/>
          <w:color w:val="1A1A1A"/>
        </w:rPr>
        <w:t>Utworzenia listy ekspertów – niezależnych od koncernów farmaceutycznych</w:t>
      </w:r>
      <w:r>
        <w:rPr>
          <w:rStyle w:val="size"/>
          <w:rFonts w:ascii="Roboto" w:hAnsi="Roboto"/>
          <w:color w:val="1A1A1A"/>
        </w:rPr>
        <w:t>, w tym producentów szczepionek (z obowiązkiem złożenia oświadczenia o konflikcie interesów).</w:t>
      </w:r>
    </w:p>
    <w:p w:rsidR="00A83C3A" w:rsidRDefault="00A83C3A" w:rsidP="00A83C3A">
      <w:pPr>
        <w:pStyle w:val="NormalnyWeb"/>
        <w:spacing w:before="0" w:beforeAutospacing="0" w:after="150" w:afterAutospacing="0"/>
        <w:textAlignment w:val="baseline"/>
      </w:pPr>
      <w:r>
        <w:rPr>
          <w:rStyle w:val="size"/>
          <w:rFonts w:ascii="Roboto" w:hAnsi="Roboto"/>
          <w:color w:val="1A1A1A"/>
        </w:rPr>
        <w:t>4. </w:t>
      </w:r>
      <w:r>
        <w:rPr>
          <w:rStyle w:val="size"/>
          <w:rFonts w:ascii="Roboto" w:hAnsi="Roboto"/>
          <w:b/>
          <w:bCs/>
          <w:color w:val="1A1A1A"/>
        </w:rPr>
        <w:t>Zniesienia sankcji wynikających z ustawowego obowiązku szczepień</w:t>
      </w:r>
      <w:r>
        <w:rPr>
          <w:rStyle w:val="size"/>
          <w:rFonts w:ascii="Roboto" w:hAnsi="Roboto"/>
          <w:color w:val="1A1A1A"/>
        </w:rPr>
        <w:t> i wprowadzenia dobrowolności wzorem 18 państw europejskich uznając jego konstytucyjną niedopuszczalność.</w:t>
      </w:r>
    </w:p>
    <w:p w:rsidR="00A83C3A" w:rsidRDefault="00A83C3A" w:rsidP="00A83C3A">
      <w:pPr>
        <w:pStyle w:val="NormalnyWeb"/>
        <w:spacing w:before="0" w:beforeAutospacing="0" w:after="150" w:afterAutospacing="0"/>
        <w:textAlignment w:val="baseline"/>
      </w:pPr>
      <w:r>
        <w:rPr>
          <w:rStyle w:val="size"/>
          <w:rFonts w:ascii="Roboto" w:hAnsi="Roboto"/>
          <w:color w:val="1A1A1A"/>
        </w:rPr>
        <w:t>5. </w:t>
      </w:r>
      <w:r>
        <w:rPr>
          <w:rStyle w:val="size"/>
          <w:rFonts w:ascii="Roboto" w:hAnsi="Roboto"/>
          <w:b/>
          <w:bCs/>
          <w:color w:val="1A1A1A"/>
        </w:rPr>
        <w:t>Utworzenia odrębnego organu odpowiedzialnego za nadzór</w:t>
      </w:r>
      <w:r>
        <w:rPr>
          <w:rStyle w:val="size"/>
          <w:rFonts w:ascii="Roboto" w:hAnsi="Roboto"/>
          <w:color w:val="1A1A1A"/>
        </w:rPr>
        <w:t> nad powikłaniami poszczepiennymi w tym NOP – obecnie nadzór ten prowadzony jest w rażącym konflikcie przez organ nadzorujący i egzekwujący jednocześnie tzw. „</w:t>
      </w:r>
      <w:proofErr w:type="spellStart"/>
      <w:r>
        <w:rPr>
          <w:rStyle w:val="size"/>
          <w:rFonts w:ascii="Roboto" w:hAnsi="Roboto"/>
          <w:color w:val="1A1A1A"/>
        </w:rPr>
        <w:t>wyszczepialność</w:t>
      </w:r>
      <w:proofErr w:type="spellEnd"/>
      <w:r>
        <w:rPr>
          <w:rStyle w:val="size"/>
          <w:rFonts w:ascii="Roboto" w:hAnsi="Roboto"/>
          <w:color w:val="1A1A1A"/>
        </w:rPr>
        <w:t>” oraz handlujący preparatami szczepionkowymi bez kontroli sądowej, co łamie konstytucyjne prawa obywateli.</w:t>
      </w:r>
    </w:p>
    <w:p w:rsidR="00A83C3A" w:rsidRDefault="00A83C3A" w:rsidP="00A83C3A">
      <w:pPr>
        <w:pStyle w:val="NormalnyWeb"/>
        <w:spacing w:before="0" w:beforeAutospacing="0" w:after="150" w:afterAutospacing="0"/>
        <w:textAlignment w:val="baseline"/>
      </w:pPr>
      <w:r>
        <w:rPr>
          <w:rStyle w:val="size"/>
          <w:rFonts w:ascii="Roboto" w:hAnsi="Roboto"/>
          <w:color w:val="1A1A1A"/>
        </w:rPr>
        <w:t>Oczekujemy również zainicjowania zmian koniecznych dla bezpieczeństwa dzieci i dorosłych pacjentów oraz zmierzających do realizacji naszych postulatów poprzez:</w:t>
      </w:r>
      <w:r>
        <w:rPr>
          <w:rFonts w:ascii="Roboto" w:hAnsi="Roboto"/>
          <w:color w:val="1A1A1A"/>
        </w:rPr>
        <w:br/>
      </w:r>
      <w:r>
        <w:rPr>
          <w:rStyle w:val="size"/>
          <w:rFonts w:ascii="Roboto" w:hAnsi="Roboto"/>
          <w:color w:val="1A1A1A"/>
        </w:rPr>
        <w:t>• </w:t>
      </w:r>
      <w:r>
        <w:rPr>
          <w:rStyle w:val="size"/>
          <w:rFonts w:ascii="Roboto" w:hAnsi="Roboto"/>
          <w:b/>
          <w:bCs/>
          <w:color w:val="1A1A1A"/>
        </w:rPr>
        <w:t xml:space="preserve">przeprowadzenie kontroli organów odpowiedzialnych za prawidłowe funkcjonowanie systemu </w:t>
      </w:r>
      <w:proofErr w:type="spellStart"/>
      <w:r>
        <w:rPr>
          <w:rStyle w:val="size"/>
          <w:rFonts w:ascii="Roboto" w:hAnsi="Roboto"/>
          <w:b/>
          <w:bCs/>
          <w:color w:val="1A1A1A"/>
        </w:rPr>
        <w:t>szczepień</w:t>
      </w:r>
      <w:r>
        <w:rPr>
          <w:rStyle w:val="size"/>
          <w:rFonts w:ascii="Roboto" w:hAnsi="Roboto"/>
          <w:color w:val="1A1A1A"/>
        </w:rPr>
        <w:t>mając</w:t>
      </w:r>
      <w:proofErr w:type="spellEnd"/>
      <w:r>
        <w:rPr>
          <w:rStyle w:val="size"/>
          <w:rFonts w:ascii="Roboto" w:hAnsi="Roboto"/>
          <w:color w:val="1A1A1A"/>
        </w:rPr>
        <w:t xml:space="preserve"> na względzie zgłoszone przez poszkodowanych nieprawidłowości podczas debaty „Obowiązek szczepień w Polsce”, która odbyła się na terenie Sejmu RP 15.09.2015 r. z inicjatywy obecnego wiceministra sprawiedliwości Patryka Jakiego (transmisja dostępna na stronie </w:t>
      </w:r>
      <w:hyperlink r:id="rId4" w:history="1">
        <w:r>
          <w:rPr>
            <w:rStyle w:val="Hipercze"/>
            <w:rFonts w:ascii="Roboto" w:hAnsi="Roboto"/>
          </w:rPr>
          <w:t>http://sejm.gov.pl/Sejm7.nsf/transmisje_arch.xsp?unid=0A9CDA6763C337FDC1257EC000218CD3</w:t>
        </w:r>
      </w:hyperlink>
      <w:r>
        <w:rPr>
          <w:rStyle w:val="size"/>
          <w:rFonts w:ascii="Roboto" w:hAnsi="Roboto"/>
          <w:color w:val="1A1A1A"/>
        </w:rPr>
        <w:t>)</w:t>
      </w:r>
      <w:r>
        <w:rPr>
          <w:rFonts w:ascii="Roboto" w:hAnsi="Roboto"/>
          <w:color w:val="1A1A1A"/>
        </w:rPr>
        <w:br/>
      </w:r>
      <w:r>
        <w:rPr>
          <w:rStyle w:val="size"/>
          <w:rFonts w:ascii="Roboto" w:hAnsi="Roboto"/>
          <w:color w:val="1A1A1A"/>
        </w:rPr>
        <w:t>• </w:t>
      </w:r>
      <w:r>
        <w:rPr>
          <w:rStyle w:val="size"/>
          <w:rFonts w:ascii="Roboto" w:hAnsi="Roboto"/>
          <w:b/>
          <w:bCs/>
          <w:color w:val="1A1A1A"/>
        </w:rPr>
        <w:t>przeprowadzenie kontroli w celu ujawniania przypadków korupcji</w:t>
      </w:r>
      <w:r>
        <w:rPr>
          <w:rStyle w:val="size"/>
          <w:rFonts w:ascii="Roboto" w:hAnsi="Roboto"/>
          <w:color w:val="1A1A1A"/>
        </w:rPr>
        <w:t xml:space="preserve"> w instytucjach państwowych i samorządzie terytorialnym oraz nadużyć osób pełniących funkcje publiczne, a także działalności godzącej w interesy ekonomiczne państwa związane z systemem szczepień w Polsce, (biorąc pod uwagę przebieg ww. debaty oraz konferencji prasowej dostępnej na stronie sejmu </w:t>
      </w:r>
      <w:hyperlink r:id="rId5" w:history="1">
        <w:r>
          <w:rPr>
            <w:rStyle w:val="Hipercze"/>
            <w:rFonts w:ascii="Roboto" w:hAnsi="Roboto"/>
          </w:rPr>
          <w:t>http://www.sejm.gov.pl/sejm7.nsf/transmisje.xsp?unid=B7579106DD0300E2C1257EAE002DCC73#</w:t>
        </w:r>
      </w:hyperlink>
      <w:r>
        <w:rPr>
          <w:rStyle w:val="size"/>
          <w:rFonts w:ascii="Roboto" w:hAnsi="Roboto"/>
          <w:color w:val="1A1A1A"/>
        </w:rPr>
        <w:t>)</w:t>
      </w:r>
      <w:r>
        <w:rPr>
          <w:rFonts w:ascii="Roboto" w:hAnsi="Roboto"/>
          <w:color w:val="1A1A1A"/>
        </w:rPr>
        <w:br/>
      </w:r>
      <w:r>
        <w:rPr>
          <w:rStyle w:val="size"/>
          <w:rFonts w:ascii="Roboto" w:hAnsi="Roboto"/>
          <w:color w:val="1A1A1A"/>
        </w:rPr>
        <w:t>• </w:t>
      </w:r>
      <w:r>
        <w:rPr>
          <w:rStyle w:val="size"/>
          <w:rFonts w:ascii="Roboto" w:hAnsi="Roboto"/>
          <w:b/>
          <w:bCs/>
          <w:color w:val="1A1A1A"/>
        </w:rPr>
        <w:t>przeprowadzenie kontroli organów administracji odpowiedzialnych za nakładanie grzywien w celu przymuszenia do szczepień</w:t>
      </w:r>
      <w:r>
        <w:rPr>
          <w:rStyle w:val="size"/>
          <w:rFonts w:ascii="Roboto" w:hAnsi="Roboto"/>
          <w:color w:val="1A1A1A"/>
        </w:rPr>
        <w:t xml:space="preserve"> – jak wynika z opinii prawnej Biura Analiz Sejmowych o sygnaturze BAS-WAL-1686/15 z dnia 17.08.2015 r., oraz opinii prawnej uzupełniającej o sygnaturze BAS-WAL-1912/15 z dnia 11.09.2015 r., przygotowanych na </w:t>
      </w:r>
      <w:r>
        <w:rPr>
          <w:rStyle w:val="size"/>
          <w:rFonts w:ascii="Roboto" w:hAnsi="Roboto"/>
          <w:color w:val="1A1A1A"/>
        </w:rPr>
        <w:lastRenderedPageBreak/>
        <w:t>zgłoszenie Posłanki PO Bożeny Szydłowskiej,  zawieranie porozumień pomiędzy Wojewodami a Inspekcją Sanitarną w zakresie prowadzenia postępowań i egzekucji w sprawie nie poddania dziecka szczepieniom przymusowym, jest bezprawne – analiza przywołuje 7 wyroków NSA będących dowodem opisanego stanu prawnego. Na przestrzeni kilku ostatnich lat urzędnicy usiłują stosować już trzecią i czwartą bezprawną ścieżkę administracyjną, co potwierdzają kolejne orzeczenia NSA, łamiąc prawo krajowe i międzynarodowe. </w:t>
      </w:r>
      <w:r>
        <w:rPr>
          <w:rFonts w:ascii="Roboto" w:hAnsi="Roboto"/>
          <w:color w:val="1A1A1A"/>
        </w:rPr>
        <w:br/>
      </w:r>
      <w:r>
        <w:rPr>
          <w:rStyle w:val="size"/>
          <w:rFonts w:ascii="Roboto" w:hAnsi="Roboto"/>
          <w:color w:val="1A1A1A"/>
        </w:rPr>
        <w:t>• </w:t>
      </w:r>
      <w:r>
        <w:rPr>
          <w:rStyle w:val="size"/>
          <w:rFonts w:ascii="Roboto" w:hAnsi="Roboto"/>
          <w:b/>
          <w:bCs/>
          <w:color w:val="1A1A1A"/>
        </w:rPr>
        <w:t xml:space="preserve">inicjatywę </w:t>
      </w:r>
      <w:proofErr w:type="spellStart"/>
      <w:r>
        <w:rPr>
          <w:rStyle w:val="size"/>
          <w:rFonts w:ascii="Roboto" w:hAnsi="Roboto"/>
          <w:b/>
          <w:bCs/>
          <w:color w:val="1A1A1A"/>
        </w:rPr>
        <w:t>ustawodawczą</w:t>
      </w:r>
      <w:r>
        <w:rPr>
          <w:rStyle w:val="size"/>
          <w:rFonts w:ascii="Roboto" w:hAnsi="Roboto"/>
          <w:color w:val="1A1A1A"/>
        </w:rPr>
        <w:t>uwzględniającą</w:t>
      </w:r>
      <w:proofErr w:type="spellEnd"/>
      <w:r>
        <w:rPr>
          <w:rStyle w:val="size"/>
          <w:rFonts w:ascii="Roboto" w:hAnsi="Roboto"/>
          <w:color w:val="1A1A1A"/>
        </w:rPr>
        <w:t xml:space="preserve"> postulaty STOP NOP.</w:t>
      </w:r>
    </w:p>
    <w:p w:rsidR="00A83C3A" w:rsidRDefault="00A83C3A" w:rsidP="00A83C3A">
      <w:pPr>
        <w:pStyle w:val="NormalnyWeb"/>
        <w:spacing w:before="0" w:beforeAutospacing="0" w:after="150" w:afterAutospacing="0"/>
        <w:textAlignment w:val="baseline"/>
      </w:pPr>
      <w:r>
        <w:rPr>
          <w:rStyle w:val="size"/>
          <w:rFonts w:ascii="Roboto" w:hAnsi="Roboto"/>
          <w:color w:val="1A1A1A"/>
        </w:rPr>
        <w:t>W związku z powyższym, zwracamy się do Pana Premiera i całego rządu o pozytywne rozpatrzenie niniejszej petycji, biorąc pod uwagę potrzebę ustalenia pełnych kosztów społecznych i ekonomicznych powikłań poszczepiennych, ponoszonych zarówno przed budżet państwa, jak i rodziny.</w:t>
      </w:r>
    </w:p>
    <w:p w:rsidR="00A83C3A" w:rsidRDefault="00A83C3A" w:rsidP="00A83C3A">
      <w:pPr>
        <w:pStyle w:val="NormalnyWeb"/>
        <w:spacing w:before="0" w:beforeAutospacing="0" w:after="150" w:afterAutospacing="0"/>
        <w:textAlignment w:val="baseline"/>
      </w:pPr>
      <w:r>
        <w:rPr>
          <w:rStyle w:val="size"/>
          <w:rFonts w:ascii="Roboto" w:hAnsi="Roboto"/>
          <w:b/>
          <w:bCs/>
          <w:color w:val="1A1A1A"/>
        </w:rPr>
        <w:t>Spełnienie naszych postulatów pomoże zmniejszyć liczbę powikłań poszczepiennych, poprawić ich diagnozowanie i leczenie oraz ustalić pełen bilans korzyści i strat programu szczepień prowadzonego w Polsce</w:t>
      </w:r>
      <w:r>
        <w:rPr>
          <w:rStyle w:val="size"/>
          <w:rFonts w:ascii="Roboto" w:hAnsi="Roboto"/>
          <w:color w:val="1A1A1A"/>
        </w:rPr>
        <w:t>, a tym samym zadbać o bezpieczeństwo dzieci i dorosłych pacjentów, którzy podobnie jak obywatele 17 państw europejskich, mają prawo podjąć suwerenną i świadomą decyzję czy, czym, kiedy i jak będzie szczepione ich dziecko i członkowie rodziny. Teraz jest przymus, brak informacji o powikłaniach i brak odpowiedzialności za nie, a osoby, które powinny bronić praw pacjentów, częstokroć okazują się lobbystami firm farmaceutycznych.</w:t>
      </w:r>
    </w:p>
    <w:p w:rsidR="00A83C3A" w:rsidRDefault="00A83C3A" w:rsidP="00A83C3A">
      <w:pPr>
        <w:pStyle w:val="NormalnyWeb"/>
        <w:spacing w:before="0" w:beforeAutospacing="0" w:after="150" w:afterAutospacing="0"/>
        <w:jc w:val="right"/>
        <w:textAlignment w:val="baseline"/>
      </w:pPr>
      <w:r>
        <w:rPr>
          <w:rStyle w:val="size"/>
          <w:rFonts w:ascii="Roboto" w:hAnsi="Roboto"/>
          <w:color w:val="1A1A1A"/>
        </w:rPr>
        <w:t> Z wyrazami szacunku,</w:t>
      </w:r>
    </w:p>
    <w:p w:rsidR="00A83C3A" w:rsidRDefault="00A83C3A" w:rsidP="00A83C3A">
      <w:pPr>
        <w:pStyle w:val="NormalnyWeb"/>
        <w:spacing w:before="0" w:beforeAutospacing="0" w:after="150" w:afterAutospacing="0"/>
        <w:jc w:val="right"/>
        <w:textAlignment w:val="baseline"/>
      </w:pPr>
      <w:r>
        <w:rPr>
          <w:rStyle w:val="size"/>
          <w:rFonts w:ascii="Roboto" w:hAnsi="Roboto"/>
          <w:color w:val="1A1A1A"/>
        </w:rPr>
        <w:t>Zarząd</w:t>
      </w:r>
    </w:p>
    <w:p w:rsidR="00A83C3A" w:rsidRDefault="00A83C3A" w:rsidP="00A83C3A">
      <w:pPr>
        <w:pStyle w:val="NormalnyWeb"/>
        <w:spacing w:before="0" w:beforeAutospacing="0" w:after="150" w:afterAutospacing="0"/>
        <w:jc w:val="right"/>
        <w:textAlignment w:val="baseline"/>
      </w:pPr>
      <w:r>
        <w:rPr>
          <w:rStyle w:val="size"/>
          <w:rFonts w:ascii="Roboto" w:hAnsi="Roboto"/>
          <w:color w:val="1A1A1A"/>
        </w:rPr>
        <w:t>Ogólnopolskiego Stowarzyszenia Wiedzy o Szczepieniach STOP NOP</w:t>
      </w:r>
    </w:p>
    <w:p w:rsidR="00A83C3A" w:rsidRDefault="00A83C3A" w:rsidP="00A83C3A">
      <w:pPr>
        <w:pStyle w:val="NormalnyWeb"/>
        <w:spacing w:before="0" w:beforeAutospacing="0" w:after="150" w:afterAutospacing="0"/>
        <w:jc w:val="right"/>
        <w:textAlignment w:val="baseline"/>
      </w:pPr>
      <w:r>
        <w:rPr>
          <w:rStyle w:val="size"/>
          <w:rFonts w:ascii="Roboto" w:hAnsi="Roboto"/>
          <w:color w:val="1A1A1A"/>
        </w:rPr>
        <w:t>os. Jagiellońskie 69/1</w:t>
      </w:r>
    </w:p>
    <w:p w:rsidR="00A83C3A" w:rsidRDefault="00A83C3A" w:rsidP="00A83C3A">
      <w:pPr>
        <w:pStyle w:val="NormalnyWeb"/>
        <w:spacing w:before="0" w:beforeAutospacing="0" w:after="150" w:afterAutospacing="0"/>
        <w:jc w:val="right"/>
        <w:textAlignment w:val="baseline"/>
      </w:pPr>
      <w:r>
        <w:rPr>
          <w:rStyle w:val="size"/>
          <w:rFonts w:ascii="Roboto" w:hAnsi="Roboto"/>
          <w:color w:val="1A1A1A"/>
        </w:rPr>
        <w:t>61-217 Poznań</w:t>
      </w:r>
      <w:bookmarkEnd w:id="0"/>
    </w:p>
    <w:p w:rsidR="006F2BBB" w:rsidRDefault="00A83C3A">
      <w:bookmarkStart w:id="1" w:name="_GoBack"/>
      <w:bookmarkEnd w:id="1"/>
    </w:p>
    <w:sectPr w:rsidR="006F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5F"/>
    <w:rsid w:val="0057636D"/>
    <w:rsid w:val="009E1599"/>
    <w:rsid w:val="00A83C3A"/>
    <w:rsid w:val="00E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54ED4-412F-41CC-B877-D79E65FB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3C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83C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A8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jm.gov.pl/sejm7.nsf/transmisje.xsp?unid=B7579106DD0300E2C1257EAE002DCC73" TargetMode="External"/><Relationship Id="rId4" Type="http://schemas.openxmlformats.org/officeDocument/2006/relationships/hyperlink" Target="http://sejm.gov.pl/Sejm7.nsf/transmisje_arch.xsp?unid=0A9CDA6763C337FDC1257EC000218CD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4266</Characters>
  <Application>Microsoft Office Word</Application>
  <DocSecurity>0</DocSecurity>
  <Lines>35</Lines>
  <Paragraphs>9</Paragraphs>
  <ScaleCrop>false</ScaleCrop>
  <Company>Ministerstwo Zdrowia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Babraj Rafał</dc:creator>
  <cp:keywords/>
  <dc:description/>
  <cp:lastModifiedBy>Babraj Rafał</cp:lastModifiedBy>
  <cp:revision>2</cp:revision>
  <dcterms:created xsi:type="dcterms:W3CDTF">2018-01-04T08:44:00Z</dcterms:created>
  <dcterms:modified xsi:type="dcterms:W3CDTF">2018-01-04T08:45:00Z</dcterms:modified>
</cp:coreProperties>
</file>