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EC4" w:rsidRPr="003A0EC4" w:rsidRDefault="003A0EC4" w:rsidP="003A0EC4">
      <w:pPr>
        <w:rPr>
          <w:rFonts w:ascii="Times New Roman" w:hAnsi="Times New Roman" w:cs="Times New Roman"/>
          <w:sz w:val="20"/>
          <w:szCs w:val="20"/>
        </w:rPr>
      </w:pPr>
      <w:bookmarkStart w:id="0" w:name="_GoBack"/>
      <w:bookmarkEnd w:id="0"/>
    </w:p>
    <w:tbl>
      <w:tblPr>
        <w:tblOverlap w:val="never"/>
        <w:tblW w:w="5000" w:type="pct"/>
        <w:jc w:val="center"/>
        <w:tblCellMar>
          <w:top w:w="85" w:type="dxa"/>
          <w:left w:w="10" w:type="dxa"/>
          <w:bottom w:w="85" w:type="dxa"/>
          <w:right w:w="10" w:type="dxa"/>
        </w:tblCellMar>
        <w:tblLook w:val="0000" w:firstRow="0" w:lastRow="0" w:firstColumn="0" w:lastColumn="0" w:noHBand="0" w:noVBand="0"/>
      </w:tblPr>
      <w:tblGrid>
        <w:gridCol w:w="1945"/>
        <w:gridCol w:w="7810"/>
      </w:tblGrid>
      <w:tr w:rsidR="00201CED" w:rsidRPr="005110DC" w:rsidTr="003A0EC4">
        <w:trPr>
          <w:trHeight w:val="57"/>
          <w:jc w:val="center"/>
        </w:trPr>
        <w:tc>
          <w:tcPr>
            <w:tcW w:w="997" w:type="pct"/>
            <w:shd w:val="clear" w:color="auto" w:fill="FFFFFF"/>
            <w:vAlign w:val="center"/>
          </w:tcPr>
          <w:p w:rsidR="00201CED" w:rsidRPr="003A0EC4" w:rsidRDefault="003A0EC4" w:rsidP="003A0EC4">
            <w:pPr>
              <w:jc w:val="center"/>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extent cx="778118" cy="842838"/>
                  <wp:effectExtent l="19050" t="0" r="29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2727" cy="847831"/>
                          </a:xfrm>
                          <a:prstGeom prst="rect">
                            <a:avLst/>
                          </a:prstGeom>
                          <a:noFill/>
                          <a:ln w="9525">
                            <a:noFill/>
                            <a:miter lim="800000"/>
                            <a:headEnd/>
                            <a:tailEnd/>
                          </a:ln>
                        </pic:spPr>
                      </pic:pic>
                    </a:graphicData>
                  </a:graphic>
                </wp:inline>
              </w:drawing>
            </w:r>
          </w:p>
        </w:tc>
        <w:tc>
          <w:tcPr>
            <w:tcW w:w="4003" w:type="pct"/>
            <w:tcBorders>
              <w:bottom w:val="single" w:sz="4" w:space="0" w:color="auto"/>
            </w:tcBorders>
            <w:shd w:val="clear" w:color="auto" w:fill="FFFFFF"/>
            <w:vAlign w:val="center"/>
          </w:tcPr>
          <w:p w:rsidR="00201CED" w:rsidRPr="005110DC" w:rsidRDefault="005110DC" w:rsidP="003A0EC4">
            <w:pPr>
              <w:jc w:val="center"/>
              <w:rPr>
                <w:rFonts w:ascii="Times New Roman" w:hAnsi="Times New Roman" w:cs="Times New Roman"/>
                <w:sz w:val="40"/>
                <w:szCs w:val="40"/>
                <w:lang w:val="fr-FR"/>
              </w:rPr>
            </w:pPr>
            <w:r w:rsidRPr="005110DC">
              <w:rPr>
                <w:rFonts w:ascii="Times New Roman" w:hAnsi="Times New Roman" w:cs="Times New Roman"/>
                <w:sz w:val="40"/>
                <w:szCs w:val="40"/>
                <w:lang w:val="fr-FR"/>
              </w:rPr>
              <w:t xml:space="preserve">JOURNAL DES LOIS </w:t>
            </w:r>
            <w:r>
              <w:rPr>
                <w:rFonts w:ascii="Times New Roman" w:hAnsi="Times New Roman" w:cs="Times New Roman"/>
                <w:sz w:val="40"/>
                <w:szCs w:val="40"/>
                <w:lang w:val="fr-FR"/>
              </w:rPr>
              <w:br/>
            </w:r>
            <w:r w:rsidRPr="005110DC">
              <w:rPr>
                <w:rFonts w:ascii="Times New Roman" w:hAnsi="Times New Roman" w:cs="Times New Roman"/>
                <w:sz w:val="40"/>
                <w:szCs w:val="40"/>
                <w:lang w:val="fr-FR"/>
              </w:rPr>
              <w:t>DE LA REPUBLIQUE DE POLOGNE</w:t>
            </w:r>
          </w:p>
        </w:tc>
      </w:tr>
    </w:tbl>
    <w:p w:rsidR="003A0EC4" w:rsidRPr="005110DC" w:rsidRDefault="003A0EC4" w:rsidP="003A0EC4">
      <w:pPr>
        <w:rPr>
          <w:rFonts w:ascii="Times New Roman" w:hAnsi="Times New Roman" w:cs="Times New Roman"/>
          <w:sz w:val="8"/>
          <w:szCs w:val="8"/>
          <w:lang w:val="fr-FR"/>
        </w:rPr>
      </w:pPr>
      <w:bookmarkStart w:id="1" w:name="bookmark0"/>
    </w:p>
    <w:bookmarkEnd w:id="1"/>
    <w:p w:rsidR="0062582F" w:rsidRPr="0062182E" w:rsidRDefault="0062582F" w:rsidP="0062582F">
      <w:pPr>
        <w:jc w:val="center"/>
        <w:rPr>
          <w:rFonts w:ascii="Times New Roman" w:hAnsi="Times New Roman" w:cs="Times New Roman"/>
          <w:sz w:val="20"/>
          <w:szCs w:val="20"/>
          <w:lang w:val="fr-FR"/>
        </w:rPr>
      </w:pPr>
      <w:r w:rsidRPr="0062182E">
        <w:rPr>
          <w:rFonts w:ascii="Times New Roman" w:hAnsi="Times New Roman" w:cs="Times New Roman"/>
          <w:sz w:val="20"/>
          <w:szCs w:val="20"/>
          <w:lang w:val="fr-FR"/>
        </w:rPr>
        <w:t>Varsovie, le 6 octobre 2023</w:t>
      </w:r>
    </w:p>
    <w:p w:rsidR="003A0EC4" w:rsidRPr="0062182E" w:rsidRDefault="0062582F" w:rsidP="0062582F">
      <w:pPr>
        <w:jc w:val="center"/>
        <w:rPr>
          <w:rFonts w:ascii="Times New Roman" w:hAnsi="Times New Roman" w:cs="Times New Roman"/>
          <w:sz w:val="20"/>
          <w:szCs w:val="20"/>
          <w:lang w:val="fr-FR"/>
        </w:rPr>
      </w:pPr>
      <w:r w:rsidRPr="0062182E">
        <w:rPr>
          <w:rFonts w:ascii="Times New Roman" w:hAnsi="Times New Roman" w:cs="Times New Roman"/>
          <w:sz w:val="20"/>
          <w:szCs w:val="20"/>
          <w:lang w:val="fr-FR"/>
        </w:rPr>
        <w:t>Point 2154</w:t>
      </w:r>
    </w:p>
    <w:p w:rsidR="0062582F" w:rsidRPr="0062182E" w:rsidRDefault="0062582F" w:rsidP="0062582F">
      <w:pPr>
        <w:jc w:val="center"/>
        <w:rPr>
          <w:rFonts w:ascii="Times New Roman" w:hAnsi="Times New Roman" w:cs="Times New Roman"/>
          <w:b/>
          <w:sz w:val="20"/>
          <w:szCs w:val="20"/>
          <w:lang w:val="fr-FR"/>
        </w:rPr>
      </w:pPr>
    </w:p>
    <w:p w:rsidR="0062582F" w:rsidRPr="0062182E" w:rsidRDefault="0062582F" w:rsidP="0062582F">
      <w:pPr>
        <w:jc w:val="center"/>
        <w:rPr>
          <w:rFonts w:ascii="Times New Roman" w:hAnsi="Times New Roman" w:cs="Times New Roman"/>
          <w:b/>
          <w:sz w:val="20"/>
          <w:szCs w:val="20"/>
          <w:lang w:val="fr-FR"/>
        </w:rPr>
      </w:pPr>
      <w:r w:rsidRPr="0062182E">
        <w:rPr>
          <w:rFonts w:ascii="Times New Roman" w:hAnsi="Times New Roman" w:cs="Times New Roman"/>
          <w:b/>
          <w:sz w:val="20"/>
          <w:szCs w:val="20"/>
          <w:lang w:val="fr-FR"/>
        </w:rPr>
        <w:t>RÈGLEMENT</w:t>
      </w:r>
    </w:p>
    <w:p w:rsidR="00201CED" w:rsidRPr="0062582F" w:rsidRDefault="0062582F" w:rsidP="0062582F">
      <w:pPr>
        <w:jc w:val="center"/>
        <w:rPr>
          <w:rFonts w:ascii="Times New Roman" w:hAnsi="Times New Roman" w:cs="Times New Roman"/>
          <w:sz w:val="20"/>
          <w:szCs w:val="20"/>
          <w:lang w:val="fr-FR"/>
        </w:rPr>
      </w:pPr>
      <w:r w:rsidRPr="0062582F">
        <w:rPr>
          <w:rFonts w:ascii="Times New Roman" w:hAnsi="Times New Roman" w:cs="Times New Roman"/>
          <w:b/>
          <w:sz w:val="20"/>
          <w:szCs w:val="20"/>
          <w:lang w:val="fr-FR"/>
        </w:rPr>
        <w:t xml:space="preserve"> DU MINISTRE </w:t>
      </w:r>
      <w:r w:rsidR="0062182E">
        <w:rPr>
          <w:rFonts w:ascii="Times New Roman" w:hAnsi="Times New Roman" w:cs="Times New Roman"/>
          <w:b/>
          <w:sz w:val="20"/>
          <w:szCs w:val="20"/>
          <w:lang w:val="fr-FR"/>
        </w:rPr>
        <w:t>DE L'</w:t>
      </w:r>
      <w:r w:rsidRPr="0062582F">
        <w:rPr>
          <w:rFonts w:ascii="Times New Roman" w:hAnsi="Times New Roman" w:cs="Times New Roman"/>
          <w:b/>
          <w:sz w:val="20"/>
          <w:szCs w:val="20"/>
          <w:lang w:val="fr-FR"/>
        </w:rPr>
        <w:t xml:space="preserve"> INTÉRIEUR  ET </w:t>
      </w:r>
      <w:r w:rsidR="0062182E">
        <w:rPr>
          <w:rFonts w:ascii="Times New Roman" w:hAnsi="Times New Roman" w:cs="Times New Roman"/>
          <w:b/>
          <w:sz w:val="20"/>
          <w:szCs w:val="20"/>
          <w:lang w:val="fr-FR"/>
        </w:rPr>
        <w:t>DE L'</w:t>
      </w:r>
      <w:r w:rsidRPr="0062582F">
        <w:rPr>
          <w:rFonts w:ascii="Times New Roman" w:hAnsi="Times New Roman" w:cs="Times New Roman"/>
          <w:b/>
          <w:sz w:val="20"/>
          <w:szCs w:val="20"/>
          <w:lang w:val="fr-FR"/>
        </w:rPr>
        <w:t>ADMINISTRATI</w:t>
      </w:r>
      <w:r w:rsidR="0062182E">
        <w:rPr>
          <w:rFonts w:ascii="Times New Roman" w:hAnsi="Times New Roman" w:cs="Times New Roman"/>
          <w:b/>
          <w:sz w:val="20"/>
          <w:szCs w:val="20"/>
          <w:lang w:val="fr-FR"/>
        </w:rPr>
        <w:t>ON</w:t>
      </w:r>
      <w:r w:rsidR="003A0EC4" w:rsidRPr="003A0EC4">
        <w:rPr>
          <w:rStyle w:val="Odwoanieprzypisudolnego"/>
          <w:rFonts w:ascii="Times New Roman" w:hAnsi="Times New Roman" w:cs="Times New Roman"/>
          <w:b/>
          <w:sz w:val="20"/>
          <w:szCs w:val="20"/>
        </w:rPr>
        <w:footnoteReference w:id="1"/>
      </w:r>
    </w:p>
    <w:p w:rsidR="00201CED" w:rsidRDefault="0062582F" w:rsidP="003A0EC4">
      <w:pPr>
        <w:jc w:val="center"/>
        <w:rPr>
          <w:rFonts w:ascii="Times New Roman" w:hAnsi="Times New Roman" w:cs="Times New Roman"/>
          <w:sz w:val="20"/>
          <w:szCs w:val="20"/>
        </w:rPr>
      </w:pPr>
      <w:proofErr w:type="spellStart"/>
      <w:r w:rsidRPr="0062582F">
        <w:rPr>
          <w:rFonts w:ascii="Times New Roman" w:hAnsi="Times New Roman" w:cs="Times New Roman"/>
          <w:sz w:val="20"/>
          <w:szCs w:val="20"/>
        </w:rPr>
        <w:t>du</w:t>
      </w:r>
      <w:proofErr w:type="spellEnd"/>
      <w:r w:rsidRPr="0062582F">
        <w:rPr>
          <w:rFonts w:ascii="Times New Roman" w:hAnsi="Times New Roman" w:cs="Times New Roman"/>
          <w:sz w:val="20"/>
          <w:szCs w:val="20"/>
        </w:rPr>
        <w:t xml:space="preserve"> 6 </w:t>
      </w:r>
      <w:proofErr w:type="spellStart"/>
      <w:r w:rsidRPr="0062582F">
        <w:rPr>
          <w:rFonts w:ascii="Times New Roman" w:hAnsi="Times New Roman" w:cs="Times New Roman"/>
          <w:sz w:val="20"/>
          <w:szCs w:val="20"/>
        </w:rPr>
        <w:t>octobre</w:t>
      </w:r>
      <w:proofErr w:type="spellEnd"/>
      <w:r w:rsidRPr="0062582F">
        <w:rPr>
          <w:rFonts w:ascii="Times New Roman" w:hAnsi="Times New Roman" w:cs="Times New Roman"/>
          <w:sz w:val="20"/>
          <w:szCs w:val="20"/>
        </w:rPr>
        <w:t xml:space="preserve"> 2023</w:t>
      </w:r>
    </w:p>
    <w:p w:rsidR="0062182E" w:rsidRDefault="0062182E" w:rsidP="003A0EC4">
      <w:pPr>
        <w:jc w:val="center"/>
        <w:rPr>
          <w:rFonts w:ascii="Times New Roman" w:hAnsi="Times New Roman" w:cs="Times New Roman"/>
          <w:sz w:val="20"/>
          <w:szCs w:val="20"/>
        </w:rPr>
      </w:pPr>
    </w:p>
    <w:p w:rsidR="003A0EC4" w:rsidRPr="0062182E" w:rsidRDefault="0062182E" w:rsidP="003A0EC4">
      <w:pPr>
        <w:spacing w:after="120"/>
        <w:jc w:val="center"/>
        <w:rPr>
          <w:rFonts w:ascii="Times New Roman" w:hAnsi="Times New Roman" w:cs="Times New Roman"/>
          <w:b/>
          <w:sz w:val="20"/>
          <w:szCs w:val="20"/>
          <w:lang w:val="fr-FR"/>
        </w:rPr>
      </w:pPr>
      <w:r>
        <w:rPr>
          <w:rFonts w:ascii="Times New Roman" w:hAnsi="Times New Roman" w:cs="Times New Roman"/>
          <w:b/>
          <w:sz w:val="20"/>
          <w:szCs w:val="20"/>
          <w:lang w:val="fr-FR"/>
        </w:rPr>
        <w:t>sur le montant de l'aide</w:t>
      </w:r>
      <w:r w:rsidR="003A0EC4" w:rsidRPr="0062182E">
        <w:rPr>
          <w:rFonts w:ascii="Times New Roman" w:hAnsi="Times New Roman" w:cs="Times New Roman"/>
          <w:b/>
          <w:sz w:val="20"/>
          <w:szCs w:val="20"/>
          <w:lang w:val="fr-FR"/>
        </w:rPr>
        <w:t xml:space="preserve"> </w:t>
      </w:r>
      <w:r w:rsidRPr="0062182E">
        <w:rPr>
          <w:rFonts w:ascii="Times New Roman" w:hAnsi="Times New Roman" w:cs="Times New Roman"/>
          <w:b/>
          <w:sz w:val="20"/>
          <w:szCs w:val="20"/>
          <w:lang w:val="fr-FR"/>
        </w:rPr>
        <w:t>pour les étrangers demandeurs de protection internationale</w:t>
      </w:r>
    </w:p>
    <w:p w:rsidR="00201CED" w:rsidRPr="00A56CD4" w:rsidRDefault="00A56CD4" w:rsidP="003A0EC4">
      <w:pPr>
        <w:spacing w:after="120"/>
        <w:ind w:firstLine="426"/>
        <w:rPr>
          <w:rFonts w:ascii="Times New Roman" w:hAnsi="Times New Roman" w:cs="Times New Roman"/>
          <w:sz w:val="20"/>
          <w:szCs w:val="20"/>
          <w:lang w:val="fr-FR"/>
        </w:rPr>
      </w:pPr>
      <w:r w:rsidRPr="00A56CD4">
        <w:rPr>
          <w:rFonts w:ascii="Times New Roman" w:hAnsi="Times New Roman" w:cs="Times New Roman"/>
          <w:sz w:val="20"/>
          <w:szCs w:val="20"/>
          <w:lang w:val="fr-FR"/>
        </w:rPr>
        <w:t>En vertu de l'article 86, alinéa 1, de la loi du 13 juin 2003 sur l'octroi de la protection aux étrangers sur le territoire de la République de Pologne (Journal officiel de 2023, point 1504), il est ordonné ce qui suit</w:t>
      </w:r>
      <w:r>
        <w:rPr>
          <w:rFonts w:ascii="Times New Roman" w:hAnsi="Times New Roman" w:cs="Times New Roman"/>
          <w:sz w:val="20"/>
          <w:szCs w:val="20"/>
          <w:lang w:val="fr-FR"/>
        </w:rPr>
        <w:t xml:space="preserve"> </w:t>
      </w:r>
      <w:r w:rsidR="003A0EC4" w:rsidRPr="00A56CD4">
        <w:rPr>
          <w:rFonts w:ascii="Times New Roman" w:hAnsi="Times New Roman" w:cs="Times New Roman"/>
          <w:sz w:val="20"/>
          <w:szCs w:val="20"/>
          <w:lang w:val="fr-FR"/>
        </w:rPr>
        <w:t>:</w:t>
      </w:r>
    </w:p>
    <w:p w:rsidR="00201CED" w:rsidRPr="00A56CD4" w:rsidRDefault="003A0EC4" w:rsidP="003A0EC4">
      <w:pPr>
        <w:spacing w:after="120"/>
        <w:ind w:left="426"/>
        <w:rPr>
          <w:rFonts w:ascii="Times New Roman" w:hAnsi="Times New Roman" w:cs="Times New Roman"/>
          <w:sz w:val="20"/>
          <w:szCs w:val="20"/>
          <w:lang w:val="fr-FR"/>
        </w:rPr>
      </w:pPr>
      <w:r w:rsidRPr="003A0EC4">
        <w:rPr>
          <w:rFonts w:ascii="Times New Roman" w:hAnsi="Times New Roman" w:cs="Times New Roman"/>
          <w:sz w:val="20"/>
          <w:szCs w:val="20"/>
        </w:rPr>
        <w:t xml:space="preserve">§ 1. 1. </w:t>
      </w:r>
      <w:r w:rsidR="00A56CD4" w:rsidRPr="00A56CD4">
        <w:rPr>
          <w:rFonts w:ascii="Times New Roman" w:hAnsi="Times New Roman" w:cs="Times New Roman"/>
          <w:sz w:val="20"/>
          <w:szCs w:val="20"/>
          <w:lang w:val="fr-FR"/>
        </w:rPr>
        <w:t xml:space="preserve">Le règlement précise le montant </w:t>
      </w:r>
      <w:r w:rsidRPr="00A56CD4">
        <w:rPr>
          <w:rFonts w:ascii="Times New Roman" w:hAnsi="Times New Roman" w:cs="Times New Roman"/>
          <w:sz w:val="20"/>
          <w:szCs w:val="20"/>
          <w:lang w:val="fr-FR"/>
        </w:rPr>
        <w:t>:</w:t>
      </w:r>
    </w:p>
    <w:p w:rsidR="00201CED" w:rsidRPr="00A56CD4" w:rsidRDefault="003A0EC4" w:rsidP="003A0EC4">
      <w:pPr>
        <w:spacing w:after="120"/>
        <w:ind w:left="426" w:hanging="426"/>
        <w:rPr>
          <w:rFonts w:ascii="Times New Roman" w:hAnsi="Times New Roman" w:cs="Times New Roman"/>
          <w:sz w:val="20"/>
          <w:szCs w:val="20"/>
          <w:lang w:val="fr-FR"/>
        </w:rPr>
      </w:pPr>
      <w:r w:rsidRPr="00A56CD4">
        <w:rPr>
          <w:rFonts w:ascii="Times New Roman" w:hAnsi="Times New Roman" w:cs="Times New Roman"/>
          <w:sz w:val="20"/>
          <w:szCs w:val="20"/>
          <w:lang w:val="fr-FR"/>
        </w:rPr>
        <w:t>1)</w:t>
      </w:r>
      <w:r w:rsidRPr="00A56CD4">
        <w:rPr>
          <w:rFonts w:ascii="Times New Roman" w:hAnsi="Times New Roman" w:cs="Times New Roman"/>
          <w:sz w:val="20"/>
          <w:szCs w:val="20"/>
          <w:lang w:val="fr-FR"/>
        </w:rPr>
        <w:tab/>
      </w:r>
      <w:r w:rsidR="00A56CD4" w:rsidRPr="00A56CD4">
        <w:rPr>
          <w:rFonts w:ascii="Times New Roman" w:hAnsi="Times New Roman" w:cs="Times New Roman"/>
          <w:sz w:val="20"/>
          <w:szCs w:val="20"/>
          <w:lang w:val="fr-FR"/>
        </w:rPr>
        <w:t>d'une aide ponctuelle en espèces ou de la valeur de bons pour l'achat de vêtements et de chaussures, liée au séjour dans un centre pour étrangers, ci-après dénommé "centre" ;</w:t>
      </w:r>
    </w:p>
    <w:p w:rsidR="00201CED" w:rsidRPr="00A56CD4" w:rsidRDefault="003A0EC4" w:rsidP="003A0EC4">
      <w:pPr>
        <w:spacing w:after="120"/>
        <w:ind w:left="426" w:hanging="426"/>
        <w:rPr>
          <w:rFonts w:ascii="Times New Roman" w:hAnsi="Times New Roman" w:cs="Times New Roman"/>
          <w:sz w:val="20"/>
          <w:szCs w:val="20"/>
          <w:lang w:val="fr-FR"/>
        </w:rPr>
      </w:pPr>
      <w:r w:rsidRPr="00A56CD4">
        <w:rPr>
          <w:rFonts w:ascii="Times New Roman" w:hAnsi="Times New Roman" w:cs="Times New Roman"/>
          <w:sz w:val="20"/>
          <w:szCs w:val="20"/>
          <w:lang w:val="fr-FR"/>
        </w:rPr>
        <w:t>2)</w:t>
      </w:r>
      <w:r w:rsidRPr="00A56CD4">
        <w:rPr>
          <w:rFonts w:ascii="Times New Roman" w:hAnsi="Times New Roman" w:cs="Times New Roman"/>
          <w:sz w:val="20"/>
          <w:szCs w:val="20"/>
          <w:lang w:val="fr-FR"/>
        </w:rPr>
        <w:tab/>
      </w:r>
      <w:r w:rsidR="00A56CD4" w:rsidRPr="00A56CD4">
        <w:rPr>
          <w:rFonts w:ascii="Times New Roman" w:hAnsi="Times New Roman" w:cs="Times New Roman"/>
          <w:sz w:val="20"/>
          <w:szCs w:val="20"/>
          <w:lang w:val="fr-FR"/>
        </w:rPr>
        <w:t>d'une aide permanente en espèces pour l'achat de produits d'hygiène personnelle, liée au séjour dans le centre</w:t>
      </w:r>
      <w:r w:rsidR="00A56CD4">
        <w:rPr>
          <w:rFonts w:ascii="Times New Roman" w:hAnsi="Times New Roman" w:cs="Times New Roman"/>
          <w:sz w:val="20"/>
          <w:szCs w:val="20"/>
          <w:lang w:val="fr-FR"/>
        </w:rPr>
        <w:t xml:space="preserve"> </w:t>
      </w:r>
      <w:r w:rsidRPr="00A56CD4">
        <w:rPr>
          <w:rFonts w:ascii="Times New Roman" w:hAnsi="Times New Roman" w:cs="Times New Roman"/>
          <w:sz w:val="20"/>
          <w:szCs w:val="20"/>
          <w:lang w:val="fr-FR"/>
        </w:rPr>
        <w:t>;</w:t>
      </w:r>
    </w:p>
    <w:p w:rsidR="00201CED" w:rsidRPr="00A56CD4" w:rsidRDefault="003A0EC4" w:rsidP="0019129F">
      <w:pPr>
        <w:pStyle w:val="Nagwek2"/>
        <w:rPr>
          <w:lang w:val="fr-FR"/>
        </w:rPr>
      </w:pPr>
      <w:r w:rsidRPr="00A56CD4">
        <w:rPr>
          <w:lang w:val="fr-FR"/>
        </w:rPr>
        <w:t>3)</w:t>
      </w:r>
      <w:r w:rsidRPr="00A56CD4">
        <w:rPr>
          <w:lang w:val="fr-FR"/>
        </w:rPr>
        <w:tab/>
      </w:r>
      <w:r w:rsidR="00A56CD4" w:rsidRPr="00A56CD4">
        <w:rPr>
          <w:lang w:val="fr-FR"/>
        </w:rPr>
        <w:t xml:space="preserve">l'argent de poche, lié au séjour dans le centre </w:t>
      </w:r>
      <w:r w:rsidRPr="00A56CD4">
        <w:rPr>
          <w:lang w:val="fr-FR"/>
        </w:rPr>
        <w:t>;</w:t>
      </w:r>
    </w:p>
    <w:p w:rsidR="00201CED" w:rsidRPr="00A56CD4" w:rsidRDefault="003A0EC4" w:rsidP="003A0EC4">
      <w:pPr>
        <w:spacing w:after="120"/>
        <w:ind w:left="426" w:hanging="426"/>
        <w:rPr>
          <w:rFonts w:ascii="Times New Roman" w:hAnsi="Times New Roman" w:cs="Times New Roman"/>
          <w:sz w:val="20"/>
          <w:szCs w:val="20"/>
          <w:lang w:val="fr-FR"/>
        </w:rPr>
      </w:pPr>
      <w:r w:rsidRPr="00A56CD4">
        <w:rPr>
          <w:rFonts w:ascii="Times New Roman" w:hAnsi="Times New Roman" w:cs="Times New Roman"/>
          <w:sz w:val="20"/>
          <w:szCs w:val="20"/>
          <w:lang w:val="fr-FR"/>
        </w:rPr>
        <w:t>4)</w:t>
      </w:r>
      <w:r w:rsidRPr="00A56CD4">
        <w:rPr>
          <w:rFonts w:ascii="Times New Roman" w:hAnsi="Times New Roman" w:cs="Times New Roman"/>
          <w:sz w:val="20"/>
          <w:szCs w:val="20"/>
          <w:lang w:val="fr-FR"/>
        </w:rPr>
        <w:tab/>
      </w:r>
      <w:r w:rsidR="00A56CD4" w:rsidRPr="00A56CD4">
        <w:rPr>
          <w:rFonts w:ascii="Times New Roman" w:hAnsi="Times New Roman" w:cs="Times New Roman"/>
          <w:sz w:val="20"/>
          <w:szCs w:val="20"/>
          <w:lang w:val="fr-FR"/>
        </w:rPr>
        <w:t>une allocation monétaire en remplacement de la nourriture, liée au séjour dans le centre</w:t>
      </w:r>
      <w:r w:rsidR="00A56CD4">
        <w:rPr>
          <w:rFonts w:ascii="Times New Roman" w:hAnsi="Times New Roman" w:cs="Times New Roman"/>
          <w:sz w:val="20"/>
          <w:szCs w:val="20"/>
          <w:lang w:val="fr-FR"/>
        </w:rPr>
        <w:t xml:space="preserve"> </w:t>
      </w:r>
      <w:r w:rsidRPr="00A56CD4">
        <w:rPr>
          <w:rFonts w:ascii="Times New Roman" w:hAnsi="Times New Roman" w:cs="Times New Roman"/>
          <w:sz w:val="20"/>
          <w:szCs w:val="20"/>
          <w:lang w:val="fr-FR"/>
        </w:rPr>
        <w:t>;</w:t>
      </w:r>
    </w:p>
    <w:p w:rsidR="00201CED" w:rsidRPr="00A56CD4" w:rsidRDefault="003A0EC4" w:rsidP="003A0EC4">
      <w:pPr>
        <w:spacing w:after="120"/>
        <w:ind w:left="426" w:hanging="426"/>
        <w:rPr>
          <w:rFonts w:ascii="Times New Roman" w:hAnsi="Times New Roman" w:cs="Times New Roman"/>
          <w:sz w:val="20"/>
          <w:szCs w:val="20"/>
          <w:lang w:val="fr-FR"/>
        </w:rPr>
      </w:pPr>
      <w:r w:rsidRPr="00A56CD4">
        <w:rPr>
          <w:rFonts w:ascii="Times New Roman" w:hAnsi="Times New Roman" w:cs="Times New Roman"/>
          <w:sz w:val="20"/>
          <w:szCs w:val="20"/>
          <w:lang w:val="fr-FR"/>
        </w:rPr>
        <w:t>5)</w:t>
      </w:r>
      <w:r w:rsidRPr="00A56CD4">
        <w:rPr>
          <w:rFonts w:ascii="Times New Roman" w:hAnsi="Times New Roman" w:cs="Times New Roman"/>
          <w:sz w:val="20"/>
          <w:szCs w:val="20"/>
          <w:lang w:val="fr-FR"/>
        </w:rPr>
        <w:tab/>
      </w:r>
      <w:r w:rsidR="00A56CD4" w:rsidRPr="00A56CD4">
        <w:rPr>
          <w:rFonts w:ascii="Times New Roman" w:hAnsi="Times New Roman" w:cs="Times New Roman"/>
          <w:sz w:val="20"/>
          <w:szCs w:val="20"/>
          <w:lang w:val="fr-FR"/>
        </w:rPr>
        <w:t>une prestation en espèces destinée à couvrir les frais de séjour sur le territoire de la République de Pologne, ci-après dénommée "prestation en espèces"</w:t>
      </w:r>
      <w:r w:rsidR="00A56CD4">
        <w:rPr>
          <w:rFonts w:ascii="Times New Roman" w:hAnsi="Times New Roman" w:cs="Times New Roman"/>
          <w:sz w:val="20"/>
          <w:szCs w:val="20"/>
          <w:lang w:val="fr-FR"/>
        </w:rPr>
        <w:t xml:space="preserve"> </w:t>
      </w:r>
      <w:r w:rsidRPr="00A56CD4">
        <w:rPr>
          <w:rFonts w:ascii="Times New Roman" w:hAnsi="Times New Roman" w:cs="Times New Roman"/>
          <w:sz w:val="20"/>
          <w:szCs w:val="20"/>
          <w:lang w:val="fr-FR"/>
        </w:rPr>
        <w:t>;</w:t>
      </w:r>
    </w:p>
    <w:p w:rsidR="00201CED" w:rsidRPr="00A56CD4" w:rsidRDefault="003A0EC4" w:rsidP="003A0EC4">
      <w:pPr>
        <w:spacing w:after="120"/>
        <w:ind w:left="426" w:hanging="426"/>
        <w:rPr>
          <w:rFonts w:ascii="Times New Roman" w:hAnsi="Times New Roman" w:cs="Times New Roman"/>
          <w:sz w:val="20"/>
          <w:szCs w:val="20"/>
          <w:lang w:val="fr-FR"/>
        </w:rPr>
      </w:pPr>
      <w:r w:rsidRPr="00A56CD4">
        <w:rPr>
          <w:rFonts w:ascii="Times New Roman" w:hAnsi="Times New Roman" w:cs="Times New Roman"/>
          <w:sz w:val="20"/>
          <w:szCs w:val="20"/>
          <w:lang w:val="fr-FR"/>
        </w:rPr>
        <w:t>6)</w:t>
      </w:r>
      <w:r w:rsidRPr="00A56CD4">
        <w:rPr>
          <w:rFonts w:ascii="Times New Roman" w:hAnsi="Times New Roman" w:cs="Times New Roman"/>
          <w:sz w:val="20"/>
          <w:szCs w:val="20"/>
          <w:lang w:val="fr-FR"/>
        </w:rPr>
        <w:tab/>
      </w:r>
      <w:r w:rsidR="00A56CD4" w:rsidRPr="00A56CD4">
        <w:rPr>
          <w:rFonts w:ascii="Times New Roman" w:hAnsi="Times New Roman" w:cs="Times New Roman"/>
          <w:sz w:val="20"/>
          <w:szCs w:val="20"/>
          <w:lang w:val="fr-FR"/>
        </w:rPr>
        <w:t>e tarif journalier de la restauration collective dans le centre</w:t>
      </w:r>
      <w:r w:rsidRPr="00A56CD4">
        <w:rPr>
          <w:rFonts w:ascii="Times New Roman" w:hAnsi="Times New Roman" w:cs="Times New Roman"/>
          <w:sz w:val="20"/>
          <w:szCs w:val="20"/>
          <w:lang w:val="fr-FR"/>
        </w:rPr>
        <w:t>.</w:t>
      </w:r>
    </w:p>
    <w:p w:rsidR="00201CED" w:rsidRPr="00A56CD4" w:rsidRDefault="003A0EC4" w:rsidP="003A0EC4">
      <w:pPr>
        <w:spacing w:after="120"/>
        <w:ind w:left="426"/>
        <w:rPr>
          <w:rFonts w:ascii="Times New Roman" w:hAnsi="Times New Roman" w:cs="Times New Roman"/>
          <w:sz w:val="20"/>
          <w:szCs w:val="20"/>
          <w:lang w:val="fr-FR"/>
        </w:rPr>
      </w:pPr>
      <w:r w:rsidRPr="00A56CD4">
        <w:rPr>
          <w:rFonts w:ascii="Times New Roman" w:hAnsi="Times New Roman" w:cs="Times New Roman"/>
          <w:sz w:val="20"/>
          <w:szCs w:val="20"/>
          <w:lang w:val="fr-FR"/>
        </w:rPr>
        <w:t xml:space="preserve">2. </w:t>
      </w:r>
      <w:r w:rsidR="00A56CD4" w:rsidRPr="00A56CD4">
        <w:rPr>
          <w:rFonts w:ascii="Times New Roman" w:hAnsi="Times New Roman" w:cs="Times New Roman"/>
          <w:sz w:val="20"/>
          <w:szCs w:val="20"/>
          <w:lang w:val="fr-FR"/>
        </w:rPr>
        <w:t>Le règlement fixe également la durée et le mode de paiement des prestations visées à l'alinéa 1, points 1 à 5</w:t>
      </w:r>
      <w:r w:rsidRPr="00A56CD4">
        <w:rPr>
          <w:rFonts w:ascii="Times New Roman" w:hAnsi="Times New Roman" w:cs="Times New Roman"/>
          <w:sz w:val="20"/>
          <w:szCs w:val="20"/>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3A0EC4">
        <w:rPr>
          <w:rFonts w:ascii="Times New Roman" w:hAnsi="Times New Roman" w:cs="Times New Roman"/>
          <w:sz w:val="20"/>
          <w:szCs w:val="20"/>
        </w:rPr>
        <w:t xml:space="preserve">§ 2. 1. </w:t>
      </w:r>
      <w:r w:rsidR="00A56CD4" w:rsidRPr="00A56CD4">
        <w:rPr>
          <w:rFonts w:ascii="Times New Roman" w:hAnsi="Times New Roman" w:cs="Times New Roman"/>
          <w:sz w:val="20"/>
          <w:szCs w:val="20"/>
          <w:lang w:val="fr-FR"/>
        </w:rPr>
        <w:t>Le montant de l'aide ponctuelle en espèces ou la valeur des bons pour l'achat de vêtements et de chaussures liés à un séjour dans le centre est de 140</w:t>
      </w:r>
      <w:r w:rsidR="00A56CD4">
        <w:rPr>
          <w:rFonts w:ascii="Times New Roman" w:hAnsi="Times New Roman" w:cs="Times New Roman"/>
          <w:sz w:val="20"/>
          <w:szCs w:val="20"/>
          <w:lang w:val="fr-FR"/>
        </w:rPr>
        <w:t xml:space="preserve"> PLN.</w:t>
      </w:r>
      <w:r w:rsidRPr="00A56CD4">
        <w:rPr>
          <w:rFonts w:ascii="Times New Roman" w:hAnsi="Times New Roman" w:cs="Times New Roman"/>
          <w:sz w:val="20"/>
          <w:szCs w:val="20"/>
          <w:lang w:val="fr-FR"/>
        </w:rPr>
        <w:t>.</w:t>
      </w:r>
    </w:p>
    <w:p w:rsidR="00201CED" w:rsidRPr="00A56CD4" w:rsidRDefault="003A0EC4" w:rsidP="0019129F">
      <w:pPr>
        <w:pStyle w:val="Nagwek1"/>
        <w:rPr>
          <w:lang w:val="fr-FR"/>
        </w:rPr>
      </w:pPr>
      <w:r w:rsidRPr="00A56CD4">
        <w:rPr>
          <w:lang w:val="fr-FR"/>
        </w:rPr>
        <w:t xml:space="preserve">2. </w:t>
      </w:r>
      <w:r w:rsidR="00A56CD4" w:rsidRPr="00A56CD4">
        <w:rPr>
          <w:lang w:val="fr-FR"/>
        </w:rPr>
        <w:t>L'aide unique en espèces est versée et les bons sont délivrés au plus tard le 15e jour du mois suivant le mois au cours duquel l'étranger a été admis dans le centre</w:t>
      </w:r>
      <w:r w:rsidRPr="00A56CD4">
        <w:rPr>
          <w:lang w:val="fr-FR"/>
        </w:rPr>
        <w:t>.</w:t>
      </w:r>
    </w:p>
    <w:p w:rsidR="00201CED" w:rsidRPr="00A56CD4" w:rsidRDefault="003A0EC4" w:rsidP="0019129F">
      <w:pPr>
        <w:pStyle w:val="Nagwek1"/>
        <w:rPr>
          <w:lang w:val="fr-FR"/>
        </w:rPr>
      </w:pPr>
      <w:r w:rsidRPr="0019129F">
        <w:t xml:space="preserve">§ 3. 1. </w:t>
      </w:r>
      <w:r w:rsidR="00A56CD4" w:rsidRPr="00A56CD4">
        <w:rPr>
          <w:lang w:val="fr-FR"/>
        </w:rPr>
        <w:t>Le montant de l'aide monétaire fixe pour l'achat de produits d'hygiène personnelle liés au séjour dans le centre est de 20 PLN par mois</w:t>
      </w:r>
      <w:r w:rsidRPr="00A56CD4">
        <w:rPr>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A56CD4">
        <w:rPr>
          <w:rFonts w:ascii="Times New Roman" w:hAnsi="Times New Roman" w:cs="Times New Roman"/>
          <w:sz w:val="20"/>
          <w:szCs w:val="20"/>
          <w:lang w:val="fr-FR"/>
        </w:rPr>
        <w:t xml:space="preserve">2. </w:t>
      </w:r>
      <w:r w:rsidR="00A56CD4" w:rsidRPr="00A56CD4">
        <w:rPr>
          <w:rFonts w:ascii="Times New Roman" w:hAnsi="Times New Roman" w:cs="Times New Roman"/>
          <w:sz w:val="20"/>
          <w:szCs w:val="20"/>
          <w:lang w:val="fr-FR"/>
        </w:rPr>
        <w:t>L'aide visée au paragraphe 1 est versée au plus tard le 15 de chaque mois pour le mois concerné</w:t>
      </w:r>
      <w:r w:rsidRPr="00A56CD4">
        <w:rPr>
          <w:rFonts w:ascii="Times New Roman" w:hAnsi="Times New Roman" w:cs="Times New Roman"/>
          <w:sz w:val="20"/>
          <w:szCs w:val="20"/>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3A0EC4">
        <w:rPr>
          <w:rFonts w:ascii="Times New Roman" w:hAnsi="Times New Roman" w:cs="Times New Roman"/>
          <w:sz w:val="20"/>
          <w:szCs w:val="20"/>
        </w:rPr>
        <w:t xml:space="preserve">§ 4. 1. </w:t>
      </w:r>
      <w:r w:rsidR="00A56CD4" w:rsidRPr="00A56CD4">
        <w:rPr>
          <w:rFonts w:ascii="Times New Roman" w:hAnsi="Times New Roman" w:cs="Times New Roman"/>
          <w:sz w:val="20"/>
          <w:szCs w:val="20"/>
          <w:lang w:val="fr-FR"/>
        </w:rPr>
        <w:t>Le montant de l'argent de poche associé au séjour au centre est de 50 PLN par mois</w:t>
      </w:r>
      <w:r w:rsidRPr="00A56CD4">
        <w:rPr>
          <w:rFonts w:ascii="Times New Roman" w:hAnsi="Times New Roman" w:cs="Times New Roman"/>
          <w:sz w:val="20"/>
          <w:szCs w:val="20"/>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A56CD4">
        <w:rPr>
          <w:rFonts w:ascii="Times New Roman" w:hAnsi="Times New Roman" w:cs="Times New Roman"/>
          <w:sz w:val="20"/>
          <w:szCs w:val="20"/>
          <w:lang w:val="fr-FR"/>
        </w:rPr>
        <w:t xml:space="preserve">2. </w:t>
      </w:r>
      <w:r w:rsidR="00A56CD4" w:rsidRPr="00A56CD4">
        <w:rPr>
          <w:rFonts w:ascii="Times New Roman" w:hAnsi="Times New Roman" w:cs="Times New Roman"/>
          <w:sz w:val="20"/>
          <w:szCs w:val="20"/>
          <w:lang w:val="fr-FR"/>
        </w:rPr>
        <w:t>Si un étranger effectue des travaux de nettoyage au profit du centre, traduit pour faciliter la communication entre les employés du centre et les étrangers ou mène des activités culturelles et éducatives au profit d'autres étrangers détenus dans le centre, le montant de l'argent de poche peut être porté à 100 PLN</w:t>
      </w:r>
      <w:r w:rsidRPr="00A56CD4">
        <w:rPr>
          <w:rFonts w:ascii="Times New Roman" w:hAnsi="Times New Roman" w:cs="Times New Roman"/>
          <w:sz w:val="20"/>
          <w:szCs w:val="20"/>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A56CD4">
        <w:rPr>
          <w:rFonts w:ascii="Times New Roman" w:hAnsi="Times New Roman" w:cs="Times New Roman"/>
          <w:sz w:val="20"/>
          <w:szCs w:val="20"/>
          <w:lang w:val="fr-FR"/>
        </w:rPr>
        <w:t xml:space="preserve">3. </w:t>
      </w:r>
      <w:r w:rsidR="00A56CD4" w:rsidRPr="00A56CD4">
        <w:rPr>
          <w:rFonts w:ascii="Times New Roman" w:hAnsi="Times New Roman" w:cs="Times New Roman"/>
          <w:sz w:val="20"/>
          <w:szCs w:val="20"/>
          <w:lang w:val="fr-FR"/>
        </w:rPr>
        <w:t>L'argent de poche est versé au plus tard le 15 de chaque mois pour le mois précédent</w:t>
      </w:r>
      <w:r w:rsidRPr="00A56CD4">
        <w:rPr>
          <w:rFonts w:ascii="Times New Roman" w:hAnsi="Times New Roman" w:cs="Times New Roman"/>
          <w:sz w:val="20"/>
          <w:szCs w:val="20"/>
          <w:lang w:val="fr-FR"/>
        </w:rPr>
        <w:t>.</w:t>
      </w:r>
    </w:p>
    <w:p w:rsidR="00201CED" w:rsidRPr="00A56CD4" w:rsidRDefault="003A0EC4" w:rsidP="003A0EC4">
      <w:pPr>
        <w:spacing w:after="120"/>
        <w:ind w:firstLine="426"/>
        <w:rPr>
          <w:rFonts w:ascii="Times New Roman" w:hAnsi="Times New Roman" w:cs="Times New Roman"/>
          <w:sz w:val="20"/>
          <w:szCs w:val="20"/>
          <w:lang w:val="fr-FR"/>
        </w:rPr>
      </w:pPr>
      <w:r w:rsidRPr="003A0EC4">
        <w:rPr>
          <w:rFonts w:ascii="Times New Roman" w:hAnsi="Times New Roman" w:cs="Times New Roman"/>
          <w:sz w:val="20"/>
          <w:szCs w:val="20"/>
        </w:rPr>
        <w:t xml:space="preserve">§ 5. 1. </w:t>
      </w:r>
      <w:r w:rsidR="00A56CD4" w:rsidRPr="00A56CD4">
        <w:rPr>
          <w:rFonts w:ascii="Times New Roman" w:hAnsi="Times New Roman" w:cs="Times New Roman"/>
          <w:sz w:val="20"/>
          <w:szCs w:val="20"/>
          <w:lang w:val="fr-FR"/>
        </w:rPr>
        <w:t>Le montant de l'équivalent en espèces en lieu et place de la pension, lié au séjour dans le centre, est de 11 PLN par jour</w:t>
      </w:r>
      <w:r w:rsidRPr="00A56CD4">
        <w:rPr>
          <w:rFonts w:ascii="Times New Roman" w:hAnsi="Times New Roman" w:cs="Times New Roman"/>
          <w:sz w:val="20"/>
          <w:szCs w:val="20"/>
          <w:lang w:val="fr-FR"/>
        </w:rPr>
        <w:t>.</w:t>
      </w:r>
    </w:p>
    <w:p w:rsidR="003A0EC4" w:rsidRPr="00A56CD4" w:rsidRDefault="003A0EC4" w:rsidP="003A0EC4">
      <w:pPr>
        <w:spacing w:after="120"/>
        <w:ind w:left="426"/>
        <w:rPr>
          <w:rFonts w:ascii="Times New Roman" w:hAnsi="Times New Roman" w:cs="Times New Roman"/>
          <w:sz w:val="20"/>
          <w:szCs w:val="20"/>
          <w:lang w:val="fr-FR"/>
        </w:rPr>
      </w:pPr>
      <w:r w:rsidRPr="00A56CD4">
        <w:rPr>
          <w:rFonts w:ascii="Times New Roman" w:hAnsi="Times New Roman" w:cs="Times New Roman"/>
          <w:sz w:val="20"/>
          <w:szCs w:val="20"/>
          <w:lang w:val="fr-FR"/>
        </w:rPr>
        <w:t xml:space="preserve">2. </w:t>
      </w:r>
      <w:r w:rsidR="00A56CD4" w:rsidRPr="00A56CD4">
        <w:rPr>
          <w:rFonts w:ascii="Times New Roman" w:hAnsi="Times New Roman" w:cs="Times New Roman"/>
          <w:sz w:val="20"/>
          <w:szCs w:val="20"/>
          <w:lang w:val="fr-FR"/>
        </w:rPr>
        <w:t>L' équivalent est versé au plus tard le 15 de chaque mois pour le mois en question</w:t>
      </w:r>
      <w:r w:rsidRPr="00A56CD4">
        <w:rPr>
          <w:rFonts w:ascii="Times New Roman" w:hAnsi="Times New Roman" w:cs="Times New Roman"/>
          <w:sz w:val="20"/>
          <w:szCs w:val="20"/>
          <w:lang w:val="fr-FR"/>
        </w:rPr>
        <w:t>.</w:t>
      </w:r>
    </w:p>
    <w:p w:rsidR="00201CED" w:rsidRPr="00A56CD4" w:rsidRDefault="003A0EC4" w:rsidP="003A0EC4">
      <w:pPr>
        <w:rPr>
          <w:rFonts w:ascii="Times New Roman" w:hAnsi="Times New Roman" w:cs="Times New Roman"/>
          <w:sz w:val="20"/>
          <w:szCs w:val="20"/>
          <w:lang w:val="fr-FR"/>
        </w:rPr>
      </w:pPr>
      <w:r w:rsidRPr="00A56CD4">
        <w:rPr>
          <w:rFonts w:ascii="Times New Roman" w:hAnsi="Times New Roman" w:cs="Times New Roman"/>
          <w:sz w:val="20"/>
          <w:szCs w:val="20"/>
          <w:lang w:val="fr-FR"/>
        </w:rPr>
        <w:br w:type="page"/>
      </w:r>
    </w:p>
    <w:tbl>
      <w:tblPr>
        <w:tblOverlap w:val="never"/>
        <w:tblW w:w="5000" w:type="pct"/>
        <w:tblCellMar>
          <w:top w:w="28" w:type="dxa"/>
          <w:left w:w="10" w:type="dxa"/>
          <w:bottom w:w="28" w:type="dxa"/>
          <w:right w:w="10" w:type="dxa"/>
        </w:tblCellMar>
        <w:tblLook w:val="0000" w:firstRow="0" w:lastRow="0" w:firstColumn="0" w:lastColumn="0" w:noHBand="0" w:noVBand="0"/>
      </w:tblPr>
      <w:tblGrid>
        <w:gridCol w:w="3368"/>
        <w:gridCol w:w="3308"/>
        <w:gridCol w:w="3099"/>
      </w:tblGrid>
      <w:tr w:rsidR="00201CED" w:rsidRPr="003A0EC4" w:rsidTr="0019129F">
        <w:trPr>
          <w:trHeight w:val="57"/>
        </w:trPr>
        <w:tc>
          <w:tcPr>
            <w:tcW w:w="1723" w:type="pct"/>
            <w:tcBorders>
              <w:bottom w:val="single" w:sz="4" w:space="0" w:color="auto"/>
            </w:tcBorders>
            <w:shd w:val="clear" w:color="auto" w:fill="FFFFFF"/>
            <w:vAlign w:val="center"/>
          </w:tcPr>
          <w:p w:rsidR="00201CED" w:rsidRPr="003A0EC4" w:rsidRDefault="00A56CD4" w:rsidP="0019129F">
            <w:pPr>
              <w:rPr>
                <w:rFonts w:ascii="Times New Roman" w:hAnsi="Times New Roman" w:cs="Times New Roman"/>
                <w:sz w:val="20"/>
                <w:szCs w:val="20"/>
              </w:rPr>
            </w:pPr>
            <w:proofErr w:type="spellStart"/>
            <w:r>
              <w:rPr>
                <w:rFonts w:ascii="Times New Roman" w:hAnsi="Times New Roman" w:cs="Times New Roman"/>
                <w:sz w:val="20"/>
                <w:szCs w:val="20"/>
              </w:rPr>
              <w:lastRenderedPageBreak/>
              <w:t>Journal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officiel</w:t>
            </w:r>
            <w:proofErr w:type="spellEnd"/>
          </w:p>
        </w:tc>
        <w:tc>
          <w:tcPr>
            <w:tcW w:w="1692" w:type="pct"/>
            <w:tcBorders>
              <w:bottom w:val="single" w:sz="4" w:space="0" w:color="auto"/>
            </w:tcBorders>
            <w:shd w:val="clear" w:color="auto" w:fill="FFFFFF"/>
            <w:vAlign w:val="center"/>
          </w:tcPr>
          <w:p w:rsidR="00201CED" w:rsidRPr="003A0EC4" w:rsidRDefault="003A0EC4" w:rsidP="0019129F">
            <w:pPr>
              <w:jc w:val="center"/>
              <w:rPr>
                <w:rFonts w:ascii="Times New Roman" w:hAnsi="Times New Roman" w:cs="Times New Roman"/>
                <w:sz w:val="20"/>
                <w:szCs w:val="20"/>
              </w:rPr>
            </w:pPr>
            <w:r w:rsidRPr="003A0EC4">
              <w:rPr>
                <w:rFonts w:ascii="Times New Roman" w:hAnsi="Times New Roman" w:cs="Times New Roman"/>
                <w:sz w:val="20"/>
                <w:szCs w:val="20"/>
              </w:rPr>
              <w:t>- 2 -</w:t>
            </w:r>
          </w:p>
        </w:tc>
        <w:tc>
          <w:tcPr>
            <w:tcW w:w="1585" w:type="pct"/>
            <w:tcBorders>
              <w:bottom w:val="single" w:sz="4" w:space="0" w:color="auto"/>
            </w:tcBorders>
            <w:shd w:val="clear" w:color="auto" w:fill="FFFFFF"/>
            <w:vAlign w:val="center"/>
          </w:tcPr>
          <w:p w:rsidR="00201CED" w:rsidRPr="003A0EC4" w:rsidRDefault="003A0EC4" w:rsidP="00A56CD4">
            <w:pPr>
              <w:jc w:val="right"/>
              <w:rPr>
                <w:rFonts w:ascii="Times New Roman" w:hAnsi="Times New Roman" w:cs="Times New Roman"/>
                <w:sz w:val="20"/>
                <w:szCs w:val="20"/>
              </w:rPr>
            </w:pPr>
            <w:r w:rsidRPr="003A0EC4">
              <w:rPr>
                <w:rFonts w:ascii="Times New Roman" w:hAnsi="Times New Roman" w:cs="Times New Roman"/>
                <w:sz w:val="20"/>
                <w:szCs w:val="20"/>
              </w:rPr>
              <w:t>P</w:t>
            </w:r>
            <w:r w:rsidR="00A56CD4">
              <w:rPr>
                <w:rFonts w:ascii="Times New Roman" w:hAnsi="Times New Roman" w:cs="Times New Roman"/>
                <w:sz w:val="20"/>
                <w:szCs w:val="20"/>
              </w:rPr>
              <w:t xml:space="preserve">oint </w:t>
            </w:r>
            <w:r w:rsidRPr="003A0EC4">
              <w:rPr>
                <w:rFonts w:ascii="Times New Roman" w:hAnsi="Times New Roman" w:cs="Times New Roman"/>
                <w:sz w:val="20"/>
                <w:szCs w:val="20"/>
              </w:rPr>
              <w:t xml:space="preserve"> 2154</w:t>
            </w:r>
          </w:p>
        </w:tc>
      </w:tr>
    </w:tbl>
    <w:p w:rsidR="0019129F" w:rsidRDefault="0019129F" w:rsidP="003A0EC4">
      <w:pPr>
        <w:rPr>
          <w:rFonts w:ascii="Times New Roman" w:hAnsi="Times New Roman" w:cs="Times New Roman"/>
          <w:sz w:val="20"/>
          <w:szCs w:val="20"/>
        </w:rPr>
      </w:pPr>
    </w:p>
    <w:p w:rsidR="00201CED" w:rsidRPr="00A56CD4" w:rsidRDefault="003A0EC4" w:rsidP="0019129F">
      <w:pPr>
        <w:pStyle w:val="Nagwek1"/>
        <w:rPr>
          <w:lang w:val="fr-FR"/>
        </w:rPr>
      </w:pPr>
      <w:r w:rsidRPr="00A56CD4">
        <w:rPr>
          <w:lang w:val="fr-FR"/>
        </w:rPr>
        <w:t>3.</w:t>
      </w:r>
      <w:r w:rsidR="0019129F" w:rsidRPr="00A56CD4">
        <w:rPr>
          <w:lang w:val="fr-FR"/>
        </w:rPr>
        <w:t xml:space="preserve"> </w:t>
      </w:r>
      <w:r w:rsidR="00A56CD4" w:rsidRPr="00A56CD4">
        <w:rPr>
          <w:lang w:val="fr-FR"/>
        </w:rPr>
        <w:t>Lorsque l'équivalent a été accordé à l'étranger après le 15 du mois, il peut être payé au plus tard le dernier jour de ce mois</w:t>
      </w:r>
      <w:r w:rsidRPr="00A56CD4">
        <w:rPr>
          <w:lang w:val="fr-FR"/>
        </w:rPr>
        <w:t>.</w:t>
      </w:r>
    </w:p>
    <w:p w:rsidR="00201CED" w:rsidRPr="00A56CD4" w:rsidRDefault="003A0EC4" w:rsidP="0019129F">
      <w:pPr>
        <w:pStyle w:val="Nagwek1"/>
        <w:rPr>
          <w:lang w:val="fr-FR"/>
        </w:rPr>
      </w:pPr>
      <w:r w:rsidRPr="003A0EC4">
        <w:t xml:space="preserve">§ 6. 1. </w:t>
      </w:r>
      <w:r w:rsidR="00A56CD4" w:rsidRPr="00A56CD4">
        <w:rPr>
          <w:lang w:val="fr-FR"/>
        </w:rPr>
        <w:t xml:space="preserve">Le montant de l'allocation en espèces est de 25 </w:t>
      </w:r>
      <w:r w:rsidR="00A56CD4">
        <w:rPr>
          <w:lang w:val="fr-FR"/>
        </w:rPr>
        <w:t xml:space="preserve">PLN </w:t>
      </w:r>
      <w:r w:rsidR="00A56CD4" w:rsidRPr="00A56CD4">
        <w:rPr>
          <w:lang w:val="fr-FR"/>
        </w:rPr>
        <w:t>par jour</w:t>
      </w:r>
      <w:r w:rsidRPr="00A56CD4">
        <w:rPr>
          <w:lang w:val="fr-FR"/>
        </w:rPr>
        <w:t>.</w:t>
      </w:r>
    </w:p>
    <w:p w:rsidR="00201CED" w:rsidRPr="00A56CD4" w:rsidRDefault="003A0EC4" w:rsidP="0019129F">
      <w:pPr>
        <w:pStyle w:val="Nagwek1"/>
        <w:rPr>
          <w:lang w:val="fr-FR"/>
        </w:rPr>
      </w:pPr>
      <w:r w:rsidRPr="00A56CD4">
        <w:rPr>
          <w:lang w:val="fr-FR"/>
        </w:rPr>
        <w:t xml:space="preserve">2. </w:t>
      </w:r>
      <w:r w:rsidR="00A56CD4" w:rsidRPr="00A56CD4">
        <w:rPr>
          <w:lang w:val="fr-FR"/>
        </w:rPr>
        <w:t>Si l'allocation est accordée à un étranger et à la personne au nom de laquelle il agit, ou à un mineur non accompagné et à un étranger chargé par le tribunal de la garde du mineur, le montant de l'allocation en espèces par personne est de - dans le cas de</w:t>
      </w:r>
      <w:r w:rsidR="00A56CD4">
        <w:rPr>
          <w:lang w:val="fr-FR"/>
        </w:rPr>
        <w:t xml:space="preserve"> </w:t>
      </w:r>
      <w:r w:rsidRPr="00A56CD4">
        <w:rPr>
          <w:lang w:val="fr-FR"/>
        </w:rPr>
        <w:t>:</w:t>
      </w:r>
    </w:p>
    <w:p w:rsidR="00201CED" w:rsidRPr="003A0EC4" w:rsidRDefault="003A0EC4" w:rsidP="0019129F">
      <w:pPr>
        <w:pStyle w:val="Nagwek2"/>
      </w:pPr>
      <w:r w:rsidRPr="003A0EC4">
        <w:t>1)</w:t>
      </w:r>
      <w:r w:rsidRPr="003A0EC4">
        <w:tab/>
      </w:r>
      <w:proofErr w:type="spellStart"/>
      <w:r w:rsidR="00A56CD4" w:rsidRPr="00A56CD4">
        <w:t>deux</w:t>
      </w:r>
      <w:proofErr w:type="spellEnd"/>
      <w:r w:rsidR="00A56CD4" w:rsidRPr="00A56CD4">
        <w:t xml:space="preserve"> </w:t>
      </w:r>
      <w:proofErr w:type="spellStart"/>
      <w:r w:rsidR="00A56CD4" w:rsidRPr="00A56CD4">
        <w:t>personnes</w:t>
      </w:r>
      <w:proofErr w:type="spellEnd"/>
      <w:r w:rsidRPr="003A0EC4">
        <w:t xml:space="preserve">- 20 </w:t>
      </w:r>
      <w:r w:rsidR="00A56CD4">
        <w:t>PLN</w:t>
      </w:r>
      <w:r w:rsidRPr="003A0EC4">
        <w:t>,</w:t>
      </w:r>
    </w:p>
    <w:p w:rsidR="00201CED" w:rsidRPr="00A56CD4" w:rsidRDefault="003A0EC4" w:rsidP="0019129F">
      <w:pPr>
        <w:pStyle w:val="Nagwek2"/>
        <w:rPr>
          <w:lang w:val="fr-FR"/>
        </w:rPr>
      </w:pPr>
      <w:r w:rsidRPr="00A56CD4">
        <w:rPr>
          <w:lang w:val="fr-FR"/>
        </w:rPr>
        <w:t>2)</w:t>
      </w:r>
      <w:r w:rsidRPr="00A56CD4">
        <w:rPr>
          <w:lang w:val="fr-FR"/>
        </w:rPr>
        <w:tab/>
      </w:r>
      <w:r w:rsidR="00A56CD4" w:rsidRPr="00A56CD4">
        <w:rPr>
          <w:lang w:val="fr-FR"/>
        </w:rPr>
        <w:t xml:space="preserve">trois personnes </w:t>
      </w:r>
      <w:r w:rsidRPr="00A56CD4">
        <w:rPr>
          <w:lang w:val="fr-FR"/>
        </w:rPr>
        <w:t xml:space="preserve">- 15 </w:t>
      </w:r>
      <w:r w:rsidR="00A56CD4" w:rsidRPr="00A56CD4">
        <w:rPr>
          <w:lang w:val="fr-FR"/>
        </w:rPr>
        <w:t>PLN</w:t>
      </w:r>
      <w:r w:rsidRPr="00A56CD4">
        <w:rPr>
          <w:lang w:val="fr-FR"/>
        </w:rPr>
        <w:t>,</w:t>
      </w:r>
    </w:p>
    <w:p w:rsidR="00201CED" w:rsidRPr="00A56CD4" w:rsidRDefault="003A0EC4" w:rsidP="0019129F">
      <w:pPr>
        <w:pStyle w:val="Nagwek2"/>
        <w:rPr>
          <w:lang w:val="fr-FR"/>
        </w:rPr>
      </w:pPr>
      <w:r w:rsidRPr="00A56CD4">
        <w:rPr>
          <w:lang w:val="fr-FR"/>
        </w:rPr>
        <w:t>3)</w:t>
      </w:r>
      <w:r w:rsidRPr="00A56CD4">
        <w:rPr>
          <w:lang w:val="fr-FR"/>
        </w:rPr>
        <w:tab/>
      </w:r>
      <w:r w:rsidR="00A56CD4" w:rsidRPr="00A56CD4">
        <w:rPr>
          <w:lang w:val="fr-FR"/>
        </w:rPr>
        <w:t>quatre personnes et plus</w:t>
      </w:r>
      <w:r w:rsidR="0019129F" w:rsidRPr="00A56CD4">
        <w:rPr>
          <w:lang w:val="fr-FR"/>
        </w:rPr>
        <w:t xml:space="preserve"> </w:t>
      </w:r>
      <w:r w:rsidRPr="00A56CD4">
        <w:rPr>
          <w:lang w:val="fr-FR"/>
        </w:rPr>
        <w:t xml:space="preserve">- 12,50 </w:t>
      </w:r>
      <w:r w:rsidR="00A56CD4" w:rsidRPr="00A56CD4">
        <w:rPr>
          <w:lang w:val="fr-FR"/>
        </w:rPr>
        <w:t>PLN</w:t>
      </w:r>
    </w:p>
    <w:p w:rsidR="00201CED" w:rsidRPr="00A56CD4" w:rsidRDefault="003A0EC4" w:rsidP="0019129F">
      <w:pPr>
        <w:pStyle w:val="Nagwek2"/>
        <w:rPr>
          <w:lang w:val="fr-FR"/>
        </w:rPr>
      </w:pPr>
      <w:r w:rsidRPr="00A56CD4">
        <w:rPr>
          <w:lang w:val="fr-FR"/>
        </w:rPr>
        <w:t xml:space="preserve">- </w:t>
      </w:r>
      <w:r w:rsidR="00A56CD4" w:rsidRPr="00A56CD4">
        <w:rPr>
          <w:lang w:val="fr-FR"/>
        </w:rPr>
        <w:t>par jour</w:t>
      </w:r>
      <w:r w:rsidRPr="00A56CD4">
        <w:rPr>
          <w:lang w:val="fr-FR"/>
        </w:rPr>
        <w:t>.</w:t>
      </w:r>
    </w:p>
    <w:p w:rsidR="00201CED" w:rsidRPr="00A56CD4" w:rsidRDefault="003A0EC4" w:rsidP="0019129F">
      <w:pPr>
        <w:pStyle w:val="Nagwek1"/>
        <w:rPr>
          <w:lang w:val="fr-FR"/>
        </w:rPr>
      </w:pPr>
      <w:r w:rsidRPr="00A56CD4">
        <w:rPr>
          <w:lang w:val="fr-FR"/>
        </w:rPr>
        <w:t xml:space="preserve">3. </w:t>
      </w:r>
      <w:r w:rsidR="00A56CD4" w:rsidRPr="00A56CD4">
        <w:rPr>
          <w:lang w:val="fr-FR"/>
        </w:rPr>
        <w:t>L'alinéa 2 s'applique également lorsqu'une procédure distincte de protection internationale est pendante entre les époux ou leurs enfants mineurs</w:t>
      </w:r>
      <w:r w:rsidRPr="00A56CD4">
        <w:rPr>
          <w:lang w:val="fr-FR"/>
        </w:rPr>
        <w:t>.</w:t>
      </w:r>
    </w:p>
    <w:p w:rsidR="00201CED" w:rsidRPr="00A56CD4" w:rsidRDefault="003A0EC4" w:rsidP="0019129F">
      <w:pPr>
        <w:pStyle w:val="Nagwek1"/>
        <w:rPr>
          <w:lang w:val="fr-FR"/>
        </w:rPr>
      </w:pPr>
      <w:r w:rsidRPr="00A56CD4">
        <w:rPr>
          <w:lang w:val="fr-FR"/>
        </w:rPr>
        <w:t xml:space="preserve">4. </w:t>
      </w:r>
      <w:r w:rsidR="00A56CD4" w:rsidRPr="00A56CD4">
        <w:rPr>
          <w:lang w:val="fr-FR"/>
        </w:rPr>
        <w:t>L'allocation en espèces est versée au plus tard le 15 de chaque mois pour le mois en question</w:t>
      </w:r>
      <w:r w:rsidRPr="00A56CD4">
        <w:rPr>
          <w:lang w:val="fr-FR"/>
        </w:rPr>
        <w:t>.</w:t>
      </w:r>
    </w:p>
    <w:p w:rsidR="00201CED" w:rsidRPr="00A56CD4" w:rsidRDefault="003A0EC4" w:rsidP="0019129F">
      <w:pPr>
        <w:pStyle w:val="Nagwek1"/>
        <w:rPr>
          <w:lang w:val="fr-FR"/>
        </w:rPr>
      </w:pPr>
      <w:r w:rsidRPr="00A56CD4">
        <w:rPr>
          <w:lang w:val="fr-FR"/>
        </w:rPr>
        <w:t xml:space="preserve">§ 7. </w:t>
      </w:r>
      <w:r w:rsidR="00A56CD4" w:rsidRPr="00A56CD4">
        <w:rPr>
          <w:lang w:val="fr-FR"/>
        </w:rPr>
        <w:t>Le tarif journalier de la restauration de groupe dans le centre est de 11 PLN</w:t>
      </w:r>
      <w:r w:rsidRPr="00A56CD4">
        <w:rPr>
          <w:lang w:val="fr-FR"/>
        </w:rPr>
        <w:t>.</w:t>
      </w:r>
    </w:p>
    <w:p w:rsidR="00201CED" w:rsidRPr="00A56CD4" w:rsidRDefault="003A0EC4" w:rsidP="0019129F">
      <w:pPr>
        <w:pStyle w:val="Nagwek1"/>
        <w:rPr>
          <w:lang w:val="fr-FR"/>
        </w:rPr>
      </w:pPr>
      <w:r w:rsidRPr="00A56CD4">
        <w:rPr>
          <w:lang w:val="fr-FR"/>
        </w:rPr>
        <w:t xml:space="preserve">§ 8. </w:t>
      </w:r>
      <w:r w:rsidR="00A56CD4" w:rsidRPr="00A56CD4">
        <w:rPr>
          <w:lang w:val="fr-FR"/>
        </w:rPr>
        <w:t>Si la période d'assistance ne couvre pas un mois entier, l'assistance visée à l'article 1er, alinéa 1, points 2, 3 et 5, est versée au prorata de la période d'utilisation de l'assistance par l'étranger au cours du mois concerné</w:t>
      </w:r>
      <w:r w:rsidRPr="00A56CD4">
        <w:rPr>
          <w:lang w:val="fr-FR"/>
        </w:rPr>
        <w:t>.</w:t>
      </w:r>
    </w:p>
    <w:p w:rsidR="00201CED" w:rsidRPr="00A56CD4" w:rsidRDefault="003A0EC4" w:rsidP="0019129F">
      <w:pPr>
        <w:pStyle w:val="Nagwek1"/>
        <w:rPr>
          <w:lang w:val="fr-FR"/>
        </w:rPr>
      </w:pPr>
      <w:r w:rsidRPr="003A0EC4">
        <w:t xml:space="preserve">§ 9. 1. </w:t>
      </w:r>
      <w:r w:rsidR="00A56CD4" w:rsidRPr="00A56CD4">
        <w:rPr>
          <w:lang w:val="fr-FR"/>
        </w:rPr>
        <w:t>Les aides visées à l'article 1er, alinéa 1, points 1 à 5, sont versées dans le centre où séjourne l'étranger et, pour l'étranger qui bénéficie d'une aide en dehors du centre, dans le centre le plus proche du lieu de séjour de l'étranger ou au siège de l'Office des étrangers</w:t>
      </w:r>
      <w:r w:rsidRPr="00A56CD4">
        <w:rPr>
          <w:lang w:val="fr-FR"/>
        </w:rPr>
        <w:t>.</w:t>
      </w:r>
    </w:p>
    <w:p w:rsidR="00201CED" w:rsidRPr="00A56CD4" w:rsidRDefault="003A0EC4" w:rsidP="0019129F">
      <w:pPr>
        <w:pStyle w:val="Nagwek1"/>
        <w:rPr>
          <w:lang w:val="fr-FR"/>
        </w:rPr>
      </w:pPr>
      <w:r w:rsidRPr="00A56CD4">
        <w:rPr>
          <w:lang w:val="fr-FR"/>
        </w:rPr>
        <w:t xml:space="preserve">2. </w:t>
      </w:r>
      <w:r w:rsidR="00A56CD4" w:rsidRPr="00A56CD4">
        <w:rPr>
          <w:lang w:val="fr-FR"/>
        </w:rPr>
        <w:t>Dans les cas justifiés notamment par l'état de santé de l'étranger, sa sécurité ou des raisons d'organisation, l'aide visée à l'article 1er, points 1 à 5, peut être versée par mandat postal à l'adresse indiquée par l'étranger ou par l'intermédiaire d'établissements autorisés à exercer des activités bancaires</w:t>
      </w:r>
      <w:r w:rsidRPr="00A56CD4">
        <w:rPr>
          <w:lang w:val="fr-FR"/>
        </w:rPr>
        <w:t>.</w:t>
      </w:r>
    </w:p>
    <w:p w:rsidR="00201CED" w:rsidRPr="00A56CD4" w:rsidRDefault="003A0EC4" w:rsidP="0019129F">
      <w:pPr>
        <w:pStyle w:val="Nagwek1"/>
        <w:rPr>
          <w:lang w:val="fr-FR"/>
        </w:rPr>
      </w:pPr>
      <w:r w:rsidRPr="003A0EC4">
        <w:t xml:space="preserve">§ 10. 1. </w:t>
      </w:r>
      <w:r w:rsidR="00A56CD4" w:rsidRPr="00A56CD4">
        <w:rPr>
          <w:lang w:val="fr-FR"/>
        </w:rPr>
        <w:t>En cas de liquidation du centre visé à l'article 9, alinéa 1, après le 15 du mois</w:t>
      </w:r>
      <w:r w:rsidR="00A56CD4">
        <w:rPr>
          <w:lang w:val="fr-FR"/>
        </w:rPr>
        <w:t xml:space="preserve"> </w:t>
      </w:r>
      <w:r w:rsidRPr="00A56CD4">
        <w:rPr>
          <w:lang w:val="fr-FR"/>
        </w:rPr>
        <w:t>:</w:t>
      </w:r>
    </w:p>
    <w:p w:rsidR="00201CED" w:rsidRPr="00A56CD4" w:rsidRDefault="003A0EC4" w:rsidP="0019129F">
      <w:pPr>
        <w:pStyle w:val="Nagwek2"/>
        <w:rPr>
          <w:lang w:val="fr-FR"/>
        </w:rPr>
      </w:pPr>
      <w:r w:rsidRPr="00A56CD4">
        <w:rPr>
          <w:lang w:val="fr-FR"/>
        </w:rPr>
        <w:t>1)</w:t>
      </w:r>
      <w:r w:rsidR="0019129F" w:rsidRPr="00A56CD4">
        <w:rPr>
          <w:lang w:val="fr-FR"/>
        </w:rPr>
        <w:tab/>
      </w:r>
      <w:r w:rsidR="00A56CD4" w:rsidRPr="00A56CD4">
        <w:rPr>
          <w:lang w:val="fr-FR"/>
        </w:rPr>
        <w:t>l'allocation en espèces pour le mois suivant</w:t>
      </w:r>
      <w:r w:rsidRPr="00A56CD4">
        <w:rPr>
          <w:lang w:val="fr-FR"/>
        </w:rPr>
        <w:t>,</w:t>
      </w:r>
    </w:p>
    <w:p w:rsidR="00201CED" w:rsidRPr="00A56CD4" w:rsidRDefault="003A0EC4" w:rsidP="0019129F">
      <w:pPr>
        <w:pStyle w:val="Nagwek2"/>
        <w:rPr>
          <w:lang w:val="fr-FR"/>
        </w:rPr>
      </w:pPr>
      <w:r w:rsidRPr="00A56CD4">
        <w:rPr>
          <w:lang w:val="fr-FR"/>
        </w:rPr>
        <w:t>2)</w:t>
      </w:r>
      <w:r w:rsidR="0019129F" w:rsidRPr="00A56CD4">
        <w:rPr>
          <w:lang w:val="fr-FR"/>
        </w:rPr>
        <w:tab/>
      </w:r>
      <w:r w:rsidR="00A56CD4" w:rsidRPr="00A56CD4">
        <w:rPr>
          <w:lang w:val="fr-FR"/>
        </w:rPr>
        <w:t>l'argent de poche visé à l'article 1er, alinéa 1, point 3, pour un mois donné, pour un étranger qui bénéficiera de l'allocation en espèces au cours du mois suivant</w:t>
      </w:r>
    </w:p>
    <w:p w:rsidR="00201CED" w:rsidRPr="00A56CD4" w:rsidRDefault="003A0EC4" w:rsidP="0019129F">
      <w:pPr>
        <w:pStyle w:val="Nagwek2"/>
        <w:rPr>
          <w:lang w:val="fr-FR"/>
        </w:rPr>
      </w:pPr>
      <w:r w:rsidRPr="00A56CD4">
        <w:rPr>
          <w:lang w:val="fr-FR"/>
        </w:rPr>
        <w:t xml:space="preserve">- </w:t>
      </w:r>
      <w:r w:rsidR="00A56CD4" w:rsidRPr="00A56CD4">
        <w:rPr>
          <w:lang w:val="fr-FR"/>
        </w:rPr>
        <w:t>peuvent être versées du 16 au dernier jour du mois au cours duquel le centre est liquid</w:t>
      </w:r>
      <w:r w:rsidRPr="00A56CD4">
        <w:rPr>
          <w:lang w:val="fr-FR"/>
        </w:rPr>
        <w:t>.</w:t>
      </w:r>
    </w:p>
    <w:p w:rsidR="00201CED" w:rsidRPr="00A56CD4" w:rsidRDefault="003A0EC4" w:rsidP="0019129F">
      <w:pPr>
        <w:pStyle w:val="Nagwek1"/>
        <w:rPr>
          <w:lang w:val="fr-FR"/>
        </w:rPr>
      </w:pPr>
      <w:r w:rsidRPr="00A56CD4">
        <w:rPr>
          <w:lang w:val="fr-FR"/>
        </w:rPr>
        <w:t xml:space="preserve">2. </w:t>
      </w:r>
      <w:r w:rsidR="00A56CD4" w:rsidRPr="00A56CD4">
        <w:rPr>
          <w:lang w:val="fr-FR"/>
        </w:rPr>
        <w:t>L'aide visée à l'article 1er , alinéa 1, points 1 à 5, pour le mois de janvier peut être versée entre le 16 décembre et le 31 décembre de l'année précédente</w:t>
      </w:r>
      <w:r w:rsidRPr="00A56CD4">
        <w:rPr>
          <w:lang w:val="fr-FR"/>
        </w:rPr>
        <w:t>.</w:t>
      </w:r>
    </w:p>
    <w:p w:rsidR="00201CED" w:rsidRPr="000F7CC1" w:rsidRDefault="003A0EC4" w:rsidP="0019129F">
      <w:pPr>
        <w:pStyle w:val="Nagwek1"/>
        <w:rPr>
          <w:lang w:val="fr-FR"/>
        </w:rPr>
      </w:pPr>
      <w:r w:rsidRPr="003A0EC4">
        <w:t xml:space="preserve">§ 11. 1. </w:t>
      </w:r>
      <w:r w:rsidR="000F7CC1" w:rsidRPr="000F7CC1">
        <w:rPr>
          <w:lang w:val="fr-FR"/>
        </w:rPr>
        <w:t>Si l'aide visée à l'article 1er, alinéa 1, points 1 à 5, est versée au centre ou au siège de l'Office des étrangers, elle est versée à l'ayant droit sur présentation d'une pièce d'identité avec photo attestant le droit de séjourner dans le centre ou d'un document d'identité en cours de validité</w:t>
      </w:r>
      <w:r w:rsidRPr="000F7CC1">
        <w:rPr>
          <w:lang w:val="fr-FR"/>
        </w:rPr>
        <w:t>.</w:t>
      </w:r>
    </w:p>
    <w:p w:rsidR="00201CED" w:rsidRPr="000F7CC1" w:rsidRDefault="003A0EC4" w:rsidP="0019129F">
      <w:pPr>
        <w:pStyle w:val="Nagwek1"/>
        <w:rPr>
          <w:lang w:val="fr-FR"/>
        </w:rPr>
      </w:pPr>
      <w:r w:rsidRPr="000F7CC1">
        <w:rPr>
          <w:lang w:val="fr-FR"/>
        </w:rPr>
        <w:t xml:space="preserve">2. </w:t>
      </w:r>
      <w:r w:rsidR="000F7CC1" w:rsidRPr="000F7CC1">
        <w:rPr>
          <w:lang w:val="fr-FR"/>
        </w:rPr>
        <w:t>En cas de procédure unique d'octroi de la protection internationale entre conjoints, l'assistance visée à l'article 1er, alinéa 1, points 1 à 5, pour le conjoint de l'étranger peut être versée à son conjoint</w:t>
      </w:r>
      <w:r w:rsidRPr="000F7CC1">
        <w:rPr>
          <w:lang w:val="fr-FR"/>
        </w:rPr>
        <w:t>.</w:t>
      </w:r>
    </w:p>
    <w:p w:rsidR="00201CED" w:rsidRPr="000F7CC1" w:rsidRDefault="003A0EC4" w:rsidP="0019129F">
      <w:pPr>
        <w:pStyle w:val="Nagwek1"/>
        <w:rPr>
          <w:lang w:val="fr-FR"/>
        </w:rPr>
      </w:pPr>
      <w:r w:rsidRPr="000F7CC1">
        <w:rPr>
          <w:lang w:val="fr-FR"/>
        </w:rPr>
        <w:t xml:space="preserve">§ 12. </w:t>
      </w:r>
      <w:r w:rsidR="000F7CC1" w:rsidRPr="000F7CC1">
        <w:rPr>
          <w:lang w:val="fr-FR"/>
        </w:rPr>
        <w:t>L'aide visée à l'article 1er, alinéa 1, points 1 à 5, pour un enfant mineur est versée à son père ou à sa mère, et pour un mineur non accompagné - à la personne à qui le tribunal a confié la garde de ce mineur</w:t>
      </w:r>
      <w:r w:rsidRPr="000F7CC1">
        <w:rPr>
          <w:lang w:val="fr-FR"/>
        </w:rPr>
        <w:t>.</w:t>
      </w:r>
    </w:p>
    <w:p w:rsidR="00201CED" w:rsidRPr="000F7CC1" w:rsidRDefault="003A0EC4" w:rsidP="0019129F">
      <w:pPr>
        <w:pStyle w:val="Nagwek1"/>
        <w:rPr>
          <w:lang w:val="fr-FR"/>
        </w:rPr>
      </w:pPr>
      <w:r w:rsidRPr="003A0EC4">
        <w:t xml:space="preserve">§ 13. 1. </w:t>
      </w:r>
      <w:r w:rsidR="000F7CC1" w:rsidRPr="000F7CC1">
        <w:rPr>
          <w:lang w:val="fr-FR"/>
        </w:rPr>
        <w:t>Dans des cas justifiés, lorsque l'intérêt important de l'étranger le justifie, les aides visées au § 1, alinéa 1, points 1-5 peuvent être versées à un employé de l'Office des étrangers mandaté par l'étranger habilité à recevoir ces aides</w:t>
      </w:r>
      <w:r w:rsidRPr="000F7CC1">
        <w:rPr>
          <w:lang w:val="fr-FR"/>
        </w:rPr>
        <w:t>.</w:t>
      </w:r>
    </w:p>
    <w:p w:rsidR="00201CED" w:rsidRPr="000F7CC1" w:rsidRDefault="003A0EC4" w:rsidP="0019129F">
      <w:pPr>
        <w:pStyle w:val="Nagwek1"/>
        <w:rPr>
          <w:lang w:val="fr-FR"/>
        </w:rPr>
      </w:pPr>
      <w:r w:rsidRPr="000F7CC1">
        <w:rPr>
          <w:lang w:val="fr-FR"/>
        </w:rPr>
        <w:t xml:space="preserve">2. </w:t>
      </w:r>
      <w:r w:rsidR="000F7CC1" w:rsidRPr="000F7CC1">
        <w:rPr>
          <w:lang w:val="fr-FR"/>
        </w:rPr>
        <w:t>L'employé visé à l'alinéa 1 remet, contre reçu, l'aide qui lui a été versée à l'étranger qui a le droit de la recevoir</w:t>
      </w:r>
      <w:r w:rsidRPr="000F7CC1">
        <w:rPr>
          <w:lang w:val="fr-FR"/>
        </w:rPr>
        <w:t>.</w:t>
      </w:r>
    </w:p>
    <w:p w:rsidR="00201CED" w:rsidRPr="000F7CC1" w:rsidRDefault="003A0EC4" w:rsidP="0019129F">
      <w:pPr>
        <w:pStyle w:val="Nagwek1"/>
        <w:rPr>
          <w:lang w:val="fr-FR"/>
        </w:rPr>
      </w:pPr>
      <w:r w:rsidRPr="000F7CC1">
        <w:rPr>
          <w:lang w:val="fr-FR"/>
        </w:rPr>
        <w:t xml:space="preserve">§ 14. </w:t>
      </w:r>
      <w:r w:rsidR="000F7CC1" w:rsidRPr="000F7CC1">
        <w:rPr>
          <w:lang w:val="fr-FR"/>
        </w:rPr>
        <w:t>Le règlement entre en vigueur le 7 octobre 2023</w:t>
      </w:r>
      <w:r w:rsidR="0019129F" w:rsidRPr="000F7CC1">
        <w:rPr>
          <w:lang w:val="fr-FR"/>
        </w:rPr>
        <w:t>.</w:t>
      </w:r>
      <w:r w:rsidR="0019129F">
        <w:rPr>
          <w:rStyle w:val="Odwoanieprzypisudolnego"/>
        </w:rPr>
        <w:footnoteReference w:id="2"/>
      </w:r>
    </w:p>
    <w:p w:rsidR="00201CED" w:rsidRDefault="000F7CC1" w:rsidP="0019129F">
      <w:pPr>
        <w:pStyle w:val="Nagwek1"/>
        <w:jc w:val="right"/>
      </w:pPr>
      <w:r w:rsidRPr="000F7CC1">
        <w:rPr>
          <w:lang w:val="fr-FR"/>
        </w:rPr>
        <w:t>Ministre de l'Intérieur et de l'Administration</w:t>
      </w:r>
      <w:r w:rsidR="003A0EC4" w:rsidRPr="000F7CC1">
        <w:rPr>
          <w:lang w:val="fr-FR"/>
        </w:rPr>
        <w:t xml:space="preserve">: wz. </w:t>
      </w:r>
      <w:r w:rsidR="003A0EC4" w:rsidRPr="003A0EC4">
        <w:t>B. Gródecki</w:t>
      </w:r>
    </w:p>
    <w:p w:rsidR="00201CED" w:rsidRPr="000F7CC1" w:rsidRDefault="00201CED" w:rsidP="003A0EC4">
      <w:pPr>
        <w:rPr>
          <w:rFonts w:ascii="Times New Roman" w:hAnsi="Times New Roman" w:cs="Times New Roman"/>
          <w:sz w:val="20"/>
          <w:szCs w:val="20"/>
        </w:rPr>
      </w:pPr>
    </w:p>
    <w:sectPr w:rsidR="00201CED" w:rsidRPr="000F7CC1" w:rsidSect="003A0EC4">
      <w:type w:val="continuous"/>
      <w:pgSz w:w="11909" w:h="16834" w:code="9"/>
      <w:pgMar w:top="851" w:right="1077" w:bottom="851" w:left="1077" w:header="567"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CA" w:rsidRDefault="00B723CA" w:rsidP="00201CED">
      <w:r>
        <w:separator/>
      </w:r>
    </w:p>
  </w:endnote>
  <w:endnote w:type="continuationSeparator" w:id="0">
    <w:p w:rsidR="00B723CA" w:rsidRDefault="00B723CA" w:rsidP="0020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CA" w:rsidRDefault="00B723CA">
      <w:r>
        <w:separator/>
      </w:r>
    </w:p>
  </w:footnote>
  <w:footnote w:type="continuationSeparator" w:id="0">
    <w:p w:rsidR="00B723CA" w:rsidRDefault="00B723CA">
      <w:r>
        <w:continuationSeparator/>
      </w:r>
    </w:p>
  </w:footnote>
  <w:footnote w:id="1">
    <w:p w:rsidR="003A0EC4" w:rsidRPr="0062182E" w:rsidRDefault="003A0EC4" w:rsidP="003A0EC4">
      <w:pPr>
        <w:pStyle w:val="Tekstprzypisudolnego"/>
        <w:ind w:left="426" w:hanging="426"/>
        <w:jc w:val="both"/>
        <w:rPr>
          <w:rFonts w:ascii="Times New Roman" w:hAnsi="Times New Roman" w:cs="Times New Roman"/>
          <w:sz w:val="18"/>
          <w:szCs w:val="18"/>
          <w:lang w:val="fr-FR"/>
        </w:rPr>
      </w:pPr>
      <w:r w:rsidRPr="0019129F">
        <w:rPr>
          <w:rStyle w:val="Odwoanieprzypisudolnego"/>
          <w:sz w:val="18"/>
          <w:szCs w:val="18"/>
        </w:rPr>
        <w:footnoteRef/>
      </w:r>
      <w:r w:rsidRPr="0062182E">
        <w:rPr>
          <w:sz w:val="18"/>
          <w:szCs w:val="18"/>
          <w:lang w:val="fr-FR"/>
        </w:rPr>
        <w:tab/>
      </w:r>
      <w:r w:rsidR="0062182E" w:rsidRPr="0062182E">
        <w:rPr>
          <w:rFonts w:ascii="Times New Roman" w:hAnsi="Times New Roman" w:cs="Times New Roman"/>
          <w:sz w:val="18"/>
          <w:szCs w:val="18"/>
          <w:lang w:val="fr-FR"/>
        </w:rPr>
        <w:t>Le ministre de l'Intérieur et de l'Administration dirige le département de l'administration gouvernementale - affaires intérieures, sur la base du § 1(2)(2) du règlement du Premier ministre du 18 novembre 2019 sur le champ d'activités détaillé du ministre de l'Intérieur et de l'Administration (Journal officiel, point 2264</w:t>
      </w:r>
      <w:r w:rsidRPr="0062182E">
        <w:rPr>
          <w:rFonts w:ascii="Times New Roman" w:hAnsi="Times New Roman" w:cs="Times New Roman"/>
          <w:sz w:val="18"/>
          <w:szCs w:val="18"/>
          <w:lang w:val="fr-FR"/>
        </w:rPr>
        <w:t>).</w:t>
      </w:r>
    </w:p>
  </w:footnote>
  <w:footnote w:id="2">
    <w:p w:rsidR="0019129F" w:rsidRPr="000F7CC1" w:rsidRDefault="0019129F" w:rsidP="0019129F">
      <w:pPr>
        <w:pStyle w:val="Tekstprzypisudolnego"/>
        <w:ind w:left="426" w:hanging="426"/>
        <w:rPr>
          <w:rFonts w:ascii="Times New Roman" w:hAnsi="Times New Roman" w:cs="Times New Roman"/>
          <w:sz w:val="18"/>
          <w:szCs w:val="18"/>
          <w:lang w:val="fr-FR"/>
        </w:rPr>
      </w:pPr>
      <w:r w:rsidRPr="0019129F">
        <w:rPr>
          <w:rStyle w:val="Odwoanieprzypisudolnego"/>
          <w:rFonts w:ascii="Times New Roman" w:hAnsi="Times New Roman" w:cs="Times New Roman"/>
          <w:sz w:val="18"/>
          <w:szCs w:val="18"/>
        </w:rPr>
        <w:footnoteRef/>
      </w:r>
      <w:r w:rsidRPr="000F7CC1">
        <w:rPr>
          <w:rFonts w:ascii="Times New Roman" w:hAnsi="Times New Roman" w:cs="Times New Roman"/>
          <w:sz w:val="18"/>
          <w:szCs w:val="18"/>
          <w:lang w:val="fr-FR"/>
        </w:rPr>
        <w:tab/>
      </w:r>
      <w:r w:rsidR="000F7CC1" w:rsidRPr="000F7CC1">
        <w:rPr>
          <w:rFonts w:ascii="Times New Roman" w:hAnsi="Times New Roman" w:cs="Times New Roman"/>
          <w:sz w:val="18"/>
          <w:szCs w:val="18"/>
          <w:lang w:val="fr-FR"/>
        </w:rPr>
        <w:t xml:space="preserve">Le présent règlement a été précédé par le règlement du ministre de l'Intérieur et de l'Administration du 19 février 2016 </w:t>
      </w:r>
      <w:r w:rsidR="00453ED0" w:rsidRPr="00453ED0">
        <w:rPr>
          <w:rFonts w:ascii="Times New Roman" w:hAnsi="Times New Roman" w:cs="Times New Roman"/>
          <w:sz w:val="18"/>
          <w:szCs w:val="18"/>
          <w:lang w:val="fr-FR"/>
        </w:rPr>
        <w:t>sur le montant de l'aide pour les étrangers demandeurs de protection internationale</w:t>
      </w:r>
      <w:r w:rsidR="00453ED0">
        <w:rPr>
          <w:rFonts w:ascii="Times New Roman" w:hAnsi="Times New Roman" w:cs="Times New Roman"/>
          <w:sz w:val="18"/>
          <w:szCs w:val="18"/>
          <w:lang w:val="fr-FR"/>
        </w:rPr>
        <w:t xml:space="preserve"> </w:t>
      </w:r>
      <w:r w:rsidR="000F7CC1" w:rsidRPr="000F7CC1">
        <w:rPr>
          <w:rFonts w:ascii="Times New Roman" w:hAnsi="Times New Roman" w:cs="Times New Roman"/>
          <w:sz w:val="18"/>
          <w:szCs w:val="18"/>
          <w:lang w:val="fr-FR"/>
        </w:rPr>
        <w:t xml:space="preserve">(Journal officiel, point 311 et de 2022, point 2071), qui sera abrogé à la date d'entrée en vigueur du présent règlement en vertu de l'article 31, </w:t>
      </w:r>
      <w:r w:rsidR="000F7CC1" w:rsidRPr="00A56CD4">
        <w:rPr>
          <w:lang w:val="fr-FR"/>
        </w:rPr>
        <w:t>alinéa</w:t>
      </w:r>
      <w:r w:rsidR="000F7CC1" w:rsidRPr="000F7CC1">
        <w:rPr>
          <w:rFonts w:ascii="Times New Roman" w:hAnsi="Times New Roman" w:cs="Times New Roman"/>
          <w:sz w:val="18"/>
          <w:szCs w:val="18"/>
          <w:lang w:val="fr-FR"/>
        </w:rPr>
        <w:t xml:space="preserve"> 2, de la loi du 9 mars 2023 modifiant la loi sur les étrangers et certains autres actes (Journal officiel, point 547</w:t>
      </w:r>
      <w:r w:rsidRPr="000F7CC1">
        <w:rPr>
          <w:rFonts w:ascii="Times New Roman" w:hAnsi="Times New Roman" w:cs="Times New Roman"/>
          <w:sz w:val="18"/>
          <w:szCs w:val="18"/>
          <w:lang w:val="fr-F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ED"/>
    <w:rsid w:val="0006212E"/>
    <w:rsid w:val="000F7CC1"/>
    <w:rsid w:val="0019129F"/>
    <w:rsid w:val="00201CED"/>
    <w:rsid w:val="002F5D86"/>
    <w:rsid w:val="003A0EC4"/>
    <w:rsid w:val="00410DFE"/>
    <w:rsid w:val="00453ED0"/>
    <w:rsid w:val="005110DC"/>
    <w:rsid w:val="0062182E"/>
    <w:rsid w:val="0062582F"/>
    <w:rsid w:val="00652CAF"/>
    <w:rsid w:val="00972244"/>
    <w:rsid w:val="00A56CD4"/>
    <w:rsid w:val="00B72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2FED3-8BFE-4439-A169-72D5290D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01CED"/>
    <w:rPr>
      <w:color w:val="000000"/>
    </w:rPr>
  </w:style>
  <w:style w:type="paragraph" w:styleId="Nagwek1">
    <w:name w:val="heading 1"/>
    <w:basedOn w:val="Normalny"/>
    <w:next w:val="Normalny"/>
    <w:link w:val="Nagwek1Znak"/>
    <w:uiPriority w:val="9"/>
    <w:qFormat/>
    <w:rsid w:val="0019129F"/>
    <w:pPr>
      <w:spacing w:after="80"/>
      <w:ind w:firstLine="425"/>
      <w:outlineLvl w:val="0"/>
    </w:pPr>
    <w:rPr>
      <w:rFonts w:ascii="Times New Roman" w:hAnsi="Times New Roman" w:cs="Times New Roman"/>
      <w:sz w:val="20"/>
      <w:szCs w:val="20"/>
    </w:rPr>
  </w:style>
  <w:style w:type="paragraph" w:styleId="Nagwek2">
    <w:name w:val="heading 2"/>
    <w:basedOn w:val="Normalny"/>
    <w:next w:val="Normalny"/>
    <w:link w:val="Nagwek2Znak"/>
    <w:uiPriority w:val="9"/>
    <w:unhideWhenUsed/>
    <w:qFormat/>
    <w:rsid w:val="0019129F"/>
    <w:pPr>
      <w:spacing w:after="80"/>
      <w:ind w:left="425" w:hanging="425"/>
      <w:outlineLvl w:val="1"/>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01CED"/>
    <w:rPr>
      <w:color w:val="000080"/>
      <w:u w:val="single"/>
    </w:rPr>
  </w:style>
  <w:style w:type="paragraph" w:styleId="Tekstdymka">
    <w:name w:val="Balloon Text"/>
    <w:basedOn w:val="Normalny"/>
    <w:link w:val="TekstdymkaZnak"/>
    <w:uiPriority w:val="99"/>
    <w:semiHidden/>
    <w:unhideWhenUsed/>
    <w:rsid w:val="003A0EC4"/>
    <w:rPr>
      <w:rFonts w:ascii="Tahoma" w:hAnsi="Tahoma" w:cs="Tahoma"/>
      <w:sz w:val="16"/>
      <w:szCs w:val="16"/>
    </w:rPr>
  </w:style>
  <w:style w:type="character" w:customStyle="1" w:styleId="TekstdymkaZnak">
    <w:name w:val="Tekst dymka Znak"/>
    <w:basedOn w:val="Domylnaczcionkaakapitu"/>
    <w:link w:val="Tekstdymka"/>
    <w:uiPriority w:val="99"/>
    <w:semiHidden/>
    <w:rsid w:val="003A0EC4"/>
    <w:rPr>
      <w:rFonts w:ascii="Tahoma" w:hAnsi="Tahoma" w:cs="Tahoma"/>
      <w:color w:val="000000"/>
      <w:sz w:val="16"/>
      <w:szCs w:val="16"/>
    </w:rPr>
  </w:style>
  <w:style w:type="paragraph" w:styleId="Tekstprzypisudolnego">
    <w:name w:val="footnote text"/>
    <w:basedOn w:val="Normalny"/>
    <w:link w:val="TekstprzypisudolnegoZnak"/>
    <w:uiPriority w:val="99"/>
    <w:semiHidden/>
    <w:unhideWhenUsed/>
    <w:rsid w:val="003A0EC4"/>
    <w:rPr>
      <w:sz w:val="20"/>
      <w:szCs w:val="20"/>
    </w:rPr>
  </w:style>
  <w:style w:type="character" w:customStyle="1" w:styleId="TekstprzypisudolnegoZnak">
    <w:name w:val="Tekst przypisu dolnego Znak"/>
    <w:basedOn w:val="Domylnaczcionkaakapitu"/>
    <w:link w:val="Tekstprzypisudolnego"/>
    <w:uiPriority w:val="99"/>
    <w:semiHidden/>
    <w:rsid w:val="003A0EC4"/>
    <w:rPr>
      <w:color w:val="000000"/>
      <w:sz w:val="20"/>
      <w:szCs w:val="20"/>
    </w:rPr>
  </w:style>
  <w:style w:type="character" w:styleId="Odwoanieprzypisudolnego">
    <w:name w:val="footnote reference"/>
    <w:basedOn w:val="Domylnaczcionkaakapitu"/>
    <w:uiPriority w:val="99"/>
    <w:semiHidden/>
    <w:unhideWhenUsed/>
    <w:rsid w:val="003A0EC4"/>
    <w:rPr>
      <w:vertAlign w:val="superscript"/>
    </w:rPr>
  </w:style>
  <w:style w:type="character" w:customStyle="1" w:styleId="Nagwek1Znak">
    <w:name w:val="Nagłówek 1 Znak"/>
    <w:basedOn w:val="Domylnaczcionkaakapitu"/>
    <w:link w:val="Nagwek1"/>
    <w:uiPriority w:val="9"/>
    <w:rsid w:val="0019129F"/>
    <w:rPr>
      <w:rFonts w:ascii="Times New Roman" w:hAnsi="Times New Roman" w:cs="Times New Roman"/>
      <w:color w:val="000000"/>
      <w:sz w:val="20"/>
      <w:szCs w:val="20"/>
    </w:rPr>
  </w:style>
  <w:style w:type="character" w:customStyle="1" w:styleId="Nagwek2Znak">
    <w:name w:val="Nagłówek 2 Znak"/>
    <w:basedOn w:val="Domylnaczcionkaakapitu"/>
    <w:link w:val="Nagwek2"/>
    <w:uiPriority w:val="9"/>
    <w:rsid w:val="0019129F"/>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757C-CE7B-4F0E-B75D-DE3A7236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5282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Rozporządzenie Ministra Spraw Wewnętrznych i Administracji z dnia 6 października 2023 r. w sprawie wysokości pomocy dla cudzoziemców ubiegających się o udzielenie ochrony międzynarodowej</vt:lpstr>
    </vt:vector>
  </TitlesOfParts>
  <Company>IT</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6 października 2023 r. w sprawie wysokości pomocy dla cudzoziemców ubiegających się o udzielenie ochrony międzynarodowej</dc:title>
  <dc:creator>RCL</dc:creator>
  <cp:lastModifiedBy>Jaworska Anna</cp:lastModifiedBy>
  <cp:revision>2</cp:revision>
  <dcterms:created xsi:type="dcterms:W3CDTF">2023-10-25T11:19:00Z</dcterms:created>
  <dcterms:modified xsi:type="dcterms:W3CDTF">2023-10-25T11:19:00Z</dcterms:modified>
</cp:coreProperties>
</file>