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4909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BF1250">
        <w:rPr>
          <w:rFonts w:asciiTheme="minorHAnsi" w:hAnsiTheme="minorHAnsi" w:cstheme="minorHAnsi"/>
          <w:bCs/>
          <w:sz w:val="24"/>
          <w:szCs w:val="24"/>
        </w:rPr>
        <w:t>14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966FB" w:rsidRDefault="00C80D3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C80D3E">
        <w:rPr>
          <w:rFonts w:asciiTheme="minorHAnsi" w:hAnsiTheme="minorHAnsi" w:cstheme="minorHAnsi"/>
          <w:bCs/>
          <w:sz w:val="24"/>
          <w:szCs w:val="24"/>
          <w:lang w:eastAsia="pl-PL"/>
        </w:rPr>
        <w:t>DOOŚ WDŚZ00.420.57.2021 .SK.4</w:t>
      </w:r>
      <w:bookmarkEnd w:id="0"/>
      <w:r w:rsidR="00E966FB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</w:p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80D3E" w:rsidRDefault="00C80D3E" w:rsidP="00C80D3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80D3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decyzją z dnia 14 stycznia 2022 r., znak: DOOŚ-WDŚZOO.420.57.2021.SK.3, utrzymał w mocy decyzję Regionalnego Dyrektora Ochrony Środowiska w Warszawie z dnia 4 października 2021 r., znak: WOOŚ-II.420.80.2020.MG.9, odmawiającą określenia środowiskowych uwarunkowaniach realizacji przedsięwzięcia polegającego na zmianie lasu na użytek, rolny, zlokalizowanego na działce o numerze ewidencyjnym 37/2 obręb 0025 Stepna Michałki znajdującej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się na terenie gminy Olszewo-Borki.</w:t>
      </w:r>
      <w:r w:rsidRPr="00C80D3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:rsidR="00C80D3E" w:rsidRPr="00C80D3E" w:rsidRDefault="00C80D3E" w:rsidP="00C80D3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80D3E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C80D3E" w:rsidRPr="00C80D3E" w:rsidRDefault="00C80D3E" w:rsidP="00C80D3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80D3E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Warszawie lub w sposób wskazany w art. 49b § 1 Kpa.</w:t>
      </w:r>
    </w:p>
    <w:p w:rsidR="00BF1250" w:rsidRDefault="00C80D3E" w:rsidP="00C80D3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80D3E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:rsidR="00C80D3E" w:rsidRDefault="00C80D3E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lastRenderedPageBreak/>
        <w:t>Z upoważnienia Generalnego Dyrektora Ochrony Środowiska</w:t>
      </w:r>
    </w:p>
    <w:p w:rsidR="00985B8F" w:rsidRDefault="00C80D3E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  <w:r w:rsidR="00DF0ECA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C80D3E" w:rsidRPr="00C80D3E" w:rsidRDefault="00C80D3E" w:rsidP="00C80D3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C80D3E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C80D3E" w:rsidRPr="00C80D3E" w:rsidRDefault="00C80D3E" w:rsidP="00C80D3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C80D3E">
        <w:rPr>
          <w:rFonts w:asciiTheme="minorHAnsi" w:hAnsiTheme="minorHAnsi" w:cstheme="minorHAnsi"/>
          <w:color w:val="000000"/>
        </w:rPr>
        <w:t xml:space="preserve"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</w:t>
      </w:r>
      <w:r>
        <w:rPr>
          <w:rFonts w:asciiTheme="minorHAnsi" w:hAnsiTheme="minorHAnsi" w:cstheme="minorHAnsi"/>
          <w:color w:val="000000"/>
        </w:rPr>
        <w:t>określonych we wniosku, chyba że</w:t>
      </w:r>
      <w:r w:rsidRPr="00C80D3E">
        <w:rPr>
          <w:rFonts w:asciiTheme="minorHAnsi" w:hAnsiTheme="minorHAnsi" w:cstheme="minorHAnsi"/>
          <w:color w:val="000000"/>
        </w:rPr>
        <w:t xml:space="preserve"> środki techniczne, którymi dysponuje organ, nic umożliwiają udostępnienia w taki sposób lub takiej formie.</w:t>
      </w:r>
    </w:p>
    <w:p w:rsidR="000A4133" w:rsidRPr="00E000E6" w:rsidRDefault="00C80D3E" w:rsidP="00C80D3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C80D3E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80D3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80D3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80D3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80D3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80D3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A72F0E"/>
    <w:rsid w:val="00B05EE2"/>
    <w:rsid w:val="00B208EE"/>
    <w:rsid w:val="00B27553"/>
    <w:rsid w:val="00B35A7F"/>
    <w:rsid w:val="00B64572"/>
    <w:rsid w:val="00B65C6A"/>
    <w:rsid w:val="00B92515"/>
    <w:rsid w:val="00BF1250"/>
    <w:rsid w:val="00BF2702"/>
    <w:rsid w:val="00C60237"/>
    <w:rsid w:val="00C80D3E"/>
    <w:rsid w:val="00CA0A2B"/>
    <w:rsid w:val="00D60B77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8BDB-46FF-417F-A793-CB39A6EB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2023-06-30T08:08:00Z</dcterms:created>
  <dcterms:modified xsi:type="dcterms:W3CDTF">2023-06-30T08:08:00Z</dcterms:modified>
</cp:coreProperties>
</file>