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174E" w14:textId="2F118ECB"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8F094C">
        <w:rPr>
          <w:rFonts w:asciiTheme="minorHAnsi" w:hAnsiTheme="minorHAnsi" w:cstheme="minorHAnsi"/>
          <w:sz w:val="24"/>
        </w:rPr>
        <w:t>07 sierpnia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538688EA"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3F44A2">
        <w:rPr>
          <w:rFonts w:asciiTheme="minorHAnsi" w:hAnsiTheme="minorHAnsi" w:cstheme="minorHAnsi"/>
          <w:sz w:val="24"/>
        </w:rPr>
        <w:t>8</w:t>
      </w:r>
      <w:r w:rsidRPr="001A0064">
        <w:rPr>
          <w:rFonts w:asciiTheme="minorHAnsi" w:hAnsiTheme="minorHAnsi" w:cstheme="minorHAnsi"/>
          <w:sz w:val="24"/>
        </w:rPr>
        <w:t>.2023.SK.</w:t>
      </w:r>
      <w:r w:rsidR="00495B97">
        <w:rPr>
          <w:rFonts w:asciiTheme="minorHAnsi" w:hAnsiTheme="minorHAnsi" w:cstheme="minorHAnsi"/>
          <w:sz w:val="24"/>
        </w:rPr>
        <w:t>1</w:t>
      </w:r>
      <w:r w:rsidR="008F094C">
        <w:rPr>
          <w:rFonts w:asciiTheme="minorHAnsi" w:hAnsiTheme="minorHAnsi" w:cstheme="minorHAnsi"/>
          <w:sz w:val="24"/>
        </w:rPr>
        <w:t>9</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00B51E56"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Na podstawie art. 49 ustawy z dnia 14 czerwca 1960 r. Kodeks postępowania administracyjnego (tekst jedn. Dz. U. z 2024 r., poz. 572 – cyt. dalej jako „k.p.a.”) oraz art. 74 ust. 3 i art. 75 ust. 1 pkt 1 lit. r w związku z art. 63 ust. 5 ustawy z dnia 3 października w 2008 r. o udostępnianiu informacji o środowisku i jego ochronie, udziale społeczeństwa w ochronie środowiska oraz o ocenach oddziaływania na środowisko (tekst jedn. Dz. U. z 2023 r., poz. 1094 ze zm.) oraz art. 15 ust. 1 ustawy z dnia 13 lipca 2023 r. o zmianie ustawy o udostępnianiu informacji o środowisku i jego ochronie, udziale społeczeństwa w ochronie środowiska oraz o ocenach oddziaływania na środowisko oraz niektórych innych ustaw (Dz. U. z 2023 r. poz. 1890)</w:t>
      </w:r>
    </w:p>
    <w:p w14:paraId="67D5E7B8" w14:textId="77777777" w:rsidR="008F094C" w:rsidRPr="008F094C" w:rsidRDefault="008F094C" w:rsidP="008F094C">
      <w:pPr>
        <w:spacing w:after="0" w:line="360" w:lineRule="auto"/>
        <w:jc w:val="both"/>
        <w:rPr>
          <w:rFonts w:cstheme="minorHAnsi"/>
          <w:b/>
          <w:sz w:val="24"/>
          <w:szCs w:val="24"/>
        </w:rPr>
      </w:pPr>
      <w:r w:rsidRPr="008F094C">
        <w:rPr>
          <w:rFonts w:cstheme="minorHAnsi"/>
          <w:b/>
          <w:sz w:val="24"/>
          <w:szCs w:val="24"/>
        </w:rPr>
        <w:t>Regionalny Dyrektor Ochrony Środowiska w Kielcach</w:t>
      </w:r>
    </w:p>
    <w:p w14:paraId="4A018532" w14:textId="77777777" w:rsidR="008F094C" w:rsidRPr="008F094C" w:rsidRDefault="008F094C" w:rsidP="008F094C">
      <w:pPr>
        <w:spacing w:after="0" w:line="360" w:lineRule="auto"/>
        <w:jc w:val="both"/>
        <w:rPr>
          <w:rFonts w:cstheme="minorHAnsi"/>
          <w:sz w:val="24"/>
          <w:szCs w:val="24"/>
        </w:rPr>
      </w:pPr>
      <w:r w:rsidRPr="008F094C">
        <w:rPr>
          <w:rFonts w:cstheme="minorHAnsi"/>
          <w:bCs/>
          <w:sz w:val="24"/>
          <w:szCs w:val="24"/>
        </w:rPr>
        <w:t>zawiadamia strony postępowania,</w:t>
      </w:r>
      <w:r w:rsidRPr="008F094C">
        <w:rPr>
          <w:rFonts w:cstheme="minorHAnsi"/>
          <w:sz w:val="24"/>
          <w:szCs w:val="24"/>
        </w:rPr>
        <w:t xml:space="preserve"> że w toku prowadzonego postępowania na wniosek PV Energia 14 SP. Z O.O., ul. Jana Pawła II 52/23, 98-200 Sieradz działającej za pośrednictwem Pełnomocnika Pana Grzegorza Romana Bujaka, o wydanie decyzji o środowiskowych uwarunkowaniach dla przedsięwzięcia pn.:</w:t>
      </w:r>
    </w:p>
    <w:p w14:paraId="6BA14002" w14:textId="77777777" w:rsidR="008F094C" w:rsidRPr="008F094C" w:rsidRDefault="008F094C" w:rsidP="008F094C">
      <w:pPr>
        <w:spacing w:after="0" w:line="360" w:lineRule="auto"/>
        <w:jc w:val="both"/>
        <w:rPr>
          <w:rFonts w:cstheme="minorHAnsi"/>
          <w:sz w:val="24"/>
          <w:szCs w:val="24"/>
        </w:rPr>
      </w:pPr>
      <w:r w:rsidRPr="008F094C">
        <w:rPr>
          <w:rFonts w:cstheme="minorHAnsi"/>
          <w:b/>
          <w:sz w:val="24"/>
          <w:szCs w:val="24"/>
        </w:rPr>
        <w:t>„Budowa farmy elektrowni wiatrowych „Zielonki” wraz z infrastrukturą towarzyszącą w miejscowości Zielonki, gmina Sędziszów, woj. świętokrzyskie”</w:t>
      </w:r>
    </w:p>
    <w:p w14:paraId="330C1C1B" w14:textId="77777777" w:rsidR="008F094C" w:rsidRPr="008F094C" w:rsidRDefault="008F094C" w:rsidP="008F094C">
      <w:pPr>
        <w:spacing w:after="0" w:line="360" w:lineRule="auto"/>
        <w:jc w:val="both"/>
        <w:rPr>
          <w:rFonts w:cstheme="minorHAnsi"/>
          <w:b/>
          <w:sz w:val="24"/>
          <w:szCs w:val="24"/>
        </w:rPr>
      </w:pPr>
      <w:r w:rsidRPr="008F094C">
        <w:rPr>
          <w:rFonts w:cstheme="minorHAnsi"/>
          <w:bCs/>
          <w:iCs/>
          <w:sz w:val="24"/>
          <w:szCs w:val="24"/>
        </w:rPr>
        <w:t>tut. organ</w:t>
      </w:r>
      <w:r w:rsidRPr="008F094C">
        <w:rPr>
          <w:rFonts w:cstheme="minorHAnsi"/>
          <w:b/>
          <w:sz w:val="24"/>
          <w:szCs w:val="24"/>
        </w:rPr>
        <w:t xml:space="preserve"> </w:t>
      </w:r>
      <w:r w:rsidRPr="008F094C">
        <w:rPr>
          <w:rFonts w:cstheme="minorHAnsi"/>
          <w:sz w:val="24"/>
          <w:szCs w:val="24"/>
        </w:rPr>
        <w:t>wydał</w:t>
      </w:r>
      <w:r w:rsidRPr="008F094C">
        <w:rPr>
          <w:rFonts w:cstheme="minorHAnsi"/>
          <w:b/>
          <w:sz w:val="24"/>
          <w:szCs w:val="24"/>
        </w:rPr>
        <w:t xml:space="preserve"> postanowienie z dnia 07.08.2024 r., znak: WOO-I.420.8.2023.SK.18, o zawieszeniu postępowania administracyjnego do czasu przedłożenia przez wnioskodawcę raportu o oddziaływaniu przedsięwzięcia na środowisko.</w:t>
      </w:r>
    </w:p>
    <w:p w14:paraId="729F15C4"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Na ww. postanowienie nie służy prawo wniesienia zażalenia. Na podstawie art. 142 k.p.a. postanowienie, na które nie służy zażalenie, strona może zaskarżyć się tylko w odwołaniu od decyzji.</w:t>
      </w:r>
    </w:p>
    <w:p w14:paraId="5C12F7DD" w14:textId="57443BA6" w:rsidR="008F094C" w:rsidRPr="008F094C" w:rsidRDefault="008F094C" w:rsidP="008F094C">
      <w:pPr>
        <w:spacing w:after="0" w:line="360" w:lineRule="auto"/>
        <w:jc w:val="both"/>
        <w:rPr>
          <w:rFonts w:cstheme="minorHAnsi"/>
          <w:sz w:val="24"/>
          <w:szCs w:val="24"/>
        </w:rPr>
      </w:pPr>
      <w:r w:rsidRPr="008F094C">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8F094C">
        <w:rPr>
          <w:rFonts w:cstheme="minorHAnsi"/>
          <w:b/>
          <w:sz w:val="24"/>
          <w:szCs w:val="24"/>
        </w:rPr>
        <w:t>12.08.2024 r.</w:t>
      </w:r>
      <w:r w:rsidRPr="008F094C">
        <w:rPr>
          <w:rFonts w:cstheme="minorHAnsi"/>
          <w:sz w:val="24"/>
          <w:szCs w:val="24"/>
        </w:rPr>
        <w:t xml:space="preserve"> jako dzień, w którym nastąpiło publiczne obwieszczenie.</w:t>
      </w:r>
    </w:p>
    <w:p w14:paraId="5EBBB645" w14:textId="6FB13F2C" w:rsidR="008F094C" w:rsidRPr="008F094C" w:rsidRDefault="008F094C" w:rsidP="008F094C">
      <w:pPr>
        <w:spacing w:after="0" w:line="360" w:lineRule="auto"/>
        <w:jc w:val="both"/>
        <w:rPr>
          <w:rFonts w:cstheme="minorHAnsi"/>
          <w:sz w:val="24"/>
          <w:szCs w:val="24"/>
        </w:rPr>
      </w:pPr>
      <w:r w:rsidRPr="008F094C">
        <w:rPr>
          <w:rFonts w:cstheme="minorHAnsi"/>
          <w:sz w:val="24"/>
          <w:szCs w:val="24"/>
        </w:rPr>
        <w:lastRenderedPageBreak/>
        <w:t>Z treścią ww. postanowienia można zapoznać się w siedzibie Regionalnej Dyrekcji Ochrony Środowiska w Kielcach (ul. Karola Szymanowskiego 6, 25-361 Kielce) w godz. od 7.30 do 15.30 po uprzednim umówieniu się z pracownikiem tutejszej Dyrekcji (nr telefonu do kontaktu (41) 3435361 lub (41) 3435363)) lub w sposób wskazany w art. 49b § 1 k.p.a.</w:t>
      </w:r>
    </w:p>
    <w:p w14:paraId="624C5EDD"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Z up. Regionalnego Dyrektora</w:t>
      </w:r>
    </w:p>
    <w:p w14:paraId="26E03069"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Ochrony Środowiska w Kielcach</w:t>
      </w:r>
    </w:p>
    <w:p w14:paraId="01ADE3BF"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Lech Buchholz</w:t>
      </w:r>
    </w:p>
    <w:p w14:paraId="0706C153"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Zastępca Regionalnego Dyrektora Ochrony Środowiska</w:t>
      </w:r>
    </w:p>
    <w:p w14:paraId="293343B4"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 Regionalny Konserwator Przyrody w Kielcach</w:t>
      </w:r>
    </w:p>
    <w:p w14:paraId="2EB923DA"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/-podpisany cyfrowo/</w:t>
      </w:r>
    </w:p>
    <w:p w14:paraId="0FA13A20"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Obwieszczenie nastąpiło w dniach: od………………….do…………………</w:t>
      </w:r>
    </w:p>
    <w:p w14:paraId="373FAA3D" w14:textId="77777777" w:rsidR="008F094C" w:rsidRPr="008F094C" w:rsidRDefault="008F094C" w:rsidP="008F094C">
      <w:pPr>
        <w:spacing w:after="0" w:line="360" w:lineRule="auto"/>
        <w:jc w:val="both"/>
        <w:rPr>
          <w:rFonts w:cstheme="minorHAnsi"/>
          <w:iCs/>
          <w:sz w:val="24"/>
          <w:szCs w:val="24"/>
        </w:rPr>
      </w:pPr>
      <w:r w:rsidRPr="008F094C">
        <w:rPr>
          <w:rFonts w:cstheme="minorHAnsi"/>
          <w:iCs/>
          <w:sz w:val="24"/>
          <w:szCs w:val="24"/>
        </w:rPr>
        <w:t xml:space="preserve">Sprawę prowadzi: Klaudia Siadul </w:t>
      </w:r>
    </w:p>
    <w:p w14:paraId="2072C8BB" w14:textId="77777777" w:rsidR="008F094C" w:rsidRPr="008F094C" w:rsidRDefault="008F094C" w:rsidP="008F094C">
      <w:pPr>
        <w:spacing w:after="0" w:line="360" w:lineRule="auto"/>
        <w:jc w:val="both"/>
        <w:rPr>
          <w:rFonts w:cstheme="minorHAnsi"/>
          <w:iCs/>
          <w:sz w:val="24"/>
          <w:szCs w:val="24"/>
        </w:rPr>
      </w:pPr>
      <w:r w:rsidRPr="008F094C">
        <w:rPr>
          <w:rFonts w:cstheme="minorHAnsi"/>
          <w:iCs/>
          <w:sz w:val="24"/>
          <w:szCs w:val="24"/>
        </w:rPr>
        <w:t>Telefon kontaktowy: (41)3435361 lub (41)3435363</w:t>
      </w:r>
    </w:p>
    <w:p w14:paraId="6E8B7291" w14:textId="77777777" w:rsidR="008F094C" w:rsidRPr="008F094C" w:rsidRDefault="008F094C" w:rsidP="008F094C">
      <w:pPr>
        <w:spacing w:after="0" w:line="360" w:lineRule="auto"/>
        <w:jc w:val="both"/>
        <w:rPr>
          <w:rFonts w:cstheme="minorHAnsi"/>
          <w:sz w:val="24"/>
          <w:szCs w:val="24"/>
        </w:rPr>
      </w:pPr>
      <w:r w:rsidRPr="008F094C">
        <w:rPr>
          <w:rFonts w:cstheme="minorHAnsi"/>
          <w:b/>
          <w:bCs/>
          <w:sz w:val="24"/>
          <w:szCs w:val="24"/>
        </w:rPr>
        <w:t xml:space="preserve">Otrzymują: </w:t>
      </w:r>
    </w:p>
    <w:p w14:paraId="76B70D33" w14:textId="77777777" w:rsidR="008F094C" w:rsidRPr="008F094C" w:rsidRDefault="008F094C" w:rsidP="008F094C">
      <w:pPr>
        <w:numPr>
          <w:ilvl w:val="0"/>
          <w:numId w:val="29"/>
        </w:numPr>
        <w:spacing w:after="0" w:line="360" w:lineRule="auto"/>
        <w:jc w:val="both"/>
        <w:rPr>
          <w:rFonts w:cstheme="minorHAnsi"/>
          <w:sz w:val="24"/>
          <w:szCs w:val="24"/>
        </w:rPr>
      </w:pPr>
      <w:r w:rsidRPr="008F094C">
        <w:rPr>
          <w:rFonts w:cstheme="minorHAnsi"/>
          <w:sz w:val="24"/>
          <w:szCs w:val="24"/>
        </w:rPr>
        <w:t>PV Energia 14 SP. Z O.O., ul. Jana Pawła II 52/23, 98-200 Sieradz za pośrednictwem Pełnomocnika Pana Grzegorza Romana Bujaka - doręczenie zgodnie z Art. 39</w:t>
      </w:r>
      <w:r w:rsidRPr="008F094C">
        <w:rPr>
          <w:rFonts w:cstheme="minorHAnsi"/>
          <w:sz w:val="24"/>
          <w:szCs w:val="24"/>
          <w:vertAlign w:val="superscript"/>
        </w:rPr>
        <w:t>3</w:t>
      </w:r>
      <w:r w:rsidRPr="008F094C">
        <w:rPr>
          <w:rFonts w:cstheme="minorHAnsi"/>
          <w:sz w:val="24"/>
          <w:szCs w:val="24"/>
        </w:rPr>
        <w:t xml:space="preserve"> § 1 k.p.a.</w:t>
      </w:r>
    </w:p>
    <w:p w14:paraId="6782465A" w14:textId="77777777" w:rsidR="008F094C" w:rsidRPr="008F094C" w:rsidRDefault="008F094C" w:rsidP="008F094C">
      <w:pPr>
        <w:numPr>
          <w:ilvl w:val="0"/>
          <w:numId w:val="29"/>
        </w:numPr>
        <w:spacing w:after="0" w:line="360" w:lineRule="auto"/>
        <w:jc w:val="both"/>
        <w:rPr>
          <w:rFonts w:cstheme="minorHAnsi"/>
          <w:sz w:val="24"/>
          <w:szCs w:val="24"/>
        </w:rPr>
      </w:pPr>
      <w:r w:rsidRPr="008F094C">
        <w:rPr>
          <w:rFonts w:cstheme="minorHAnsi"/>
          <w:sz w:val="24"/>
          <w:szCs w:val="24"/>
        </w:rPr>
        <w:t>Pozostałe strony poprzez obwieszczenie wywieszone na tablicach ogłoszeń:</w:t>
      </w:r>
    </w:p>
    <w:p w14:paraId="0BD1C909" w14:textId="77777777" w:rsidR="008F094C" w:rsidRPr="008F094C" w:rsidRDefault="008F094C" w:rsidP="008F094C">
      <w:pPr>
        <w:numPr>
          <w:ilvl w:val="0"/>
          <w:numId w:val="28"/>
        </w:numPr>
        <w:spacing w:after="0" w:line="360" w:lineRule="auto"/>
        <w:jc w:val="both"/>
        <w:rPr>
          <w:rFonts w:cstheme="minorHAnsi"/>
          <w:sz w:val="24"/>
          <w:szCs w:val="24"/>
        </w:rPr>
      </w:pPr>
      <w:r w:rsidRPr="008F094C">
        <w:rPr>
          <w:rFonts w:cstheme="minorHAnsi"/>
          <w:sz w:val="24"/>
          <w:szCs w:val="24"/>
        </w:rPr>
        <w:t>UM w Sędziszowie</w:t>
      </w:r>
    </w:p>
    <w:p w14:paraId="0A1A05AF" w14:textId="77777777" w:rsidR="008F094C" w:rsidRPr="008F094C" w:rsidRDefault="008F094C" w:rsidP="008F094C">
      <w:pPr>
        <w:numPr>
          <w:ilvl w:val="0"/>
          <w:numId w:val="28"/>
        </w:numPr>
        <w:spacing w:after="0" w:line="360" w:lineRule="auto"/>
        <w:jc w:val="both"/>
        <w:rPr>
          <w:rFonts w:cstheme="minorHAnsi"/>
          <w:sz w:val="24"/>
          <w:szCs w:val="24"/>
        </w:rPr>
      </w:pPr>
      <w:proofErr w:type="spellStart"/>
      <w:r w:rsidRPr="008F094C">
        <w:rPr>
          <w:rFonts w:cstheme="minorHAnsi"/>
          <w:sz w:val="24"/>
          <w:szCs w:val="24"/>
        </w:rPr>
        <w:t>UMiG</w:t>
      </w:r>
      <w:proofErr w:type="spellEnd"/>
      <w:r w:rsidRPr="008F094C">
        <w:rPr>
          <w:rFonts w:cstheme="minorHAnsi"/>
          <w:sz w:val="24"/>
          <w:szCs w:val="24"/>
        </w:rPr>
        <w:t xml:space="preserve"> Wodzisław</w:t>
      </w:r>
    </w:p>
    <w:p w14:paraId="2358D2E2" w14:textId="77777777" w:rsidR="008F094C" w:rsidRPr="008F094C" w:rsidRDefault="008F094C" w:rsidP="008F094C">
      <w:pPr>
        <w:numPr>
          <w:ilvl w:val="0"/>
          <w:numId w:val="28"/>
        </w:numPr>
        <w:spacing w:after="0" w:line="360" w:lineRule="auto"/>
        <w:jc w:val="both"/>
        <w:rPr>
          <w:rFonts w:cstheme="minorHAnsi"/>
          <w:sz w:val="24"/>
          <w:szCs w:val="24"/>
        </w:rPr>
      </w:pPr>
      <w:r w:rsidRPr="008F094C">
        <w:rPr>
          <w:rFonts w:cstheme="minorHAnsi"/>
          <w:sz w:val="24"/>
          <w:szCs w:val="24"/>
        </w:rPr>
        <w:t>w siedzibie Regionalnej Dyrekcji Ochrony Środowiska w Kielcach</w:t>
      </w:r>
    </w:p>
    <w:p w14:paraId="219EE672" w14:textId="77777777" w:rsidR="008F094C" w:rsidRPr="008F094C" w:rsidRDefault="008F094C" w:rsidP="008F094C">
      <w:pPr>
        <w:numPr>
          <w:ilvl w:val="0"/>
          <w:numId w:val="28"/>
        </w:numPr>
        <w:spacing w:after="0" w:line="360" w:lineRule="auto"/>
        <w:jc w:val="both"/>
        <w:rPr>
          <w:rFonts w:cstheme="minorHAnsi"/>
          <w:sz w:val="24"/>
          <w:szCs w:val="24"/>
        </w:rPr>
      </w:pPr>
      <w:r w:rsidRPr="008F094C">
        <w:rPr>
          <w:rFonts w:cstheme="minorHAnsi"/>
          <w:sz w:val="24"/>
          <w:szCs w:val="24"/>
        </w:rPr>
        <w:t>w Biuletynie Informacji Publicznej Regionalnej Dyrekcji Ochrony Środowiska w Kielcach</w:t>
      </w:r>
    </w:p>
    <w:p w14:paraId="67FB5BAF" w14:textId="77777777" w:rsidR="008F094C" w:rsidRPr="008F094C" w:rsidRDefault="008F094C" w:rsidP="008F094C">
      <w:pPr>
        <w:numPr>
          <w:ilvl w:val="0"/>
          <w:numId w:val="29"/>
        </w:numPr>
        <w:spacing w:after="0" w:line="360" w:lineRule="auto"/>
        <w:jc w:val="both"/>
        <w:rPr>
          <w:rFonts w:cstheme="minorHAnsi"/>
          <w:sz w:val="24"/>
          <w:szCs w:val="24"/>
        </w:rPr>
      </w:pPr>
      <w:r w:rsidRPr="008F094C">
        <w:rPr>
          <w:rFonts w:cstheme="minorHAnsi"/>
          <w:sz w:val="24"/>
          <w:szCs w:val="24"/>
        </w:rPr>
        <w:t>Aa</w:t>
      </w:r>
    </w:p>
    <w:p w14:paraId="30F93239" w14:textId="77777777" w:rsidR="008F094C" w:rsidRPr="008F094C" w:rsidRDefault="008F094C" w:rsidP="008F094C">
      <w:pPr>
        <w:spacing w:after="0" w:line="360" w:lineRule="auto"/>
        <w:jc w:val="both"/>
        <w:rPr>
          <w:rFonts w:cstheme="minorHAnsi"/>
          <w:sz w:val="24"/>
          <w:szCs w:val="24"/>
        </w:rPr>
      </w:pPr>
    </w:p>
    <w:p w14:paraId="630892E4" w14:textId="77777777" w:rsidR="008F094C" w:rsidRPr="008F094C" w:rsidRDefault="008F094C" w:rsidP="008F094C">
      <w:pPr>
        <w:spacing w:after="0" w:line="360" w:lineRule="auto"/>
        <w:jc w:val="both"/>
        <w:rPr>
          <w:rFonts w:cstheme="minorHAnsi"/>
          <w:sz w:val="24"/>
          <w:szCs w:val="24"/>
        </w:rPr>
      </w:pPr>
      <w:r w:rsidRPr="008F094C">
        <w:rPr>
          <w:rFonts w:cstheme="minorHAnsi"/>
          <w:b/>
          <w:bCs/>
          <w:sz w:val="24"/>
          <w:szCs w:val="24"/>
        </w:rPr>
        <w:t>Do wiadomości</w:t>
      </w:r>
      <w:r w:rsidRPr="008F094C">
        <w:rPr>
          <w:rFonts w:cstheme="minorHAnsi"/>
          <w:sz w:val="24"/>
          <w:szCs w:val="24"/>
        </w:rPr>
        <w:t xml:space="preserve">: </w:t>
      </w:r>
    </w:p>
    <w:p w14:paraId="5AF81B07" w14:textId="77777777" w:rsidR="008F094C" w:rsidRPr="008F094C" w:rsidRDefault="008F094C" w:rsidP="008F094C">
      <w:pPr>
        <w:numPr>
          <w:ilvl w:val="0"/>
          <w:numId w:val="30"/>
        </w:numPr>
        <w:spacing w:after="0" w:line="360" w:lineRule="auto"/>
        <w:jc w:val="both"/>
        <w:rPr>
          <w:rFonts w:cstheme="minorHAnsi"/>
          <w:sz w:val="24"/>
          <w:szCs w:val="24"/>
        </w:rPr>
      </w:pPr>
      <w:r w:rsidRPr="008F094C">
        <w:rPr>
          <w:rFonts w:cstheme="minorHAnsi"/>
          <w:sz w:val="24"/>
          <w:szCs w:val="24"/>
        </w:rPr>
        <w:t>PV Energia 14 SP. Z O.O. - doręczenie zgodnie z Art. 39</w:t>
      </w:r>
      <w:r w:rsidRPr="008F094C">
        <w:rPr>
          <w:rFonts w:cstheme="minorHAnsi"/>
          <w:sz w:val="24"/>
          <w:szCs w:val="24"/>
          <w:vertAlign w:val="superscript"/>
        </w:rPr>
        <w:t>3</w:t>
      </w:r>
      <w:r w:rsidRPr="008F094C">
        <w:rPr>
          <w:rFonts w:cstheme="minorHAnsi"/>
          <w:sz w:val="24"/>
          <w:szCs w:val="24"/>
        </w:rPr>
        <w:t xml:space="preserve"> § 1 k.p.a. </w:t>
      </w:r>
    </w:p>
    <w:p w14:paraId="2B4FA4EE" w14:textId="77777777" w:rsidR="008F094C" w:rsidRPr="008F094C" w:rsidRDefault="008F094C" w:rsidP="008F094C">
      <w:pPr>
        <w:spacing w:after="0" w:line="360" w:lineRule="auto"/>
        <w:jc w:val="both"/>
        <w:rPr>
          <w:rFonts w:cstheme="minorHAnsi"/>
          <w:sz w:val="24"/>
          <w:szCs w:val="24"/>
        </w:rPr>
      </w:pPr>
    </w:p>
    <w:p w14:paraId="297710A9"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Art. 39</w:t>
      </w:r>
      <w:r w:rsidRPr="008F094C">
        <w:rPr>
          <w:rFonts w:cstheme="minorHAnsi"/>
          <w:sz w:val="24"/>
          <w:szCs w:val="24"/>
          <w:vertAlign w:val="superscript"/>
        </w:rPr>
        <w:t>3</w:t>
      </w:r>
      <w:r w:rsidRPr="008F094C">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57C6E0D6"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lastRenderedPageBreak/>
        <w:t>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03AC497D"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038BE86D"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296050ED" w14:textId="77777777" w:rsidR="008F094C" w:rsidRPr="008F094C" w:rsidRDefault="008F094C" w:rsidP="008F094C">
      <w:pPr>
        <w:spacing w:after="0" w:line="360" w:lineRule="auto"/>
        <w:jc w:val="both"/>
        <w:rPr>
          <w:rFonts w:cstheme="minorHAnsi"/>
          <w:sz w:val="24"/>
          <w:szCs w:val="24"/>
        </w:rPr>
      </w:pPr>
      <w:r w:rsidRPr="008F094C">
        <w:rPr>
          <w:rFonts w:cstheme="minorHAnsi"/>
          <w:sz w:val="24"/>
          <w:szCs w:val="24"/>
        </w:rPr>
        <w:t>Art. 74 ust. 3 UUOŚ „Jeżeli liczba stron postępowania w sprawie wydania decyzji o środowiskowych uwarunkowaniach lub innego postępowania dotyczącego tej decyzji przekracza 10, stosuje się art. 49 Kodeksu postępowania administracyjnego”.</w:t>
      </w:r>
    </w:p>
    <w:p w14:paraId="147608A5" w14:textId="5F65964F" w:rsidR="008F094C" w:rsidRPr="008F094C" w:rsidRDefault="008F094C" w:rsidP="008F094C">
      <w:pPr>
        <w:spacing w:after="0" w:line="360" w:lineRule="auto"/>
        <w:jc w:val="both"/>
        <w:rPr>
          <w:rFonts w:cstheme="minorHAnsi"/>
          <w:sz w:val="24"/>
          <w:szCs w:val="24"/>
        </w:rPr>
      </w:pPr>
      <w:r w:rsidRPr="008F094C">
        <w:rPr>
          <w:rFonts w:cstheme="minorHAnsi"/>
          <w:sz w:val="24"/>
          <w:szCs w:val="24"/>
        </w:rPr>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sectPr w:rsidR="008F094C" w:rsidRPr="008F094C"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FDC6" w14:textId="77777777" w:rsidR="00723EE7" w:rsidRDefault="00723EE7" w:rsidP="00263043">
      <w:pPr>
        <w:spacing w:after="0" w:line="240" w:lineRule="auto"/>
      </w:pPr>
      <w:r>
        <w:separator/>
      </w:r>
    </w:p>
  </w:endnote>
  <w:endnote w:type="continuationSeparator" w:id="0">
    <w:p w14:paraId="59597393" w14:textId="77777777" w:rsidR="00723EE7" w:rsidRDefault="00723EE7"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6733" w14:textId="77777777" w:rsidR="00723EE7" w:rsidRDefault="00723EE7" w:rsidP="00263043">
      <w:pPr>
        <w:spacing w:after="0" w:line="240" w:lineRule="auto"/>
      </w:pPr>
      <w:r>
        <w:separator/>
      </w:r>
    </w:p>
  </w:footnote>
  <w:footnote w:type="continuationSeparator" w:id="0">
    <w:p w14:paraId="6EE5F7AA" w14:textId="77777777" w:rsidR="00723EE7" w:rsidRDefault="00723EE7"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324E0A"/>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FE29A8"/>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17737"/>
    <w:multiLevelType w:val="hybridMultilevel"/>
    <w:tmpl w:val="72583A64"/>
    <w:lvl w:ilvl="0" w:tplc="505C4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483475">
    <w:abstractNumId w:val="1"/>
  </w:num>
  <w:num w:numId="2" w16cid:durableId="193272438">
    <w:abstractNumId w:val="28"/>
  </w:num>
  <w:num w:numId="3" w16cid:durableId="1350522913">
    <w:abstractNumId w:val="7"/>
  </w:num>
  <w:num w:numId="4" w16cid:durableId="1800880036">
    <w:abstractNumId w:val="9"/>
  </w:num>
  <w:num w:numId="5" w16cid:durableId="17313118">
    <w:abstractNumId w:val="12"/>
  </w:num>
  <w:num w:numId="6" w16cid:durableId="1648707578">
    <w:abstractNumId w:val="14"/>
  </w:num>
  <w:num w:numId="7" w16cid:durableId="1997800931">
    <w:abstractNumId w:val="21"/>
  </w:num>
  <w:num w:numId="8" w16cid:durableId="2069766924">
    <w:abstractNumId w:val="10"/>
  </w:num>
  <w:num w:numId="9" w16cid:durableId="284702799">
    <w:abstractNumId w:val="6"/>
  </w:num>
  <w:num w:numId="10" w16cid:durableId="1861433953">
    <w:abstractNumId w:val="17"/>
  </w:num>
  <w:num w:numId="11" w16cid:durableId="1875069691">
    <w:abstractNumId w:val="0"/>
  </w:num>
  <w:num w:numId="12" w16cid:durableId="1138841349">
    <w:abstractNumId w:val="20"/>
  </w:num>
  <w:num w:numId="13" w16cid:durableId="1158568869">
    <w:abstractNumId w:val="3"/>
  </w:num>
  <w:num w:numId="14" w16cid:durableId="1322351351">
    <w:abstractNumId w:val="4"/>
  </w:num>
  <w:num w:numId="15" w16cid:durableId="503277416">
    <w:abstractNumId w:val="13"/>
  </w:num>
  <w:num w:numId="16" w16cid:durableId="1148324857">
    <w:abstractNumId w:val="25"/>
  </w:num>
  <w:num w:numId="17" w16cid:durableId="1164854895">
    <w:abstractNumId w:val="23"/>
  </w:num>
  <w:num w:numId="18" w16cid:durableId="1766877374">
    <w:abstractNumId w:val="11"/>
  </w:num>
  <w:num w:numId="19" w16cid:durableId="2017682351">
    <w:abstractNumId w:val="15"/>
  </w:num>
  <w:num w:numId="20" w16cid:durableId="762995465">
    <w:abstractNumId w:val="24"/>
  </w:num>
  <w:num w:numId="21" w16cid:durableId="900749190">
    <w:abstractNumId w:val="8"/>
  </w:num>
  <w:num w:numId="22" w16cid:durableId="628166468">
    <w:abstractNumId w:val="22"/>
  </w:num>
  <w:num w:numId="23" w16cid:durableId="1842232185">
    <w:abstractNumId w:val="16"/>
  </w:num>
  <w:num w:numId="24" w16cid:durableId="100151176">
    <w:abstractNumId w:val="2"/>
  </w:num>
  <w:num w:numId="25" w16cid:durableId="1106116660">
    <w:abstractNumId w:val="29"/>
  </w:num>
  <w:num w:numId="26" w16cid:durableId="807091690">
    <w:abstractNumId w:val="5"/>
  </w:num>
  <w:num w:numId="27" w16cid:durableId="8229635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73782">
    <w:abstractNumId w:val="27"/>
  </w:num>
  <w:num w:numId="29" w16cid:durableId="465009467">
    <w:abstractNumId w:val="19"/>
  </w:num>
  <w:num w:numId="30" w16cid:durableId="609708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566F5"/>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36581"/>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23EE7"/>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05D7"/>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094C"/>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4C13-3AF8-4EDE-B3A8-A49D88A1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5187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Agnieszka Łukowicz</cp:lastModifiedBy>
  <cp:revision>2</cp:revision>
  <cp:lastPrinted>2023-10-17T11:15:00Z</cp:lastPrinted>
  <dcterms:created xsi:type="dcterms:W3CDTF">2024-08-08T12:49:00Z</dcterms:created>
  <dcterms:modified xsi:type="dcterms:W3CDTF">2024-08-08T12:49:00Z</dcterms:modified>
</cp:coreProperties>
</file>