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B5311" w:rsidRPr="006E5B39" w:rsidRDefault="001C35E5" w:rsidP="008C0069">
      <w:pPr>
        <w:ind w:hanging="1418"/>
        <w:jc w:val="right"/>
        <w:rPr>
          <w:rFonts w:ascii="Arial Narrow" w:hAnsi="Arial Narrow"/>
          <w:sz w:val="20"/>
          <w:szCs w:val="20"/>
        </w:rPr>
      </w:pPr>
      <w:r w:rsidRPr="006E5B39">
        <w:rPr>
          <w:noProof/>
          <w:sz w:val="20"/>
          <w:szCs w:val="20"/>
        </w:rPr>
        <mc:AlternateContent>
          <mc:Choice Requires="wps">
            <w:drawing>
              <wp:anchor distT="0" distB="0" distL="114300" distR="114300" simplePos="0" relativeHeight="251659264" behindDoc="0" locked="0" layoutInCell="1" allowOverlap="1">
                <wp:simplePos x="0" y="0"/>
                <wp:positionH relativeFrom="margin">
                  <wp:posOffset>6473190</wp:posOffset>
                </wp:positionH>
                <wp:positionV relativeFrom="paragraph">
                  <wp:posOffset>265430</wp:posOffset>
                </wp:positionV>
                <wp:extent cx="2609850" cy="581025"/>
                <wp:effectExtent l="0" t="0" r="0" b="9525"/>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81025"/>
                        </a:xfrm>
                        <a:prstGeom prst="rect">
                          <a:avLst/>
                        </a:prstGeom>
                        <a:noFill/>
                        <a:ln>
                          <a:noFill/>
                        </a:ln>
                      </wps:spPr>
                      <wps:txbx>
                        <w:txbxContent>
                          <w:p w:rsidR="00323911" w:rsidRPr="006E5B39" w:rsidRDefault="001C35E5" w:rsidP="00323911">
                            <w:pPr>
                              <w:pStyle w:val="menfont"/>
                              <w:jc w:val="center"/>
                              <w:rPr>
                                <w:rFonts w:ascii="Century Gothic" w:hAnsi="Century Gothic" w:cs="Times New Roman"/>
                                <w:sz w:val="20"/>
                                <w:szCs w:val="20"/>
                              </w:rPr>
                            </w:pPr>
                            <w:bookmarkStart w:id="1" w:name="ezdPracownikNazwa"/>
                            <w:r w:rsidRPr="006E5B39">
                              <w:rPr>
                                <w:rFonts w:ascii="Century Gothic" w:hAnsi="Century Gothic" w:cs="Times New Roman"/>
                                <w:sz w:val="20"/>
                                <w:szCs w:val="20"/>
                              </w:rPr>
                              <w:t>Dariusz Piontkowski</w:t>
                            </w:r>
                            <w:bookmarkEnd w:id="1"/>
                          </w:p>
                          <w:p w:rsidR="00323911" w:rsidRPr="006E5B39" w:rsidRDefault="001C35E5" w:rsidP="00323911">
                            <w:pPr>
                              <w:pStyle w:val="menfont"/>
                              <w:jc w:val="center"/>
                              <w:rPr>
                                <w:rFonts w:ascii="Century Gothic" w:hAnsi="Century Gothic" w:cs="Times New Roman"/>
                                <w:sz w:val="20"/>
                                <w:szCs w:val="20"/>
                              </w:rPr>
                            </w:pPr>
                            <w:bookmarkStart w:id="2" w:name="ezdPracownikStanowisko"/>
                            <w:r w:rsidRPr="006E5B39">
                              <w:rPr>
                                <w:rFonts w:ascii="Century Gothic" w:hAnsi="Century Gothic" w:cs="Times New Roman"/>
                                <w:sz w:val="20"/>
                                <w:szCs w:val="20"/>
                              </w:rPr>
                              <w:t>Minister Edukacji Narodowej</w:t>
                            </w:r>
                            <w:bookmarkEnd w:id="2"/>
                            <w:r w:rsidRPr="006E5B39">
                              <w:rPr>
                                <w:rFonts w:ascii="Century Gothic" w:hAnsi="Century Gothic" w:cs="Times New Roman"/>
                                <w:sz w:val="20"/>
                                <w:szCs w:val="20"/>
                              </w:rPr>
                              <w:br/>
                              <w:t>/ – podpisany cyfrowo/</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5" type="#_x0000_t202" style="height:45.75pt;margin-left:509.7pt;margin-top:20.9pt;mso-height-percent:0;mso-height-relative:margin;mso-position-horizontal-relative:margin;mso-width-percent:0;mso-width-relative:margin;mso-wrap-distance-bottom:0;mso-wrap-distance-left:9pt;mso-wrap-distance-right:9pt;mso-wrap-distance-top:0;position:absolute;width:205.5pt;z-index:251658240" filled="f" fillcolor="this" stroked="f">
                <v:textbox>
                  <w:txbxContent>
                    <w:p w:rsidR="00323911" w:rsidRPr="006E5B39" w:rsidP="00323911">
                      <w:pPr>
                        <w:pStyle w:val="menfont"/>
                        <w:jc w:val="center"/>
                        <w:rPr>
                          <w:rFonts w:ascii="Century Gothic" w:hAnsi="Century Gothic" w:cs="Times New Roman"/>
                          <w:sz w:val="20"/>
                          <w:szCs w:val="20"/>
                        </w:rPr>
                      </w:pPr>
                      <w:bookmarkStart w:id="0" w:name="ezdPracownikNazwa"/>
                      <w:r w:rsidRPr="006E5B39">
                        <w:rPr>
                          <w:rFonts w:ascii="Century Gothic" w:hAnsi="Century Gothic" w:cs="Times New Roman"/>
                          <w:sz w:val="20"/>
                          <w:szCs w:val="20"/>
                        </w:rPr>
                        <w:t>Dariusz Piontkowski</w:t>
                      </w:r>
                      <w:bookmarkEnd w:id="0"/>
                    </w:p>
                    <w:p w:rsidR="00323911" w:rsidRPr="006E5B39" w:rsidP="00323911">
                      <w:pPr>
                        <w:pStyle w:val="menfont"/>
                        <w:jc w:val="center"/>
                        <w:rPr>
                          <w:rFonts w:ascii="Century Gothic" w:hAnsi="Century Gothic" w:cs="Times New Roman"/>
                          <w:sz w:val="20"/>
                          <w:szCs w:val="20"/>
                        </w:rPr>
                      </w:pPr>
                      <w:bookmarkStart w:id="1" w:name="ezdPracownikStanowisko"/>
                      <w:r w:rsidRPr="006E5B39">
                        <w:rPr>
                          <w:rFonts w:ascii="Century Gothic" w:hAnsi="Century Gothic" w:cs="Times New Roman"/>
                          <w:sz w:val="20"/>
                          <w:szCs w:val="20"/>
                        </w:rPr>
                        <w:t>Minister Edukacji Narodowej</w:t>
                      </w:r>
                      <w:bookmarkEnd w:id="1"/>
                      <w:r w:rsidRPr="006E5B39">
                        <w:rPr>
                          <w:rFonts w:ascii="Century Gothic" w:hAnsi="Century Gothic" w:cs="Times New Roman"/>
                          <w:sz w:val="20"/>
                          <w:szCs w:val="20"/>
                        </w:rPr>
                        <w:br/>
                        <w:t>/ – podpisany cyfrowo/</w:t>
                      </w:r>
                    </w:p>
                  </w:txbxContent>
                </v:textbox>
                <w10:wrap type="topAndBottom"/>
              </v:shape>
            </w:pict>
          </mc:Fallback>
        </mc:AlternateContent>
      </w:r>
    </w:p>
    <w:p w:rsidR="00A456A1" w:rsidRPr="006E5B39" w:rsidRDefault="001C35E5" w:rsidP="00021A3B">
      <w:pPr>
        <w:jc w:val="right"/>
        <w:rPr>
          <w:rFonts w:ascii="Century Gothic" w:hAnsi="Century Gothic"/>
          <w:sz w:val="20"/>
          <w:szCs w:val="20"/>
        </w:rPr>
      </w:pPr>
      <w:r w:rsidRPr="006E5B39">
        <w:rPr>
          <w:rFonts w:ascii="Arial Narrow" w:hAnsi="Arial Narrow"/>
          <w:sz w:val="20"/>
          <w:szCs w:val="20"/>
        </w:rPr>
        <w:t xml:space="preserve">   </w:t>
      </w:r>
      <w:r w:rsidRPr="006E5B39">
        <w:rPr>
          <w:rFonts w:ascii="Century Gothic" w:hAnsi="Century Gothic"/>
          <w:sz w:val="20"/>
          <w:szCs w:val="20"/>
        </w:rPr>
        <w:t xml:space="preserve">Warszawa,  </w:t>
      </w:r>
      <w:bookmarkStart w:id="3" w:name="ezdDataPodpisu"/>
      <w:r w:rsidRPr="006E5B39">
        <w:rPr>
          <w:rFonts w:ascii="Century Gothic" w:hAnsi="Century Gothic"/>
          <w:sz w:val="20"/>
          <w:szCs w:val="20"/>
        </w:rPr>
        <w:t>03 kwietnia 2020</w:t>
      </w:r>
      <w:bookmarkEnd w:id="3"/>
      <w:r w:rsidRPr="006E5B39">
        <w:rPr>
          <w:rFonts w:ascii="Century Gothic" w:hAnsi="Century Gothic"/>
          <w:sz w:val="20"/>
          <w:szCs w:val="20"/>
        </w:rPr>
        <w:t xml:space="preserve"> r.</w:t>
      </w:r>
    </w:p>
    <w:p w:rsidR="00E33393" w:rsidRPr="006E5B39" w:rsidRDefault="001C35E5" w:rsidP="00063F6B">
      <w:pPr>
        <w:pStyle w:val="menfont"/>
        <w:rPr>
          <w:rFonts w:ascii="Century Gothic" w:hAnsi="Century Gothic"/>
          <w:sz w:val="20"/>
          <w:szCs w:val="20"/>
        </w:rPr>
      </w:pPr>
      <w:bookmarkStart w:id="4" w:name="ezdSprawaZnak"/>
      <w:r w:rsidRPr="006E5B39">
        <w:rPr>
          <w:rFonts w:ascii="Century Gothic" w:hAnsi="Century Gothic"/>
          <w:sz w:val="20"/>
          <w:szCs w:val="20"/>
        </w:rPr>
        <w:t>BO-WP.035.</w:t>
      </w:r>
      <w:r>
        <w:rPr>
          <w:rFonts w:ascii="Century Gothic" w:hAnsi="Century Gothic"/>
          <w:sz w:val="20"/>
          <w:szCs w:val="20"/>
        </w:rPr>
        <w:t>2.2019</w:t>
      </w:r>
      <w:bookmarkEnd w:id="4"/>
      <w:r w:rsidRPr="006E5B39">
        <w:rPr>
          <w:rFonts w:ascii="Century Gothic" w:hAnsi="Century Gothic"/>
          <w:sz w:val="20"/>
          <w:szCs w:val="20"/>
        </w:rPr>
        <w:t>.</w:t>
      </w:r>
      <w:bookmarkStart w:id="5" w:name="ezdAutorInicjaly"/>
      <w:r>
        <w:rPr>
          <w:rFonts w:ascii="Century Gothic" w:hAnsi="Century Gothic"/>
          <w:sz w:val="20"/>
          <w:szCs w:val="20"/>
        </w:rPr>
        <w:t>AD</w:t>
      </w:r>
      <w:bookmarkEnd w:id="5"/>
    </w:p>
    <w:p w:rsidR="00BA788A" w:rsidRPr="006E5B39" w:rsidRDefault="001C35E5" w:rsidP="00BA788A">
      <w:pPr>
        <w:jc w:val="center"/>
        <w:rPr>
          <w:rFonts w:ascii="Century Gothic" w:hAnsi="Century Gothic"/>
          <w:b/>
        </w:rPr>
      </w:pPr>
      <w:r w:rsidRPr="006E5B39">
        <w:rPr>
          <w:rFonts w:ascii="Century Gothic" w:hAnsi="Century Gothic"/>
          <w:b/>
        </w:rPr>
        <w:t>Wykaz</w:t>
      </w:r>
    </w:p>
    <w:p w:rsidR="00BA788A" w:rsidRPr="006E5B39" w:rsidRDefault="001C35E5" w:rsidP="00BA788A">
      <w:pPr>
        <w:jc w:val="center"/>
        <w:rPr>
          <w:rFonts w:ascii="Century Gothic" w:hAnsi="Century Gothic"/>
          <w:b/>
        </w:rPr>
      </w:pPr>
      <w:r w:rsidRPr="006E5B39">
        <w:rPr>
          <w:rFonts w:ascii="Century Gothic" w:hAnsi="Century Gothic"/>
          <w:b/>
        </w:rPr>
        <w:t>prac legislacyjnych Ministra Edukacji Narodowej</w:t>
      </w:r>
    </w:p>
    <w:p w:rsidR="00312C81" w:rsidRPr="006E5B39" w:rsidRDefault="001C35E5" w:rsidP="00326C55">
      <w:pPr>
        <w:spacing w:line="360" w:lineRule="auto"/>
        <w:jc w:val="center"/>
        <w:rPr>
          <w:rFonts w:ascii="Century Gothic" w:hAnsi="Century Gothic"/>
          <w:b/>
        </w:rPr>
      </w:pPr>
      <w:r w:rsidRPr="006E5B39">
        <w:rPr>
          <w:rFonts w:ascii="Century Gothic" w:hAnsi="Century Gothic"/>
          <w:b/>
        </w:rPr>
        <w:t>– aktualizacja (</w:t>
      </w:r>
      <w:r>
        <w:rPr>
          <w:rFonts w:ascii="Century Gothic" w:hAnsi="Century Gothic"/>
          <w:b/>
        </w:rPr>
        <w:t>8</w:t>
      </w:r>
      <w:r w:rsidRPr="006E5B39">
        <w:rPr>
          <w:rFonts w:ascii="Century Gothic" w:hAnsi="Century Gothic"/>
          <w:b/>
        </w:rPr>
        <w:t>)</w:t>
      </w:r>
    </w:p>
    <w:tbl>
      <w:tblPr>
        <w:tblW w:w="15939"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119"/>
        <w:gridCol w:w="4579"/>
        <w:gridCol w:w="4539"/>
        <w:gridCol w:w="1230"/>
        <w:gridCol w:w="1842"/>
      </w:tblGrid>
      <w:tr w:rsidR="00A83F71" w:rsidTr="004520C4">
        <w:tc>
          <w:tcPr>
            <w:tcW w:w="630" w:type="dxa"/>
            <w:tcBorders>
              <w:top w:val="single" w:sz="4" w:space="0" w:color="auto"/>
              <w:left w:val="single" w:sz="4" w:space="0" w:color="auto"/>
              <w:bottom w:val="single" w:sz="4" w:space="0" w:color="auto"/>
              <w:right w:val="single" w:sz="4" w:space="0" w:color="auto"/>
            </w:tcBorders>
            <w:vAlign w:val="center"/>
            <w:hideMark/>
          </w:tcPr>
          <w:p w:rsidR="00862BF4" w:rsidRPr="006E5B39" w:rsidRDefault="001C35E5" w:rsidP="004520C4">
            <w:pPr>
              <w:spacing w:before="60" w:after="60"/>
              <w:jc w:val="center"/>
              <w:rPr>
                <w:rFonts w:ascii="Century Gothic" w:hAnsi="Century Gothic"/>
                <w:sz w:val="16"/>
                <w:szCs w:val="16"/>
              </w:rPr>
            </w:pPr>
            <w:r w:rsidRPr="006E5B39">
              <w:rPr>
                <w:rFonts w:ascii="Century Gothic" w:hAnsi="Century Gothic"/>
                <w:sz w:val="16"/>
                <w:szCs w:val="16"/>
              </w:rPr>
              <w:t>lp.</w:t>
            </w:r>
          </w:p>
        </w:tc>
        <w:tc>
          <w:tcPr>
            <w:tcW w:w="3119" w:type="dxa"/>
            <w:tcBorders>
              <w:top w:val="single" w:sz="4" w:space="0" w:color="auto"/>
              <w:left w:val="single" w:sz="4" w:space="0" w:color="auto"/>
              <w:bottom w:val="single" w:sz="4" w:space="0" w:color="auto"/>
              <w:right w:val="single" w:sz="4" w:space="0" w:color="auto"/>
            </w:tcBorders>
            <w:vAlign w:val="center"/>
            <w:hideMark/>
          </w:tcPr>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planowana nazwa</w:t>
            </w:r>
          </w:p>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aktu prawnego</w:t>
            </w:r>
          </w:p>
        </w:tc>
        <w:tc>
          <w:tcPr>
            <w:tcW w:w="4579" w:type="dxa"/>
            <w:tcBorders>
              <w:top w:val="single" w:sz="4" w:space="0" w:color="auto"/>
              <w:left w:val="single" w:sz="4" w:space="0" w:color="auto"/>
              <w:bottom w:val="single" w:sz="4" w:space="0" w:color="auto"/>
              <w:right w:val="single" w:sz="4" w:space="0" w:color="auto"/>
            </w:tcBorders>
            <w:vAlign w:val="center"/>
            <w:hideMark/>
          </w:tcPr>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 xml:space="preserve">zwięzła informacja o przyczynach i potrzebie wprowadzenia rozwiązań, które planuje się zawrzeć </w:t>
            </w:r>
            <w:r w:rsidRPr="006E5B39">
              <w:rPr>
                <w:rFonts w:ascii="Century Gothic" w:hAnsi="Century Gothic"/>
                <w:sz w:val="16"/>
                <w:szCs w:val="16"/>
              </w:rPr>
              <w:br/>
              <w:t>w projekcie</w:t>
            </w:r>
          </w:p>
        </w:tc>
        <w:tc>
          <w:tcPr>
            <w:tcW w:w="4539" w:type="dxa"/>
            <w:tcBorders>
              <w:top w:val="single" w:sz="4" w:space="0" w:color="auto"/>
              <w:left w:val="single" w:sz="4" w:space="0" w:color="auto"/>
              <w:bottom w:val="single" w:sz="4" w:space="0" w:color="auto"/>
              <w:right w:val="single" w:sz="4" w:space="0" w:color="auto"/>
            </w:tcBorders>
            <w:vAlign w:val="center"/>
            <w:hideMark/>
          </w:tcPr>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istota planowanych rozwiązań</w:t>
            </w:r>
          </w:p>
        </w:tc>
        <w:tc>
          <w:tcPr>
            <w:tcW w:w="1230" w:type="dxa"/>
            <w:tcBorders>
              <w:top w:val="single" w:sz="4" w:space="0" w:color="auto"/>
              <w:left w:val="single" w:sz="4" w:space="0" w:color="auto"/>
              <w:bottom w:val="single" w:sz="4" w:space="0" w:color="auto"/>
              <w:right w:val="single" w:sz="4" w:space="0" w:color="auto"/>
            </w:tcBorders>
            <w:vAlign w:val="center"/>
            <w:hideMark/>
          </w:tcPr>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planowany</w:t>
            </w:r>
          </w:p>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termin</w:t>
            </w:r>
          </w:p>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wydania</w:t>
            </w:r>
          </w:p>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aktu</w:t>
            </w:r>
          </w:p>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prawnego</w:t>
            </w:r>
          </w:p>
        </w:tc>
        <w:tc>
          <w:tcPr>
            <w:tcW w:w="1842" w:type="dxa"/>
            <w:tcBorders>
              <w:top w:val="single" w:sz="4" w:space="0" w:color="auto"/>
              <w:left w:val="single" w:sz="4" w:space="0" w:color="auto"/>
              <w:bottom w:val="single" w:sz="4" w:space="0" w:color="auto"/>
              <w:right w:val="single" w:sz="4" w:space="0" w:color="auto"/>
            </w:tcBorders>
            <w:vAlign w:val="center"/>
            <w:hideMark/>
          </w:tcPr>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 xml:space="preserve">imię i nazwisko </w:t>
            </w:r>
          </w:p>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oraz stanowisko</w:t>
            </w:r>
          </w:p>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osoby</w:t>
            </w:r>
          </w:p>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odpowiedzialnej</w:t>
            </w:r>
          </w:p>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 xml:space="preserve">za opracowanie </w:t>
            </w:r>
          </w:p>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projektu</w:t>
            </w:r>
          </w:p>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aktu prawnego</w:t>
            </w:r>
          </w:p>
        </w:tc>
      </w:tr>
      <w:tr w:rsidR="00A83F71" w:rsidTr="004520C4">
        <w:tc>
          <w:tcPr>
            <w:tcW w:w="630" w:type="dxa"/>
            <w:tcBorders>
              <w:top w:val="single" w:sz="4" w:space="0" w:color="auto"/>
              <w:left w:val="single" w:sz="4" w:space="0" w:color="auto"/>
              <w:bottom w:val="single" w:sz="4" w:space="0" w:color="auto"/>
              <w:right w:val="single" w:sz="4" w:space="0" w:color="auto"/>
            </w:tcBorders>
            <w:vAlign w:val="center"/>
            <w:hideMark/>
          </w:tcPr>
          <w:p w:rsidR="00862BF4" w:rsidRPr="006E5B39" w:rsidRDefault="001C35E5" w:rsidP="004520C4">
            <w:pPr>
              <w:spacing w:before="60" w:after="60"/>
              <w:jc w:val="center"/>
              <w:rPr>
                <w:rFonts w:ascii="Century Gothic" w:hAnsi="Century Gothic"/>
                <w:sz w:val="16"/>
                <w:szCs w:val="16"/>
              </w:rPr>
            </w:pPr>
            <w:r w:rsidRPr="006E5B39">
              <w:rPr>
                <w:rFonts w:ascii="Century Gothic" w:hAnsi="Century Gothic"/>
                <w:sz w:val="16"/>
                <w:szCs w:val="16"/>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862BF4" w:rsidRPr="006E5B39" w:rsidRDefault="001C35E5" w:rsidP="004520C4">
            <w:pPr>
              <w:ind w:left="170" w:hanging="170"/>
              <w:jc w:val="center"/>
              <w:rPr>
                <w:rFonts w:ascii="Century Gothic" w:hAnsi="Century Gothic"/>
                <w:sz w:val="16"/>
                <w:szCs w:val="16"/>
              </w:rPr>
            </w:pPr>
            <w:r w:rsidRPr="006E5B39">
              <w:rPr>
                <w:rFonts w:ascii="Century Gothic" w:hAnsi="Century Gothic"/>
                <w:sz w:val="16"/>
                <w:szCs w:val="16"/>
              </w:rPr>
              <w:t>2</w:t>
            </w:r>
          </w:p>
        </w:tc>
        <w:tc>
          <w:tcPr>
            <w:tcW w:w="4579" w:type="dxa"/>
            <w:tcBorders>
              <w:top w:val="single" w:sz="4" w:space="0" w:color="auto"/>
              <w:left w:val="single" w:sz="4" w:space="0" w:color="auto"/>
              <w:bottom w:val="single" w:sz="4" w:space="0" w:color="auto"/>
              <w:right w:val="single" w:sz="4" w:space="0" w:color="auto"/>
            </w:tcBorders>
            <w:vAlign w:val="center"/>
            <w:hideMark/>
          </w:tcPr>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3</w:t>
            </w:r>
          </w:p>
        </w:tc>
        <w:tc>
          <w:tcPr>
            <w:tcW w:w="4539" w:type="dxa"/>
            <w:tcBorders>
              <w:top w:val="single" w:sz="4" w:space="0" w:color="auto"/>
              <w:left w:val="single" w:sz="4" w:space="0" w:color="auto"/>
              <w:bottom w:val="single" w:sz="4" w:space="0" w:color="auto"/>
              <w:right w:val="single" w:sz="4" w:space="0" w:color="auto"/>
            </w:tcBorders>
            <w:vAlign w:val="center"/>
            <w:hideMark/>
          </w:tcPr>
          <w:p w:rsidR="00862BF4" w:rsidRPr="006E5B39" w:rsidRDefault="001C35E5" w:rsidP="004520C4">
            <w:pPr>
              <w:ind w:left="113" w:hanging="113"/>
              <w:jc w:val="center"/>
              <w:rPr>
                <w:rFonts w:ascii="Century Gothic" w:hAnsi="Century Gothic"/>
                <w:sz w:val="16"/>
                <w:szCs w:val="16"/>
              </w:rPr>
            </w:pPr>
            <w:r w:rsidRPr="006E5B39">
              <w:rPr>
                <w:rFonts w:ascii="Century Gothic" w:hAnsi="Century Gothic"/>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hideMark/>
          </w:tcPr>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862BF4" w:rsidRPr="006E5B39" w:rsidRDefault="001C35E5" w:rsidP="004520C4">
            <w:pPr>
              <w:jc w:val="center"/>
              <w:rPr>
                <w:rFonts w:ascii="Century Gothic" w:hAnsi="Century Gothic"/>
                <w:sz w:val="16"/>
                <w:szCs w:val="16"/>
              </w:rPr>
            </w:pPr>
            <w:r w:rsidRPr="006E5B39">
              <w:rPr>
                <w:rFonts w:ascii="Century Gothic" w:hAnsi="Century Gothic"/>
                <w:sz w:val="16"/>
                <w:szCs w:val="16"/>
              </w:rPr>
              <w:t>6</w:t>
            </w:r>
          </w:p>
        </w:tc>
      </w:tr>
      <w:tr w:rsidR="00A83F71" w:rsidTr="004520C4">
        <w:tc>
          <w:tcPr>
            <w:tcW w:w="630" w:type="dxa"/>
            <w:tcBorders>
              <w:top w:val="single" w:sz="4" w:space="0" w:color="auto"/>
              <w:left w:val="single" w:sz="4" w:space="0" w:color="auto"/>
              <w:bottom w:val="single" w:sz="4" w:space="0" w:color="auto"/>
              <w:right w:val="single" w:sz="4" w:space="0" w:color="auto"/>
            </w:tcBorders>
            <w:shd w:val="clear" w:color="auto" w:fill="auto"/>
          </w:tcPr>
          <w:p w:rsidR="00862BF4" w:rsidRPr="005B50CE" w:rsidRDefault="001C35E5" w:rsidP="004520C4">
            <w:pPr>
              <w:spacing w:before="60"/>
              <w:jc w:val="center"/>
              <w:rPr>
                <w:rFonts w:ascii="Century Gothic" w:hAnsi="Century Gothic"/>
                <w:sz w:val="16"/>
                <w:szCs w:val="16"/>
              </w:rPr>
            </w:pPr>
            <w:r>
              <w:rPr>
                <w:rFonts w:ascii="Century Gothic" w:hAnsi="Century Gothic"/>
                <w:sz w:val="16"/>
                <w:szCs w:val="16"/>
              </w:rPr>
              <w:t>23.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62BF4" w:rsidRDefault="001C35E5" w:rsidP="004520C4">
            <w:pPr>
              <w:spacing w:before="60"/>
              <w:rPr>
                <w:rFonts w:ascii="Century Gothic" w:hAnsi="Century Gothic"/>
                <w:sz w:val="16"/>
                <w:szCs w:val="16"/>
              </w:rPr>
            </w:pPr>
            <w:r>
              <w:rPr>
                <w:rFonts w:ascii="Century Gothic" w:hAnsi="Century Gothic"/>
                <w:sz w:val="16"/>
                <w:szCs w:val="16"/>
              </w:rPr>
              <w:t>Rozporządzenie</w:t>
            </w:r>
            <w:r>
              <w:rPr>
                <w:rFonts w:ascii="Century Gothic" w:hAnsi="Century Gothic"/>
                <w:sz w:val="16"/>
                <w:szCs w:val="16"/>
              </w:rPr>
              <w:br/>
              <w:t>Ministra Edukacji Narodowej</w:t>
            </w:r>
          </w:p>
          <w:p w:rsidR="00862BF4" w:rsidRDefault="001C35E5" w:rsidP="004520C4">
            <w:pPr>
              <w:spacing w:before="60"/>
              <w:rPr>
                <w:rFonts w:ascii="Century Gothic" w:hAnsi="Century Gothic"/>
                <w:sz w:val="16"/>
                <w:szCs w:val="16"/>
              </w:rPr>
            </w:pPr>
            <w:r w:rsidRPr="0024072C">
              <w:rPr>
                <w:rFonts w:ascii="Century Gothic" w:hAnsi="Century Gothic"/>
                <w:sz w:val="16"/>
                <w:szCs w:val="16"/>
              </w:rPr>
              <w:t xml:space="preserve">zmieniające rozporządzenie </w:t>
            </w:r>
          </w:p>
          <w:p w:rsidR="00862BF4" w:rsidRPr="005B50CE" w:rsidRDefault="001C35E5" w:rsidP="004520C4">
            <w:pPr>
              <w:spacing w:before="60"/>
              <w:rPr>
                <w:rFonts w:ascii="Century Gothic" w:hAnsi="Century Gothic"/>
                <w:sz w:val="16"/>
                <w:szCs w:val="16"/>
              </w:rPr>
            </w:pPr>
            <w:r w:rsidRPr="00DF68C9">
              <w:rPr>
                <w:rFonts w:ascii="Century Gothic" w:hAnsi="Century Gothic"/>
                <w:sz w:val="16"/>
                <w:szCs w:val="16"/>
              </w:rPr>
              <w:t>w sprawie czasowego ograniczenia funkcjonowania jednostek systemu oświaty w związku z zapobieganiem, przeciwdziałaniem i zwalczaniem COVID-19</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862BF4" w:rsidRPr="000C0BF1" w:rsidRDefault="001C35E5" w:rsidP="00076876">
            <w:pPr>
              <w:spacing w:before="60"/>
              <w:rPr>
                <w:rFonts w:ascii="Century Gothic" w:hAnsi="Century Gothic"/>
                <w:sz w:val="16"/>
                <w:szCs w:val="16"/>
              </w:rPr>
            </w:pPr>
            <w:r w:rsidRPr="00DF68C9">
              <w:rPr>
                <w:rFonts w:ascii="Century Gothic" w:hAnsi="Century Gothic"/>
                <w:sz w:val="16"/>
                <w:szCs w:val="16"/>
              </w:rPr>
              <w:t xml:space="preserve">Konieczność nowelizacji rozporządzenia Ministra Edukacji Narodowej z dnia 11 marca 2020 r. w sprawie czasowego ograniczenia funkcjonowania jednostek systemu oświaty w związku z zapobieganiem, przeciwdziałaniem i zwalczaniem COVID-19 (Dz. U. poz. poz. 410, z </w:t>
            </w:r>
            <w:proofErr w:type="spellStart"/>
            <w:r w:rsidRPr="00DF68C9">
              <w:rPr>
                <w:rFonts w:ascii="Century Gothic" w:hAnsi="Century Gothic"/>
                <w:sz w:val="16"/>
                <w:szCs w:val="16"/>
              </w:rPr>
              <w:t>późn</w:t>
            </w:r>
            <w:proofErr w:type="spellEnd"/>
            <w:r w:rsidRPr="00DF68C9">
              <w:rPr>
                <w:rFonts w:ascii="Century Gothic" w:hAnsi="Century Gothic"/>
                <w:sz w:val="16"/>
                <w:szCs w:val="16"/>
              </w:rPr>
              <w:t>. zm.) wynika z potrzeby ograniczenia  funkcjonowania kolejnych jednostek systemu oświaty</w:t>
            </w:r>
            <w:r w:rsidRPr="00760EFA">
              <w:rPr>
                <w:rFonts w:ascii="Century Gothic" w:hAnsi="Century Gothic"/>
                <w:sz w:val="16"/>
                <w:szCs w:val="16"/>
              </w:rPr>
              <w:t>.</w:t>
            </w:r>
            <w:r>
              <w:rPr>
                <w:rFonts w:ascii="Century Gothic" w:hAnsi="Century Gothic"/>
                <w:sz w:val="16"/>
                <w:szCs w:val="16"/>
              </w:rPr>
              <w:t xml:space="preserve"> </w:t>
            </w:r>
            <w:r w:rsidRPr="00DF68C9">
              <w:rPr>
                <w:rFonts w:ascii="Century Gothic" w:hAnsi="Century Gothic"/>
                <w:sz w:val="16"/>
                <w:szCs w:val="16"/>
              </w:rPr>
              <w:t xml:space="preserve">Ogłoszony na terytorium Rzeczypospolitej Polskiej stan epidemii związany z zakażeniem wirusem SARS-CoV-2, wprowadzenie szeregu ograniczeń, nakazów i zakazów w związku z wystąpieniem stanu epidemii oraz wzrastająca liczba </w:t>
            </w:r>
            <w:proofErr w:type="spellStart"/>
            <w:r w:rsidRPr="00DF68C9">
              <w:rPr>
                <w:rFonts w:ascii="Century Gothic" w:hAnsi="Century Gothic"/>
                <w:sz w:val="16"/>
                <w:szCs w:val="16"/>
              </w:rPr>
              <w:t>zachorowań</w:t>
            </w:r>
            <w:proofErr w:type="spellEnd"/>
            <w:r w:rsidRPr="00DF68C9">
              <w:rPr>
                <w:rFonts w:ascii="Century Gothic" w:hAnsi="Century Gothic"/>
                <w:sz w:val="16"/>
                <w:szCs w:val="16"/>
              </w:rPr>
              <w:t xml:space="preserve"> wywołanych rozprzestrzenianiem się wirusa uzasadnia podjęcie przez Ministra Edukacji Narodowej decyzji o ograniczeniu funkcjonowania kolejnych </w:t>
            </w:r>
            <w:r>
              <w:rPr>
                <w:rFonts w:ascii="Century Gothic" w:hAnsi="Century Gothic"/>
                <w:sz w:val="16"/>
                <w:szCs w:val="16"/>
              </w:rPr>
              <w:t>jednostek systemu oświaty w </w:t>
            </w:r>
            <w:r w:rsidRPr="00DF68C9">
              <w:rPr>
                <w:rFonts w:ascii="Century Gothic" w:hAnsi="Century Gothic"/>
                <w:sz w:val="16"/>
                <w:szCs w:val="16"/>
              </w:rPr>
              <w:t>celu ograniczenia rozprzestrzeniania się wirusa.</w:t>
            </w:r>
          </w:p>
        </w:tc>
        <w:tc>
          <w:tcPr>
            <w:tcW w:w="4539" w:type="dxa"/>
            <w:tcBorders>
              <w:top w:val="single" w:sz="4" w:space="0" w:color="auto"/>
              <w:left w:val="single" w:sz="4" w:space="0" w:color="auto"/>
              <w:bottom w:val="single" w:sz="4" w:space="0" w:color="auto"/>
              <w:right w:val="single" w:sz="4" w:space="0" w:color="auto"/>
            </w:tcBorders>
            <w:shd w:val="clear" w:color="auto" w:fill="auto"/>
          </w:tcPr>
          <w:p w:rsidR="002E7705" w:rsidRPr="002E7705" w:rsidRDefault="001C35E5" w:rsidP="002E7705">
            <w:pPr>
              <w:spacing w:before="60"/>
              <w:rPr>
                <w:rFonts w:ascii="Century Gothic" w:hAnsi="Century Gothic"/>
                <w:sz w:val="16"/>
                <w:szCs w:val="16"/>
              </w:rPr>
            </w:pPr>
            <w:r w:rsidRPr="002E7705">
              <w:rPr>
                <w:rFonts w:ascii="Century Gothic" w:hAnsi="Century Gothic"/>
                <w:sz w:val="16"/>
                <w:szCs w:val="16"/>
              </w:rPr>
              <w:t>W okresie od dnia 6 kwietnia 2020 r. do dnia 10 kwietnia 2020 r. na obszarze kraju ogranicz</w:t>
            </w:r>
            <w:r>
              <w:rPr>
                <w:rFonts w:ascii="Century Gothic" w:hAnsi="Century Gothic"/>
                <w:sz w:val="16"/>
                <w:szCs w:val="16"/>
              </w:rPr>
              <w:t xml:space="preserve">one zostanie </w:t>
            </w:r>
            <w:r w:rsidRPr="002E7705">
              <w:rPr>
                <w:rFonts w:ascii="Century Gothic" w:hAnsi="Century Gothic"/>
                <w:sz w:val="16"/>
                <w:szCs w:val="16"/>
              </w:rPr>
              <w:t>funkcjonowanie następujących publicznych i niepublicznych jednostek systemu oświaty:</w:t>
            </w:r>
          </w:p>
          <w:p w:rsidR="002E7705" w:rsidRPr="002E7705" w:rsidRDefault="001C35E5" w:rsidP="002E7705">
            <w:pPr>
              <w:spacing w:before="60"/>
              <w:rPr>
                <w:rFonts w:ascii="Century Gothic" w:hAnsi="Century Gothic"/>
                <w:sz w:val="16"/>
                <w:szCs w:val="16"/>
              </w:rPr>
            </w:pPr>
            <w:r>
              <w:rPr>
                <w:rFonts w:ascii="Century Gothic" w:hAnsi="Century Gothic"/>
                <w:sz w:val="16"/>
                <w:szCs w:val="16"/>
              </w:rPr>
              <w:t xml:space="preserve">1) </w:t>
            </w:r>
            <w:r w:rsidRPr="002E7705">
              <w:rPr>
                <w:rFonts w:ascii="Century Gothic" w:hAnsi="Century Gothic"/>
                <w:sz w:val="16"/>
                <w:szCs w:val="16"/>
              </w:rPr>
              <w:t>przedszkoli i szkół specjalnych zorganizowanych w podmiotach leczniczych i jednostkach pomocy społecznej;</w:t>
            </w:r>
          </w:p>
          <w:p w:rsidR="002E7705" w:rsidRPr="002E7705" w:rsidRDefault="001C35E5" w:rsidP="002E7705">
            <w:pPr>
              <w:spacing w:before="60"/>
              <w:rPr>
                <w:rFonts w:ascii="Century Gothic" w:hAnsi="Century Gothic"/>
                <w:sz w:val="16"/>
                <w:szCs w:val="16"/>
              </w:rPr>
            </w:pPr>
            <w:r w:rsidRPr="002E7705">
              <w:rPr>
                <w:rFonts w:ascii="Century Gothic" w:hAnsi="Century Gothic"/>
                <w:sz w:val="16"/>
                <w:szCs w:val="16"/>
              </w:rPr>
              <w:t>2)</w:t>
            </w:r>
            <w:r>
              <w:rPr>
                <w:rFonts w:ascii="Century Gothic" w:hAnsi="Century Gothic"/>
                <w:sz w:val="16"/>
                <w:szCs w:val="16"/>
              </w:rPr>
              <w:t xml:space="preserve"> </w:t>
            </w:r>
            <w:r w:rsidRPr="002E7705">
              <w:rPr>
                <w:rFonts w:ascii="Century Gothic" w:hAnsi="Century Gothic"/>
                <w:sz w:val="16"/>
                <w:szCs w:val="16"/>
              </w:rPr>
              <w:t>szkół specjalnych funkcjonujących w młodzieżowych ośrodkach socjoterapii;</w:t>
            </w:r>
          </w:p>
          <w:p w:rsidR="002E7705" w:rsidRPr="002E7705" w:rsidRDefault="001C35E5" w:rsidP="002E7705">
            <w:pPr>
              <w:spacing w:before="60"/>
              <w:rPr>
                <w:rFonts w:ascii="Century Gothic" w:hAnsi="Century Gothic"/>
                <w:sz w:val="16"/>
                <w:szCs w:val="16"/>
              </w:rPr>
            </w:pPr>
            <w:r w:rsidRPr="002E7705">
              <w:rPr>
                <w:rFonts w:ascii="Century Gothic" w:hAnsi="Century Gothic"/>
                <w:sz w:val="16"/>
                <w:szCs w:val="16"/>
              </w:rPr>
              <w:t>3)</w:t>
            </w:r>
            <w:r>
              <w:rPr>
                <w:rFonts w:ascii="Century Gothic" w:hAnsi="Century Gothic"/>
                <w:sz w:val="16"/>
                <w:szCs w:val="16"/>
              </w:rPr>
              <w:t xml:space="preserve"> </w:t>
            </w:r>
            <w:r w:rsidRPr="002E7705">
              <w:rPr>
                <w:rFonts w:ascii="Century Gothic" w:hAnsi="Century Gothic"/>
                <w:sz w:val="16"/>
                <w:szCs w:val="16"/>
              </w:rPr>
              <w:t>specjalnych ośrodków szkolno-wychowawczych;</w:t>
            </w:r>
          </w:p>
          <w:p w:rsidR="002E7705" w:rsidRPr="002E7705" w:rsidRDefault="001C35E5" w:rsidP="002E7705">
            <w:pPr>
              <w:spacing w:before="60"/>
              <w:rPr>
                <w:rFonts w:ascii="Century Gothic" w:hAnsi="Century Gothic"/>
                <w:sz w:val="16"/>
                <w:szCs w:val="16"/>
              </w:rPr>
            </w:pPr>
            <w:r w:rsidRPr="002E7705">
              <w:rPr>
                <w:rFonts w:ascii="Century Gothic" w:hAnsi="Century Gothic"/>
                <w:sz w:val="16"/>
                <w:szCs w:val="16"/>
              </w:rPr>
              <w:t>4)</w:t>
            </w:r>
            <w:r>
              <w:rPr>
                <w:rFonts w:ascii="Century Gothic" w:hAnsi="Century Gothic"/>
                <w:sz w:val="16"/>
                <w:szCs w:val="16"/>
              </w:rPr>
              <w:t xml:space="preserve"> </w:t>
            </w:r>
            <w:r w:rsidRPr="002E7705">
              <w:rPr>
                <w:rFonts w:ascii="Century Gothic" w:hAnsi="Century Gothic"/>
                <w:sz w:val="16"/>
                <w:szCs w:val="16"/>
              </w:rPr>
              <w:t>ośrodków rewalidacyjno-wychowawczych;</w:t>
            </w:r>
          </w:p>
          <w:p w:rsidR="00862BF4" w:rsidRDefault="001C35E5" w:rsidP="002E7705">
            <w:pPr>
              <w:spacing w:before="60"/>
              <w:rPr>
                <w:rFonts w:ascii="Century Gothic" w:hAnsi="Century Gothic"/>
                <w:sz w:val="16"/>
                <w:szCs w:val="16"/>
              </w:rPr>
            </w:pPr>
            <w:r w:rsidRPr="002E7705">
              <w:rPr>
                <w:rFonts w:ascii="Century Gothic" w:hAnsi="Century Gothic"/>
                <w:sz w:val="16"/>
                <w:szCs w:val="16"/>
              </w:rPr>
              <w:t>5)</w:t>
            </w:r>
            <w:r>
              <w:rPr>
                <w:rFonts w:ascii="Century Gothic" w:hAnsi="Century Gothic"/>
                <w:sz w:val="16"/>
                <w:szCs w:val="16"/>
              </w:rPr>
              <w:t xml:space="preserve"> </w:t>
            </w:r>
            <w:r w:rsidRPr="002E7705">
              <w:rPr>
                <w:rFonts w:ascii="Century Gothic" w:hAnsi="Century Gothic"/>
                <w:sz w:val="16"/>
                <w:szCs w:val="16"/>
              </w:rPr>
              <w:t xml:space="preserve">poradni psychologiczno-pedagogicznych, w </w:t>
            </w:r>
            <w:r>
              <w:rPr>
                <w:rFonts w:ascii="Century Gothic" w:hAnsi="Century Gothic"/>
                <w:sz w:val="16"/>
                <w:szCs w:val="16"/>
              </w:rPr>
              <w:t>tym poradni specjalistycznych.</w:t>
            </w:r>
          </w:p>
          <w:p w:rsidR="002E7705" w:rsidRPr="002E7705" w:rsidRDefault="001C35E5" w:rsidP="002E7705">
            <w:pPr>
              <w:spacing w:before="60"/>
              <w:rPr>
                <w:rFonts w:ascii="Century Gothic" w:hAnsi="Century Gothic"/>
                <w:sz w:val="16"/>
                <w:szCs w:val="16"/>
              </w:rPr>
            </w:pPr>
            <w:r w:rsidRPr="002E7705">
              <w:rPr>
                <w:rFonts w:ascii="Century Gothic" w:hAnsi="Century Gothic"/>
                <w:sz w:val="16"/>
                <w:szCs w:val="16"/>
              </w:rPr>
              <w:t xml:space="preserve">Jednocześnie </w:t>
            </w:r>
            <w:r>
              <w:rPr>
                <w:rFonts w:ascii="Century Gothic" w:hAnsi="Century Gothic"/>
                <w:sz w:val="16"/>
                <w:szCs w:val="16"/>
              </w:rPr>
              <w:t>wprowadzona zostanie regulacja</w:t>
            </w:r>
            <w:r w:rsidRPr="002E7705">
              <w:rPr>
                <w:rFonts w:ascii="Century Gothic" w:hAnsi="Century Gothic"/>
                <w:sz w:val="16"/>
                <w:szCs w:val="16"/>
              </w:rPr>
              <w:t xml:space="preserve">, zgodnie z którą w okresie od 6 kwietnia 2020 r. do 10 kwietnia 2020 r. zadania ww. jednostek systemu oświaty będą realizowane z wykorzystaniem metod </w:t>
            </w:r>
            <w:r>
              <w:rPr>
                <w:rFonts w:ascii="Century Gothic" w:hAnsi="Century Gothic"/>
                <w:sz w:val="16"/>
                <w:szCs w:val="16"/>
              </w:rPr>
              <w:br/>
            </w:r>
            <w:r w:rsidRPr="002E7705">
              <w:rPr>
                <w:rFonts w:ascii="Century Gothic" w:hAnsi="Century Gothic"/>
                <w:sz w:val="16"/>
                <w:szCs w:val="16"/>
              </w:rPr>
              <w:t xml:space="preserve">i technik kształcenia na odległość. Natomiast, </w:t>
            </w:r>
            <w:r>
              <w:rPr>
                <w:rFonts w:ascii="Century Gothic" w:hAnsi="Century Gothic"/>
                <w:sz w:val="16"/>
                <w:szCs w:val="16"/>
              </w:rPr>
              <w:br/>
            </w:r>
            <w:r w:rsidRPr="002E7705">
              <w:rPr>
                <w:rFonts w:ascii="Century Gothic" w:hAnsi="Century Gothic"/>
                <w:sz w:val="16"/>
                <w:szCs w:val="16"/>
              </w:rPr>
              <w:lastRenderedPageBreak/>
              <w:t>w przypadku gdy zadania danej jednostki systemu oświaty nie będą mogły być realizowane w ten sposób, dyrektor tej jednostki, w uzgodnieniu z organem prowadzącym, ustali inny sposób realizowania tych zadań i poinformuje o tym organ sprawujący nadzór pedagogiczny.</w:t>
            </w:r>
          </w:p>
          <w:p w:rsidR="002E7705" w:rsidRPr="005B50CE" w:rsidRDefault="001C35E5" w:rsidP="00076876">
            <w:pPr>
              <w:spacing w:before="60"/>
              <w:rPr>
                <w:rFonts w:ascii="Century Gothic" w:hAnsi="Century Gothic"/>
                <w:sz w:val="16"/>
                <w:szCs w:val="16"/>
              </w:rPr>
            </w:pPr>
            <w:r>
              <w:rPr>
                <w:rFonts w:ascii="Century Gothic" w:hAnsi="Century Gothic"/>
                <w:sz w:val="16"/>
                <w:szCs w:val="16"/>
              </w:rPr>
              <w:t>Ponadto</w:t>
            </w:r>
            <w:r w:rsidRPr="002E7705">
              <w:rPr>
                <w:rFonts w:ascii="Century Gothic" w:hAnsi="Century Gothic"/>
                <w:sz w:val="16"/>
                <w:szCs w:val="16"/>
              </w:rPr>
              <w:t xml:space="preserve"> w odniesieniu do pracowników ww. jednostek systemu oświaty – analogicznie jak w przypadku pracowników jednostek systemu oświaty, których funkcjonowanie zostało  ograniczone na podstawie dotychczasowych przepisów – zaproponowano rozwiązanie, które umożliwi realizację procesu kształcenia w zmienionych warunkach organizacyjnych, polegające na tym, że w okresie od 6 kwietnia 2020 r. do 10 kwietnia 2020 r. ograniczony zostanie również obowiązek świadczenia pracy przez pracowników tych jednostek na ich terenie, chyba że świadczenie pracy na terenie jednostki będzie niezbędne do realizowania zadań jednostki z wykorzystaniem metod i technik kształcenia na odległość lub w inny sposób ustalony przez dyrektora tej jednostki w uzgodnieniu z organem prowadzącym lub gdy jest to niezbędne dla zapewnienia ciągłości funkcjonowania tej jednostki.</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862BF4" w:rsidRPr="005B50CE" w:rsidRDefault="001C35E5" w:rsidP="004520C4">
            <w:pPr>
              <w:spacing w:before="60" w:after="60"/>
              <w:jc w:val="center"/>
              <w:rPr>
                <w:rFonts w:ascii="Century Gothic" w:hAnsi="Century Gothic"/>
                <w:sz w:val="16"/>
                <w:szCs w:val="16"/>
              </w:rPr>
            </w:pPr>
            <w:r>
              <w:rPr>
                <w:rFonts w:ascii="Century Gothic" w:hAnsi="Century Gothic"/>
                <w:sz w:val="16"/>
                <w:szCs w:val="16"/>
              </w:rPr>
              <w:lastRenderedPageBreak/>
              <w:t>II kwartał 2020 r.</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62BF4" w:rsidRPr="0024072C" w:rsidRDefault="001C35E5" w:rsidP="004520C4">
            <w:pPr>
              <w:spacing w:before="60"/>
              <w:jc w:val="center"/>
              <w:rPr>
                <w:rFonts w:ascii="Century Gothic" w:hAnsi="Century Gothic"/>
                <w:sz w:val="16"/>
                <w:szCs w:val="16"/>
              </w:rPr>
            </w:pPr>
            <w:r>
              <w:rPr>
                <w:rFonts w:ascii="Century Gothic" w:hAnsi="Century Gothic"/>
                <w:sz w:val="16"/>
                <w:szCs w:val="16"/>
              </w:rPr>
              <w:t xml:space="preserve">Monika Łukaszewicz </w:t>
            </w:r>
            <w:r w:rsidRPr="0024072C">
              <w:rPr>
                <w:rFonts w:ascii="Century Gothic" w:hAnsi="Century Gothic"/>
                <w:sz w:val="16"/>
                <w:szCs w:val="16"/>
              </w:rPr>
              <w:t xml:space="preserve"> – naczelnik wydziału</w:t>
            </w:r>
          </w:p>
          <w:p w:rsidR="00862BF4" w:rsidRPr="000C0BF1" w:rsidRDefault="001C35E5" w:rsidP="00DF68C9">
            <w:pPr>
              <w:spacing w:before="60"/>
              <w:jc w:val="center"/>
              <w:rPr>
                <w:rFonts w:ascii="Century Gothic" w:hAnsi="Century Gothic"/>
                <w:b/>
                <w:sz w:val="16"/>
                <w:szCs w:val="16"/>
              </w:rPr>
            </w:pPr>
            <w:r>
              <w:rPr>
                <w:rFonts w:ascii="Century Gothic" w:hAnsi="Century Gothic"/>
                <w:b/>
                <w:sz w:val="16"/>
                <w:szCs w:val="16"/>
              </w:rPr>
              <w:t xml:space="preserve">Departament </w:t>
            </w:r>
            <w:r w:rsidRPr="00760EFA">
              <w:rPr>
                <w:rFonts w:ascii="Century Gothic" w:hAnsi="Century Gothic"/>
                <w:b/>
                <w:sz w:val="16"/>
                <w:szCs w:val="16"/>
              </w:rPr>
              <w:t xml:space="preserve"> Kształcenia </w:t>
            </w:r>
            <w:r>
              <w:rPr>
                <w:rFonts w:ascii="Century Gothic" w:hAnsi="Century Gothic"/>
                <w:b/>
                <w:sz w:val="16"/>
                <w:szCs w:val="16"/>
              </w:rPr>
              <w:t>Ogólnego</w:t>
            </w:r>
          </w:p>
        </w:tc>
      </w:tr>
    </w:tbl>
    <w:p w:rsidR="00C57C88" w:rsidRDefault="001A1D28" w:rsidP="00864B0D">
      <w:pPr>
        <w:pStyle w:val="menfont"/>
        <w:rPr>
          <w:sz w:val="18"/>
          <w:szCs w:val="18"/>
        </w:rPr>
      </w:pPr>
    </w:p>
    <w:p w:rsidR="00326C55" w:rsidRPr="00C57C88" w:rsidRDefault="001A1D28" w:rsidP="00612E00">
      <w:pPr>
        <w:tabs>
          <w:tab w:val="left" w:pos="1980"/>
        </w:tabs>
      </w:pPr>
    </w:p>
    <w:sectPr w:rsidR="00326C55" w:rsidRPr="00C57C88" w:rsidSect="00C57C88">
      <w:headerReference w:type="first" r:id="rId8"/>
      <w:pgSz w:w="16838" w:h="11906" w:orient="landscape"/>
      <w:pgMar w:top="238" w:right="1701" w:bottom="244" w:left="1701" w:header="578"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D28" w:rsidRDefault="001A1D28">
      <w:r>
        <w:separator/>
      </w:r>
    </w:p>
  </w:endnote>
  <w:endnote w:type="continuationSeparator" w:id="0">
    <w:p w:rsidR="001A1D28" w:rsidRDefault="001A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D28" w:rsidRDefault="001A1D28">
      <w:r>
        <w:separator/>
      </w:r>
    </w:p>
  </w:footnote>
  <w:footnote w:type="continuationSeparator" w:id="0">
    <w:p w:rsidR="001A1D28" w:rsidRDefault="001A1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43" w:rsidRPr="002E763F" w:rsidRDefault="001A1D28" w:rsidP="00505043">
    <w:pPr>
      <w:pStyle w:val="Nagwek"/>
      <w:rPr>
        <w:sz w:val="28"/>
      </w:rPr>
    </w:pPr>
  </w:p>
  <w:p w:rsidR="00312C81" w:rsidRPr="00021A3B" w:rsidRDefault="001C35E5" w:rsidP="00021A3B">
    <w:pPr>
      <w:pStyle w:val="Nagwek"/>
      <w:jc w:val="center"/>
      <w:rPr>
        <w:rFonts w:asciiTheme="majorHAnsi" w:hAnsiTheme="majorHAnsi" w:cs="Times New Roman"/>
        <w:sz w:val="34"/>
        <w:szCs w:val="34"/>
      </w:rPr>
    </w:pPr>
    <w:r w:rsidRPr="00F030A2">
      <w:rPr>
        <w:rFonts w:asciiTheme="majorHAnsi" w:hAnsiTheme="majorHAnsi" w:cs="Times New Roman"/>
        <w:sz w:val="34"/>
        <w:szCs w:val="34"/>
      </w:rPr>
      <w:t>MINISTER EDUKACJI NARODOWEJ</w:t>
    </w:r>
    <w:r w:rsidRPr="00F030A2">
      <w:rPr>
        <w:noProof/>
        <w:sz w:val="34"/>
        <w:szCs w:val="34"/>
      </w:rPr>
      <w:drawing>
        <wp:anchor distT="0" distB="180340" distL="114300" distR="114300" simplePos="0" relativeHeight="251658240" behindDoc="1" locked="1" layoutInCell="1" allowOverlap="0">
          <wp:simplePos x="0" y="0"/>
          <wp:positionH relativeFrom="page">
            <wp:align>center</wp:align>
          </wp:positionH>
          <wp:positionV relativeFrom="page">
            <wp:posOffset>612140</wp:posOffset>
          </wp:positionV>
          <wp:extent cx="750570" cy="828675"/>
          <wp:effectExtent l="0" t="0" r="0" b="0"/>
          <wp:wrapTopAndBottom/>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45" cy="833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FE7"/>
    <w:multiLevelType w:val="hybridMultilevel"/>
    <w:tmpl w:val="C074DBD8"/>
    <w:lvl w:ilvl="0" w:tplc="54A00F56">
      <w:start w:val="1"/>
      <w:numFmt w:val="decimal"/>
      <w:lvlText w:val="%1)"/>
      <w:lvlJc w:val="left"/>
      <w:pPr>
        <w:ind w:left="360" w:hanging="360"/>
      </w:pPr>
    </w:lvl>
    <w:lvl w:ilvl="1" w:tplc="C632E5B2" w:tentative="1">
      <w:start w:val="1"/>
      <w:numFmt w:val="lowerLetter"/>
      <w:lvlText w:val="%2."/>
      <w:lvlJc w:val="left"/>
      <w:pPr>
        <w:ind w:left="1080" w:hanging="360"/>
      </w:pPr>
    </w:lvl>
    <w:lvl w:ilvl="2" w:tplc="7B609BB4" w:tentative="1">
      <w:start w:val="1"/>
      <w:numFmt w:val="lowerRoman"/>
      <w:lvlText w:val="%3."/>
      <w:lvlJc w:val="right"/>
      <w:pPr>
        <w:ind w:left="1800" w:hanging="180"/>
      </w:pPr>
    </w:lvl>
    <w:lvl w:ilvl="3" w:tplc="F7AC48F6" w:tentative="1">
      <w:start w:val="1"/>
      <w:numFmt w:val="decimal"/>
      <w:lvlText w:val="%4."/>
      <w:lvlJc w:val="left"/>
      <w:pPr>
        <w:ind w:left="2520" w:hanging="360"/>
      </w:pPr>
    </w:lvl>
    <w:lvl w:ilvl="4" w:tplc="65FCD796" w:tentative="1">
      <w:start w:val="1"/>
      <w:numFmt w:val="lowerLetter"/>
      <w:lvlText w:val="%5."/>
      <w:lvlJc w:val="left"/>
      <w:pPr>
        <w:ind w:left="3240" w:hanging="360"/>
      </w:pPr>
    </w:lvl>
    <w:lvl w:ilvl="5" w:tplc="3D8C8044" w:tentative="1">
      <w:start w:val="1"/>
      <w:numFmt w:val="lowerRoman"/>
      <w:lvlText w:val="%6."/>
      <w:lvlJc w:val="right"/>
      <w:pPr>
        <w:ind w:left="3960" w:hanging="180"/>
      </w:pPr>
    </w:lvl>
    <w:lvl w:ilvl="6" w:tplc="2A9AB4E8" w:tentative="1">
      <w:start w:val="1"/>
      <w:numFmt w:val="decimal"/>
      <w:lvlText w:val="%7."/>
      <w:lvlJc w:val="left"/>
      <w:pPr>
        <w:ind w:left="4680" w:hanging="360"/>
      </w:pPr>
    </w:lvl>
    <w:lvl w:ilvl="7" w:tplc="B52AB1FC" w:tentative="1">
      <w:start w:val="1"/>
      <w:numFmt w:val="lowerLetter"/>
      <w:lvlText w:val="%8."/>
      <w:lvlJc w:val="left"/>
      <w:pPr>
        <w:ind w:left="5400" w:hanging="360"/>
      </w:pPr>
    </w:lvl>
    <w:lvl w:ilvl="8" w:tplc="9CA03508" w:tentative="1">
      <w:start w:val="1"/>
      <w:numFmt w:val="lowerRoman"/>
      <w:lvlText w:val="%9."/>
      <w:lvlJc w:val="right"/>
      <w:pPr>
        <w:ind w:left="6120" w:hanging="180"/>
      </w:pPr>
    </w:lvl>
  </w:abstractNum>
  <w:abstractNum w:abstractNumId="1" w15:restartNumberingAfterBreak="0">
    <w:nsid w:val="05570BD6"/>
    <w:multiLevelType w:val="hybridMultilevel"/>
    <w:tmpl w:val="B7A82D7C"/>
    <w:lvl w:ilvl="0" w:tplc="4184ED28">
      <w:start w:val="1"/>
      <w:numFmt w:val="decimal"/>
      <w:lvlText w:val="%1)"/>
      <w:lvlJc w:val="left"/>
      <w:pPr>
        <w:ind w:left="414" w:hanging="360"/>
      </w:pPr>
    </w:lvl>
    <w:lvl w:ilvl="1" w:tplc="E152CC34" w:tentative="1">
      <w:start w:val="1"/>
      <w:numFmt w:val="lowerLetter"/>
      <w:lvlText w:val="%2."/>
      <w:lvlJc w:val="left"/>
      <w:pPr>
        <w:ind w:left="1134" w:hanging="360"/>
      </w:pPr>
    </w:lvl>
    <w:lvl w:ilvl="2" w:tplc="98962F88" w:tentative="1">
      <w:start w:val="1"/>
      <w:numFmt w:val="lowerRoman"/>
      <w:lvlText w:val="%3."/>
      <w:lvlJc w:val="right"/>
      <w:pPr>
        <w:ind w:left="1854" w:hanging="180"/>
      </w:pPr>
    </w:lvl>
    <w:lvl w:ilvl="3" w:tplc="F8D6E15A" w:tentative="1">
      <w:start w:val="1"/>
      <w:numFmt w:val="decimal"/>
      <w:lvlText w:val="%4."/>
      <w:lvlJc w:val="left"/>
      <w:pPr>
        <w:ind w:left="2574" w:hanging="360"/>
      </w:pPr>
    </w:lvl>
    <w:lvl w:ilvl="4" w:tplc="FF48FE42" w:tentative="1">
      <w:start w:val="1"/>
      <w:numFmt w:val="lowerLetter"/>
      <w:lvlText w:val="%5."/>
      <w:lvlJc w:val="left"/>
      <w:pPr>
        <w:ind w:left="3294" w:hanging="360"/>
      </w:pPr>
    </w:lvl>
    <w:lvl w:ilvl="5" w:tplc="CE3C8F82" w:tentative="1">
      <w:start w:val="1"/>
      <w:numFmt w:val="lowerRoman"/>
      <w:lvlText w:val="%6."/>
      <w:lvlJc w:val="right"/>
      <w:pPr>
        <w:ind w:left="4014" w:hanging="180"/>
      </w:pPr>
    </w:lvl>
    <w:lvl w:ilvl="6" w:tplc="D0528E90" w:tentative="1">
      <w:start w:val="1"/>
      <w:numFmt w:val="decimal"/>
      <w:lvlText w:val="%7."/>
      <w:lvlJc w:val="left"/>
      <w:pPr>
        <w:ind w:left="4734" w:hanging="360"/>
      </w:pPr>
    </w:lvl>
    <w:lvl w:ilvl="7" w:tplc="C4CE8792" w:tentative="1">
      <w:start w:val="1"/>
      <w:numFmt w:val="lowerLetter"/>
      <w:lvlText w:val="%8."/>
      <w:lvlJc w:val="left"/>
      <w:pPr>
        <w:ind w:left="5454" w:hanging="360"/>
      </w:pPr>
    </w:lvl>
    <w:lvl w:ilvl="8" w:tplc="4B7E9A3C" w:tentative="1">
      <w:start w:val="1"/>
      <w:numFmt w:val="lowerRoman"/>
      <w:lvlText w:val="%9."/>
      <w:lvlJc w:val="right"/>
      <w:pPr>
        <w:ind w:left="6174" w:hanging="180"/>
      </w:pPr>
    </w:lvl>
  </w:abstractNum>
  <w:abstractNum w:abstractNumId="2" w15:restartNumberingAfterBreak="0">
    <w:nsid w:val="08EF75EB"/>
    <w:multiLevelType w:val="hybridMultilevel"/>
    <w:tmpl w:val="135296B6"/>
    <w:lvl w:ilvl="0" w:tplc="CBE6EFEC">
      <w:start w:val="1"/>
      <w:numFmt w:val="decimal"/>
      <w:lvlText w:val="%1)"/>
      <w:lvlJc w:val="left"/>
      <w:pPr>
        <w:ind w:left="360" w:hanging="360"/>
      </w:pPr>
      <w:rPr>
        <w:rFonts w:hint="default"/>
      </w:rPr>
    </w:lvl>
    <w:lvl w:ilvl="1" w:tplc="E5406596" w:tentative="1">
      <w:start w:val="1"/>
      <w:numFmt w:val="lowerLetter"/>
      <w:lvlText w:val="%2."/>
      <w:lvlJc w:val="left"/>
      <w:pPr>
        <w:ind w:left="1080" w:hanging="360"/>
      </w:pPr>
    </w:lvl>
    <w:lvl w:ilvl="2" w:tplc="C80637E0" w:tentative="1">
      <w:start w:val="1"/>
      <w:numFmt w:val="lowerRoman"/>
      <w:lvlText w:val="%3."/>
      <w:lvlJc w:val="right"/>
      <w:pPr>
        <w:ind w:left="1800" w:hanging="180"/>
      </w:pPr>
    </w:lvl>
    <w:lvl w:ilvl="3" w:tplc="E7E6110C" w:tentative="1">
      <w:start w:val="1"/>
      <w:numFmt w:val="decimal"/>
      <w:lvlText w:val="%4."/>
      <w:lvlJc w:val="left"/>
      <w:pPr>
        <w:ind w:left="2520" w:hanging="360"/>
      </w:pPr>
    </w:lvl>
    <w:lvl w:ilvl="4" w:tplc="39F86E76" w:tentative="1">
      <w:start w:val="1"/>
      <w:numFmt w:val="lowerLetter"/>
      <w:lvlText w:val="%5."/>
      <w:lvlJc w:val="left"/>
      <w:pPr>
        <w:ind w:left="3240" w:hanging="360"/>
      </w:pPr>
    </w:lvl>
    <w:lvl w:ilvl="5" w:tplc="0C266348" w:tentative="1">
      <w:start w:val="1"/>
      <w:numFmt w:val="lowerRoman"/>
      <w:lvlText w:val="%6."/>
      <w:lvlJc w:val="right"/>
      <w:pPr>
        <w:ind w:left="3960" w:hanging="180"/>
      </w:pPr>
    </w:lvl>
    <w:lvl w:ilvl="6" w:tplc="453C9C14" w:tentative="1">
      <w:start w:val="1"/>
      <w:numFmt w:val="decimal"/>
      <w:lvlText w:val="%7."/>
      <w:lvlJc w:val="left"/>
      <w:pPr>
        <w:ind w:left="4680" w:hanging="360"/>
      </w:pPr>
    </w:lvl>
    <w:lvl w:ilvl="7" w:tplc="53DA6A8C" w:tentative="1">
      <w:start w:val="1"/>
      <w:numFmt w:val="lowerLetter"/>
      <w:lvlText w:val="%8."/>
      <w:lvlJc w:val="left"/>
      <w:pPr>
        <w:ind w:left="5400" w:hanging="360"/>
      </w:pPr>
    </w:lvl>
    <w:lvl w:ilvl="8" w:tplc="D2F80278" w:tentative="1">
      <w:start w:val="1"/>
      <w:numFmt w:val="lowerRoman"/>
      <w:lvlText w:val="%9."/>
      <w:lvlJc w:val="right"/>
      <w:pPr>
        <w:ind w:left="6120" w:hanging="180"/>
      </w:pPr>
    </w:lvl>
  </w:abstractNum>
  <w:abstractNum w:abstractNumId="3" w15:restartNumberingAfterBreak="0">
    <w:nsid w:val="2D2934BC"/>
    <w:multiLevelType w:val="hybridMultilevel"/>
    <w:tmpl w:val="ABBA6D0E"/>
    <w:lvl w:ilvl="0" w:tplc="40A6B484">
      <w:start w:val="1"/>
      <w:numFmt w:val="bullet"/>
      <w:lvlText w:val=""/>
      <w:lvlJc w:val="left"/>
      <w:pPr>
        <w:ind w:left="360" w:hanging="360"/>
      </w:pPr>
      <w:rPr>
        <w:rFonts w:ascii="Symbol" w:hAnsi="Symbol" w:hint="default"/>
      </w:rPr>
    </w:lvl>
    <w:lvl w:ilvl="1" w:tplc="C5D28E52" w:tentative="1">
      <w:start w:val="1"/>
      <w:numFmt w:val="bullet"/>
      <w:lvlText w:val="o"/>
      <w:lvlJc w:val="left"/>
      <w:pPr>
        <w:ind w:left="1080" w:hanging="360"/>
      </w:pPr>
      <w:rPr>
        <w:rFonts w:ascii="Courier New" w:hAnsi="Courier New" w:cs="Courier New" w:hint="default"/>
      </w:rPr>
    </w:lvl>
    <w:lvl w:ilvl="2" w:tplc="891EC9C8" w:tentative="1">
      <w:start w:val="1"/>
      <w:numFmt w:val="bullet"/>
      <w:lvlText w:val=""/>
      <w:lvlJc w:val="left"/>
      <w:pPr>
        <w:ind w:left="1800" w:hanging="360"/>
      </w:pPr>
      <w:rPr>
        <w:rFonts w:ascii="Wingdings" w:hAnsi="Wingdings" w:hint="default"/>
      </w:rPr>
    </w:lvl>
    <w:lvl w:ilvl="3" w:tplc="A5ECB908" w:tentative="1">
      <w:start w:val="1"/>
      <w:numFmt w:val="bullet"/>
      <w:lvlText w:val=""/>
      <w:lvlJc w:val="left"/>
      <w:pPr>
        <w:ind w:left="2520" w:hanging="360"/>
      </w:pPr>
      <w:rPr>
        <w:rFonts w:ascii="Symbol" w:hAnsi="Symbol" w:hint="default"/>
      </w:rPr>
    </w:lvl>
    <w:lvl w:ilvl="4" w:tplc="184C8A42" w:tentative="1">
      <w:start w:val="1"/>
      <w:numFmt w:val="bullet"/>
      <w:lvlText w:val="o"/>
      <w:lvlJc w:val="left"/>
      <w:pPr>
        <w:ind w:left="3240" w:hanging="360"/>
      </w:pPr>
      <w:rPr>
        <w:rFonts w:ascii="Courier New" w:hAnsi="Courier New" w:cs="Courier New" w:hint="default"/>
      </w:rPr>
    </w:lvl>
    <w:lvl w:ilvl="5" w:tplc="98FC6C9E" w:tentative="1">
      <w:start w:val="1"/>
      <w:numFmt w:val="bullet"/>
      <w:lvlText w:val=""/>
      <w:lvlJc w:val="left"/>
      <w:pPr>
        <w:ind w:left="3960" w:hanging="360"/>
      </w:pPr>
      <w:rPr>
        <w:rFonts w:ascii="Wingdings" w:hAnsi="Wingdings" w:hint="default"/>
      </w:rPr>
    </w:lvl>
    <w:lvl w:ilvl="6" w:tplc="88FA6F3E" w:tentative="1">
      <w:start w:val="1"/>
      <w:numFmt w:val="bullet"/>
      <w:lvlText w:val=""/>
      <w:lvlJc w:val="left"/>
      <w:pPr>
        <w:ind w:left="4680" w:hanging="360"/>
      </w:pPr>
      <w:rPr>
        <w:rFonts w:ascii="Symbol" w:hAnsi="Symbol" w:hint="default"/>
      </w:rPr>
    </w:lvl>
    <w:lvl w:ilvl="7" w:tplc="36D617A6" w:tentative="1">
      <w:start w:val="1"/>
      <w:numFmt w:val="bullet"/>
      <w:lvlText w:val="o"/>
      <w:lvlJc w:val="left"/>
      <w:pPr>
        <w:ind w:left="5400" w:hanging="360"/>
      </w:pPr>
      <w:rPr>
        <w:rFonts w:ascii="Courier New" w:hAnsi="Courier New" w:cs="Courier New" w:hint="default"/>
      </w:rPr>
    </w:lvl>
    <w:lvl w:ilvl="8" w:tplc="80F8435A" w:tentative="1">
      <w:start w:val="1"/>
      <w:numFmt w:val="bullet"/>
      <w:lvlText w:val=""/>
      <w:lvlJc w:val="left"/>
      <w:pPr>
        <w:ind w:left="6120" w:hanging="360"/>
      </w:pPr>
      <w:rPr>
        <w:rFonts w:ascii="Wingdings" w:hAnsi="Wingdings" w:hint="default"/>
      </w:rPr>
    </w:lvl>
  </w:abstractNum>
  <w:abstractNum w:abstractNumId="4" w15:restartNumberingAfterBreak="0">
    <w:nsid w:val="491D2BC8"/>
    <w:multiLevelType w:val="hybridMultilevel"/>
    <w:tmpl w:val="760AD806"/>
    <w:lvl w:ilvl="0" w:tplc="C7D0270A">
      <w:start w:val="1"/>
      <w:numFmt w:val="bullet"/>
      <w:suff w:val="space"/>
      <w:lvlText w:val=""/>
      <w:lvlJc w:val="left"/>
      <w:pPr>
        <w:ind w:left="170" w:hanging="170"/>
      </w:pPr>
      <w:rPr>
        <w:rFonts w:ascii="Symbol" w:hAnsi="Symbol" w:hint="default"/>
      </w:rPr>
    </w:lvl>
    <w:lvl w:ilvl="1" w:tplc="11A8DE80" w:tentative="1">
      <w:start w:val="1"/>
      <w:numFmt w:val="bullet"/>
      <w:lvlText w:val="o"/>
      <w:lvlJc w:val="left"/>
      <w:pPr>
        <w:ind w:left="1440" w:hanging="360"/>
      </w:pPr>
      <w:rPr>
        <w:rFonts w:ascii="Courier New" w:hAnsi="Courier New" w:cs="Courier New" w:hint="default"/>
      </w:rPr>
    </w:lvl>
    <w:lvl w:ilvl="2" w:tplc="9416AAAA" w:tentative="1">
      <w:start w:val="1"/>
      <w:numFmt w:val="bullet"/>
      <w:lvlText w:val=""/>
      <w:lvlJc w:val="left"/>
      <w:pPr>
        <w:ind w:left="2160" w:hanging="360"/>
      </w:pPr>
      <w:rPr>
        <w:rFonts w:ascii="Wingdings" w:hAnsi="Wingdings" w:hint="default"/>
      </w:rPr>
    </w:lvl>
    <w:lvl w:ilvl="3" w:tplc="CAD6ECDA" w:tentative="1">
      <w:start w:val="1"/>
      <w:numFmt w:val="bullet"/>
      <w:lvlText w:val=""/>
      <w:lvlJc w:val="left"/>
      <w:pPr>
        <w:ind w:left="2880" w:hanging="360"/>
      </w:pPr>
      <w:rPr>
        <w:rFonts w:ascii="Symbol" w:hAnsi="Symbol" w:hint="default"/>
      </w:rPr>
    </w:lvl>
    <w:lvl w:ilvl="4" w:tplc="06621E38" w:tentative="1">
      <w:start w:val="1"/>
      <w:numFmt w:val="bullet"/>
      <w:lvlText w:val="o"/>
      <w:lvlJc w:val="left"/>
      <w:pPr>
        <w:ind w:left="3600" w:hanging="360"/>
      </w:pPr>
      <w:rPr>
        <w:rFonts w:ascii="Courier New" w:hAnsi="Courier New" w:cs="Courier New" w:hint="default"/>
      </w:rPr>
    </w:lvl>
    <w:lvl w:ilvl="5" w:tplc="9E3AAD4E" w:tentative="1">
      <w:start w:val="1"/>
      <w:numFmt w:val="bullet"/>
      <w:lvlText w:val=""/>
      <w:lvlJc w:val="left"/>
      <w:pPr>
        <w:ind w:left="4320" w:hanging="360"/>
      </w:pPr>
      <w:rPr>
        <w:rFonts w:ascii="Wingdings" w:hAnsi="Wingdings" w:hint="default"/>
      </w:rPr>
    </w:lvl>
    <w:lvl w:ilvl="6" w:tplc="1944CFC8" w:tentative="1">
      <w:start w:val="1"/>
      <w:numFmt w:val="bullet"/>
      <w:lvlText w:val=""/>
      <w:lvlJc w:val="left"/>
      <w:pPr>
        <w:ind w:left="5040" w:hanging="360"/>
      </w:pPr>
      <w:rPr>
        <w:rFonts w:ascii="Symbol" w:hAnsi="Symbol" w:hint="default"/>
      </w:rPr>
    </w:lvl>
    <w:lvl w:ilvl="7" w:tplc="C014602E" w:tentative="1">
      <w:start w:val="1"/>
      <w:numFmt w:val="bullet"/>
      <w:lvlText w:val="o"/>
      <w:lvlJc w:val="left"/>
      <w:pPr>
        <w:ind w:left="5760" w:hanging="360"/>
      </w:pPr>
      <w:rPr>
        <w:rFonts w:ascii="Courier New" w:hAnsi="Courier New" w:cs="Courier New" w:hint="default"/>
      </w:rPr>
    </w:lvl>
    <w:lvl w:ilvl="8" w:tplc="48F40F1E" w:tentative="1">
      <w:start w:val="1"/>
      <w:numFmt w:val="bullet"/>
      <w:lvlText w:val=""/>
      <w:lvlJc w:val="left"/>
      <w:pPr>
        <w:ind w:left="6480" w:hanging="360"/>
      </w:pPr>
      <w:rPr>
        <w:rFonts w:ascii="Wingdings" w:hAnsi="Wingdings" w:hint="default"/>
      </w:rPr>
    </w:lvl>
  </w:abstractNum>
  <w:abstractNum w:abstractNumId="5" w15:restartNumberingAfterBreak="0">
    <w:nsid w:val="4BFA6D72"/>
    <w:multiLevelType w:val="hybridMultilevel"/>
    <w:tmpl w:val="499E8418"/>
    <w:lvl w:ilvl="0" w:tplc="DE6EA040">
      <w:start w:val="1"/>
      <w:numFmt w:val="decimal"/>
      <w:lvlText w:val="%1)"/>
      <w:lvlJc w:val="left"/>
      <w:pPr>
        <w:ind w:left="360" w:hanging="360"/>
      </w:pPr>
    </w:lvl>
    <w:lvl w:ilvl="1" w:tplc="67EC615E">
      <w:start w:val="1"/>
      <w:numFmt w:val="lowerLetter"/>
      <w:lvlText w:val="%2)"/>
      <w:lvlJc w:val="left"/>
      <w:pPr>
        <w:ind w:left="1080" w:hanging="360"/>
      </w:pPr>
      <w:rPr>
        <w:rFonts w:hint="default"/>
      </w:rPr>
    </w:lvl>
    <w:lvl w:ilvl="2" w:tplc="C33A18C0" w:tentative="1">
      <w:start w:val="1"/>
      <w:numFmt w:val="lowerRoman"/>
      <w:lvlText w:val="%3."/>
      <w:lvlJc w:val="right"/>
      <w:pPr>
        <w:ind w:left="1800" w:hanging="180"/>
      </w:pPr>
    </w:lvl>
    <w:lvl w:ilvl="3" w:tplc="C444E20E" w:tentative="1">
      <w:start w:val="1"/>
      <w:numFmt w:val="decimal"/>
      <w:lvlText w:val="%4."/>
      <w:lvlJc w:val="left"/>
      <w:pPr>
        <w:ind w:left="2520" w:hanging="360"/>
      </w:pPr>
    </w:lvl>
    <w:lvl w:ilvl="4" w:tplc="EB20BFA8" w:tentative="1">
      <w:start w:val="1"/>
      <w:numFmt w:val="lowerLetter"/>
      <w:lvlText w:val="%5."/>
      <w:lvlJc w:val="left"/>
      <w:pPr>
        <w:ind w:left="3240" w:hanging="360"/>
      </w:pPr>
    </w:lvl>
    <w:lvl w:ilvl="5" w:tplc="372C02B6" w:tentative="1">
      <w:start w:val="1"/>
      <w:numFmt w:val="lowerRoman"/>
      <w:lvlText w:val="%6."/>
      <w:lvlJc w:val="right"/>
      <w:pPr>
        <w:ind w:left="3960" w:hanging="180"/>
      </w:pPr>
    </w:lvl>
    <w:lvl w:ilvl="6" w:tplc="6756CC90" w:tentative="1">
      <w:start w:val="1"/>
      <w:numFmt w:val="decimal"/>
      <w:lvlText w:val="%7."/>
      <w:lvlJc w:val="left"/>
      <w:pPr>
        <w:ind w:left="4680" w:hanging="360"/>
      </w:pPr>
    </w:lvl>
    <w:lvl w:ilvl="7" w:tplc="3F120066" w:tentative="1">
      <w:start w:val="1"/>
      <w:numFmt w:val="lowerLetter"/>
      <w:lvlText w:val="%8."/>
      <w:lvlJc w:val="left"/>
      <w:pPr>
        <w:ind w:left="5400" w:hanging="360"/>
      </w:pPr>
    </w:lvl>
    <w:lvl w:ilvl="8" w:tplc="9D5E8806" w:tentative="1">
      <w:start w:val="1"/>
      <w:numFmt w:val="lowerRoman"/>
      <w:lvlText w:val="%9."/>
      <w:lvlJc w:val="right"/>
      <w:pPr>
        <w:ind w:left="6120" w:hanging="180"/>
      </w:pPr>
    </w:lvl>
  </w:abstractNum>
  <w:abstractNum w:abstractNumId="6" w15:restartNumberingAfterBreak="0">
    <w:nsid w:val="4C1750D7"/>
    <w:multiLevelType w:val="hybridMultilevel"/>
    <w:tmpl w:val="FC90B3FA"/>
    <w:lvl w:ilvl="0" w:tplc="9D4CD46A">
      <w:start w:val="1"/>
      <w:numFmt w:val="lowerLetter"/>
      <w:lvlText w:val="%1)"/>
      <w:lvlJc w:val="left"/>
      <w:pPr>
        <w:ind w:left="896" w:hanging="360"/>
      </w:pPr>
    </w:lvl>
    <w:lvl w:ilvl="1" w:tplc="9A981F00">
      <w:start w:val="1"/>
      <w:numFmt w:val="lowerLetter"/>
      <w:lvlText w:val="%2)"/>
      <w:lvlJc w:val="left"/>
      <w:pPr>
        <w:ind w:left="786" w:hanging="360"/>
      </w:pPr>
    </w:lvl>
    <w:lvl w:ilvl="2" w:tplc="BD5ADE72" w:tentative="1">
      <w:start w:val="1"/>
      <w:numFmt w:val="lowerRoman"/>
      <w:lvlText w:val="%3."/>
      <w:lvlJc w:val="right"/>
      <w:pPr>
        <w:ind w:left="2336" w:hanging="180"/>
      </w:pPr>
    </w:lvl>
    <w:lvl w:ilvl="3" w:tplc="34EEE35E" w:tentative="1">
      <w:start w:val="1"/>
      <w:numFmt w:val="decimal"/>
      <w:lvlText w:val="%4."/>
      <w:lvlJc w:val="left"/>
      <w:pPr>
        <w:ind w:left="3056" w:hanging="360"/>
      </w:pPr>
    </w:lvl>
    <w:lvl w:ilvl="4" w:tplc="3AA8C7C4" w:tentative="1">
      <w:start w:val="1"/>
      <w:numFmt w:val="lowerLetter"/>
      <w:lvlText w:val="%5."/>
      <w:lvlJc w:val="left"/>
      <w:pPr>
        <w:ind w:left="3776" w:hanging="360"/>
      </w:pPr>
    </w:lvl>
    <w:lvl w:ilvl="5" w:tplc="2E4A29CE" w:tentative="1">
      <w:start w:val="1"/>
      <w:numFmt w:val="lowerRoman"/>
      <w:lvlText w:val="%6."/>
      <w:lvlJc w:val="right"/>
      <w:pPr>
        <w:ind w:left="4496" w:hanging="180"/>
      </w:pPr>
    </w:lvl>
    <w:lvl w:ilvl="6" w:tplc="4510E2C6" w:tentative="1">
      <w:start w:val="1"/>
      <w:numFmt w:val="decimal"/>
      <w:lvlText w:val="%7."/>
      <w:lvlJc w:val="left"/>
      <w:pPr>
        <w:ind w:left="5216" w:hanging="360"/>
      </w:pPr>
    </w:lvl>
    <w:lvl w:ilvl="7" w:tplc="50D2F39A" w:tentative="1">
      <w:start w:val="1"/>
      <w:numFmt w:val="lowerLetter"/>
      <w:lvlText w:val="%8."/>
      <w:lvlJc w:val="left"/>
      <w:pPr>
        <w:ind w:left="5936" w:hanging="360"/>
      </w:pPr>
    </w:lvl>
    <w:lvl w:ilvl="8" w:tplc="1C3A24A6" w:tentative="1">
      <w:start w:val="1"/>
      <w:numFmt w:val="lowerRoman"/>
      <w:lvlText w:val="%9."/>
      <w:lvlJc w:val="right"/>
      <w:pPr>
        <w:ind w:left="6656" w:hanging="180"/>
      </w:pPr>
    </w:lvl>
  </w:abstractNum>
  <w:abstractNum w:abstractNumId="7" w15:restartNumberingAfterBreak="0">
    <w:nsid w:val="58406B19"/>
    <w:multiLevelType w:val="hybridMultilevel"/>
    <w:tmpl w:val="DE88BE5C"/>
    <w:lvl w:ilvl="0" w:tplc="7CB8FACC">
      <w:start w:val="1"/>
      <w:numFmt w:val="decimal"/>
      <w:lvlText w:val="%1)"/>
      <w:lvlJc w:val="left"/>
      <w:pPr>
        <w:ind w:left="720" w:hanging="360"/>
      </w:pPr>
    </w:lvl>
    <w:lvl w:ilvl="1" w:tplc="2CDAF96E" w:tentative="1">
      <w:start w:val="1"/>
      <w:numFmt w:val="lowerLetter"/>
      <w:lvlText w:val="%2."/>
      <w:lvlJc w:val="left"/>
      <w:pPr>
        <w:ind w:left="1440" w:hanging="360"/>
      </w:pPr>
    </w:lvl>
    <w:lvl w:ilvl="2" w:tplc="81147476" w:tentative="1">
      <w:start w:val="1"/>
      <w:numFmt w:val="lowerRoman"/>
      <w:lvlText w:val="%3."/>
      <w:lvlJc w:val="right"/>
      <w:pPr>
        <w:ind w:left="2160" w:hanging="180"/>
      </w:pPr>
    </w:lvl>
    <w:lvl w:ilvl="3" w:tplc="5E681F6E" w:tentative="1">
      <w:start w:val="1"/>
      <w:numFmt w:val="decimal"/>
      <w:lvlText w:val="%4."/>
      <w:lvlJc w:val="left"/>
      <w:pPr>
        <w:ind w:left="2880" w:hanging="360"/>
      </w:pPr>
    </w:lvl>
    <w:lvl w:ilvl="4" w:tplc="069624DC" w:tentative="1">
      <w:start w:val="1"/>
      <w:numFmt w:val="lowerLetter"/>
      <w:lvlText w:val="%5."/>
      <w:lvlJc w:val="left"/>
      <w:pPr>
        <w:ind w:left="3600" w:hanging="360"/>
      </w:pPr>
    </w:lvl>
    <w:lvl w:ilvl="5" w:tplc="685AD2EA" w:tentative="1">
      <w:start w:val="1"/>
      <w:numFmt w:val="lowerRoman"/>
      <w:lvlText w:val="%6."/>
      <w:lvlJc w:val="right"/>
      <w:pPr>
        <w:ind w:left="4320" w:hanging="180"/>
      </w:pPr>
    </w:lvl>
    <w:lvl w:ilvl="6" w:tplc="0CCEA6F2" w:tentative="1">
      <w:start w:val="1"/>
      <w:numFmt w:val="decimal"/>
      <w:lvlText w:val="%7."/>
      <w:lvlJc w:val="left"/>
      <w:pPr>
        <w:ind w:left="5040" w:hanging="360"/>
      </w:pPr>
    </w:lvl>
    <w:lvl w:ilvl="7" w:tplc="25269920" w:tentative="1">
      <w:start w:val="1"/>
      <w:numFmt w:val="lowerLetter"/>
      <w:lvlText w:val="%8."/>
      <w:lvlJc w:val="left"/>
      <w:pPr>
        <w:ind w:left="5760" w:hanging="360"/>
      </w:pPr>
    </w:lvl>
    <w:lvl w:ilvl="8" w:tplc="D63EA84C" w:tentative="1">
      <w:start w:val="1"/>
      <w:numFmt w:val="lowerRoman"/>
      <w:lvlText w:val="%9."/>
      <w:lvlJc w:val="right"/>
      <w:pPr>
        <w:ind w:left="6480" w:hanging="180"/>
      </w:pPr>
    </w:lvl>
  </w:abstractNum>
  <w:abstractNum w:abstractNumId="8" w15:restartNumberingAfterBreak="0">
    <w:nsid w:val="6E297C58"/>
    <w:multiLevelType w:val="hybridMultilevel"/>
    <w:tmpl w:val="5030D9FA"/>
    <w:lvl w:ilvl="0" w:tplc="4ADEBFDC">
      <w:start w:val="1"/>
      <w:numFmt w:val="decimal"/>
      <w:lvlText w:val="%1)"/>
      <w:lvlJc w:val="left"/>
      <w:pPr>
        <w:ind w:left="360" w:hanging="360"/>
      </w:pPr>
    </w:lvl>
    <w:lvl w:ilvl="1" w:tplc="D0EC6308" w:tentative="1">
      <w:start w:val="1"/>
      <w:numFmt w:val="lowerLetter"/>
      <w:lvlText w:val="%2."/>
      <w:lvlJc w:val="left"/>
      <w:pPr>
        <w:ind w:left="1080" w:hanging="360"/>
      </w:pPr>
    </w:lvl>
    <w:lvl w:ilvl="2" w:tplc="AEACB08E" w:tentative="1">
      <w:start w:val="1"/>
      <w:numFmt w:val="lowerRoman"/>
      <w:lvlText w:val="%3."/>
      <w:lvlJc w:val="right"/>
      <w:pPr>
        <w:ind w:left="1800" w:hanging="180"/>
      </w:pPr>
    </w:lvl>
    <w:lvl w:ilvl="3" w:tplc="CC36E94A" w:tentative="1">
      <w:start w:val="1"/>
      <w:numFmt w:val="decimal"/>
      <w:lvlText w:val="%4."/>
      <w:lvlJc w:val="left"/>
      <w:pPr>
        <w:ind w:left="2520" w:hanging="360"/>
      </w:pPr>
    </w:lvl>
    <w:lvl w:ilvl="4" w:tplc="4C2EEB12" w:tentative="1">
      <w:start w:val="1"/>
      <w:numFmt w:val="lowerLetter"/>
      <w:lvlText w:val="%5."/>
      <w:lvlJc w:val="left"/>
      <w:pPr>
        <w:ind w:left="3240" w:hanging="360"/>
      </w:pPr>
    </w:lvl>
    <w:lvl w:ilvl="5" w:tplc="D360C90A" w:tentative="1">
      <w:start w:val="1"/>
      <w:numFmt w:val="lowerRoman"/>
      <w:lvlText w:val="%6."/>
      <w:lvlJc w:val="right"/>
      <w:pPr>
        <w:ind w:left="3960" w:hanging="180"/>
      </w:pPr>
    </w:lvl>
    <w:lvl w:ilvl="6" w:tplc="2E062B14" w:tentative="1">
      <w:start w:val="1"/>
      <w:numFmt w:val="decimal"/>
      <w:lvlText w:val="%7."/>
      <w:lvlJc w:val="left"/>
      <w:pPr>
        <w:ind w:left="4680" w:hanging="360"/>
      </w:pPr>
    </w:lvl>
    <w:lvl w:ilvl="7" w:tplc="0C2C4C34" w:tentative="1">
      <w:start w:val="1"/>
      <w:numFmt w:val="lowerLetter"/>
      <w:lvlText w:val="%8."/>
      <w:lvlJc w:val="left"/>
      <w:pPr>
        <w:ind w:left="5400" w:hanging="360"/>
      </w:pPr>
    </w:lvl>
    <w:lvl w:ilvl="8" w:tplc="BE6CB362" w:tentative="1">
      <w:start w:val="1"/>
      <w:numFmt w:val="lowerRoman"/>
      <w:lvlText w:val="%9."/>
      <w:lvlJc w:val="right"/>
      <w:pPr>
        <w:ind w:left="6120" w:hanging="180"/>
      </w:pPr>
    </w:lvl>
  </w:abstractNum>
  <w:abstractNum w:abstractNumId="9" w15:restartNumberingAfterBreak="0">
    <w:nsid w:val="7DB6145B"/>
    <w:multiLevelType w:val="hybridMultilevel"/>
    <w:tmpl w:val="1EECAB3E"/>
    <w:lvl w:ilvl="0" w:tplc="3522B8EA">
      <w:start w:val="1"/>
      <w:numFmt w:val="bullet"/>
      <w:lvlText w:val="-"/>
      <w:lvlJc w:val="left"/>
      <w:pPr>
        <w:ind w:left="360" w:hanging="360"/>
      </w:pPr>
      <w:rPr>
        <w:rFonts w:ascii="Arial Narrow" w:hAnsi="Arial Narrow" w:hint="default"/>
      </w:rPr>
    </w:lvl>
    <w:lvl w:ilvl="1" w:tplc="8506CA56">
      <w:numFmt w:val="bullet"/>
      <w:lvlText w:val=""/>
      <w:lvlJc w:val="left"/>
      <w:pPr>
        <w:ind w:left="1080" w:hanging="360"/>
      </w:pPr>
      <w:rPr>
        <w:rFonts w:ascii="Symbol" w:eastAsia="Times New Roman" w:hAnsi="Symbol" w:cs="Arial" w:hint="default"/>
      </w:rPr>
    </w:lvl>
    <w:lvl w:ilvl="2" w:tplc="DDF6D474" w:tentative="1">
      <w:start w:val="1"/>
      <w:numFmt w:val="bullet"/>
      <w:lvlText w:val=""/>
      <w:lvlJc w:val="left"/>
      <w:pPr>
        <w:ind w:left="1800" w:hanging="360"/>
      </w:pPr>
      <w:rPr>
        <w:rFonts w:ascii="Wingdings" w:hAnsi="Wingdings" w:hint="default"/>
      </w:rPr>
    </w:lvl>
    <w:lvl w:ilvl="3" w:tplc="265047D2" w:tentative="1">
      <w:start w:val="1"/>
      <w:numFmt w:val="bullet"/>
      <w:lvlText w:val=""/>
      <w:lvlJc w:val="left"/>
      <w:pPr>
        <w:ind w:left="2520" w:hanging="360"/>
      </w:pPr>
      <w:rPr>
        <w:rFonts w:ascii="Symbol" w:hAnsi="Symbol" w:hint="default"/>
      </w:rPr>
    </w:lvl>
    <w:lvl w:ilvl="4" w:tplc="D9E81594" w:tentative="1">
      <w:start w:val="1"/>
      <w:numFmt w:val="bullet"/>
      <w:lvlText w:val="o"/>
      <w:lvlJc w:val="left"/>
      <w:pPr>
        <w:ind w:left="3240" w:hanging="360"/>
      </w:pPr>
      <w:rPr>
        <w:rFonts w:ascii="Courier New" w:hAnsi="Courier New" w:cs="Courier New" w:hint="default"/>
      </w:rPr>
    </w:lvl>
    <w:lvl w:ilvl="5" w:tplc="31F27960" w:tentative="1">
      <w:start w:val="1"/>
      <w:numFmt w:val="bullet"/>
      <w:lvlText w:val=""/>
      <w:lvlJc w:val="left"/>
      <w:pPr>
        <w:ind w:left="3960" w:hanging="360"/>
      </w:pPr>
      <w:rPr>
        <w:rFonts w:ascii="Wingdings" w:hAnsi="Wingdings" w:hint="default"/>
      </w:rPr>
    </w:lvl>
    <w:lvl w:ilvl="6" w:tplc="B35450CC" w:tentative="1">
      <w:start w:val="1"/>
      <w:numFmt w:val="bullet"/>
      <w:lvlText w:val=""/>
      <w:lvlJc w:val="left"/>
      <w:pPr>
        <w:ind w:left="4680" w:hanging="360"/>
      </w:pPr>
      <w:rPr>
        <w:rFonts w:ascii="Symbol" w:hAnsi="Symbol" w:hint="default"/>
      </w:rPr>
    </w:lvl>
    <w:lvl w:ilvl="7" w:tplc="036C9A78" w:tentative="1">
      <w:start w:val="1"/>
      <w:numFmt w:val="bullet"/>
      <w:lvlText w:val="o"/>
      <w:lvlJc w:val="left"/>
      <w:pPr>
        <w:ind w:left="5400" w:hanging="360"/>
      </w:pPr>
      <w:rPr>
        <w:rFonts w:ascii="Courier New" w:hAnsi="Courier New" w:cs="Courier New" w:hint="default"/>
      </w:rPr>
    </w:lvl>
    <w:lvl w:ilvl="8" w:tplc="6CF2FD0E"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0"/>
  </w:num>
  <w:num w:numId="4">
    <w:abstractNumId w:val="8"/>
  </w:num>
  <w:num w:numId="5">
    <w:abstractNumId w:val="2"/>
  </w:num>
  <w:num w:numId="6">
    <w:abstractNumId w:val="9"/>
  </w:num>
  <w:num w:numId="7">
    <w:abstractNumId w:val="7"/>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0"/>
  <w:drawingGridHorizontalSpacing w:val="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71"/>
    <w:rsid w:val="00105388"/>
    <w:rsid w:val="001A1D28"/>
    <w:rsid w:val="001C35E5"/>
    <w:rsid w:val="00A83F71"/>
    <w:rsid w:val="00B24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26C4B"/>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Arial" w:hAnsi="Arial" w:cs="Arial"/>
      <w:sz w:val="24"/>
      <w:szCs w:val="24"/>
    </w:rPr>
  </w:style>
  <w:style w:type="paragraph" w:styleId="Stopka">
    <w:name w:val="footer"/>
    <w:basedOn w:val="Normalny"/>
    <w:link w:val="StopkaZnak"/>
    <w:pPr>
      <w:tabs>
        <w:tab w:val="center" w:pos="4536"/>
        <w:tab w:val="right" w:pos="9072"/>
      </w:tabs>
    </w:pPr>
  </w:style>
  <w:style w:type="character" w:customStyle="1" w:styleId="StopkaZnak">
    <w:name w:val="Stopka Znak"/>
    <w:basedOn w:val="Domylnaczcionkaakapitu"/>
    <w:link w:val="Stopka"/>
    <w:rPr>
      <w:rFonts w:ascii="Arial" w:hAnsi="Arial" w:cs="Arial"/>
      <w:sz w:val="24"/>
      <w:szCs w:val="24"/>
    </w:rPr>
  </w:style>
  <w:style w:type="paragraph" w:customStyle="1" w:styleId="menfont">
    <w:name w:val="men font"/>
    <w:basedOn w:val="Normalny"/>
  </w:style>
  <w:style w:type="paragraph" w:styleId="Akapitzlist">
    <w:name w:val="List Paragraph"/>
    <w:basedOn w:val="Normalny"/>
    <w:link w:val="AkapitzlistZnak"/>
    <w:uiPriority w:val="34"/>
    <w:qFormat/>
    <w:rsid w:val="0021059C"/>
    <w:pPr>
      <w:ind w:left="720"/>
      <w:contextualSpacing/>
    </w:pPr>
  </w:style>
  <w:style w:type="character" w:customStyle="1" w:styleId="AkapitzlistZnak">
    <w:name w:val="Akapit z listą Znak"/>
    <w:link w:val="Akapitzlist"/>
    <w:uiPriority w:val="34"/>
    <w:rsid w:val="0021059C"/>
    <w:rPr>
      <w:rFonts w:ascii="Arial" w:hAnsi="Arial" w:cs="Arial"/>
      <w:sz w:val="24"/>
      <w:szCs w:val="24"/>
    </w:rPr>
  </w:style>
  <w:style w:type="paragraph" w:customStyle="1" w:styleId="Default">
    <w:name w:val="Default"/>
    <w:rsid w:val="00EF4D5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semiHidden/>
    <w:unhideWhenUsed/>
    <w:rsid w:val="002E679E"/>
    <w:rPr>
      <w:rFonts w:ascii="Segoe UI" w:hAnsi="Segoe UI" w:cs="Segoe UI"/>
      <w:sz w:val="18"/>
      <w:szCs w:val="18"/>
    </w:rPr>
  </w:style>
  <w:style w:type="character" w:customStyle="1" w:styleId="TekstdymkaZnak">
    <w:name w:val="Tekst dymka Znak"/>
    <w:basedOn w:val="Domylnaczcionkaakapitu"/>
    <w:link w:val="Tekstdymka"/>
    <w:semiHidden/>
    <w:rsid w:val="002E679E"/>
    <w:rPr>
      <w:rFonts w:ascii="Segoe UI" w:hAnsi="Segoe UI" w:cs="Segoe UI"/>
      <w:sz w:val="18"/>
      <w:szCs w:val="18"/>
    </w:rPr>
  </w:style>
  <w:style w:type="character" w:styleId="Hipercze">
    <w:name w:val="Hyperlink"/>
    <w:basedOn w:val="Domylnaczcionkaakapitu"/>
    <w:uiPriority w:val="99"/>
    <w:rsid w:val="005013F9"/>
    <w:rPr>
      <w:rFonts w:cs="Times New Roman"/>
      <w:color w:val="0000FF"/>
      <w:u w:val="single"/>
    </w:rPr>
  </w:style>
  <w:style w:type="paragraph" w:customStyle="1" w:styleId="TYTUAKTUprzedmiotregulacjiustawylubrozporzdzenia">
    <w:name w:val="TYTUŁ_AKTU – przedmiot regulacji ustawy lub rozporządzenia"/>
    <w:next w:val="Normalny"/>
    <w:link w:val="TYTUAKTUprzedmiotregulacjiustawylubrozporzdzeniaZnak"/>
    <w:uiPriority w:val="3"/>
    <w:qFormat/>
    <w:rsid w:val="005013F9"/>
    <w:pPr>
      <w:keepNext/>
      <w:suppressAutoHyphens/>
      <w:spacing w:before="120" w:after="360" w:line="360" w:lineRule="auto"/>
      <w:jc w:val="center"/>
    </w:pPr>
    <w:rPr>
      <w:rFonts w:ascii="Times" w:hAnsi="Times" w:cs="Arial"/>
      <w:b/>
      <w:bCs/>
      <w:sz w:val="24"/>
      <w:szCs w:val="24"/>
    </w:rPr>
  </w:style>
  <w:style w:type="character" w:customStyle="1" w:styleId="TYTUAKTUprzedmiotregulacjiustawylubrozporzdzeniaZnak">
    <w:name w:val="TYTUŁ_AKTU – przedmiot regulacji ustawy lub rozporządzenia Znak"/>
    <w:link w:val="TYTUAKTUprzedmiotregulacjiustawylubrozporzdzenia"/>
    <w:uiPriority w:val="3"/>
    <w:locked/>
    <w:rsid w:val="005013F9"/>
    <w:rPr>
      <w:rFonts w:ascii="Times" w:hAnsi="Times" w:cs="Arial"/>
      <w:b/>
      <w:bCs/>
      <w:sz w:val="24"/>
      <w:szCs w:val="24"/>
    </w:rPr>
  </w:style>
  <w:style w:type="character" w:styleId="Uwydatnienie">
    <w:name w:val="Emphasis"/>
    <w:basedOn w:val="Domylnaczcionkaakapitu"/>
    <w:uiPriority w:val="20"/>
    <w:qFormat/>
    <w:rsid w:val="00C36889"/>
    <w:rPr>
      <w:i/>
      <w:iCs/>
    </w:rPr>
  </w:style>
  <w:style w:type="character" w:styleId="Odwoaniedokomentarza">
    <w:name w:val="annotation reference"/>
    <w:basedOn w:val="Domylnaczcionkaakapitu"/>
    <w:semiHidden/>
    <w:unhideWhenUsed/>
    <w:rsid w:val="006A353B"/>
    <w:rPr>
      <w:sz w:val="16"/>
      <w:szCs w:val="16"/>
    </w:rPr>
  </w:style>
  <w:style w:type="paragraph" w:styleId="Tekstkomentarza">
    <w:name w:val="annotation text"/>
    <w:aliases w:val="Znak"/>
    <w:basedOn w:val="Normalny"/>
    <w:link w:val="TekstkomentarzaZnak"/>
    <w:unhideWhenUsed/>
    <w:rsid w:val="006A353B"/>
    <w:rPr>
      <w:sz w:val="20"/>
      <w:szCs w:val="20"/>
    </w:rPr>
  </w:style>
  <w:style w:type="character" w:customStyle="1" w:styleId="TekstkomentarzaZnak">
    <w:name w:val="Tekst komentarza Znak"/>
    <w:aliases w:val="Znak Znak"/>
    <w:basedOn w:val="Domylnaczcionkaakapitu"/>
    <w:link w:val="Tekstkomentarza"/>
    <w:rsid w:val="006A353B"/>
    <w:rPr>
      <w:rFonts w:ascii="Arial" w:hAnsi="Arial" w:cs="Arial"/>
    </w:rPr>
  </w:style>
  <w:style w:type="paragraph" w:styleId="Tematkomentarza">
    <w:name w:val="annotation subject"/>
    <w:basedOn w:val="Tekstkomentarza"/>
    <w:next w:val="Tekstkomentarza"/>
    <w:link w:val="TematkomentarzaZnak"/>
    <w:semiHidden/>
    <w:unhideWhenUsed/>
    <w:rsid w:val="006A353B"/>
    <w:rPr>
      <w:b/>
      <w:bCs/>
    </w:rPr>
  </w:style>
  <w:style w:type="character" w:customStyle="1" w:styleId="TematkomentarzaZnak">
    <w:name w:val="Temat komentarza Znak"/>
    <w:basedOn w:val="TekstkomentarzaZnak"/>
    <w:link w:val="Tematkomentarza"/>
    <w:semiHidden/>
    <w:rsid w:val="006A353B"/>
    <w:rPr>
      <w:rFonts w:ascii="Arial" w:hAnsi="Arial" w:cs="Arial"/>
      <w:b/>
      <w:bCs/>
    </w:rPr>
  </w:style>
  <w:style w:type="paragraph" w:styleId="Tekstprzypisudolnego">
    <w:name w:val="footnote text"/>
    <w:basedOn w:val="Normalny"/>
    <w:link w:val="TekstprzypisudolnegoZnak"/>
    <w:unhideWhenUsed/>
    <w:rsid w:val="00D61DC6"/>
    <w:rPr>
      <w:sz w:val="20"/>
      <w:szCs w:val="20"/>
    </w:rPr>
  </w:style>
  <w:style w:type="character" w:customStyle="1" w:styleId="TekstprzypisudolnegoZnak">
    <w:name w:val="Tekst przypisu dolnego Znak"/>
    <w:basedOn w:val="Domylnaczcionkaakapitu"/>
    <w:link w:val="Tekstprzypisudolnego"/>
    <w:rsid w:val="00D61DC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799D-EE79-49EF-A8CC-93BD3332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2965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2020-09-14T11:13:00Z</dcterms:created>
  <dcterms:modified xsi:type="dcterms:W3CDTF">2020-09-14T11:13:00Z</dcterms:modified>
</cp:coreProperties>
</file>