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9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7205"/>
      </w:tblGrid>
      <w:tr w:rsidR="009649F9" w:rsidRPr="00A67844" w:rsidTr="009649F9">
        <w:trPr>
          <w:trHeight w:hRule="exact" w:val="509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67844">
              <w:rPr>
                <w:rFonts w:ascii="Arial" w:hAnsi="Arial" w:cs="Arial"/>
                <w:b/>
                <w:szCs w:val="20"/>
              </w:rPr>
              <w:t>09.4212</w:t>
            </w:r>
          </w:p>
        </w:tc>
      </w:tr>
      <w:tr w:rsidR="009649F9" w:rsidRPr="00A67844" w:rsidTr="00921B3A">
        <w:trPr>
          <w:trHeight w:hRule="exact" w:val="4464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Default="004B7555" w:rsidP="0020323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Decyzja Rady 2007/360/WE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</w:t>
            </w:r>
            <w:r w:rsidR="0017557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9117EE" w:rsidRDefault="009117EE" w:rsidP="0020323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921B3A" w:rsidRPr="00DC5949" w:rsidRDefault="00921B3A" w:rsidP="00921B3A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0D7DB2">
              <w:rPr>
                <w:rFonts w:ascii="Arial" w:hAnsi="Arial" w:cs="Arial"/>
                <w:b/>
                <w:szCs w:val="20"/>
              </w:rPr>
              <w:t>Rozporządzenie Delegowane Komisji (UE) 2020/760</w:t>
            </w:r>
            <w:r w:rsidRPr="00DC5949">
              <w:rPr>
                <w:rFonts w:ascii="Arial" w:hAnsi="Arial" w:cs="Arial"/>
                <w:szCs w:val="20"/>
              </w:rPr>
              <w:t xml:space="preserve">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921B3A" w:rsidRPr="00DC5949" w:rsidRDefault="00921B3A" w:rsidP="00921B3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21B3A" w:rsidRPr="00A67844" w:rsidRDefault="00921B3A" w:rsidP="00921B3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D7DB2">
              <w:rPr>
                <w:rFonts w:ascii="Arial" w:hAnsi="Arial" w:cs="Arial"/>
                <w:b/>
                <w:szCs w:val="20"/>
              </w:rPr>
              <w:t>Rozporządzenie Wykonawcze Komisji (UE) 2020/761</w:t>
            </w:r>
            <w:r w:rsidRPr="00DC5949">
              <w:rPr>
                <w:rFonts w:ascii="Arial" w:hAnsi="Arial" w:cs="Arial"/>
                <w:szCs w:val="20"/>
              </w:rPr>
              <w:t xml:space="preserve"> z dnia 17 grudnia 2019 r. ustanawiające zasady stosowania rozporządzeń Parlamentu Europejskiego i Rady (WE) nr 1306/2013, (UE) nr 1308/2013 i (UE) nr 510/2014 w odniesieniu do systemu</w:t>
            </w:r>
            <w:r w:rsidRPr="00DC594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921B3A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</w:tc>
      </w:tr>
      <w:tr w:rsidR="009649F9" w:rsidRPr="00A67844" w:rsidTr="009649F9">
        <w:trPr>
          <w:trHeight w:hRule="exact" w:val="566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9649F9" w:rsidRPr="00A67844" w:rsidTr="009649F9">
        <w:trPr>
          <w:trHeight w:hRule="exact" w:val="994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września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października do 31 grudnia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stycznia do 31 marca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kwietnia do 30 czerwca</w:t>
            </w:r>
          </w:p>
        </w:tc>
      </w:tr>
      <w:tr w:rsidR="009649F9" w:rsidRPr="00A67844" w:rsidTr="009117EE">
        <w:trPr>
          <w:trHeight w:hRule="exact" w:val="5088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9117EE" w:rsidRPr="00DC5949" w:rsidRDefault="009117EE" w:rsidP="00447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9117EE" w:rsidRPr="00DC5949" w:rsidRDefault="009117EE" w:rsidP="00447D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9117EE" w:rsidRPr="00DC5949" w:rsidRDefault="009117EE" w:rsidP="00447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9117EE" w:rsidRDefault="009117EE" w:rsidP="009117EE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9117EE" w:rsidRPr="00DC5949" w:rsidRDefault="009117EE" w:rsidP="009117EE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179"/>
            </w:tblGrid>
            <w:tr w:rsidR="009117EE" w:rsidRPr="00DC5949" w:rsidTr="0020323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117EE" w:rsidRPr="00DC5949" w:rsidRDefault="009117EE" w:rsidP="009117EE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"/>
                    <w:gridCol w:w="6159"/>
                  </w:tblGrid>
                  <w:tr w:rsidR="009117EE" w:rsidRPr="00DC5949" w:rsidTr="0020323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17EE" w:rsidRPr="00DC5949" w:rsidRDefault="009117EE" w:rsidP="009117EE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17EE" w:rsidRPr="00DC5949" w:rsidRDefault="009117EE" w:rsidP="009117EE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9117EE" w:rsidRPr="00DC5949" w:rsidRDefault="009117EE" w:rsidP="009117EE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173"/>
                  </w:tblGrid>
                  <w:tr w:rsidR="009117EE" w:rsidRPr="00DC5949" w:rsidTr="0020323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17EE" w:rsidRPr="00DC5949" w:rsidRDefault="009117EE" w:rsidP="009117EE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17EE" w:rsidRPr="00DC5949" w:rsidRDefault="009117EE" w:rsidP="009117EE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9117EE" w:rsidRPr="00DC5949" w:rsidRDefault="009117EE" w:rsidP="009117EE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9117EE" w:rsidRPr="00DC5949" w:rsidRDefault="009117EE" w:rsidP="009117EE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9117EE" w:rsidRPr="00DC5949" w:rsidRDefault="009117EE" w:rsidP="009117EE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649F9" w:rsidRPr="00A67844" w:rsidTr="009649F9">
        <w:trPr>
          <w:trHeight w:hRule="exact" w:val="566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Mięso drobiowe, solone lub w solance</w:t>
            </w:r>
          </w:p>
        </w:tc>
      </w:tr>
      <w:tr w:rsidR="009649F9" w:rsidRPr="00A67844" w:rsidTr="009649F9">
        <w:trPr>
          <w:trHeight w:hRule="exact" w:val="562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Tajlandia</w:t>
            </w:r>
          </w:p>
        </w:tc>
      </w:tr>
      <w:tr w:rsidR="009649F9" w:rsidRPr="00A67844" w:rsidTr="009649F9">
        <w:trPr>
          <w:trHeight w:hRule="exact" w:val="998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649F9" w:rsidRPr="00A67844" w:rsidTr="00447D3F">
        <w:trPr>
          <w:trHeight w:hRule="exact" w:val="870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Dowód pochodzenia do celów dopuszczenia do obrotu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CB5C4C" w:rsidRDefault="004B7555" w:rsidP="00CB5C4C">
            <w:pPr>
              <w:pStyle w:val="Normalny1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Zgodnie z art. 57, 58 i 59 rozporządzenia (UE) 2015/2447</w:t>
            </w:r>
            <w:r w:rsidR="00CB5C4C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4B7555" w:rsidRPr="00A67844" w:rsidRDefault="004B7555" w:rsidP="00447D3F">
            <w:pPr>
              <w:pStyle w:val="Normalny1"/>
              <w:rPr>
                <w:rFonts w:ascii="Arial" w:hAnsi="Arial" w:cs="Arial"/>
                <w:szCs w:val="20"/>
              </w:rPr>
            </w:pPr>
          </w:p>
        </w:tc>
      </w:tr>
      <w:tr w:rsidR="009649F9" w:rsidRPr="00A67844" w:rsidTr="009649F9">
        <w:trPr>
          <w:trHeight w:hRule="exact" w:val="1284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FF6B83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81 968 000</w:t>
            </w:r>
            <w:r w:rsidR="004B7555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kg, w następującym podziale:</w:t>
            </w:r>
          </w:p>
          <w:p w:rsidR="004B7555" w:rsidRPr="00A67844" w:rsidRDefault="004B7555" w:rsidP="0020323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30 </w:t>
            </w:r>
            <w:r w:rsidRPr="00A67844">
              <w:rPr>
                <w:rStyle w:val="Teksttreci2BezpogrubieniaKursywaOdstpy0pt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przypadające na podokres od 1 lipca do 30 września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30 </w:t>
            </w:r>
            <w:r w:rsidRPr="00A67844">
              <w:rPr>
                <w:rStyle w:val="Teksttreci2BezpogrubieniaKursywaOdstpy0pt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przypadające na podokres od 1 października do 31 grudnia</w:t>
            </w:r>
          </w:p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20 % przypadające na podokres od 1 stycznia do 31 marca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20 % przypadające na podokres od 1 kwietnia do 30 czerwca</w:t>
            </w:r>
          </w:p>
        </w:tc>
      </w:tr>
      <w:tr w:rsidR="009649F9" w:rsidRPr="00A67844" w:rsidTr="009649F9">
        <w:trPr>
          <w:trHeight w:hRule="exact" w:val="461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Ex02 10 99 39</w:t>
            </w:r>
          </w:p>
        </w:tc>
      </w:tr>
      <w:tr w:rsidR="009649F9" w:rsidRPr="00A67844" w:rsidTr="009649F9">
        <w:trPr>
          <w:trHeight w:hRule="exact" w:val="493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246FBE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15,4%</w:t>
            </w:r>
          </w:p>
        </w:tc>
      </w:tr>
      <w:tr w:rsidR="009649F9" w:rsidRPr="00A67844" w:rsidTr="009136BD">
        <w:trPr>
          <w:trHeight w:hRule="exact" w:val="1735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9136BD" w:rsidRPr="0001077C" w:rsidRDefault="004B7555" w:rsidP="000107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1077C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Tak. </w:t>
            </w:r>
            <w:r w:rsidR="009136BD" w:rsidRPr="0001077C">
              <w:rPr>
                <w:rFonts w:ascii="Arial" w:hAnsi="Arial" w:cs="Arial"/>
              </w:rPr>
              <w:t xml:space="preserve">Tak - potwierdza dopuszczenie do obrotu w Unii co najmniej 25 ton produktów z sektora drobiu. </w:t>
            </w:r>
          </w:p>
          <w:p w:rsidR="004B7555" w:rsidRPr="00A67844" w:rsidRDefault="009136BD" w:rsidP="0001077C">
            <w:pPr>
              <w:spacing w:after="0" w:line="240" w:lineRule="auto"/>
              <w:jc w:val="both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01077C">
              <w:rPr>
                <w:rFonts w:ascii="Arial" w:hAnsi="Arial" w:cs="Arial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</w:tc>
      </w:tr>
      <w:tr w:rsidR="009649F9" w:rsidRPr="00A67844" w:rsidTr="009649F9">
        <w:trPr>
          <w:trHeight w:hRule="exact" w:val="577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50 EUR za 100 kg</w:t>
            </w:r>
          </w:p>
        </w:tc>
      </w:tr>
      <w:tr w:rsidR="009649F9" w:rsidRPr="00A67844" w:rsidTr="009649F9">
        <w:trPr>
          <w:trHeight w:hRule="exact" w:val="740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zaznacza się pole „tak” w tej sekcji.</w:t>
            </w:r>
          </w:p>
        </w:tc>
      </w:tr>
      <w:tr w:rsidR="009649F9" w:rsidRPr="00A67844" w:rsidTr="00D33DD4">
        <w:trPr>
          <w:trHeight w:hRule="exact" w:val="4220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695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007"/>
            </w:tblGrid>
            <w:tr w:rsidR="00D33DD4" w:rsidRPr="00DC5949" w:rsidTr="0020323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33DD4" w:rsidRPr="00DC5949" w:rsidRDefault="00D33DD4" w:rsidP="00447D3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D33DD4" w:rsidRPr="00DC5949" w:rsidRDefault="00D33DD4" w:rsidP="00447D3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D33DD4" w:rsidRPr="00DC5949" w:rsidRDefault="00D33DD4" w:rsidP="00447D3F">
            <w:pPr>
              <w:jc w:val="both"/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007"/>
            </w:tblGrid>
            <w:tr w:rsidR="00D33DD4" w:rsidRPr="00DC5949" w:rsidTr="0020323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33DD4" w:rsidRPr="00DC5949" w:rsidRDefault="00D33DD4" w:rsidP="00447D3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D33DD4" w:rsidRPr="00DC5949" w:rsidRDefault="00D33DD4" w:rsidP="00447D3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D33DD4" w:rsidRPr="00DC5949" w:rsidRDefault="00D33DD4" w:rsidP="00447D3F">
            <w:pPr>
              <w:jc w:val="both"/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018"/>
            </w:tblGrid>
            <w:tr w:rsidR="00D33DD4" w:rsidRPr="00DC5949" w:rsidTr="0020323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33DD4" w:rsidRPr="00DC5949" w:rsidRDefault="00D33DD4" w:rsidP="00447D3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D33DD4" w:rsidRPr="00DC5949" w:rsidRDefault="00D33DD4" w:rsidP="00447D3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D33DD4" w:rsidRPr="00DC5949" w:rsidRDefault="00D33DD4" w:rsidP="00447D3F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4B7555" w:rsidRPr="00D33DD4" w:rsidRDefault="004B7555" w:rsidP="00D33DD4">
            <w:pPr>
              <w:rPr>
                <w:rFonts w:ascii="Arial" w:eastAsia="Cambria" w:hAnsi="Arial" w:cs="Arial"/>
                <w:szCs w:val="20"/>
                <w:lang w:eastAsia="pl-PL" w:bidi="pl-PL"/>
              </w:rPr>
            </w:pPr>
          </w:p>
        </w:tc>
      </w:tr>
      <w:tr w:rsidR="009649F9" w:rsidRPr="00A67844" w:rsidTr="009649F9">
        <w:trPr>
          <w:trHeight w:hRule="exact" w:val="288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9649F9" w:rsidRPr="00A67844" w:rsidTr="009649F9">
        <w:trPr>
          <w:trHeight w:hRule="exact" w:val="319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9649F9" w:rsidRPr="00A67844" w:rsidTr="0001077C">
        <w:trPr>
          <w:trHeight w:hRule="exact" w:val="533"/>
        </w:trPr>
        <w:tc>
          <w:tcPr>
            <w:tcW w:w="1305" w:type="pct"/>
            <w:shd w:val="clear" w:color="auto" w:fill="auto"/>
            <w:vAlign w:val="center"/>
          </w:tcPr>
          <w:p w:rsidR="004B7555" w:rsidRPr="0001077C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1077C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695" w:type="pct"/>
            <w:shd w:val="clear" w:color="auto" w:fill="auto"/>
            <w:vAlign w:val="center"/>
          </w:tcPr>
          <w:p w:rsidR="004B7555" w:rsidRPr="0001077C" w:rsidRDefault="004B7555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01077C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9649F9" w:rsidRPr="00A67844" w:rsidTr="009649F9">
        <w:trPr>
          <w:trHeight w:hRule="exact" w:val="412"/>
        </w:trPr>
        <w:tc>
          <w:tcPr>
            <w:tcW w:w="130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695" w:type="pct"/>
            <w:shd w:val="clear" w:color="auto" w:fill="FFFFFF"/>
            <w:vAlign w:val="center"/>
          </w:tcPr>
          <w:p w:rsidR="004B7555" w:rsidRPr="00A67844" w:rsidRDefault="004B7555" w:rsidP="0020323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</w:tbl>
    <w:p w:rsidR="004B7555" w:rsidRPr="00A67844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B7555" w:rsidRPr="00A67844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B7555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B7555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B7555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B7555" w:rsidRPr="00A67844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B7555" w:rsidRPr="00A67844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B7555" w:rsidRPr="00A67844" w:rsidRDefault="004B7555" w:rsidP="004B755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E858B0" w:rsidRDefault="00E858B0"/>
    <w:sectPr w:rsidR="00E858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40" w:rsidRDefault="00E63C40" w:rsidP="00D33DD4">
      <w:pPr>
        <w:spacing w:after="0" w:line="240" w:lineRule="auto"/>
      </w:pPr>
      <w:r>
        <w:separator/>
      </w:r>
    </w:p>
  </w:endnote>
  <w:endnote w:type="continuationSeparator" w:id="0">
    <w:p w:rsidR="00E63C40" w:rsidRDefault="00E63C40" w:rsidP="00D3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40" w:rsidRDefault="00E63C40" w:rsidP="00D33DD4">
      <w:pPr>
        <w:spacing w:after="0" w:line="240" w:lineRule="auto"/>
      </w:pPr>
      <w:r>
        <w:separator/>
      </w:r>
    </w:p>
  </w:footnote>
  <w:footnote w:type="continuationSeparator" w:id="0">
    <w:p w:rsidR="00E63C40" w:rsidRDefault="00E63C40" w:rsidP="00D3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D4" w:rsidRDefault="00D33DD4" w:rsidP="00D33DD4">
    <w:pPr>
      <w:pStyle w:val="Nagwek"/>
    </w:pPr>
    <w:r>
      <w:t>Kontyngenty taryfowe w sektorze drobiu</w:t>
    </w:r>
  </w:p>
  <w:p w:rsidR="00D33DD4" w:rsidRDefault="00D33D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55"/>
    <w:rsid w:val="0001077C"/>
    <w:rsid w:val="0017557A"/>
    <w:rsid w:val="001C2353"/>
    <w:rsid w:val="00246FBE"/>
    <w:rsid w:val="002C1347"/>
    <w:rsid w:val="0035075E"/>
    <w:rsid w:val="00447D3F"/>
    <w:rsid w:val="004B7555"/>
    <w:rsid w:val="00581CC5"/>
    <w:rsid w:val="009117EE"/>
    <w:rsid w:val="009136BD"/>
    <w:rsid w:val="00921B3A"/>
    <w:rsid w:val="009649F9"/>
    <w:rsid w:val="00A93AF4"/>
    <w:rsid w:val="00B01D0F"/>
    <w:rsid w:val="00C01BC6"/>
    <w:rsid w:val="00CB5C4C"/>
    <w:rsid w:val="00D33DD4"/>
    <w:rsid w:val="00E63C40"/>
    <w:rsid w:val="00E858B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09DA5-F1BF-4241-8D02-1B9814A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555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4B755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Odstpy0pt">
    <w:name w:val="Tekst treści (2) + Bez pogrubienia;Kursywa;Odstępy 0 pt"/>
    <w:basedOn w:val="Domylnaczcionkaakapitu"/>
    <w:rsid w:val="004B755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Hipercze">
    <w:name w:val="Hyperlink"/>
    <w:basedOn w:val="Domylnaczcionkaakapitu"/>
    <w:rsid w:val="00921B3A"/>
    <w:rPr>
      <w:color w:val="0000FF"/>
      <w:u w:val="single"/>
    </w:rPr>
  </w:style>
  <w:style w:type="paragraph" w:customStyle="1" w:styleId="Normalny1">
    <w:name w:val="Normalny1"/>
    <w:basedOn w:val="Normalny"/>
    <w:rsid w:val="00CB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D4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D3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D4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2023-03-15T10:04:00Z</dcterms:created>
  <dcterms:modified xsi:type="dcterms:W3CDTF">2023-03-15T10:04:00Z</dcterms:modified>
</cp:coreProperties>
</file>