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1A" w:rsidRPr="00C5332A" w:rsidRDefault="00393253" w:rsidP="0049500A">
      <w:pPr>
        <w:pStyle w:val="Bezodstpw"/>
        <w:spacing w:line="271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>Załącznik nr 1</w:t>
      </w:r>
    </w:p>
    <w:p w:rsidR="00E17282" w:rsidRPr="00C5332A" w:rsidRDefault="00393253" w:rsidP="00E17282">
      <w:pPr>
        <w:tabs>
          <w:tab w:val="right" w:pos="9356"/>
        </w:tabs>
        <w:ind w:right="-284"/>
        <w:rPr>
          <w:rFonts w:ascii="Arial" w:hAnsi="Arial" w:cs="Arial"/>
          <w:sz w:val="22"/>
          <w:szCs w:val="22"/>
        </w:rPr>
      </w:pPr>
      <w:r w:rsidRPr="00C5332A">
        <w:rPr>
          <w:rFonts w:ascii="Arial" w:hAnsi="Arial" w:cs="Arial"/>
          <w:sz w:val="22"/>
          <w:szCs w:val="22"/>
        </w:rPr>
        <w:t xml:space="preserve">do decyzji o środowiskowych uwarunkowaniach z   </w:t>
      </w:r>
      <w:bookmarkStart w:id="0" w:name="EZDDataPodpisu_2"/>
      <w:r w:rsidRPr="00C5332A">
        <w:rPr>
          <w:rFonts w:ascii="Arial" w:hAnsi="Arial" w:cs="Arial"/>
          <w:sz w:val="22"/>
          <w:szCs w:val="22"/>
        </w:rPr>
        <w:t>09 grudnia 2021</w:t>
      </w:r>
      <w:bookmarkEnd w:id="0"/>
      <w:r w:rsidRPr="00C5332A">
        <w:rPr>
          <w:rFonts w:ascii="Arial" w:hAnsi="Arial" w:cs="Arial"/>
          <w:sz w:val="22"/>
          <w:szCs w:val="22"/>
        </w:rPr>
        <w:t xml:space="preserve"> </w:t>
      </w:r>
    </w:p>
    <w:p w:rsidR="00A20611" w:rsidRPr="00C5332A" w:rsidRDefault="00C5332A" w:rsidP="0049500A">
      <w:pPr>
        <w:pStyle w:val="Bezodstpw"/>
        <w:spacing w:line="271" w:lineRule="auto"/>
        <w:rPr>
          <w:rFonts w:ascii="Arial" w:hAnsi="Arial" w:cs="Arial"/>
        </w:rPr>
      </w:pPr>
    </w:p>
    <w:p w:rsidR="00A20611" w:rsidRPr="00C5332A" w:rsidRDefault="00393253" w:rsidP="0049500A">
      <w:pPr>
        <w:pStyle w:val="Bezodstpw"/>
        <w:spacing w:line="271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>znak:WOOŚ.420.29.2021.AF1.7</w:t>
      </w:r>
    </w:p>
    <w:p w:rsidR="00A20611" w:rsidRPr="00C5332A" w:rsidRDefault="00393253" w:rsidP="0049500A">
      <w:pPr>
        <w:pStyle w:val="Bezodstpw"/>
        <w:spacing w:before="120" w:line="271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>Charakterystyka przedsięwzięcia pn.: „Gazociąg wysokiego ciśnienia Tworóg – Komorzno nitka I i II – wymiana odwadniacza w Kokotku i usunięcie dwóch odwadniaczy w Lublińcu i Oleśnie”</w:t>
      </w:r>
    </w:p>
    <w:p w:rsidR="009F401D" w:rsidRPr="00C5332A" w:rsidRDefault="00393253" w:rsidP="0049500A">
      <w:pPr>
        <w:pStyle w:val="Bezodstpw"/>
        <w:spacing w:before="120" w:line="271" w:lineRule="auto"/>
        <w:rPr>
          <w:rFonts w:ascii="Arial" w:eastAsia="Calibri" w:hAnsi="Arial" w:cs="Arial"/>
          <w:color w:val="000000"/>
          <w:lang w:eastAsia="pl-PL"/>
        </w:rPr>
      </w:pPr>
      <w:r w:rsidRPr="00C5332A">
        <w:rPr>
          <w:rFonts w:ascii="Arial" w:eastAsia="Calibri" w:hAnsi="Arial" w:cs="Arial"/>
          <w:color w:val="00000A"/>
          <w:lang w:eastAsia="pl-PL"/>
        </w:rPr>
        <w:t xml:space="preserve">Inwestor: </w:t>
      </w:r>
      <w:r w:rsidRPr="00C5332A">
        <w:rPr>
          <w:rFonts w:ascii="Arial" w:eastAsia="Calibri" w:hAnsi="Arial" w:cs="Arial"/>
          <w:color w:val="000000"/>
          <w:lang w:eastAsia="pl-PL"/>
        </w:rPr>
        <w:t>Operator Gazociągów Przesyłowych GAZ-SYSTEM S.A.,</w:t>
      </w:r>
      <w:r w:rsidRPr="00C5332A">
        <w:rPr>
          <w:rFonts w:ascii="Arial" w:eastAsia="Calibri" w:hAnsi="Arial" w:cs="Arial"/>
          <w:color w:val="00000A"/>
          <w:lang w:eastAsia="pl-PL"/>
        </w:rPr>
        <w:t xml:space="preserve"> </w:t>
      </w:r>
      <w:r w:rsidRPr="00C5332A">
        <w:rPr>
          <w:rFonts w:ascii="Arial" w:eastAsia="Calibri" w:hAnsi="Arial" w:cs="Arial"/>
          <w:color w:val="000000"/>
          <w:lang w:eastAsia="pl-PL"/>
        </w:rPr>
        <w:t>ul. Mszczonowska 4,</w:t>
      </w:r>
    </w:p>
    <w:p w:rsidR="00A20611" w:rsidRPr="00C5332A" w:rsidRDefault="00393253" w:rsidP="009F401D">
      <w:pPr>
        <w:pStyle w:val="Bezodstpw"/>
        <w:spacing w:line="271" w:lineRule="auto"/>
        <w:rPr>
          <w:rFonts w:ascii="Arial" w:eastAsia="Calibri" w:hAnsi="Arial" w:cs="Arial"/>
          <w:color w:val="000000"/>
          <w:lang w:eastAsia="pl-PL"/>
        </w:rPr>
      </w:pPr>
      <w:r w:rsidRPr="00C5332A">
        <w:rPr>
          <w:rFonts w:ascii="Arial" w:eastAsia="Calibri" w:hAnsi="Arial" w:cs="Arial"/>
          <w:color w:val="000000"/>
          <w:lang w:eastAsia="pl-PL"/>
        </w:rPr>
        <w:t>02-337 Warszawa</w:t>
      </w:r>
    </w:p>
    <w:p w:rsidR="00A20611" w:rsidRPr="00C5332A" w:rsidRDefault="00393253" w:rsidP="0049500A">
      <w:pPr>
        <w:pStyle w:val="Bezodstpw"/>
        <w:numPr>
          <w:ilvl w:val="0"/>
          <w:numId w:val="1"/>
        </w:numPr>
        <w:spacing w:before="120" w:line="271" w:lineRule="auto"/>
        <w:ind w:left="357" w:hanging="357"/>
        <w:rPr>
          <w:rFonts w:ascii="Arial" w:hAnsi="Arial" w:cs="Arial"/>
        </w:rPr>
      </w:pPr>
      <w:r w:rsidRPr="00C5332A">
        <w:rPr>
          <w:rFonts w:ascii="Arial" w:hAnsi="Arial" w:cs="Arial"/>
        </w:rPr>
        <w:t>Rodzaj, skala, usytuowanie oraz zakres przedsięwzięcia.</w:t>
      </w:r>
    </w:p>
    <w:p w:rsidR="00A20611" w:rsidRPr="00C5332A" w:rsidRDefault="00393253" w:rsidP="0049500A">
      <w:pPr>
        <w:pStyle w:val="Bezodstpw"/>
        <w:spacing w:before="120" w:line="271" w:lineRule="auto"/>
        <w:rPr>
          <w:rFonts w:ascii="Arial" w:hAnsi="Arial" w:cs="Arial"/>
          <w:color w:val="000000"/>
        </w:rPr>
      </w:pPr>
      <w:r w:rsidRPr="00C5332A">
        <w:rPr>
          <w:rFonts w:ascii="Arial" w:hAnsi="Arial" w:cs="Arial"/>
        </w:rPr>
        <w:t xml:space="preserve">Inwestycja dotyczy przedsięwzięcia polegającego na </w:t>
      </w:r>
      <w:r w:rsidRPr="00C5332A">
        <w:rPr>
          <w:rFonts w:ascii="Arial" w:hAnsi="Arial" w:cs="Arial"/>
          <w:color w:val="000000"/>
        </w:rPr>
        <w:t>rozbiórce istniejących elementów i montażu nowych dwóch nitek gazociągu w/c DN 500 na istniejącym gazociągu relacji Tworóg – Komorzno nitka I i II o długości 10 m i 15 m w obrębie Kokotek i Lubliniec w powiecie lublinieckim, woj. śląskie.</w:t>
      </w:r>
    </w:p>
    <w:p w:rsidR="0013375A" w:rsidRPr="00C5332A" w:rsidRDefault="00393253" w:rsidP="0049500A">
      <w:pPr>
        <w:spacing w:before="120" w:line="271" w:lineRule="auto"/>
        <w:rPr>
          <w:rFonts w:ascii="Arial" w:hAnsi="Arial" w:cs="Arial"/>
          <w:sz w:val="22"/>
          <w:szCs w:val="22"/>
        </w:rPr>
      </w:pPr>
      <w:r w:rsidRPr="00C5332A">
        <w:rPr>
          <w:rFonts w:ascii="Arial" w:hAnsi="Arial" w:cs="Arial"/>
          <w:sz w:val="22"/>
          <w:szCs w:val="22"/>
        </w:rPr>
        <w:t>Planowane przedsięwzięcie składa się z dwóch zadań:</w:t>
      </w:r>
    </w:p>
    <w:p w:rsidR="0013375A" w:rsidRPr="00C5332A" w:rsidRDefault="00393253" w:rsidP="00275054">
      <w:pPr>
        <w:pStyle w:val="Bezodstpw"/>
        <w:numPr>
          <w:ilvl w:val="0"/>
          <w:numId w:val="5"/>
        </w:numPr>
        <w:spacing w:before="120" w:line="271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>rozbiórki odwadniacza nr CO 0200 w m. Kokotek na gazociągu Tworóg – Komorzno nitka I i budowy nowego odwadniacza oraz nowego gazociągu DN500 o długości ok. 10 m,</w:t>
      </w:r>
    </w:p>
    <w:p w:rsidR="0013375A" w:rsidRPr="00C5332A" w:rsidRDefault="00393253" w:rsidP="00275054">
      <w:pPr>
        <w:pStyle w:val="Bezodstpw"/>
        <w:numPr>
          <w:ilvl w:val="0"/>
          <w:numId w:val="5"/>
        </w:numPr>
        <w:spacing w:line="271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>rozbiórki odwadniacza nr CO 0204 w m. Lubliniec na gazociągu Tworóg – Komorzno nitka II i budowy w tym miejscu nowego gazociągu DN500 o długości ok. 15 m.</w:t>
      </w:r>
    </w:p>
    <w:p w:rsidR="007440D0" w:rsidRPr="00C5332A" w:rsidRDefault="00393253" w:rsidP="0049500A">
      <w:pPr>
        <w:suppressAutoHyphens w:val="0"/>
        <w:autoSpaceDE w:val="0"/>
        <w:autoSpaceDN w:val="0"/>
        <w:adjustRightInd w:val="0"/>
        <w:spacing w:before="120" w:line="271" w:lineRule="auto"/>
        <w:rPr>
          <w:rFonts w:ascii="Arial" w:hAnsi="Arial" w:cs="Arial"/>
          <w:color w:val="000000"/>
          <w:sz w:val="22"/>
          <w:szCs w:val="22"/>
        </w:rPr>
      </w:pPr>
      <w:r w:rsidRPr="00C5332A">
        <w:rPr>
          <w:rFonts w:ascii="Arial" w:hAnsi="Arial" w:cs="Arial"/>
          <w:color w:val="000000"/>
          <w:sz w:val="22"/>
          <w:szCs w:val="22"/>
        </w:rPr>
        <w:t>Zadanie nr 1 będzie zlokalizowane na działkach o nr 674/108, 675/108, 673/108, 212/17, 244, 581/20 (obręb 0001 Kokotek). Natomiast zadanie nr 2 będzie zlokalizowane na działkach o nr 47, 229/50, 52, 53, 395/51 (obręb 0002 Lubliniec).</w:t>
      </w:r>
    </w:p>
    <w:p w:rsidR="0013375A" w:rsidRPr="00C5332A" w:rsidRDefault="00393253" w:rsidP="0049500A">
      <w:pPr>
        <w:suppressAutoHyphens w:val="0"/>
        <w:autoSpaceDE w:val="0"/>
        <w:autoSpaceDN w:val="0"/>
        <w:adjustRightInd w:val="0"/>
        <w:spacing w:before="120" w:line="271" w:lineRule="auto"/>
        <w:rPr>
          <w:rFonts w:ascii="Arial" w:hAnsi="Arial" w:cs="Arial"/>
          <w:color w:val="000000"/>
          <w:sz w:val="22"/>
          <w:szCs w:val="22"/>
        </w:rPr>
      </w:pPr>
      <w:r w:rsidRPr="00C5332A">
        <w:rPr>
          <w:rFonts w:ascii="Arial" w:hAnsi="Arial" w:cs="Arial"/>
          <w:color w:val="000000"/>
          <w:sz w:val="22"/>
          <w:szCs w:val="22"/>
        </w:rPr>
        <w:t>W ramach zadania planuje się wymianę odwadniacza nr CO 200 w m. Kokotek i budowę nowego odwadniacza oraz nowego gazociągu o długości 10 m oraz rozbiórki odwadniacza nr CO 204 w m. Lubliniec i budowy nowego gazociągu o długości 15 m na gazociągu relacji Tworóg – Komorzno. Ułożenie gazociągu nastąpi wzdłuż trasy istniejącego gazociągu DN500. Projektowany gazociąg zostanie włączony do istniejącego gazociągu DN500 MOP 5,5.</w:t>
      </w:r>
    </w:p>
    <w:p w:rsidR="00A20611" w:rsidRPr="00C5332A" w:rsidRDefault="00393253" w:rsidP="0049500A">
      <w:pPr>
        <w:pStyle w:val="Bezodstpw"/>
        <w:spacing w:before="120" w:line="271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 xml:space="preserve">Modernizacja infrastruktury gazowej będzie polegać na wyseparowaniu wybranych odcinków i wymiany odcinków gazociągu wraz z odwadniaczami w linii istniejących nitek infrastruktury. </w:t>
      </w:r>
    </w:p>
    <w:p w:rsidR="0013375A" w:rsidRPr="00C5332A" w:rsidRDefault="00393253" w:rsidP="0049500A">
      <w:pPr>
        <w:pStyle w:val="Bezodstpw"/>
        <w:spacing w:before="120" w:line="271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>Inwestycja nie będzie wymagała wycinki drzew ani niszczenia siedlisk, roślinności.</w:t>
      </w:r>
    </w:p>
    <w:p w:rsidR="00AA4815" w:rsidRPr="00C5332A" w:rsidRDefault="00393253" w:rsidP="0049500A">
      <w:pPr>
        <w:pStyle w:val="Bezodstpw"/>
        <w:numPr>
          <w:ilvl w:val="0"/>
          <w:numId w:val="1"/>
        </w:numPr>
        <w:spacing w:before="120" w:line="271" w:lineRule="auto"/>
        <w:ind w:left="357" w:hanging="357"/>
        <w:rPr>
          <w:rFonts w:ascii="Arial" w:hAnsi="Arial" w:cs="Arial"/>
        </w:rPr>
      </w:pPr>
      <w:r w:rsidRPr="00C5332A">
        <w:rPr>
          <w:rFonts w:ascii="Arial" w:hAnsi="Arial" w:cs="Arial"/>
        </w:rPr>
        <w:t>Rodzaj technologii</w:t>
      </w:r>
    </w:p>
    <w:p w:rsidR="00AA4815" w:rsidRPr="00C5332A" w:rsidRDefault="00393253" w:rsidP="0049500A">
      <w:pPr>
        <w:pStyle w:val="Bezodstpw"/>
        <w:spacing w:before="120" w:line="271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>Na potrzeby modernizacji gazociągu przewiduje się wykonanie następujących prac:</w:t>
      </w:r>
    </w:p>
    <w:p w:rsidR="007440D0" w:rsidRPr="00C5332A" w:rsidRDefault="00393253" w:rsidP="007440D0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line="271" w:lineRule="auto"/>
        <w:ind w:left="357" w:hanging="357"/>
        <w:rPr>
          <w:rFonts w:ascii="Arial" w:hAnsi="Arial" w:cs="Arial"/>
          <w:sz w:val="22"/>
          <w:szCs w:val="22"/>
        </w:rPr>
      </w:pPr>
      <w:r w:rsidRPr="00C5332A">
        <w:rPr>
          <w:rFonts w:ascii="Arial" w:hAnsi="Arial" w:cs="Arial"/>
          <w:sz w:val="22"/>
          <w:szCs w:val="22"/>
        </w:rPr>
        <w:t>wykonanie wykopów o głębokości ok. 1-1,2 m,</w:t>
      </w:r>
    </w:p>
    <w:p w:rsidR="007440D0" w:rsidRPr="00C5332A" w:rsidRDefault="00393253" w:rsidP="007440D0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line="271" w:lineRule="auto"/>
        <w:ind w:left="357" w:hanging="357"/>
        <w:rPr>
          <w:rFonts w:ascii="Arial" w:hAnsi="Arial" w:cs="Arial"/>
          <w:sz w:val="22"/>
          <w:szCs w:val="22"/>
        </w:rPr>
      </w:pPr>
      <w:r w:rsidRPr="00C5332A">
        <w:rPr>
          <w:rFonts w:ascii="Arial" w:hAnsi="Arial" w:cs="Arial"/>
          <w:sz w:val="22"/>
          <w:szCs w:val="22"/>
        </w:rPr>
        <w:t>odłożenie humusu ze strefy wykopów w pasie montażowym,</w:t>
      </w:r>
    </w:p>
    <w:p w:rsidR="007440D0" w:rsidRPr="00C5332A" w:rsidRDefault="00393253" w:rsidP="007440D0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line="271" w:lineRule="auto"/>
        <w:ind w:left="357" w:hanging="357"/>
        <w:rPr>
          <w:rFonts w:ascii="Arial" w:hAnsi="Arial" w:cs="Arial"/>
          <w:sz w:val="22"/>
          <w:szCs w:val="22"/>
        </w:rPr>
      </w:pPr>
      <w:r w:rsidRPr="00C5332A">
        <w:rPr>
          <w:rFonts w:ascii="Arial" w:hAnsi="Arial" w:cs="Arial"/>
          <w:sz w:val="22"/>
          <w:szCs w:val="22"/>
        </w:rPr>
        <w:t>wstrzymania przepływu gazu,</w:t>
      </w:r>
    </w:p>
    <w:p w:rsidR="007440D0" w:rsidRPr="00C5332A" w:rsidRDefault="00393253" w:rsidP="007440D0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line="271" w:lineRule="auto"/>
        <w:ind w:left="357" w:hanging="357"/>
        <w:rPr>
          <w:rFonts w:ascii="Arial" w:hAnsi="Arial" w:cs="Arial"/>
          <w:sz w:val="22"/>
          <w:szCs w:val="22"/>
        </w:rPr>
      </w:pPr>
      <w:r w:rsidRPr="00C5332A">
        <w:rPr>
          <w:rFonts w:ascii="Arial" w:hAnsi="Arial" w:cs="Arial"/>
          <w:sz w:val="22"/>
          <w:szCs w:val="22"/>
        </w:rPr>
        <w:t>przeazotowanie rozbieranych elementów sieci gazowej (rur, kształtek),</w:t>
      </w:r>
    </w:p>
    <w:p w:rsidR="007440D0" w:rsidRPr="00C5332A" w:rsidRDefault="00393253" w:rsidP="007440D0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line="271" w:lineRule="auto"/>
        <w:ind w:left="357" w:hanging="357"/>
        <w:rPr>
          <w:rFonts w:ascii="Arial" w:hAnsi="Arial" w:cs="Arial"/>
          <w:sz w:val="22"/>
          <w:szCs w:val="22"/>
        </w:rPr>
      </w:pPr>
      <w:r w:rsidRPr="00C5332A">
        <w:rPr>
          <w:rFonts w:ascii="Arial" w:hAnsi="Arial" w:cs="Arial"/>
          <w:sz w:val="22"/>
          <w:szCs w:val="22"/>
        </w:rPr>
        <w:t>rozbiórka istniejących elementów sieci gazowej (rur, kształtek),</w:t>
      </w:r>
    </w:p>
    <w:p w:rsidR="007440D0" w:rsidRPr="00C5332A" w:rsidRDefault="00393253" w:rsidP="007440D0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line="271" w:lineRule="auto"/>
        <w:ind w:left="357" w:hanging="357"/>
        <w:rPr>
          <w:rFonts w:ascii="Arial" w:hAnsi="Arial" w:cs="Arial"/>
          <w:sz w:val="22"/>
          <w:szCs w:val="22"/>
        </w:rPr>
      </w:pPr>
      <w:r w:rsidRPr="00C5332A">
        <w:rPr>
          <w:rFonts w:ascii="Arial" w:hAnsi="Arial" w:cs="Arial"/>
          <w:sz w:val="22"/>
          <w:szCs w:val="22"/>
        </w:rPr>
        <w:t>prace budowlano – montażowe nowych obiektów sieci gazowej (rur, kształtek),</w:t>
      </w:r>
    </w:p>
    <w:p w:rsidR="007440D0" w:rsidRPr="00C5332A" w:rsidRDefault="00393253" w:rsidP="007440D0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line="271" w:lineRule="auto"/>
        <w:ind w:left="357" w:hanging="357"/>
        <w:rPr>
          <w:rFonts w:ascii="Arial" w:hAnsi="Arial" w:cs="Arial"/>
          <w:sz w:val="22"/>
          <w:szCs w:val="22"/>
        </w:rPr>
      </w:pPr>
      <w:r w:rsidRPr="00C5332A">
        <w:rPr>
          <w:rFonts w:ascii="Arial" w:hAnsi="Arial" w:cs="Arial"/>
          <w:sz w:val="22"/>
          <w:szCs w:val="22"/>
        </w:rPr>
        <w:t>włączenie do eksploatacji nowych obiektów gazowniczych,</w:t>
      </w:r>
    </w:p>
    <w:p w:rsidR="007440D0" w:rsidRPr="00C5332A" w:rsidRDefault="00393253" w:rsidP="007440D0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line="271" w:lineRule="auto"/>
        <w:ind w:left="357" w:hanging="357"/>
        <w:rPr>
          <w:rFonts w:ascii="Arial" w:hAnsi="Arial" w:cs="Arial"/>
          <w:sz w:val="22"/>
          <w:szCs w:val="22"/>
        </w:rPr>
      </w:pPr>
      <w:r w:rsidRPr="00C5332A">
        <w:rPr>
          <w:rFonts w:ascii="Arial" w:hAnsi="Arial" w:cs="Arial"/>
          <w:sz w:val="22"/>
          <w:szCs w:val="22"/>
        </w:rPr>
        <w:t>zasypanie wykopów,</w:t>
      </w:r>
    </w:p>
    <w:p w:rsidR="007440D0" w:rsidRPr="00C5332A" w:rsidRDefault="00393253" w:rsidP="007440D0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20" w:line="271" w:lineRule="auto"/>
        <w:ind w:left="357" w:hanging="357"/>
        <w:rPr>
          <w:rFonts w:ascii="Arial" w:hAnsi="Arial" w:cs="Arial"/>
          <w:sz w:val="22"/>
          <w:szCs w:val="22"/>
        </w:rPr>
      </w:pPr>
      <w:r w:rsidRPr="00C5332A">
        <w:rPr>
          <w:rFonts w:ascii="Arial" w:hAnsi="Arial" w:cs="Arial"/>
          <w:sz w:val="22"/>
          <w:szCs w:val="22"/>
        </w:rPr>
        <w:t xml:space="preserve">uporządkowanie terenu, montaż ogrodzenia oraz wyłożenie na powierzchni kamienia na </w:t>
      </w:r>
      <w:r w:rsidRPr="00C5332A">
        <w:rPr>
          <w:rFonts w:ascii="Arial" w:hAnsi="Arial" w:cs="Arial"/>
          <w:sz w:val="22"/>
          <w:szCs w:val="22"/>
        </w:rPr>
        <w:lastRenderedPageBreak/>
        <w:t>geowłókninie.</w:t>
      </w:r>
    </w:p>
    <w:p w:rsidR="00AA4815" w:rsidRPr="00C5332A" w:rsidRDefault="00393253" w:rsidP="0049500A">
      <w:pPr>
        <w:pStyle w:val="Bezodstpw"/>
        <w:spacing w:before="120" w:line="271" w:lineRule="auto"/>
        <w:rPr>
          <w:rFonts w:ascii="Arial" w:eastAsia="CIDFont+F1" w:hAnsi="Arial" w:cs="Arial"/>
        </w:rPr>
      </w:pPr>
      <w:r w:rsidRPr="00C5332A">
        <w:rPr>
          <w:rFonts w:ascii="Arial" w:hAnsi="Arial" w:cs="Arial"/>
        </w:rPr>
        <w:t>Zaplecze budowy,</w:t>
      </w:r>
      <w:r w:rsidRPr="00C5332A">
        <w:rPr>
          <w:rFonts w:ascii="Arial" w:eastAsia="Calibri" w:hAnsi="Arial" w:cs="Arial"/>
        </w:rPr>
        <w:t xml:space="preserve"> miejsca postoju, tankowania i naprawy pojazdów</w:t>
      </w:r>
      <w:r w:rsidRPr="00C5332A">
        <w:rPr>
          <w:rFonts w:ascii="Arial" w:hAnsi="Arial" w:cs="Arial"/>
        </w:rPr>
        <w:t xml:space="preserve"> będą wyposażone w środki do neutralizacji rozlanych substancji ropopochodnych (sorbenty) w sytuacjach awaryjnych takich jak np. wyciek paliwa. Na czas realizacji przedsięwzięcia przewiduje się postawienie przenośnych sanitariatów do zbierania i wywożenia ścieków socjalno – bytowych. Teren robót zostanie oznakowany i zabezpieczony przed dostępem osób postronnych. Na okres budowy przewiduje się czasowe zajęcie terenu - jest to niezbędny pas terenu o powierzchni 1726 m</w:t>
      </w:r>
      <w:r w:rsidRPr="00C5332A">
        <w:rPr>
          <w:rFonts w:ascii="Arial" w:hAnsi="Arial" w:cs="Arial"/>
          <w:vertAlign w:val="superscript"/>
        </w:rPr>
        <w:t>2</w:t>
      </w:r>
      <w:r w:rsidRPr="00C5332A">
        <w:rPr>
          <w:rFonts w:ascii="Arial" w:hAnsi="Arial" w:cs="Arial"/>
        </w:rPr>
        <w:t xml:space="preserve"> i 1780 m</w:t>
      </w:r>
      <w:r w:rsidRPr="00C5332A">
        <w:rPr>
          <w:rFonts w:ascii="Arial" w:hAnsi="Arial" w:cs="Arial"/>
          <w:vertAlign w:val="superscript"/>
        </w:rPr>
        <w:t>2</w:t>
      </w:r>
      <w:r w:rsidRPr="00C5332A">
        <w:rPr>
          <w:rFonts w:ascii="Arial" w:hAnsi="Arial" w:cs="Arial"/>
        </w:rPr>
        <w:t xml:space="preserve">. Powierzchnia pasa montażowego zostanie wykorzystana do wykonania wykopów, </w:t>
      </w:r>
      <w:r w:rsidRPr="00C5332A">
        <w:rPr>
          <w:rFonts w:ascii="Arial" w:eastAsia="CIDFont+F1" w:hAnsi="Arial" w:cs="Arial"/>
        </w:rPr>
        <w:t>składowania urobku, magazynowania oraz scalania rur i elementów kształtowych, magazynowania armatury, transportu i komunikacji sprzętu budowlanego.</w:t>
      </w:r>
    </w:p>
    <w:p w:rsidR="003D2ADD" w:rsidRPr="00C5332A" w:rsidRDefault="00393253" w:rsidP="0049500A">
      <w:pPr>
        <w:pStyle w:val="Bezodstpw"/>
        <w:spacing w:before="120" w:line="271" w:lineRule="auto"/>
        <w:rPr>
          <w:rFonts w:ascii="Arial" w:eastAsia="CIDFont+F1" w:hAnsi="Arial" w:cs="Arial"/>
        </w:rPr>
      </w:pPr>
      <w:r w:rsidRPr="00C5332A">
        <w:rPr>
          <w:rFonts w:ascii="Arial" w:eastAsia="CIDFont+F1" w:hAnsi="Arial" w:cs="Arial"/>
        </w:rPr>
        <w:t>Głębokość wykopu wyniesie 1-1,2 m na odcinku 10 m (obręb Kokotek) i 15 m (obręb Lubliniec). Czas trwania robót – 2 – 4 tygodni.</w:t>
      </w:r>
    </w:p>
    <w:p w:rsidR="003D2ADD" w:rsidRPr="00C5332A" w:rsidRDefault="00393253" w:rsidP="0049500A">
      <w:pPr>
        <w:pStyle w:val="Bezodstpw"/>
        <w:spacing w:before="120" w:line="271" w:lineRule="auto"/>
        <w:rPr>
          <w:rFonts w:ascii="Arial" w:eastAsia="CIDFont+F1" w:hAnsi="Arial" w:cs="Arial"/>
        </w:rPr>
      </w:pPr>
      <w:r w:rsidRPr="00C5332A">
        <w:rPr>
          <w:rFonts w:ascii="Arial" w:eastAsia="CIDFont+F1" w:hAnsi="Arial" w:cs="Arial"/>
        </w:rPr>
        <w:t>Dojazd do placu budowy w okresie realizacji gazociągu oraz rozwózki rur nastąpi z wykorzystaniem istniejącego układu komunikacyjnego, poruszanie się ciężkiego sprzętu budowlanego będzie realizowane wyłącznie w wyznaczonym pasie montażowym.</w:t>
      </w:r>
    </w:p>
    <w:p w:rsidR="004C115E" w:rsidRPr="00C5332A" w:rsidRDefault="00393253" w:rsidP="0049500A">
      <w:pPr>
        <w:pStyle w:val="Bezodstpw"/>
        <w:spacing w:before="120" w:line="271" w:lineRule="auto"/>
        <w:rPr>
          <w:rFonts w:ascii="Arial" w:hAnsi="Arial" w:cs="Arial"/>
        </w:rPr>
      </w:pPr>
      <w:r w:rsidRPr="00C5332A">
        <w:rPr>
          <w:rFonts w:ascii="Arial" w:eastAsia="CIDFont+F1" w:hAnsi="Arial" w:cs="Arial"/>
        </w:rPr>
        <w:t>Prace budowlane będą prowadzone na terenie występowania zadrzewień i obszarze terenów leśnych. Po zakończeniu robót teren zostanie przywrócony do stanu niezmieniającego funkcji użytkowych</w:t>
      </w:r>
      <w:bookmarkStart w:id="1" w:name="_GoBack"/>
      <w:bookmarkEnd w:id="1"/>
      <w:r w:rsidRPr="00C5332A">
        <w:rPr>
          <w:rFonts w:ascii="Arial" w:eastAsia="CIDFont+F1" w:hAnsi="Arial" w:cs="Arial"/>
        </w:rPr>
        <w:t xml:space="preserve">. Wykopy zostaną zasypane wydobytymi i odłożonymi warstwami ziemi, a wierzchnią warstwę będzie stanowiła odłożona i zabezpieczona wcześniej warstwa humusu. </w:t>
      </w:r>
      <w:r w:rsidRPr="00C5332A">
        <w:rPr>
          <w:rFonts w:ascii="Arial" w:hAnsi="Arial" w:cs="Arial"/>
        </w:rPr>
        <w:t>Trwałe zajęcie terenu ograniczy się wyłącznie do ogrodzonego terenu o powierzchni 57 m</w:t>
      </w:r>
      <w:r w:rsidRPr="00C5332A">
        <w:rPr>
          <w:rFonts w:ascii="Arial" w:hAnsi="Arial" w:cs="Arial"/>
          <w:vertAlign w:val="superscript"/>
        </w:rPr>
        <w:t>2</w:t>
      </w:r>
      <w:r w:rsidRPr="00C5332A">
        <w:rPr>
          <w:rFonts w:ascii="Arial" w:hAnsi="Arial" w:cs="Arial"/>
        </w:rPr>
        <w:t>. Wykonany gazociąg zostanie poddany próbom wytrzymałości i szczelności. Próba ciśnieniowa wykonana zostanie jako hydrauliczna.</w:t>
      </w:r>
    </w:p>
    <w:p w:rsidR="0049500A" w:rsidRPr="00C5332A" w:rsidRDefault="00393253" w:rsidP="0049500A">
      <w:pPr>
        <w:pStyle w:val="Bezodstpw"/>
        <w:spacing w:before="360" w:line="276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>Regionalny Dyrektor Ochrony</w:t>
      </w:r>
    </w:p>
    <w:p w:rsidR="0049500A" w:rsidRPr="00C5332A" w:rsidRDefault="00393253" w:rsidP="0049500A">
      <w:pPr>
        <w:pStyle w:val="Bezodstpw"/>
        <w:spacing w:line="276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>Środowiska w Katowicach</w:t>
      </w:r>
    </w:p>
    <w:p w:rsidR="0049500A" w:rsidRPr="00C5332A" w:rsidRDefault="00393253" w:rsidP="0049500A">
      <w:pPr>
        <w:pStyle w:val="Bezodstpw"/>
        <w:spacing w:line="276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>Mirosława Mierczyk – Sawicka</w:t>
      </w:r>
    </w:p>
    <w:p w:rsidR="0049500A" w:rsidRPr="00C5332A" w:rsidRDefault="00393253" w:rsidP="0049500A">
      <w:pPr>
        <w:pStyle w:val="Bezodstpw"/>
        <w:spacing w:line="276" w:lineRule="auto"/>
        <w:rPr>
          <w:rFonts w:ascii="Arial" w:hAnsi="Arial" w:cs="Arial"/>
        </w:rPr>
      </w:pPr>
      <w:r w:rsidRPr="00C5332A">
        <w:rPr>
          <w:rFonts w:ascii="Arial" w:hAnsi="Arial" w:cs="Arial"/>
        </w:rPr>
        <w:t>podpisano elektronicznie</w:t>
      </w:r>
    </w:p>
    <w:sectPr w:rsidR="0049500A" w:rsidRPr="00C5332A" w:rsidSect="00CB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E30"/>
    <w:multiLevelType w:val="hybridMultilevel"/>
    <w:tmpl w:val="A4DE485E"/>
    <w:lvl w:ilvl="0" w:tplc="30CC6268">
      <w:start w:val="1"/>
      <w:numFmt w:val="lowerLetter"/>
      <w:lvlText w:val="%1)"/>
      <w:lvlJc w:val="left"/>
      <w:pPr>
        <w:ind w:left="720" w:hanging="360"/>
      </w:pPr>
    </w:lvl>
    <w:lvl w:ilvl="1" w:tplc="C41CE0BC" w:tentative="1">
      <w:start w:val="1"/>
      <w:numFmt w:val="lowerLetter"/>
      <w:lvlText w:val="%2."/>
      <w:lvlJc w:val="left"/>
      <w:pPr>
        <w:ind w:left="1440" w:hanging="360"/>
      </w:pPr>
    </w:lvl>
    <w:lvl w:ilvl="2" w:tplc="0CAEBBEE" w:tentative="1">
      <w:start w:val="1"/>
      <w:numFmt w:val="lowerRoman"/>
      <w:lvlText w:val="%3."/>
      <w:lvlJc w:val="right"/>
      <w:pPr>
        <w:ind w:left="2160" w:hanging="180"/>
      </w:pPr>
    </w:lvl>
    <w:lvl w:ilvl="3" w:tplc="2CD097DC" w:tentative="1">
      <w:start w:val="1"/>
      <w:numFmt w:val="decimal"/>
      <w:lvlText w:val="%4."/>
      <w:lvlJc w:val="left"/>
      <w:pPr>
        <w:ind w:left="2880" w:hanging="360"/>
      </w:pPr>
    </w:lvl>
    <w:lvl w:ilvl="4" w:tplc="7826C6C8" w:tentative="1">
      <w:start w:val="1"/>
      <w:numFmt w:val="lowerLetter"/>
      <w:lvlText w:val="%5."/>
      <w:lvlJc w:val="left"/>
      <w:pPr>
        <w:ind w:left="3600" w:hanging="360"/>
      </w:pPr>
    </w:lvl>
    <w:lvl w:ilvl="5" w:tplc="5CE63B72" w:tentative="1">
      <w:start w:val="1"/>
      <w:numFmt w:val="lowerRoman"/>
      <w:lvlText w:val="%6."/>
      <w:lvlJc w:val="right"/>
      <w:pPr>
        <w:ind w:left="4320" w:hanging="180"/>
      </w:pPr>
    </w:lvl>
    <w:lvl w:ilvl="6" w:tplc="E52E967A" w:tentative="1">
      <w:start w:val="1"/>
      <w:numFmt w:val="decimal"/>
      <w:lvlText w:val="%7."/>
      <w:lvlJc w:val="left"/>
      <w:pPr>
        <w:ind w:left="5040" w:hanging="360"/>
      </w:pPr>
    </w:lvl>
    <w:lvl w:ilvl="7" w:tplc="5478190E" w:tentative="1">
      <w:start w:val="1"/>
      <w:numFmt w:val="lowerLetter"/>
      <w:lvlText w:val="%8."/>
      <w:lvlJc w:val="left"/>
      <w:pPr>
        <w:ind w:left="5760" w:hanging="360"/>
      </w:pPr>
    </w:lvl>
    <w:lvl w:ilvl="8" w:tplc="AA087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A7EC5"/>
    <w:multiLevelType w:val="hybridMultilevel"/>
    <w:tmpl w:val="28E8C7D4"/>
    <w:lvl w:ilvl="0" w:tplc="A25887FA">
      <w:start w:val="1"/>
      <w:numFmt w:val="decimal"/>
      <w:lvlText w:val="%1."/>
      <w:lvlJc w:val="left"/>
      <w:pPr>
        <w:ind w:left="720" w:hanging="360"/>
      </w:pPr>
    </w:lvl>
    <w:lvl w:ilvl="1" w:tplc="1BB2DC86" w:tentative="1">
      <w:start w:val="1"/>
      <w:numFmt w:val="lowerLetter"/>
      <w:lvlText w:val="%2."/>
      <w:lvlJc w:val="left"/>
      <w:pPr>
        <w:ind w:left="1440" w:hanging="360"/>
      </w:pPr>
    </w:lvl>
    <w:lvl w:ilvl="2" w:tplc="C3EA6FDA" w:tentative="1">
      <w:start w:val="1"/>
      <w:numFmt w:val="lowerRoman"/>
      <w:lvlText w:val="%3."/>
      <w:lvlJc w:val="right"/>
      <w:pPr>
        <w:ind w:left="2160" w:hanging="180"/>
      </w:pPr>
    </w:lvl>
    <w:lvl w:ilvl="3" w:tplc="97947B80" w:tentative="1">
      <w:start w:val="1"/>
      <w:numFmt w:val="decimal"/>
      <w:lvlText w:val="%4."/>
      <w:lvlJc w:val="left"/>
      <w:pPr>
        <w:ind w:left="2880" w:hanging="360"/>
      </w:pPr>
    </w:lvl>
    <w:lvl w:ilvl="4" w:tplc="80F24328" w:tentative="1">
      <w:start w:val="1"/>
      <w:numFmt w:val="lowerLetter"/>
      <w:lvlText w:val="%5."/>
      <w:lvlJc w:val="left"/>
      <w:pPr>
        <w:ind w:left="3600" w:hanging="360"/>
      </w:pPr>
    </w:lvl>
    <w:lvl w:ilvl="5" w:tplc="C9EC0792" w:tentative="1">
      <w:start w:val="1"/>
      <w:numFmt w:val="lowerRoman"/>
      <w:lvlText w:val="%6."/>
      <w:lvlJc w:val="right"/>
      <w:pPr>
        <w:ind w:left="4320" w:hanging="180"/>
      </w:pPr>
    </w:lvl>
    <w:lvl w:ilvl="6" w:tplc="BFC219F8" w:tentative="1">
      <w:start w:val="1"/>
      <w:numFmt w:val="decimal"/>
      <w:lvlText w:val="%7."/>
      <w:lvlJc w:val="left"/>
      <w:pPr>
        <w:ind w:left="5040" w:hanging="360"/>
      </w:pPr>
    </w:lvl>
    <w:lvl w:ilvl="7" w:tplc="88DAB162" w:tentative="1">
      <w:start w:val="1"/>
      <w:numFmt w:val="lowerLetter"/>
      <w:lvlText w:val="%8."/>
      <w:lvlJc w:val="left"/>
      <w:pPr>
        <w:ind w:left="5760" w:hanging="360"/>
      </w:pPr>
    </w:lvl>
    <w:lvl w:ilvl="8" w:tplc="6F78D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C6F0A"/>
    <w:multiLevelType w:val="hybridMultilevel"/>
    <w:tmpl w:val="B0DC86B8"/>
    <w:lvl w:ilvl="0" w:tplc="50A06C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B6CEA034" w:tentative="1">
      <w:start w:val="1"/>
      <w:numFmt w:val="lowerLetter"/>
      <w:lvlText w:val="%2."/>
      <w:lvlJc w:val="left"/>
      <w:pPr>
        <w:ind w:left="1440" w:hanging="360"/>
      </w:pPr>
    </w:lvl>
    <w:lvl w:ilvl="2" w:tplc="6D4C8912" w:tentative="1">
      <w:start w:val="1"/>
      <w:numFmt w:val="lowerRoman"/>
      <w:lvlText w:val="%3."/>
      <w:lvlJc w:val="right"/>
      <w:pPr>
        <w:ind w:left="2160" w:hanging="180"/>
      </w:pPr>
    </w:lvl>
    <w:lvl w:ilvl="3" w:tplc="20A00018" w:tentative="1">
      <w:start w:val="1"/>
      <w:numFmt w:val="decimal"/>
      <w:lvlText w:val="%4."/>
      <w:lvlJc w:val="left"/>
      <w:pPr>
        <w:ind w:left="2880" w:hanging="360"/>
      </w:pPr>
    </w:lvl>
    <w:lvl w:ilvl="4" w:tplc="05700654" w:tentative="1">
      <w:start w:val="1"/>
      <w:numFmt w:val="lowerLetter"/>
      <w:lvlText w:val="%5."/>
      <w:lvlJc w:val="left"/>
      <w:pPr>
        <w:ind w:left="3600" w:hanging="360"/>
      </w:pPr>
    </w:lvl>
    <w:lvl w:ilvl="5" w:tplc="00949290" w:tentative="1">
      <w:start w:val="1"/>
      <w:numFmt w:val="lowerRoman"/>
      <w:lvlText w:val="%6."/>
      <w:lvlJc w:val="right"/>
      <w:pPr>
        <w:ind w:left="4320" w:hanging="180"/>
      </w:pPr>
    </w:lvl>
    <w:lvl w:ilvl="6" w:tplc="45508F8C" w:tentative="1">
      <w:start w:val="1"/>
      <w:numFmt w:val="decimal"/>
      <w:lvlText w:val="%7."/>
      <w:lvlJc w:val="left"/>
      <w:pPr>
        <w:ind w:left="5040" w:hanging="360"/>
      </w:pPr>
    </w:lvl>
    <w:lvl w:ilvl="7" w:tplc="88C2177E" w:tentative="1">
      <w:start w:val="1"/>
      <w:numFmt w:val="lowerLetter"/>
      <w:lvlText w:val="%8."/>
      <w:lvlJc w:val="left"/>
      <w:pPr>
        <w:ind w:left="5760" w:hanging="360"/>
      </w:pPr>
    </w:lvl>
    <w:lvl w:ilvl="8" w:tplc="ACE0C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03EFF"/>
    <w:multiLevelType w:val="hybridMultilevel"/>
    <w:tmpl w:val="0442996E"/>
    <w:lvl w:ilvl="0" w:tplc="3F169D8E">
      <w:start w:val="1"/>
      <w:numFmt w:val="decimal"/>
      <w:lvlText w:val="%1)"/>
      <w:lvlJc w:val="left"/>
      <w:pPr>
        <w:ind w:left="720" w:hanging="360"/>
      </w:pPr>
    </w:lvl>
    <w:lvl w:ilvl="1" w:tplc="F386067E" w:tentative="1">
      <w:start w:val="1"/>
      <w:numFmt w:val="lowerLetter"/>
      <w:lvlText w:val="%2."/>
      <w:lvlJc w:val="left"/>
      <w:pPr>
        <w:ind w:left="1440" w:hanging="360"/>
      </w:pPr>
    </w:lvl>
    <w:lvl w:ilvl="2" w:tplc="644C46A8" w:tentative="1">
      <w:start w:val="1"/>
      <w:numFmt w:val="lowerRoman"/>
      <w:lvlText w:val="%3."/>
      <w:lvlJc w:val="right"/>
      <w:pPr>
        <w:ind w:left="2160" w:hanging="180"/>
      </w:pPr>
    </w:lvl>
    <w:lvl w:ilvl="3" w:tplc="FE18A37A" w:tentative="1">
      <w:start w:val="1"/>
      <w:numFmt w:val="decimal"/>
      <w:lvlText w:val="%4."/>
      <w:lvlJc w:val="left"/>
      <w:pPr>
        <w:ind w:left="2880" w:hanging="360"/>
      </w:pPr>
    </w:lvl>
    <w:lvl w:ilvl="4" w:tplc="E940D3FC" w:tentative="1">
      <w:start w:val="1"/>
      <w:numFmt w:val="lowerLetter"/>
      <w:lvlText w:val="%5."/>
      <w:lvlJc w:val="left"/>
      <w:pPr>
        <w:ind w:left="3600" w:hanging="360"/>
      </w:pPr>
    </w:lvl>
    <w:lvl w:ilvl="5" w:tplc="F9E8DFEC" w:tentative="1">
      <w:start w:val="1"/>
      <w:numFmt w:val="lowerRoman"/>
      <w:lvlText w:val="%6."/>
      <w:lvlJc w:val="right"/>
      <w:pPr>
        <w:ind w:left="4320" w:hanging="180"/>
      </w:pPr>
    </w:lvl>
    <w:lvl w:ilvl="6" w:tplc="EA0A49D0" w:tentative="1">
      <w:start w:val="1"/>
      <w:numFmt w:val="decimal"/>
      <w:lvlText w:val="%7."/>
      <w:lvlJc w:val="left"/>
      <w:pPr>
        <w:ind w:left="5040" w:hanging="360"/>
      </w:pPr>
    </w:lvl>
    <w:lvl w:ilvl="7" w:tplc="0B40FCA6" w:tentative="1">
      <w:start w:val="1"/>
      <w:numFmt w:val="lowerLetter"/>
      <w:lvlText w:val="%8."/>
      <w:lvlJc w:val="left"/>
      <w:pPr>
        <w:ind w:left="5760" w:hanging="360"/>
      </w:pPr>
    </w:lvl>
    <w:lvl w:ilvl="8" w:tplc="24145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E63D4"/>
    <w:multiLevelType w:val="hybridMultilevel"/>
    <w:tmpl w:val="31B0A34A"/>
    <w:lvl w:ilvl="0" w:tplc="FF1C7A08">
      <w:start w:val="1"/>
      <w:numFmt w:val="decimal"/>
      <w:lvlText w:val="%1)"/>
      <w:lvlJc w:val="left"/>
      <w:pPr>
        <w:ind w:left="720" w:hanging="360"/>
      </w:pPr>
    </w:lvl>
    <w:lvl w:ilvl="1" w:tplc="203ACC40" w:tentative="1">
      <w:start w:val="1"/>
      <w:numFmt w:val="lowerLetter"/>
      <w:lvlText w:val="%2."/>
      <w:lvlJc w:val="left"/>
      <w:pPr>
        <w:ind w:left="1440" w:hanging="360"/>
      </w:pPr>
    </w:lvl>
    <w:lvl w:ilvl="2" w:tplc="614C133E" w:tentative="1">
      <w:start w:val="1"/>
      <w:numFmt w:val="lowerRoman"/>
      <w:lvlText w:val="%3."/>
      <w:lvlJc w:val="right"/>
      <w:pPr>
        <w:ind w:left="2160" w:hanging="180"/>
      </w:pPr>
    </w:lvl>
    <w:lvl w:ilvl="3" w:tplc="7E422A42" w:tentative="1">
      <w:start w:val="1"/>
      <w:numFmt w:val="decimal"/>
      <w:lvlText w:val="%4."/>
      <w:lvlJc w:val="left"/>
      <w:pPr>
        <w:ind w:left="2880" w:hanging="360"/>
      </w:pPr>
    </w:lvl>
    <w:lvl w:ilvl="4" w:tplc="9484F35A" w:tentative="1">
      <w:start w:val="1"/>
      <w:numFmt w:val="lowerLetter"/>
      <w:lvlText w:val="%5."/>
      <w:lvlJc w:val="left"/>
      <w:pPr>
        <w:ind w:left="3600" w:hanging="360"/>
      </w:pPr>
    </w:lvl>
    <w:lvl w:ilvl="5" w:tplc="796CADAC" w:tentative="1">
      <w:start w:val="1"/>
      <w:numFmt w:val="lowerRoman"/>
      <w:lvlText w:val="%6."/>
      <w:lvlJc w:val="right"/>
      <w:pPr>
        <w:ind w:left="4320" w:hanging="180"/>
      </w:pPr>
    </w:lvl>
    <w:lvl w:ilvl="6" w:tplc="3F5E7F1E" w:tentative="1">
      <w:start w:val="1"/>
      <w:numFmt w:val="decimal"/>
      <w:lvlText w:val="%7."/>
      <w:lvlJc w:val="left"/>
      <w:pPr>
        <w:ind w:left="5040" w:hanging="360"/>
      </w:pPr>
    </w:lvl>
    <w:lvl w:ilvl="7" w:tplc="485A2662" w:tentative="1">
      <w:start w:val="1"/>
      <w:numFmt w:val="lowerLetter"/>
      <w:lvlText w:val="%8."/>
      <w:lvlJc w:val="left"/>
      <w:pPr>
        <w:ind w:left="5760" w:hanging="360"/>
      </w:pPr>
    </w:lvl>
    <w:lvl w:ilvl="8" w:tplc="ED243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B79BF"/>
    <w:rsid w:val="001B79BF"/>
    <w:rsid w:val="00393253"/>
    <w:rsid w:val="008D7990"/>
    <w:rsid w:val="00C5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7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1."/>
    <w:link w:val="BezodstpwZnak"/>
    <w:uiPriority w:val="1"/>
    <w:qFormat/>
    <w:rsid w:val="00A20611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rsid w:val="0013375A"/>
  </w:style>
  <w:style w:type="paragraph" w:styleId="Akapitzlist">
    <w:name w:val="List Paragraph"/>
    <w:aliases w:val="A_wyliczenie,Akapit z listą1,Akapit z listą11,Akapit z listą3,Akapit z listą31,BulletC,Bullets,Eko punkty,Kolorowa lista — akcent 11,List Paragraph1,List Paragraph_0,Numerowanie,Obiekt,Wyliczanie,Wypunktowanie,normalny,normalny tekst"/>
    <w:basedOn w:val="Normalny"/>
    <w:link w:val="AkapitzlistZnak"/>
    <w:qFormat/>
    <w:rsid w:val="007440D0"/>
    <w:pPr>
      <w:widowControl w:val="0"/>
      <w:spacing w:before="480" w:after="480"/>
      <w:ind w:left="720"/>
      <w:contextualSpacing/>
    </w:pPr>
    <w:rPr>
      <w:rFonts w:eastAsia="HG Mincho Light J"/>
      <w:color w:val="000000"/>
      <w:szCs w:val="20"/>
      <w:lang w:eastAsia="pl-PL"/>
    </w:rPr>
  </w:style>
  <w:style w:type="character" w:customStyle="1" w:styleId="AkapitzlistZnak">
    <w:name w:val="Akapit z listą Znak"/>
    <w:aliases w:val="A_wyliczenie Znak,Akapit z listą1 Znak,Akapit z listą11 Znak,Akapit z listą3 Znak,Akapit z listą31 Znak,BulletC Znak,Bullets Znak,Eko punkty Znak,Kolorowa lista — akcent 11 Znak,List Paragraph1 Znak,List Paragraph_0 Znak,Obiekt Znak"/>
    <w:link w:val="Akapitzlist"/>
    <w:qFormat/>
    <w:rsid w:val="007440D0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5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5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5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53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22D78-CDE2-47C3-B115-9A79EBF4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2021-12-09T11:16:00Z</dcterms:created>
  <dcterms:modified xsi:type="dcterms:W3CDTF">2021-12-09T19:29:00Z</dcterms:modified>
</cp:coreProperties>
</file>