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65"/>
      </w:tblGrid>
      <w:tr w:rsidR="008F42B9" w:rsidTr="00752E76">
        <w:tc>
          <w:tcPr>
            <w:tcW w:w="4395" w:type="dxa"/>
            <w:vAlign w:val="center"/>
          </w:tcPr>
          <w:p w:rsidR="008F42B9" w:rsidRDefault="005E13FC" w:rsidP="00752E76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drawing>
                <wp:inline distT="0" distB="0" distL="0" distR="0">
                  <wp:extent cx="507365" cy="586740"/>
                  <wp:effectExtent l="0" t="0" r="6985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2B9" w:rsidRDefault="008F42B9" w:rsidP="00752E76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WOJEWODA PODKARPACKI</w:t>
            </w:r>
          </w:p>
          <w:p w:rsidR="008F42B9" w:rsidRDefault="008F42B9" w:rsidP="00752E76">
            <w:pPr>
              <w:tabs>
                <w:tab w:val="left" w:pos="1260"/>
              </w:tabs>
              <w:spacing w:line="276" w:lineRule="auto"/>
              <w:jc w:val="center"/>
              <w:rPr>
                <w:spacing w:val="16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ul. Grunwaldzka 15, </w:t>
            </w:r>
            <w:r>
              <w:rPr>
                <w:spacing w:val="16"/>
                <w:lang w:eastAsia="en-US"/>
              </w:rPr>
              <w:t>35-959 Rzeszów</w:t>
            </w:r>
          </w:p>
          <w:p w:rsidR="008F42B9" w:rsidRDefault="008F42B9" w:rsidP="00752E76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5" w:type="dxa"/>
            <w:hideMark/>
          </w:tcPr>
          <w:p w:rsidR="008F42B9" w:rsidRDefault="008F42B9" w:rsidP="00FE131A">
            <w:pPr>
              <w:tabs>
                <w:tab w:val="left" w:pos="1260"/>
              </w:tabs>
              <w:spacing w:line="276" w:lineRule="auto"/>
              <w:ind w:right="286"/>
              <w:jc w:val="right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Rzeszów, 20</w:t>
            </w:r>
            <w:r w:rsidR="00FE131A">
              <w:rPr>
                <w:sz w:val="24"/>
                <w:lang w:eastAsia="en-US"/>
              </w:rPr>
              <w:t>23</w:t>
            </w:r>
            <w:r>
              <w:rPr>
                <w:sz w:val="24"/>
                <w:lang w:eastAsia="en-US"/>
              </w:rPr>
              <w:t>-</w:t>
            </w:r>
            <w:r w:rsidR="00FE131A">
              <w:rPr>
                <w:sz w:val="24"/>
                <w:lang w:eastAsia="en-US"/>
              </w:rPr>
              <w:t>08</w:t>
            </w:r>
            <w:r>
              <w:rPr>
                <w:sz w:val="24"/>
                <w:lang w:eastAsia="en-US"/>
              </w:rPr>
              <w:t>-</w:t>
            </w:r>
            <w:r w:rsidR="001F0A42">
              <w:rPr>
                <w:sz w:val="24"/>
                <w:lang w:eastAsia="en-US"/>
              </w:rPr>
              <w:t>16</w:t>
            </w:r>
          </w:p>
        </w:tc>
      </w:tr>
      <w:tr w:rsidR="008F42B9" w:rsidTr="00752E76">
        <w:trPr>
          <w:gridAfter w:val="1"/>
          <w:wAfter w:w="4965" w:type="dxa"/>
          <w:trHeight w:val="401"/>
        </w:trPr>
        <w:tc>
          <w:tcPr>
            <w:tcW w:w="4395" w:type="dxa"/>
            <w:vAlign w:val="center"/>
            <w:hideMark/>
          </w:tcPr>
          <w:p w:rsidR="008F42B9" w:rsidRDefault="008F42B9" w:rsidP="00FE131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I-III.7730.</w:t>
            </w:r>
            <w:r w:rsidR="00FE131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.20</w:t>
            </w:r>
            <w:r w:rsidR="00FE131A">
              <w:rPr>
                <w:sz w:val="24"/>
                <w:lang w:eastAsia="en-US"/>
              </w:rPr>
              <w:t>23</w:t>
            </w:r>
          </w:p>
        </w:tc>
      </w:tr>
    </w:tbl>
    <w:p w:rsidR="00C35E24" w:rsidRDefault="00C35E24" w:rsidP="0092103F">
      <w:pPr>
        <w:autoSpaceDE/>
        <w:autoSpaceDN/>
        <w:spacing w:line="360" w:lineRule="auto"/>
        <w:rPr>
          <w:rFonts w:eastAsia="Calibri"/>
          <w:b/>
          <w:sz w:val="24"/>
          <w:lang w:eastAsia="en-US"/>
        </w:rPr>
      </w:pPr>
    </w:p>
    <w:p w:rsidR="0092103F" w:rsidRDefault="0092103F" w:rsidP="0092103F">
      <w:pPr>
        <w:autoSpaceDE/>
        <w:autoSpaceDN/>
        <w:spacing w:line="360" w:lineRule="auto"/>
        <w:rPr>
          <w:rFonts w:eastAsia="Calibri"/>
          <w:b/>
          <w:sz w:val="24"/>
          <w:lang w:eastAsia="en-US"/>
        </w:rPr>
      </w:pPr>
    </w:p>
    <w:p w:rsidR="00FE131A" w:rsidRDefault="00FE131A" w:rsidP="00FE131A">
      <w:pPr>
        <w:autoSpaceDE/>
        <w:autoSpaceDN/>
        <w:spacing w:line="276" w:lineRule="auto"/>
        <w:ind w:left="5103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Pan</w:t>
      </w:r>
    </w:p>
    <w:p w:rsidR="00FE131A" w:rsidRDefault="00FE131A" w:rsidP="00FE131A">
      <w:pPr>
        <w:autoSpaceDE/>
        <w:autoSpaceDN/>
        <w:spacing w:line="276" w:lineRule="auto"/>
        <w:ind w:left="5103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Marek Śliż</w:t>
      </w:r>
    </w:p>
    <w:p w:rsidR="00FE131A" w:rsidRDefault="00FE131A" w:rsidP="00FE131A">
      <w:pPr>
        <w:autoSpaceDE/>
        <w:autoSpaceDN/>
        <w:spacing w:line="276" w:lineRule="auto"/>
        <w:ind w:left="5103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Starosta Leżajski</w:t>
      </w:r>
    </w:p>
    <w:p w:rsidR="00FE131A" w:rsidRDefault="00FE131A" w:rsidP="00FE131A">
      <w:pPr>
        <w:autoSpaceDE/>
        <w:autoSpaceDN/>
        <w:spacing w:line="276" w:lineRule="auto"/>
        <w:ind w:left="5103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ul. Kopernika 8</w:t>
      </w:r>
    </w:p>
    <w:p w:rsidR="00FE131A" w:rsidRDefault="00FE131A" w:rsidP="00FE131A">
      <w:pPr>
        <w:autoSpaceDE/>
        <w:autoSpaceDN/>
        <w:spacing w:line="276" w:lineRule="auto"/>
        <w:ind w:left="5103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37-300 Leżajsk</w:t>
      </w:r>
    </w:p>
    <w:p w:rsidR="00C35E24" w:rsidRDefault="00C35E24" w:rsidP="0092103F">
      <w:pPr>
        <w:autoSpaceDE/>
        <w:autoSpaceDN/>
        <w:spacing w:line="360" w:lineRule="auto"/>
        <w:rPr>
          <w:rFonts w:eastAsia="Calibri"/>
          <w:bCs/>
          <w:sz w:val="24"/>
          <w:lang w:eastAsia="en-US"/>
        </w:rPr>
      </w:pPr>
    </w:p>
    <w:p w:rsidR="001B01FC" w:rsidRPr="00C35E24" w:rsidRDefault="001B01FC" w:rsidP="0092103F">
      <w:pPr>
        <w:autoSpaceDE/>
        <w:autoSpaceDN/>
        <w:spacing w:line="360" w:lineRule="auto"/>
        <w:rPr>
          <w:rFonts w:eastAsia="Calibri"/>
          <w:bCs/>
          <w:sz w:val="24"/>
          <w:lang w:eastAsia="en-US"/>
        </w:rPr>
      </w:pPr>
    </w:p>
    <w:p w:rsidR="00F93134" w:rsidRDefault="007F779A" w:rsidP="00F93134">
      <w:pPr>
        <w:spacing w:line="360" w:lineRule="auto"/>
        <w:ind w:firstLine="709"/>
        <w:jc w:val="both"/>
        <w:rPr>
          <w:sz w:val="24"/>
        </w:rPr>
      </w:pPr>
      <w:r w:rsidRPr="007F779A">
        <w:rPr>
          <w:sz w:val="24"/>
        </w:rPr>
        <w:t xml:space="preserve">Działając na podstawie art. 46 i 47 ustawy z dnia </w:t>
      </w:r>
      <w:r>
        <w:rPr>
          <w:sz w:val="24"/>
        </w:rPr>
        <w:t>15 lipca 2011 r. o kontroli</w:t>
      </w:r>
      <w:r w:rsidRPr="007F779A">
        <w:rPr>
          <w:sz w:val="24"/>
        </w:rPr>
        <w:t xml:space="preserve"> </w:t>
      </w:r>
      <w:r w:rsidR="004A6018">
        <w:rPr>
          <w:sz w:val="24"/>
        </w:rPr>
        <w:br/>
      </w:r>
      <w:r w:rsidRPr="007F779A">
        <w:rPr>
          <w:sz w:val="24"/>
        </w:rPr>
        <w:t>w administracji rządowej (Dz. U. z 20</w:t>
      </w:r>
      <w:r w:rsidR="00FE131A">
        <w:rPr>
          <w:sz w:val="24"/>
        </w:rPr>
        <w:t xml:space="preserve">20 r., </w:t>
      </w:r>
      <w:r w:rsidRPr="007F779A">
        <w:rPr>
          <w:sz w:val="24"/>
        </w:rPr>
        <w:t xml:space="preserve">poz. </w:t>
      </w:r>
      <w:r w:rsidR="00FE131A">
        <w:rPr>
          <w:sz w:val="24"/>
        </w:rPr>
        <w:t>224</w:t>
      </w:r>
      <w:r w:rsidRPr="007F779A">
        <w:rPr>
          <w:sz w:val="24"/>
        </w:rPr>
        <w:t xml:space="preserve">) przekazuję wystąpienie pokontrolne </w:t>
      </w:r>
      <w:r w:rsidR="004A6018">
        <w:rPr>
          <w:sz w:val="24"/>
        </w:rPr>
        <w:br/>
      </w:r>
      <w:r w:rsidR="00FE131A" w:rsidRPr="00FE131A">
        <w:rPr>
          <w:sz w:val="24"/>
        </w:rPr>
        <w:t>po kontroli problemowej przeprowadzonej w dniach 28-30 czerwca 2023 r. w Starostwie Powiatowym w Leżajsku, ul. Kopernika 8, 37-300 Leżajsk</w:t>
      </w:r>
      <w:r w:rsidRPr="007F779A">
        <w:rPr>
          <w:sz w:val="24"/>
        </w:rPr>
        <w:t>.</w:t>
      </w:r>
    </w:p>
    <w:p w:rsidR="007F779A" w:rsidRDefault="007F779A" w:rsidP="00F93134">
      <w:pPr>
        <w:spacing w:line="360" w:lineRule="auto"/>
        <w:ind w:firstLine="709"/>
        <w:jc w:val="both"/>
        <w:rPr>
          <w:sz w:val="24"/>
        </w:rPr>
      </w:pPr>
    </w:p>
    <w:p w:rsidR="00FE131A" w:rsidRDefault="00FE131A" w:rsidP="00F93134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>Kontrolę przeprowadzili:</w:t>
      </w:r>
    </w:p>
    <w:p w:rsidR="00FE131A" w:rsidRPr="00FE131A" w:rsidRDefault="00FE131A" w:rsidP="00FE131A">
      <w:pPr>
        <w:numPr>
          <w:ilvl w:val="0"/>
          <w:numId w:val="32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Robert Łazarów – specjalista w Wydziale Infrastruktury Podkarpackiego Urzędu Wojewódzkiego w Rzeszowie, na podstawie imiennego upoważnienia do kontroli </w:t>
      </w:r>
      <w:r w:rsidRPr="00FE131A">
        <w:rPr>
          <w:sz w:val="24"/>
        </w:rPr>
        <w:br/>
        <w:t>nr 2/2023 udzielonego przez Wojewodę Podkarpackiego</w:t>
      </w:r>
    </w:p>
    <w:p w:rsidR="00FE131A" w:rsidRPr="00FE131A" w:rsidRDefault="00FE131A" w:rsidP="00FE131A">
      <w:pPr>
        <w:numPr>
          <w:ilvl w:val="0"/>
          <w:numId w:val="32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Mateusz Grendysa – inspektor wojewódzki w Wydziale Infrastruktury Podkarpackiego Urzędu Wojewódzkiego w Rzeszowie, na podstawie imiennego upoważnienia do kontroli nr 1/2023 udzielonego przez Wojewodę Podkarpackiego. 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Kontrolą objęto prawidłowość postępowań administracyjnych prowadzonych przez organ administracji architektoniczno-budowlanej I instancji tj. Starostę Leżajskiego w okresie od 1 stycznia 2020 r. do 31 grudnia 2020 r., 1 stycznia 2021 r. do 31 grudnia 2021 r. oraz </w:t>
      </w:r>
      <w:r w:rsidRPr="00FE131A">
        <w:rPr>
          <w:sz w:val="24"/>
        </w:rPr>
        <w:br/>
        <w:t>od 1 stycznia 2022 r. do 31 grudnia 2022 r.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W wyniku przeprowadzonej kontroli ustalono, że w okresie objętym kontrolą funkcję kierownika jednostki kontrolowanej sprawował Pan Marek Śliż – Starosta Leżajski, pełniący funkcję od 23.11.2018 r. 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lastRenderedPageBreak/>
        <w:t xml:space="preserve">Przeprowadzona kontrola dotyczyła </w:t>
      </w:r>
      <w:r w:rsidRPr="00FE131A">
        <w:rPr>
          <w:bCs/>
          <w:iCs/>
          <w:sz w:val="24"/>
        </w:rPr>
        <w:t xml:space="preserve">poprawności wykonywania zadań zleconych </w:t>
      </w:r>
      <w:r w:rsidRPr="00FE131A">
        <w:rPr>
          <w:bCs/>
          <w:iCs/>
          <w:sz w:val="24"/>
        </w:rPr>
        <w:br/>
        <w:t>z</w:t>
      </w:r>
      <w:r w:rsidRPr="00FE131A">
        <w:rPr>
          <w:sz w:val="24"/>
        </w:rPr>
        <w:t xml:space="preserve"> zakresu administracji rządowej w odniesieniu do dróg powiatowych i gminnych realizowanych na podstawie ustawy z dnia 10 kwietnia 2003 r. o szczególnych zasadach przygotowania i realizacji inwestycji w zakresie dróg publicznych (Dz. U. z 2023 r., poz. 162) zwana dalej ustawą ZRID.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Zakres kontroli obejmował prawidłowość stosowania przez jednostkę kontrolowaną przepisów dotyczących udziału stron w postępowaniu w przedmiocie zezwolenia na realizację inwestycji drogowych (m.in. art. 11d ust. 5 oraz art. 11f ust. 3 specustawy drogowej). Ustalenia w tej materii podlegały ocenie w oparciu o przepisy prawa procesowego </w:t>
      </w:r>
      <w:r w:rsidRPr="00FE131A">
        <w:rPr>
          <w:sz w:val="24"/>
        </w:rPr>
        <w:br/>
        <w:t>i materialnego.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W okresie objętym kontrolą, zgodnie z § 24 pkt 21 Regulaminu Organizacyjnego Starostwa Powiatowego w Leżajsku (Uchwała Nr 41/90/2019 Zarządu Powiatu Leżajskiego </w:t>
      </w:r>
      <w:r w:rsidRPr="00FE131A">
        <w:rPr>
          <w:sz w:val="24"/>
        </w:rPr>
        <w:br/>
        <w:t xml:space="preserve">z dnia 30.10.2018 r. oraz Uchwała Nr 18/55/2022 Zarządu Powiatu Leżajskiego z dnia 18.07.2022 r.) zadania z zakresu stanowiącego przedmiot kontroli realizowane były </w:t>
      </w:r>
      <w:r w:rsidRPr="00FE131A">
        <w:rPr>
          <w:sz w:val="24"/>
        </w:rPr>
        <w:br/>
        <w:t>w Wydziale Architektury i Budownictwa, którym kierował Pan Tomasz Wojtyna pełniący funkcję Naczelnika ww. Wydziału.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>W prowadzonej kontroli uczestniczył czynnie Naczelnik Wydziału, który przedstawił kontrolującym akta sprawy i udzielał na bieżąco wyjaśnień w sytuacjach tego wymagających.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Sprawy objęte przedmiotem kontroli rejestrowane są w Wydziale Architektury </w:t>
      </w:r>
      <w:r w:rsidRPr="00FE131A">
        <w:rPr>
          <w:sz w:val="24"/>
        </w:rPr>
        <w:br/>
        <w:t>i Budownictwa według rzeczowego wykazu akt spraw i oznaczone były w badanym okresie sygnaturami AB.6740.3....2020, AB.6740.3....2021 oraz AB.6740.3....2022.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>W badanym okresie, tj. od dnia 1 stycznia 2020 r. do 31 grudnia 2020 r., Starosta Leżajski załatwił ogółem 4 sprawy w sprawdzanej problematyce. W ramach kontroli wytypowano i sprawdzeniu poddano 1 sprawę oznaczoną sygnaturą: AB.6740.3.3.2020.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W okresie od dnia 1 stycznia 2021 r. do 31 grudnia 2021 r., Starosta Leżajski załatwił również 4 sprawy w sprawdzanej problematyce. W ramach kontroli wytypowano </w:t>
      </w:r>
      <w:r w:rsidRPr="00FE131A">
        <w:rPr>
          <w:sz w:val="24"/>
        </w:rPr>
        <w:br/>
        <w:t>i sprawdzeniu poddano 1 sprawę oznaczoną sygnaturą: AB.6740.3.3.2021.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Natomiast w okresie od dnia 1 stycznia 2022 r. do 31 grudnia 2022 r., Starosta Leżajski załatwił 9 spraw w przedmiocie udzielenia zezwolenia na realizację inwestycji drogowej. W ramach kontroli wytypowano i sprawdzeniu poddano 3 sprawy spośród </w:t>
      </w:r>
      <w:r w:rsidR="004A6018">
        <w:rPr>
          <w:sz w:val="24"/>
        </w:rPr>
        <w:br/>
      </w:r>
      <w:r w:rsidRPr="00FE131A">
        <w:rPr>
          <w:sz w:val="24"/>
        </w:rPr>
        <w:t>9 zakończonych, oznaczone sygnaturami: AB.6740.3.3.2022, AB.6740.3.6.2022 oraz AB.6740.3.9.2022.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lastRenderedPageBreak/>
        <w:t xml:space="preserve">W wyniku dokonanych czynności ustalono, że kontrolowany organ w sposób prawidłowy, lecz z uchybieniami, stosuje przepisy ustawy z dnia 10 kwietnia 2003 r. </w:t>
      </w:r>
      <w:r w:rsidRPr="00FE131A">
        <w:rPr>
          <w:sz w:val="24"/>
        </w:rPr>
        <w:br/>
        <w:t xml:space="preserve">o szczególnych zasadach przygotowania i realizacji inwestycji w zakresie dróg publicznych. W szczególności niewłaściwie stosowano przepisy dotyczące zapewnienia stronom czynnego udziału w każdym stadium postępowania.   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Zgodnie z zasadami oceny kontrolowanej działalności określonymi w pkt. IV ust. 3 „Programu kontroli” sposób realizacji przez Starostę Leżajskiego zadań objętych zakresem kontroli należy ocenić jako </w:t>
      </w:r>
      <w:r w:rsidRPr="00FE131A">
        <w:rPr>
          <w:b/>
          <w:sz w:val="24"/>
        </w:rPr>
        <w:t>pozytywny z uchybieniami</w:t>
      </w:r>
      <w:r w:rsidRPr="00FE131A">
        <w:rPr>
          <w:sz w:val="24"/>
        </w:rPr>
        <w:t>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>W trakcie kontroli ustalono:</w:t>
      </w:r>
    </w:p>
    <w:p w:rsidR="00FE131A" w:rsidRPr="00FE131A" w:rsidRDefault="00FE131A" w:rsidP="00FE131A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Sprawa o sygnaturze </w:t>
      </w:r>
      <w:r w:rsidRPr="00FE131A">
        <w:rPr>
          <w:b/>
          <w:sz w:val="24"/>
        </w:rPr>
        <w:t>AB.6740.3.3.2020</w:t>
      </w:r>
      <w:r w:rsidRPr="00FE131A">
        <w:rPr>
          <w:sz w:val="24"/>
        </w:rPr>
        <w:t xml:space="preserve"> – zakończona decyzją Starosty Leżajskiego </w:t>
      </w:r>
      <w:r w:rsidRPr="00FE131A">
        <w:rPr>
          <w:sz w:val="24"/>
        </w:rPr>
        <w:br/>
        <w:t xml:space="preserve">nr 6/zrid/2020 z dnia 27.08.2020 r., znak: AB.6740.3.3.2020 o zezwoleniu </w:t>
      </w:r>
      <w:r w:rsidRPr="00FE131A">
        <w:rPr>
          <w:sz w:val="24"/>
        </w:rPr>
        <w:br/>
        <w:t xml:space="preserve">na realizację inwestycji drogowej pn. </w:t>
      </w:r>
      <w:r w:rsidRPr="00FE131A">
        <w:rPr>
          <w:i/>
          <w:sz w:val="24"/>
        </w:rPr>
        <w:t>„Rozbudowa drogi powiatowej nr 1264R polegająca na budowie chodnika prawostronnego w km 1+143 - 1+192”</w:t>
      </w:r>
      <w:r w:rsidRPr="00FE131A">
        <w:rPr>
          <w:sz w:val="24"/>
        </w:rPr>
        <w:t>: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>Na obwieszczeniu o wszczęciu postępowania brak jest daty obwieszczenia (stosownie do art. 49 § 2 ustawy Kodeks postępowania administracyjnego w zw. z art. 11d ust. 5 ustawy o szczególnych zasadach przygotowania i realizacji inwestycji w zakresie dróg publicznych).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>Na obwieszczeniu o wydaniu decyzji ZRID brak jest daty obwieszczenia (stosownie do art. 49 § 2 ustawy Kodeks postępowania administracyjnego w zw. z art. 11f ust. 3 ustawy o szczególnych zasadach przygotowania i realizacji inwestycji w zakresie dróg publicznych).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>Obwieszczenie o wydaniu decyzji ZRID zostało umieszczone na stronie BIP Starostwa Powiatowego w Leżajsku w dniach 01.09.2020 r. – 14.09.2020 r., tj. przez okres 13 dni, czyli o jeden dzień mniej niż wymaga tego art. 49 § 2 ustawy Kodeks postępowania administracyjnego.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Sprawa o sygnaturze </w:t>
      </w:r>
      <w:r w:rsidRPr="00FE131A">
        <w:rPr>
          <w:b/>
          <w:sz w:val="24"/>
        </w:rPr>
        <w:t>AB.6740.3.3.2021</w:t>
      </w:r>
      <w:r w:rsidRPr="00FE131A">
        <w:rPr>
          <w:sz w:val="24"/>
        </w:rPr>
        <w:t xml:space="preserve"> – zakończona decyzją Starosty Leżajskiego </w:t>
      </w:r>
      <w:r w:rsidRPr="00FE131A">
        <w:rPr>
          <w:sz w:val="24"/>
        </w:rPr>
        <w:br/>
        <w:t xml:space="preserve">nr 1/zrid/2022 z dnia 21.01.2022 r., znak: AB.6740.3.3.2021 o zezwoleniu </w:t>
      </w:r>
      <w:r w:rsidRPr="00FE131A">
        <w:rPr>
          <w:sz w:val="24"/>
        </w:rPr>
        <w:br/>
        <w:t xml:space="preserve">na realizację inwestycji drogowej pn. </w:t>
      </w:r>
      <w:r w:rsidRPr="00FE131A">
        <w:rPr>
          <w:i/>
          <w:sz w:val="24"/>
        </w:rPr>
        <w:t xml:space="preserve">„Rozbudowa i przebudowa drogi gminnej </w:t>
      </w:r>
      <w:r w:rsidRPr="00FE131A">
        <w:rPr>
          <w:i/>
          <w:sz w:val="24"/>
        </w:rPr>
        <w:br/>
        <w:t>nr 104720R w Nowej Sarzynie”</w:t>
      </w:r>
      <w:r w:rsidRPr="00FE131A">
        <w:rPr>
          <w:sz w:val="24"/>
        </w:rPr>
        <w:t>: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>Na obwieszczeniu o wszczęciu postępowania brak jest daty obwieszczenia (stosownie do art. 49 § 2 ustawy Kodeks postępowania administracyjnego w zw. z art. 11d ust. 5 ustawy o szczególnych zasadach przygotowania i realizacji inwestycji w zakresie dróg publicznych).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lastRenderedPageBreak/>
        <w:t>Na obwieszczeniu o wydaniu decyzji ZRID brak jest daty obwieszczenia (stosownie do art. 49 § 2 ustawy Kodeks postępowania administracyjnego w zw. z art. 11f ust. 3 ustawy o szczególnych zasadach przygotowania i realizacji inwestycji w zakresie dróg publicznych).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Sprawa o sygnaturze </w:t>
      </w:r>
      <w:r w:rsidRPr="00FE131A">
        <w:rPr>
          <w:b/>
          <w:sz w:val="24"/>
        </w:rPr>
        <w:t>AB.6740.3.3.2022</w:t>
      </w:r>
      <w:r w:rsidRPr="00FE131A">
        <w:rPr>
          <w:sz w:val="24"/>
        </w:rPr>
        <w:t xml:space="preserve"> – zakończona decyzją Starosty Leżajskiego </w:t>
      </w:r>
      <w:r w:rsidRPr="00FE131A">
        <w:rPr>
          <w:sz w:val="24"/>
        </w:rPr>
        <w:br/>
        <w:t xml:space="preserve">nr 7/zrid/2022 z dnia 28.09.2022 r., znak: AB.6740.3.3.2022 o zezwoleniu </w:t>
      </w:r>
      <w:r w:rsidRPr="00FE131A">
        <w:rPr>
          <w:sz w:val="24"/>
        </w:rPr>
        <w:br/>
        <w:t xml:space="preserve">na realizację inwestycji drogowej pn. </w:t>
      </w:r>
      <w:r w:rsidRPr="00FE131A">
        <w:rPr>
          <w:i/>
          <w:sz w:val="24"/>
        </w:rPr>
        <w:t xml:space="preserve">„Przebudowa i rozbudowa drogi powiatowej </w:t>
      </w:r>
      <w:r w:rsidRPr="00FE131A">
        <w:rPr>
          <w:i/>
          <w:sz w:val="24"/>
        </w:rPr>
        <w:br/>
        <w:t>nr 1245R Od drogi 1246R Brzyska Wola przez wieś wraz z mostem – odcinek od km 4+640 do km 4+780”</w:t>
      </w:r>
      <w:r w:rsidRPr="00FE131A">
        <w:rPr>
          <w:sz w:val="24"/>
        </w:rPr>
        <w:t>: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Nie dopełniono obowiązku wynikającego z art. 72 ust. 6 ustawy z dnia 3 października 2008 r. o udostępnianiu informacji o środowisku i jego ochronie, udziale społeczeństwa w ochronie środowiska oraz o ocenach oddziaływania na środowisko, tj. po wydaniu decyzji ZRID nie poinformowano o możliwości zapoznania się </w:t>
      </w:r>
      <w:r w:rsidRPr="00FE131A">
        <w:rPr>
          <w:sz w:val="24"/>
        </w:rPr>
        <w:br/>
        <w:t>z treścią decyzji na stronie BIP oraz nie umieszczono treści decyzji na stronie BIP starostwa.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Sprawa o sygnaturze </w:t>
      </w:r>
      <w:r w:rsidRPr="00FE131A">
        <w:rPr>
          <w:b/>
          <w:sz w:val="24"/>
        </w:rPr>
        <w:t>AB.6740.3.6.2022</w:t>
      </w:r>
      <w:r w:rsidRPr="00FE131A">
        <w:rPr>
          <w:sz w:val="24"/>
        </w:rPr>
        <w:t xml:space="preserve"> – zakończona decyzją Starosty Leżajskiego </w:t>
      </w:r>
      <w:r w:rsidRPr="00FE131A">
        <w:rPr>
          <w:sz w:val="24"/>
        </w:rPr>
        <w:br/>
        <w:t xml:space="preserve">nr 2/zrid/2023 z dnia 09.03.2023 r., znak: AB.6740.3.6.2022 o zezwoleniu </w:t>
      </w:r>
      <w:r w:rsidRPr="00FE131A">
        <w:rPr>
          <w:sz w:val="24"/>
        </w:rPr>
        <w:br/>
        <w:t xml:space="preserve">na realizację inwestycji drogowej pn. </w:t>
      </w:r>
      <w:r w:rsidRPr="00FE131A">
        <w:rPr>
          <w:i/>
          <w:sz w:val="24"/>
        </w:rPr>
        <w:t xml:space="preserve">„Rozbudowa skrzyżowania ul. Mickiewicza, </w:t>
      </w:r>
      <w:r w:rsidRPr="00FE131A">
        <w:rPr>
          <w:i/>
          <w:sz w:val="24"/>
        </w:rPr>
        <w:br/>
        <w:t xml:space="preserve">ul. Klasztornej, ul. Plac Mariacki i ul. T. Michałka na skrzyżowanie typu rondo </w:t>
      </w:r>
      <w:r w:rsidRPr="00FE131A">
        <w:rPr>
          <w:i/>
          <w:sz w:val="24"/>
        </w:rPr>
        <w:br/>
        <w:t>w Leżajsku”</w:t>
      </w:r>
      <w:r w:rsidRPr="00FE131A">
        <w:rPr>
          <w:sz w:val="24"/>
        </w:rPr>
        <w:t>: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>Postanowienie z dnia 24.10.2022 r., znak: AB.6740.3.6.2022, wydane na podstawie art. 35 ust. 3 Prawa budowlanego, skierowane zostało tylko do inwestora przed zawiadomieniem o wszczęciu postępowania.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Sprawa o sygnaturze </w:t>
      </w:r>
      <w:r w:rsidRPr="00FE131A">
        <w:rPr>
          <w:b/>
          <w:sz w:val="24"/>
        </w:rPr>
        <w:t>AB.6740.3.9.2022</w:t>
      </w:r>
      <w:r w:rsidRPr="00FE131A">
        <w:rPr>
          <w:sz w:val="24"/>
        </w:rPr>
        <w:t xml:space="preserve"> – zakończona decyzją Starosty Leżajskiego </w:t>
      </w:r>
      <w:r w:rsidRPr="00FE131A">
        <w:rPr>
          <w:sz w:val="24"/>
        </w:rPr>
        <w:br/>
        <w:t xml:space="preserve">nr 4/zrid/2023 z dnia 12.04.2023 r., znak: AB.6740.3.9.2022 o zezwoleniu </w:t>
      </w:r>
      <w:r w:rsidRPr="00FE131A">
        <w:rPr>
          <w:sz w:val="24"/>
        </w:rPr>
        <w:br/>
        <w:t xml:space="preserve">na realizację inwestycji drogowej pn. </w:t>
      </w:r>
      <w:r w:rsidRPr="00FE131A">
        <w:rPr>
          <w:i/>
          <w:sz w:val="24"/>
        </w:rPr>
        <w:t xml:space="preserve">„Rozbudowa drogi gminnej nr 104608R </w:t>
      </w:r>
      <w:r w:rsidRPr="00FE131A">
        <w:rPr>
          <w:i/>
          <w:sz w:val="24"/>
        </w:rPr>
        <w:br/>
        <w:t>w Kuryłówce”</w:t>
      </w:r>
      <w:r w:rsidRPr="00FE131A">
        <w:rPr>
          <w:sz w:val="24"/>
        </w:rPr>
        <w:t>:</w:t>
      </w:r>
    </w:p>
    <w:p w:rsidR="00FE131A" w:rsidRPr="00FE131A" w:rsidRDefault="00FE131A" w:rsidP="00FE131A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FE131A">
        <w:rPr>
          <w:sz w:val="24"/>
        </w:rPr>
        <w:t xml:space="preserve">Nie dopełniono obowiązku wynikającego z art. 72 ust. 6 ustawy z dnia 3 października 2008 r. o udostępnianiu informacji o środowisku i jego ochronie, udziale społeczeństwa w ochronie środowiska oraz o ocenach oddziaływania na środowisko, tj. po wydaniu decyzji ZRID nie poinformowano o możliwości zapoznania się </w:t>
      </w:r>
      <w:r w:rsidRPr="00FE131A">
        <w:rPr>
          <w:sz w:val="24"/>
        </w:rPr>
        <w:br/>
      </w:r>
      <w:r w:rsidRPr="00FE131A">
        <w:rPr>
          <w:sz w:val="24"/>
        </w:rPr>
        <w:lastRenderedPageBreak/>
        <w:t>z treścią decyzji na stronie BIP oraz nie umieszczono treści decyzji na stronie BIP starostwa.</w:t>
      </w: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</w:p>
    <w:p w:rsidR="00FE131A" w:rsidRPr="00FE131A" w:rsidRDefault="00FE131A" w:rsidP="00FE131A">
      <w:pPr>
        <w:spacing w:line="360" w:lineRule="auto"/>
        <w:ind w:firstLine="709"/>
        <w:jc w:val="both"/>
        <w:rPr>
          <w:sz w:val="24"/>
        </w:rPr>
      </w:pPr>
      <w:r w:rsidRPr="00FE131A">
        <w:rPr>
          <w:sz w:val="24"/>
        </w:rPr>
        <w:t xml:space="preserve">Powyższe uchybienia mają charakter proceduralny i świadczą o błędnym stosowaniu przez Starostę Leżajskiego przepisów art. 49 § 2 i art. 10 § 1 Kodeksu postępowania administracyjnego oraz o nie zastosowaniu, pomimo ciążącego obowiązku, art. 72 ust. 6 ustawy o udostępnianiu informacji o środowisku i jego ochronie, udziale społeczeństwa </w:t>
      </w:r>
      <w:r w:rsidRPr="00FE131A">
        <w:rPr>
          <w:sz w:val="24"/>
        </w:rPr>
        <w:br/>
        <w:t>w ochronie środowiska oraz o ocenach oddziaływania na środowisko.</w:t>
      </w:r>
    </w:p>
    <w:p w:rsidR="007F779A" w:rsidRDefault="007F779A" w:rsidP="00F93134">
      <w:pPr>
        <w:spacing w:line="360" w:lineRule="auto"/>
        <w:ind w:firstLine="709"/>
        <w:jc w:val="both"/>
        <w:rPr>
          <w:sz w:val="24"/>
        </w:rPr>
      </w:pPr>
    </w:p>
    <w:p w:rsidR="00A92535" w:rsidRPr="00A92535" w:rsidRDefault="00A92535" w:rsidP="00A92535">
      <w:pPr>
        <w:spacing w:line="360" w:lineRule="auto"/>
        <w:ind w:firstLine="709"/>
        <w:jc w:val="both"/>
        <w:rPr>
          <w:sz w:val="24"/>
        </w:rPr>
      </w:pPr>
      <w:r w:rsidRPr="00A92535">
        <w:rPr>
          <w:sz w:val="24"/>
        </w:rPr>
        <w:t>Przedstawiają</w:t>
      </w:r>
      <w:r w:rsidR="008D37E5">
        <w:rPr>
          <w:sz w:val="24"/>
        </w:rPr>
        <w:t>c powyższą ocenę</w:t>
      </w:r>
      <w:r w:rsidRPr="00A92535">
        <w:rPr>
          <w:sz w:val="24"/>
        </w:rPr>
        <w:t xml:space="preserve"> i uwagi, w celu usunięcia stwierdzonych uchybień oraz usprawnienia badanej działalności – na podstawie art. 46 ust. 3 pkt 1 ustawy z dnia </w:t>
      </w:r>
      <w:r w:rsidR="008D37E5">
        <w:rPr>
          <w:sz w:val="24"/>
        </w:rPr>
        <w:br/>
      </w:r>
      <w:r w:rsidRPr="00A92535">
        <w:rPr>
          <w:sz w:val="24"/>
        </w:rPr>
        <w:t xml:space="preserve">15 lipca 2011 r. o kontroli w administracji rządowej – przekazuję następujące wnioski </w:t>
      </w:r>
      <w:r w:rsidR="008D37E5">
        <w:rPr>
          <w:sz w:val="24"/>
        </w:rPr>
        <w:br/>
      </w:r>
      <w:r w:rsidRPr="00A92535">
        <w:rPr>
          <w:sz w:val="24"/>
        </w:rPr>
        <w:t xml:space="preserve">i zalecenia </w:t>
      </w:r>
      <w:r w:rsidR="008D37E5" w:rsidRPr="00A92535">
        <w:rPr>
          <w:sz w:val="24"/>
        </w:rPr>
        <w:t>pokontrolne:</w:t>
      </w:r>
    </w:p>
    <w:p w:rsidR="0031002C" w:rsidRDefault="0031002C" w:rsidP="00F378D8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 w:rsidRPr="0031002C">
        <w:rPr>
          <w:sz w:val="24"/>
        </w:rPr>
        <w:t>w treś</w:t>
      </w:r>
      <w:r>
        <w:rPr>
          <w:sz w:val="24"/>
        </w:rPr>
        <w:t xml:space="preserve">ci obwieszczeń o których mowa w </w:t>
      </w:r>
      <w:r w:rsidRPr="0031002C">
        <w:rPr>
          <w:sz w:val="24"/>
        </w:rPr>
        <w:t>art. 11d ust. 5</w:t>
      </w:r>
      <w:r>
        <w:rPr>
          <w:sz w:val="24"/>
        </w:rPr>
        <w:t xml:space="preserve"> oraz w art. 11f ust. 3 </w:t>
      </w:r>
      <w:r w:rsidRPr="0031002C">
        <w:rPr>
          <w:sz w:val="24"/>
        </w:rPr>
        <w:t xml:space="preserve">ustawy </w:t>
      </w:r>
      <w:r w:rsidR="004A6018">
        <w:rPr>
          <w:sz w:val="24"/>
        </w:rPr>
        <w:br/>
      </w:r>
      <w:r w:rsidRPr="0031002C">
        <w:rPr>
          <w:sz w:val="24"/>
        </w:rPr>
        <w:t>o szczególnych zasadach przygotowania i realizacji inwestycji w zakresie dróg publicznych</w:t>
      </w:r>
      <w:r w:rsidR="00224206">
        <w:rPr>
          <w:sz w:val="24"/>
        </w:rPr>
        <w:t xml:space="preserve"> należy wyraźnie wskazywać</w:t>
      </w:r>
      <w:r>
        <w:rPr>
          <w:sz w:val="24"/>
        </w:rPr>
        <w:t xml:space="preserve"> dat</w:t>
      </w:r>
      <w:r w:rsidR="00224206">
        <w:rPr>
          <w:sz w:val="24"/>
        </w:rPr>
        <w:t>ę</w:t>
      </w:r>
      <w:r>
        <w:rPr>
          <w:sz w:val="24"/>
        </w:rPr>
        <w:t>, w któr</w:t>
      </w:r>
      <w:r w:rsidR="006229E1">
        <w:rPr>
          <w:sz w:val="24"/>
        </w:rPr>
        <w:t>ej</w:t>
      </w:r>
      <w:r>
        <w:rPr>
          <w:sz w:val="24"/>
        </w:rPr>
        <w:t xml:space="preserve"> nastąpić ma publiczne obwieszczenie stosownie do art. 49 § 2 Kodeksu postępowania administracyjnego;</w:t>
      </w:r>
    </w:p>
    <w:p w:rsidR="00ED6B25" w:rsidRPr="0031002C" w:rsidRDefault="00ED6B25" w:rsidP="00F378D8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zwrócić należy uwagę na fakt, iż data wskazana na obwieszczeniach informujących </w:t>
      </w:r>
      <w:r>
        <w:rPr>
          <w:sz w:val="24"/>
        </w:rPr>
        <w:br/>
        <w:t xml:space="preserve">o wszczęciu postępowania ZRID lub o wydanej decyzji ZRID, winna być datą zamieszczenia obwieszczenia na tablicy ogłoszeń (BIP, prasa), bowiem niespójność dat może wprowadzić w błąd strony postępowania odnośnie obliczania terminu </w:t>
      </w:r>
      <w:r>
        <w:rPr>
          <w:sz w:val="24"/>
        </w:rPr>
        <w:br/>
        <w:t>na wniesienie środka odwoławczego;</w:t>
      </w:r>
    </w:p>
    <w:p w:rsidR="0031002C" w:rsidRDefault="006229E1" w:rsidP="006229E1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należy </w:t>
      </w:r>
      <w:r w:rsidR="004A6018">
        <w:rPr>
          <w:sz w:val="24"/>
        </w:rPr>
        <w:t>przestrzegać tego</w:t>
      </w:r>
      <w:r w:rsidR="00224206">
        <w:rPr>
          <w:sz w:val="24"/>
        </w:rPr>
        <w:t>, aby</w:t>
      </w:r>
      <w:r>
        <w:rPr>
          <w:sz w:val="24"/>
        </w:rPr>
        <w:t xml:space="preserve"> obwieszczenia o których mowa wyżej umieszcz</w:t>
      </w:r>
      <w:r w:rsidR="00224206">
        <w:rPr>
          <w:sz w:val="24"/>
        </w:rPr>
        <w:t>ane</w:t>
      </w:r>
      <w:r>
        <w:rPr>
          <w:sz w:val="24"/>
        </w:rPr>
        <w:t xml:space="preserve"> </w:t>
      </w:r>
      <w:r w:rsidR="00926D33">
        <w:rPr>
          <w:sz w:val="24"/>
        </w:rPr>
        <w:t>były</w:t>
      </w:r>
      <w:r>
        <w:rPr>
          <w:sz w:val="24"/>
        </w:rPr>
        <w:t xml:space="preserve"> w miejscach które określa ustawa </w:t>
      </w:r>
      <w:r w:rsidRPr="0031002C">
        <w:rPr>
          <w:sz w:val="24"/>
        </w:rPr>
        <w:t xml:space="preserve">o szczególnych zasadach przygotowania </w:t>
      </w:r>
      <w:r w:rsidR="004A6018">
        <w:rPr>
          <w:sz w:val="24"/>
        </w:rPr>
        <w:br/>
      </w:r>
      <w:r w:rsidRPr="0031002C">
        <w:rPr>
          <w:sz w:val="24"/>
        </w:rPr>
        <w:t>i realizacji inwestycji w zakresie dróg publicznych</w:t>
      </w:r>
      <w:r>
        <w:rPr>
          <w:sz w:val="24"/>
        </w:rPr>
        <w:t xml:space="preserve"> na okres </w:t>
      </w:r>
      <w:r w:rsidR="00224206">
        <w:rPr>
          <w:sz w:val="24"/>
        </w:rPr>
        <w:t xml:space="preserve">nie krótszy niż </w:t>
      </w:r>
      <w:r>
        <w:rPr>
          <w:sz w:val="24"/>
        </w:rPr>
        <w:t>14 dni;</w:t>
      </w:r>
    </w:p>
    <w:p w:rsidR="00ED6B25" w:rsidRDefault="006229E1" w:rsidP="00ED6B25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przy obliczaniu końca terminu publicznego obwieszczenia należy pamiętać o tym, </w:t>
      </w:r>
      <w:r w:rsidR="004A6018">
        <w:rPr>
          <w:sz w:val="24"/>
        </w:rPr>
        <w:br/>
      </w:r>
      <w:r>
        <w:rPr>
          <w:sz w:val="24"/>
        </w:rPr>
        <w:t>iż z</w:t>
      </w:r>
      <w:r w:rsidRPr="006229E1">
        <w:rPr>
          <w:sz w:val="24"/>
        </w:rPr>
        <w:t>awiadomienie uważa się za dokonane po upływie czternastu dni od dnia, w którym nastąpiło publiczne obwieszczenie, inne publiczne ogłoszenie lub udostępnienie pisma w Biuletynie Informacji Publicznej</w:t>
      </w:r>
      <w:r>
        <w:rPr>
          <w:sz w:val="24"/>
        </w:rPr>
        <w:t xml:space="preserve">. </w:t>
      </w:r>
      <w:r w:rsidR="00224206">
        <w:rPr>
          <w:sz w:val="24"/>
        </w:rPr>
        <w:t xml:space="preserve">Ponadto należy mieć na względzie treść </w:t>
      </w:r>
      <w:r w:rsidR="004A6018">
        <w:rPr>
          <w:sz w:val="24"/>
        </w:rPr>
        <w:br/>
      </w:r>
      <w:r w:rsidR="00224206">
        <w:rPr>
          <w:sz w:val="24"/>
        </w:rPr>
        <w:t>art. 57 § 1 Kodeksu postępowania administracyjnego zgodnie z którym j</w:t>
      </w:r>
      <w:r w:rsidR="00224206" w:rsidRPr="00224206">
        <w:rPr>
          <w:sz w:val="24"/>
        </w:rPr>
        <w:t xml:space="preserve">eżeli początkiem terminu określonego w dniach jest pewne zdarzenie, przy obliczaniu tego terminu nie uwzględnia się dnia, w którym zdarzenie nastąpiło. Upływ ostatniego </w:t>
      </w:r>
      <w:r w:rsidR="004A6018">
        <w:rPr>
          <w:sz w:val="24"/>
        </w:rPr>
        <w:br/>
      </w:r>
      <w:r w:rsidR="00224206" w:rsidRPr="00224206">
        <w:rPr>
          <w:sz w:val="24"/>
        </w:rPr>
        <w:t xml:space="preserve">z wyznaczonej liczby </w:t>
      </w:r>
      <w:r w:rsidR="00224206">
        <w:rPr>
          <w:sz w:val="24"/>
        </w:rPr>
        <w:t>dni uważa się za koniec terminu;</w:t>
      </w:r>
    </w:p>
    <w:p w:rsidR="00ED6B25" w:rsidRPr="00ED6B25" w:rsidRDefault="00ED6B25" w:rsidP="00ED6B25">
      <w:pPr>
        <w:spacing w:line="360" w:lineRule="auto"/>
        <w:ind w:left="720"/>
        <w:jc w:val="both"/>
        <w:rPr>
          <w:sz w:val="24"/>
        </w:rPr>
      </w:pPr>
    </w:p>
    <w:p w:rsidR="004A6018" w:rsidRDefault="00224206" w:rsidP="004A6018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 w:rsidRPr="004A6018">
        <w:rPr>
          <w:sz w:val="24"/>
        </w:rPr>
        <w:lastRenderedPageBreak/>
        <w:t>przy wydawaniu decyzji ZRID poprzedzonych uzyskaniem decyzji o środowiskowych uwarunkowaniach</w:t>
      </w:r>
      <w:r w:rsidR="004A6018" w:rsidRPr="004A6018">
        <w:rPr>
          <w:sz w:val="24"/>
        </w:rPr>
        <w:t xml:space="preserve"> należy pamiętać o obowiązku wynikającym z art. art. 72 ust. 6 ustawy z dnia 3 października 2008 r. o udostępnianiu informacji o środowisku i jego ochronie, udziale społeczeństwa w ochronie środowiska oraz o ocenach o</w:t>
      </w:r>
      <w:r w:rsidR="004A6018">
        <w:rPr>
          <w:sz w:val="24"/>
        </w:rPr>
        <w:t>ddziaływania na środowisko.</w:t>
      </w:r>
    </w:p>
    <w:p w:rsidR="004A6018" w:rsidRDefault="004A6018" w:rsidP="004A6018">
      <w:pPr>
        <w:spacing w:line="360" w:lineRule="auto"/>
        <w:ind w:left="720"/>
        <w:jc w:val="both"/>
        <w:rPr>
          <w:sz w:val="24"/>
        </w:rPr>
      </w:pPr>
      <w:r w:rsidRPr="004A6018">
        <w:rPr>
          <w:sz w:val="24"/>
        </w:rPr>
        <w:t xml:space="preserve">Po wydaniu decyzji ZRID należy podać do publicznej wiadomości informację </w:t>
      </w:r>
      <w:r>
        <w:rPr>
          <w:sz w:val="24"/>
        </w:rPr>
        <w:br/>
      </w:r>
      <w:r w:rsidRPr="004A6018">
        <w:rPr>
          <w:sz w:val="24"/>
        </w:rPr>
        <w:t>o wydaniu tej decyzji oraz poinformować w treści obwieszczenia o możliwości zapoznania się z treścią decyzji na stronie BIP</w:t>
      </w:r>
      <w:r>
        <w:rPr>
          <w:sz w:val="24"/>
        </w:rPr>
        <w:t xml:space="preserve"> </w:t>
      </w:r>
      <w:r w:rsidRPr="004A6018">
        <w:rPr>
          <w:sz w:val="24"/>
        </w:rPr>
        <w:t xml:space="preserve">oraz </w:t>
      </w:r>
      <w:r>
        <w:rPr>
          <w:sz w:val="24"/>
        </w:rPr>
        <w:t>umieścić treść samej</w:t>
      </w:r>
      <w:r w:rsidRPr="004A6018">
        <w:rPr>
          <w:sz w:val="24"/>
        </w:rPr>
        <w:t xml:space="preserve"> </w:t>
      </w:r>
      <w:r>
        <w:rPr>
          <w:sz w:val="24"/>
        </w:rPr>
        <w:t xml:space="preserve">decyzji </w:t>
      </w:r>
      <w:r>
        <w:rPr>
          <w:sz w:val="24"/>
        </w:rPr>
        <w:br/>
        <w:t>na stronie BIP;</w:t>
      </w:r>
    </w:p>
    <w:p w:rsidR="006229E1" w:rsidRDefault="00224206" w:rsidP="006229E1">
      <w:pPr>
        <w:pStyle w:val="Akapitzlist"/>
        <w:numPr>
          <w:ilvl w:val="0"/>
          <w:numId w:val="39"/>
        </w:numPr>
        <w:jc w:val="both"/>
      </w:pPr>
      <w:r>
        <w:t>p</w:t>
      </w:r>
      <w:r w:rsidR="006229E1">
        <w:t xml:space="preserve">ostanowienie </w:t>
      </w:r>
      <w:r>
        <w:t xml:space="preserve">wydawane </w:t>
      </w:r>
      <w:r w:rsidR="006229E1">
        <w:t>na podstawie art. 35 ust. 3 Prawa budowlanego</w:t>
      </w:r>
      <w:r>
        <w:t xml:space="preserve"> </w:t>
      </w:r>
      <w:r w:rsidR="006229E1">
        <w:t xml:space="preserve">kierowane </w:t>
      </w:r>
      <w:r>
        <w:t>winno być do wszystkich stron postępowani</w:t>
      </w:r>
      <w:r w:rsidR="00926D33">
        <w:t>a</w:t>
      </w:r>
      <w:r>
        <w:t xml:space="preserve">, a nie </w:t>
      </w:r>
      <w:r w:rsidR="006229E1">
        <w:t xml:space="preserve">tylko do inwestora oraz </w:t>
      </w:r>
      <w:r w:rsidR="00484425">
        <w:t xml:space="preserve">w trakcie postępowania administracyjnego, tj. </w:t>
      </w:r>
      <w:r>
        <w:t>po</w:t>
      </w:r>
      <w:r w:rsidR="00484425">
        <w:t xml:space="preserve"> jego</w:t>
      </w:r>
      <w:r>
        <w:t xml:space="preserve"> </w:t>
      </w:r>
      <w:r w:rsidR="00484425">
        <w:t>wszczęciu</w:t>
      </w:r>
      <w:r w:rsidR="00926D33">
        <w:t>, a nie przed.</w:t>
      </w:r>
    </w:p>
    <w:p w:rsidR="006229E1" w:rsidRDefault="006229E1" w:rsidP="006229E1">
      <w:pPr>
        <w:pStyle w:val="Akapitzlist"/>
        <w:tabs>
          <w:tab w:val="left" w:pos="2300"/>
        </w:tabs>
        <w:jc w:val="both"/>
      </w:pPr>
      <w:r>
        <w:t xml:space="preserve">Doręczenie zawiadomienia o wszczęciu postępowania ma istotne znaczenie nie tylko dla ochrony interesu danej strony postępowania, ale jest również ważne z punktu widzenia organu administracji publicznej. Art. 123 § 1 Kpa stanowi, że w toku postępowania organ administracji publicznej wydaje postanowienia. Tym samym, </w:t>
      </w:r>
      <w:r>
        <w:br/>
        <w:t>aby możliwym i skutecznym było wydanie postanowienia nakładającego na inwestora obowiązek usunięcia nieprawidłowości stwierdzonych po weryfikacji dokumentacji projektowej (art. 35 ust. 3 ustawy Prawo budowlane), organ winien najpierw zawiadomić strony postępowania o wszczęciu.</w:t>
      </w:r>
    </w:p>
    <w:p w:rsidR="004A6018" w:rsidRDefault="004A6018" w:rsidP="00A92535">
      <w:pPr>
        <w:spacing w:line="360" w:lineRule="auto"/>
        <w:ind w:firstLine="709"/>
        <w:jc w:val="both"/>
        <w:rPr>
          <w:sz w:val="24"/>
        </w:rPr>
      </w:pPr>
    </w:p>
    <w:p w:rsidR="00A92535" w:rsidRDefault="00A92535" w:rsidP="00A92535">
      <w:pPr>
        <w:spacing w:line="360" w:lineRule="auto"/>
        <w:ind w:firstLine="709"/>
        <w:jc w:val="both"/>
        <w:rPr>
          <w:sz w:val="24"/>
        </w:rPr>
      </w:pPr>
      <w:r w:rsidRPr="00A92535">
        <w:rPr>
          <w:sz w:val="24"/>
        </w:rPr>
        <w:t>O sposobie wykonania powyższych zaleceń</w:t>
      </w:r>
      <w:r w:rsidR="00B3081C">
        <w:rPr>
          <w:sz w:val="24"/>
        </w:rPr>
        <w:t xml:space="preserve"> lub wykorzystaniu wniosków</w:t>
      </w:r>
      <w:r w:rsidRPr="00A92535">
        <w:rPr>
          <w:sz w:val="24"/>
        </w:rPr>
        <w:t xml:space="preserve">, </w:t>
      </w:r>
      <w:r w:rsidR="008D37E5">
        <w:rPr>
          <w:sz w:val="24"/>
        </w:rPr>
        <w:br/>
      </w:r>
      <w:r w:rsidRPr="00A92535">
        <w:rPr>
          <w:sz w:val="24"/>
        </w:rPr>
        <w:t>a także podjętych dzia</w:t>
      </w:r>
      <w:r>
        <w:rPr>
          <w:sz w:val="24"/>
        </w:rPr>
        <w:t xml:space="preserve">łaniach </w:t>
      </w:r>
      <w:r w:rsidRPr="00A92535">
        <w:rPr>
          <w:sz w:val="24"/>
        </w:rPr>
        <w:t xml:space="preserve">lub przyczynach ich niepodjęcia – mając na względzie </w:t>
      </w:r>
      <w:r w:rsidR="008D37E5">
        <w:rPr>
          <w:sz w:val="24"/>
        </w:rPr>
        <w:br/>
      </w:r>
      <w:r w:rsidRPr="00A92535">
        <w:rPr>
          <w:sz w:val="24"/>
        </w:rPr>
        <w:t>art.</w:t>
      </w:r>
      <w:r>
        <w:rPr>
          <w:sz w:val="24"/>
        </w:rPr>
        <w:t xml:space="preserve"> 46 ust. 3 pkt 3 ustawy z dnia </w:t>
      </w:r>
      <w:r w:rsidRPr="00A92535">
        <w:rPr>
          <w:sz w:val="24"/>
        </w:rPr>
        <w:t xml:space="preserve">15 lipca 2011 r. o kontroli w administracji rządowej </w:t>
      </w:r>
      <w:r w:rsidR="008D37E5">
        <w:rPr>
          <w:sz w:val="24"/>
        </w:rPr>
        <w:br/>
      </w:r>
      <w:r w:rsidRPr="00A92535">
        <w:rPr>
          <w:sz w:val="24"/>
        </w:rPr>
        <w:t>– proszę mnie poinformować na piśmie w terminie 30 dni od daty otrzymania niniejszego wystąpienia pokontrolnego.</w:t>
      </w:r>
    </w:p>
    <w:p w:rsidR="007F779A" w:rsidRDefault="00A92535" w:rsidP="00A92535">
      <w:pPr>
        <w:spacing w:line="360" w:lineRule="auto"/>
        <w:ind w:firstLine="709"/>
        <w:jc w:val="both"/>
        <w:rPr>
          <w:sz w:val="24"/>
        </w:rPr>
      </w:pPr>
      <w:r w:rsidRPr="00A92535">
        <w:rPr>
          <w:sz w:val="24"/>
        </w:rPr>
        <w:t>Ponadto informuję, że zgodnie z art. 48 ustawy z dni</w:t>
      </w:r>
      <w:r>
        <w:rPr>
          <w:sz w:val="24"/>
        </w:rPr>
        <w:t xml:space="preserve">a 15 lipca 2011 r. o kontroli </w:t>
      </w:r>
      <w:r w:rsidR="008D37E5">
        <w:rPr>
          <w:sz w:val="24"/>
        </w:rPr>
        <w:br/>
      </w:r>
      <w:r w:rsidRPr="00A92535">
        <w:rPr>
          <w:sz w:val="24"/>
        </w:rPr>
        <w:t>w administracji rządowej, od wystąpienia pokontrolnego nie przysługują środki odwoławcze.</w:t>
      </w:r>
    </w:p>
    <w:p w:rsidR="008D37E5" w:rsidRDefault="008D37E5" w:rsidP="00F93134">
      <w:pPr>
        <w:spacing w:line="360" w:lineRule="auto"/>
        <w:ind w:firstLine="709"/>
        <w:jc w:val="both"/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700"/>
      </w:tblGrid>
      <w:tr w:rsidR="00FE131A" w:rsidRPr="008F42B9" w:rsidTr="00CC095E">
        <w:trPr>
          <w:jc w:val="center"/>
        </w:trPr>
        <w:tc>
          <w:tcPr>
            <w:tcW w:w="3510" w:type="dxa"/>
            <w:shd w:val="clear" w:color="auto" w:fill="auto"/>
          </w:tcPr>
          <w:p w:rsidR="00FE131A" w:rsidRPr="008F42B9" w:rsidRDefault="00FE131A" w:rsidP="00CC095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FE131A" w:rsidRPr="008F42B9" w:rsidRDefault="00FE131A" w:rsidP="00CC095E">
            <w:pPr>
              <w:jc w:val="center"/>
              <w:rPr>
                <w:b/>
                <w:sz w:val="24"/>
              </w:rPr>
            </w:pPr>
            <w:r w:rsidRPr="008F42B9">
              <w:rPr>
                <w:b/>
                <w:sz w:val="24"/>
              </w:rPr>
              <w:t>WOJEWODA PODKARPACKI</w:t>
            </w:r>
          </w:p>
          <w:p w:rsidR="00FE131A" w:rsidRPr="008F42B9" w:rsidRDefault="00FE131A" w:rsidP="00CC095E">
            <w:pPr>
              <w:jc w:val="center"/>
              <w:rPr>
                <w:sz w:val="24"/>
              </w:rPr>
            </w:pPr>
          </w:p>
          <w:p w:rsidR="00FE131A" w:rsidRDefault="00FE131A" w:rsidP="00CC095E">
            <w:pPr>
              <w:jc w:val="center"/>
              <w:rPr>
                <w:sz w:val="24"/>
              </w:rPr>
            </w:pPr>
          </w:p>
          <w:p w:rsidR="00FE131A" w:rsidRPr="008F42B9" w:rsidRDefault="00FE131A" w:rsidP="00CC095E">
            <w:pPr>
              <w:jc w:val="center"/>
              <w:rPr>
                <w:sz w:val="24"/>
              </w:rPr>
            </w:pPr>
          </w:p>
          <w:p w:rsidR="00FE131A" w:rsidRPr="008F42B9" w:rsidRDefault="00FE131A" w:rsidP="00CC095E">
            <w:pPr>
              <w:jc w:val="center"/>
              <w:rPr>
                <w:b/>
                <w:sz w:val="24"/>
              </w:rPr>
            </w:pPr>
            <w:r w:rsidRPr="008F42B9">
              <w:rPr>
                <w:b/>
                <w:sz w:val="24"/>
              </w:rPr>
              <w:t>Ewa Leniart</w:t>
            </w:r>
          </w:p>
        </w:tc>
      </w:tr>
    </w:tbl>
    <w:p w:rsidR="00AF55B8" w:rsidRPr="007B6AFB" w:rsidRDefault="00AF55B8" w:rsidP="009B75BF">
      <w:pPr>
        <w:spacing w:line="360" w:lineRule="auto"/>
        <w:jc w:val="both"/>
        <w:rPr>
          <w:sz w:val="24"/>
        </w:rPr>
      </w:pPr>
    </w:p>
    <w:p w:rsidR="008F42B9" w:rsidRPr="0092103F" w:rsidRDefault="00E248C1" w:rsidP="002D2313">
      <w:pPr>
        <w:jc w:val="both"/>
        <w:rPr>
          <w:sz w:val="16"/>
          <w:szCs w:val="20"/>
          <w:u w:val="single"/>
        </w:rPr>
      </w:pPr>
      <w:r w:rsidRPr="0092103F">
        <w:rPr>
          <w:sz w:val="16"/>
          <w:szCs w:val="20"/>
          <w:u w:val="single"/>
        </w:rPr>
        <w:t>Otrzymują:</w:t>
      </w:r>
    </w:p>
    <w:p w:rsidR="00E248C1" w:rsidRPr="0092103F" w:rsidRDefault="008D37E5" w:rsidP="002D2313">
      <w:pPr>
        <w:numPr>
          <w:ilvl w:val="0"/>
          <w:numId w:val="22"/>
        </w:numPr>
        <w:jc w:val="both"/>
        <w:rPr>
          <w:sz w:val="16"/>
          <w:szCs w:val="20"/>
        </w:rPr>
      </w:pPr>
      <w:r w:rsidRPr="0092103F">
        <w:rPr>
          <w:sz w:val="16"/>
          <w:szCs w:val="20"/>
        </w:rPr>
        <w:t>Adresat</w:t>
      </w:r>
      <w:r>
        <w:rPr>
          <w:sz w:val="16"/>
          <w:szCs w:val="20"/>
        </w:rPr>
        <w:t>,</w:t>
      </w:r>
    </w:p>
    <w:p w:rsidR="00187721" w:rsidRPr="0092103F" w:rsidRDefault="003711EF" w:rsidP="00187721">
      <w:pPr>
        <w:numPr>
          <w:ilvl w:val="0"/>
          <w:numId w:val="22"/>
        </w:numPr>
        <w:jc w:val="both"/>
        <w:rPr>
          <w:bCs/>
          <w:sz w:val="16"/>
          <w:szCs w:val="20"/>
        </w:rPr>
      </w:pPr>
      <w:r w:rsidRPr="0092103F">
        <w:rPr>
          <w:bCs/>
          <w:sz w:val="16"/>
          <w:szCs w:val="20"/>
        </w:rPr>
        <w:t>a</w:t>
      </w:r>
      <w:r w:rsidR="00E248C1" w:rsidRPr="0092103F">
        <w:rPr>
          <w:bCs/>
          <w:sz w:val="16"/>
          <w:szCs w:val="20"/>
        </w:rPr>
        <w:t>a.</w:t>
      </w:r>
    </w:p>
    <w:sectPr w:rsidR="00187721" w:rsidRPr="0092103F" w:rsidSect="00FE131A">
      <w:footerReference w:type="default" r:id="rId9"/>
      <w:pgSz w:w="11906" w:h="16838" w:code="9"/>
      <w:pgMar w:top="1134" w:right="1418" w:bottom="1134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33" w:rsidRDefault="00B56B33" w:rsidP="00D1064B">
      <w:r>
        <w:separator/>
      </w:r>
    </w:p>
  </w:endnote>
  <w:endnote w:type="continuationSeparator" w:id="0">
    <w:p w:rsidR="00B56B33" w:rsidRDefault="00B56B33" w:rsidP="00D1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E5" w:rsidRPr="008D37E5" w:rsidRDefault="008D37E5" w:rsidP="008D37E5">
    <w:pPr>
      <w:tabs>
        <w:tab w:val="center" w:pos="4536"/>
        <w:tab w:val="right" w:pos="9072"/>
      </w:tabs>
      <w:jc w:val="center"/>
      <w:rPr>
        <w:szCs w:val="20"/>
      </w:rPr>
    </w:pPr>
    <w:r w:rsidRPr="005E5445">
      <w:rPr>
        <w:szCs w:val="20"/>
      </w:rPr>
      <w:t>I-III.</w:t>
    </w:r>
    <w:r>
      <w:rPr>
        <w:szCs w:val="20"/>
      </w:rPr>
      <w:t>7730</w:t>
    </w:r>
    <w:r w:rsidRPr="005E5445">
      <w:rPr>
        <w:szCs w:val="20"/>
      </w:rPr>
      <w:t>.</w:t>
    </w:r>
    <w:r w:rsidR="00FE131A">
      <w:rPr>
        <w:szCs w:val="20"/>
      </w:rPr>
      <w:t>1</w:t>
    </w:r>
    <w:r w:rsidRPr="005E5445">
      <w:rPr>
        <w:szCs w:val="20"/>
      </w:rPr>
      <w:t>.20</w:t>
    </w:r>
    <w:r w:rsidR="00FE131A">
      <w:rPr>
        <w:szCs w:val="20"/>
      </w:rPr>
      <w:t>23</w:t>
    </w:r>
    <w:r w:rsidRPr="005E5445">
      <w:rPr>
        <w:szCs w:val="20"/>
      </w:rPr>
      <w:tab/>
    </w:r>
    <w:r w:rsidRPr="005E5445">
      <w:rPr>
        <w:szCs w:val="20"/>
      </w:rPr>
      <w:tab/>
      <w:t xml:space="preserve">Strona </w:t>
    </w:r>
    <w:r w:rsidRPr="005E5445">
      <w:rPr>
        <w:bCs/>
        <w:szCs w:val="20"/>
      </w:rPr>
      <w:fldChar w:fldCharType="begin"/>
    </w:r>
    <w:r w:rsidRPr="005E5445">
      <w:rPr>
        <w:bCs/>
        <w:szCs w:val="20"/>
      </w:rPr>
      <w:instrText>PAGE</w:instrText>
    </w:r>
    <w:r w:rsidRPr="005E5445">
      <w:rPr>
        <w:bCs/>
        <w:szCs w:val="20"/>
      </w:rPr>
      <w:fldChar w:fldCharType="separate"/>
    </w:r>
    <w:r w:rsidR="005E13FC">
      <w:rPr>
        <w:bCs/>
        <w:noProof/>
        <w:szCs w:val="20"/>
      </w:rPr>
      <w:t>6</w:t>
    </w:r>
    <w:r w:rsidRPr="005E5445">
      <w:rPr>
        <w:bCs/>
        <w:szCs w:val="20"/>
      </w:rPr>
      <w:fldChar w:fldCharType="end"/>
    </w:r>
    <w:r w:rsidRPr="005E5445">
      <w:rPr>
        <w:szCs w:val="20"/>
      </w:rPr>
      <w:t xml:space="preserve"> z </w:t>
    </w:r>
    <w:r w:rsidRPr="005E5445">
      <w:rPr>
        <w:bCs/>
        <w:szCs w:val="20"/>
      </w:rPr>
      <w:fldChar w:fldCharType="begin"/>
    </w:r>
    <w:r w:rsidRPr="005E5445">
      <w:rPr>
        <w:bCs/>
        <w:szCs w:val="20"/>
      </w:rPr>
      <w:instrText>NUMPAGES</w:instrText>
    </w:r>
    <w:r w:rsidRPr="005E5445">
      <w:rPr>
        <w:bCs/>
        <w:szCs w:val="20"/>
      </w:rPr>
      <w:fldChar w:fldCharType="separate"/>
    </w:r>
    <w:r w:rsidR="005E13FC">
      <w:rPr>
        <w:bCs/>
        <w:noProof/>
        <w:szCs w:val="20"/>
      </w:rPr>
      <w:t>6</w:t>
    </w:r>
    <w:r w:rsidRPr="005E5445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33" w:rsidRDefault="00B56B33" w:rsidP="00D1064B">
      <w:r>
        <w:separator/>
      </w:r>
    </w:p>
  </w:footnote>
  <w:footnote w:type="continuationSeparator" w:id="0">
    <w:p w:rsidR="00B56B33" w:rsidRDefault="00B56B33" w:rsidP="00D1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3C0"/>
    <w:multiLevelType w:val="hybridMultilevel"/>
    <w:tmpl w:val="2EA49AFC"/>
    <w:lvl w:ilvl="0" w:tplc="9C3E6984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574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C45747A"/>
    <w:multiLevelType w:val="hybridMultilevel"/>
    <w:tmpl w:val="5D2A6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8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09F4DA4"/>
    <w:multiLevelType w:val="multilevel"/>
    <w:tmpl w:val="3B8834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F1482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0E3D17"/>
    <w:multiLevelType w:val="singleLevel"/>
    <w:tmpl w:val="BF0EEE5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E3F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2426B9"/>
    <w:multiLevelType w:val="hybridMultilevel"/>
    <w:tmpl w:val="745A1B8C"/>
    <w:lvl w:ilvl="0" w:tplc="77CC6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64F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A127DC"/>
    <w:multiLevelType w:val="hybridMultilevel"/>
    <w:tmpl w:val="B41044BA"/>
    <w:lvl w:ilvl="0" w:tplc="0415000F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D65EC"/>
    <w:multiLevelType w:val="singleLevel"/>
    <w:tmpl w:val="11B0F1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7F7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587EC4"/>
    <w:multiLevelType w:val="singleLevel"/>
    <w:tmpl w:val="11B0F1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0B01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0C5F04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1621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FE7E65"/>
    <w:multiLevelType w:val="hybridMultilevel"/>
    <w:tmpl w:val="B2AC1D72"/>
    <w:lvl w:ilvl="0" w:tplc="DE0C23A4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3221"/>
    <w:multiLevelType w:val="hybridMultilevel"/>
    <w:tmpl w:val="FDC2B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C7497"/>
    <w:multiLevelType w:val="multilevel"/>
    <w:tmpl w:val="DFF66CC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019E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EB390E"/>
    <w:multiLevelType w:val="singleLevel"/>
    <w:tmpl w:val="20E08450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606164"/>
    <w:multiLevelType w:val="singleLevel"/>
    <w:tmpl w:val="1A440A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6D7CD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>
    <w:nsid w:val="4A9A4799"/>
    <w:multiLevelType w:val="multilevel"/>
    <w:tmpl w:val="3B8834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F03A0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83BD4"/>
    <w:multiLevelType w:val="hybridMultilevel"/>
    <w:tmpl w:val="E6C6EB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A5630"/>
    <w:multiLevelType w:val="hybridMultilevel"/>
    <w:tmpl w:val="91FCE5EE"/>
    <w:lvl w:ilvl="0" w:tplc="08260DEC">
      <w:start w:val="1"/>
      <w:numFmt w:val="bullet"/>
      <w:lvlText w:val="-"/>
      <w:lvlJc w:val="left"/>
      <w:pPr>
        <w:tabs>
          <w:tab w:val="num" w:pos="2381"/>
        </w:tabs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980126"/>
    <w:multiLevelType w:val="hybridMultilevel"/>
    <w:tmpl w:val="6882E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797EE8"/>
    <w:multiLevelType w:val="multilevel"/>
    <w:tmpl w:val="F610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E01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446116"/>
    <w:multiLevelType w:val="singleLevel"/>
    <w:tmpl w:val="BBFADDD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8F6D12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707BA3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7C105B"/>
    <w:multiLevelType w:val="hybridMultilevel"/>
    <w:tmpl w:val="6658A400"/>
    <w:lvl w:ilvl="0" w:tplc="9C3E6984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1E667A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5D70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7">
    <w:nsid w:val="78121491"/>
    <w:multiLevelType w:val="hybridMultilevel"/>
    <w:tmpl w:val="C866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853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EC0FE2"/>
    <w:multiLevelType w:val="hybridMultilevel"/>
    <w:tmpl w:val="2D42C97A"/>
    <w:lvl w:ilvl="0" w:tplc="77CC6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12"/>
  </w:num>
  <w:num w:numId="5">
    <w:abstractNumId w:val="22"/>
  </w:num>
  <w:num w:numId="6">
    <w:abstractNumId w:val="23"/>
  </w:num>
  <w:num w:numId="7">
    <w:abstractNumId w:val="7"/>
  </w:num>
  <w:num w:numId="8">
    <w:abstractNumId w:val="36"/>
  </w:num>
  <w:num w:numId="9">
    <w:abstractNumId w:val="20"/>
  </w:num>
  <w:num w:numId="10">
    <w:abstractNumId w:val="3"/>
  </w:num>
  <w:num w:numId="11">
    <w:abstractNumId w:val="16"/>
  </w:num>
  <w:num w:numId="12">
    <w:abstractNumId w:val="21"/>
  </w:num>
  <w:num w:numId="13">
    <w:abstractNumId w:val="35"/>
  </w:num>
  <w:num w:numId="14">
    <w:abstractNumId w:val="9"/>
  </w:num>
  <w:num w:numId="15">
    <w:abstractNumId w:val="38"/>
  </w:num>
  <w:num w:numId="16">
    <w:abstractNumId w:val="31"/>
  </w:num>
  <w:num w:numId="17">
    <w:abstractNumId w:val="13"/>
  </w:num>
  <w:num w:numId="18">
    <w:abstractNumId w:val="11"/>
  </w:num>
  <w:num w:numId="19">
    <w:abstractNumId w:val="29"/>
  </w:num>
  <w:num w:numId="20">
    <w:abstractNumId w:val="4"/>
  </w:num>
  <w:num w:numId="21">
    <w:abstractNumId w:val="6"/>
  </w:num>
  <w:num w:numId="22">
    <w:abstractNumId w:val="19"/>
  </w:num>
  <w:num w:numId="23">
    <w:abstractNumId w:val="24"/>
  </w:num>
  <w:num w:numId="24">
    <w:abstractNumId w:val="27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4"/>
  </w:num>
  <w:num w:numId="28">
    <w:abstractNumId w:val="0"/>
  </w:num>
  <w:num w:numId="29">
    <w:abstractNumId w:val="39"/>
  </w:num>
  <w:num w:numId="30">
    <w:abstractNumId w:val="8"/>
  </w:num>
  <w:num w:numId="31">
    <w:abstractNumId w:val="18"/>
  </w:num>
  <w:num w:numId="32">
    <w:abstractNumId w:val="37"/>
  </w:num>
  <w:num w:numId="33">
    <w:abstractNumId w:val="17"/>
  </w:num>
  <w:num w:numId="34">
    <w:abstractNumId w:val="33"/>
  </w:num>
  <w:num w:numId="35">
    <w:abstractNumId w:val="5"/>
  </w:num>
  <w:num w:numId="36">
    <w:abstractNumId w:val="28"/>
  </w:num>
  <w:num w:numId="37">
    <w:abstractNumId w:val="32"/>
  </w:num>
  <w:num w:numId="38">
    <w:abstractNumId w:val="25"/>
  </w:num>
  <w:num w:numId="39">
    <w:abstractNumId w:val="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9"/>
    <w:rsid w:val="0000422A"/>
    <w:rsid w:val="0001180E"/>
    <w:rsid w:val="00013254"/>
    <w:rsid w:val="00025482"/>
    <w:rsid w:val="00034A3F"/>
    <w:rsid w:val="0004125B"/>
    <w:rsid w:val="00043C41"/>
    <w:rsid w:val="00045E74"/>
    <w:rsid w:val="000531AF"/>
    <w:rsid w:val="00075A94"/>
    <w:rsid w:val="00077C0E"/>
    <w:rsid w:val="00081150"/>
    <w:rsid w:val="0008426E"/>
    <w:rsid w:val="0008435B"/>
    <w:rsid w:val="000855F5"/>
    <w:rsid w:val="000A0A30"/>
    <w:rsid w:val="000B5B80"/>
    <w:rsid w:val="000C3015"/>
    <w:rsid w:val="0011062F"/>
    <w:rsid w:val="00124A77"/>
    <w:rsid w:val="00175F37"/>
    <w:rsid w:val="00177CD6"/>
    <w:rsid w:val="001803D0"/>
    <w:rsid w:val="00187721"/>
    <w:rsid w:val="001A310E"/>
    <w:rsid w:val="001B01FC"/>
    <w:rsid w:val="001B2062"/>
    <w:rsid w:val="001B2A27"/>
    <w:rsid w:val="001B2C30"/>
    <w:rsid w:val="001D2615"/>
    <w:rsid w:val="001D4039"/>
    <w:rsid w:val="001E5615"/>
    <w:rsid w:val="001F0A42"/>
    <w:rsid w:val="00202430"/>
    <w:rsid w:val="00224206"/>
    <w:rsid w:val="00226126"/>
    <w:rsid w:val="00232A10"/>
    <w:rsid w:val="00232C03"/>
    <w:rsid w:val="002351E6"/>
    <w:rsid w:val="00244188"/>
    <w:rsid w:val="00244AD7"/>
    <w:rsid w:val="00251A91"/>
    <w:rsid w:val="002564FE"/>
    <w:rsid w:val="0026449F"/>
    <w:rsid w:val="00276494"/>
    <w:rsid w:val="0029214C"/>
    <w:rsid w:val="00292557"/>
    <w:rsid w:val="002D22DC"/>
    <w:rsid w:val="002D2313"/>
    <w:rsid w:val="002D62F1"/>
    <w:rsid w:val="002D7935"/>
    <w:rsid w:val="002F0F7C"/>
    <w:rsid w:val="002F360C"/>
    <w:rsid w:val="002F3C85"/>
    <w:rsid w:val="002F5B2F"/>
    <w:rsid w:val="0031002C"/>
    <w:rsid w:val="00313241"/>
    <w:rsid w:val="00321678"/>
    <w:rsid w:val="00324740"/>
    <w:rsid w:val="003711EF"/>
    <w:rsid w:val="00372ED9"/>
    <w:rsid w:val="003754A8"/>
    <w:rsid w:val="0037642F"/>
    <w:rsid w:val="00382054"/>
    <w:rsid w:val="003949F3"/>
    <w:rsid w:val="003A3339"/>
    <w:rsid w:val="003E187B"/>
    <w:rsid w:val="003F66CE"/>
    <w:rsid w:val="00440392"/>
    <w:rsid w:val="004611D3"/>
    <w:rsid w:val="00465578"/>
    <w:rsid w:val="00471DE1"/>
    <w:rsid w:val="00477397"/>
    <w:rsid w:val="00482F95"/>
    <w:rsid w:val="00484425"/>
    <w:rsid w:val="004A22C7"/>
    <w:rsid w:val="004A6018"/>
    <w:rsid w:val="004B013A"/>
    <w:rsid w:val="004C4810"/>
    <w:rsid w:val="004D13C9"/>
    <w:rsid w:val="004D63CD"/>
    <w:rsid w:val="004D7F56"/>
    <w:rsid w:val="004F5E11"/>
    <w:rsid w:val="005000AB"/>
    <w:rsid w:val="0050734B"/>
    <w:rsid w:val="0051695E"/>
    <w:rsid w:val="00536B6C"/>
    <w:rsid w:val="00545AD1"/>
    <w:rsid w:val="005616D7"/>
    <w:rsid w:val="00565D66"/>
    <w:rsid w:val="00567CED"/>
    <w:rsid w:val="005704D5"/>
    <w:rsid w:val="00573437"/>
    <w:rsid w:val="00587B16"/>
    <w:rsid w:val="005911A9"/>
    <w:rsid w:val="005C3B48"/>
    <w:rsid w:val="005D1D2F"/>
    <w:rsid w:val="005D7F26"/>
    <w:rsid w:val="005E13FC"/>
    <w:rsid w:val="005F1170"/>
    <w:rsid w:val="005F5355"/>
    <w:rsid w:val="005F68E2"/>
    <w:rsid w:val="005F70C6"/>
    <w:rsid w:val="005F7BF6"/>
    <w:rsid w:val="006151F7"/>
    <w:rsid w:val="006229E1"/>
    <w:rsid w:val="00624475"/>
    <w:rsid w:val="006255EB"/>
    <w:rsid w:val="006325BE"/>
    <w:rsid w:val="006434FF"/>
    <w:rsid w:val="0064772D"/>
    <w:rsid w:val="006577E3"/>
    <w:rsid w:val="006614E7"/>
    <w:rsid w:val="00690451"/>
    <w:rsid w:val="006944FF"/>
    <w:rsid w:val="006B04C8"/>
    <w:rsid w:val="006B7560"/>
    <w:rsid w:val="006D42FE"/>
    <w:rsid w:val="006E3656"/>
    <w:rsid w:val="006E615A"/>
    <w:rsid w:val="006F5ADA"/>
    <w:rsid w:val="00731B5F"/>
    <w:rsid w:val="0076153F"/>
    <w:rsid w:val="00774EC6"/>
    <w:rsid w:val="00791BC8"/>
    <w:rsid w:val="00791E33"/>
    <w:rsid w:val="007A7B80"/>
    <w:rsid w:val="007B424B"/>
    <w:rsid w:val="007B6AFB"/>
    <w:rsid w:val="007D265C"/>
    <w:rsid w:val="007D4D45"/>
    <w:rsid w:val="007D54B0"/>
    <w:rsid w:val="007E1704"/>
    <w:rsid w:val="007E743A"/>
    <w:rsid w:val="007F779A"/>
    <w:rsid w:val="008004FF"/>
    <w:rsid w:val="00801664"/>
    <w:rsid w:val="008174D4"/>
    <w:rsid w:val="00821FBA"/>
    <w:rsid w:val="0084116A"/>
    <w:rsid w:val="0085753E"/>
    <w:rsid w:val="008665F2"/>
    <w:rsid w:val="008854B6"/>
    <w:rsid w:val="008948B3"/>
    <w:rsid w:val="008A05A5"/>
    <w:rsid w:val="008A4FD0"/>
    <w:rsid w:val="008A5289"/>
    <w:rsid w:val="008B38F5"/>
    <w:rsid w:val="008B76E3"/>
    <w:rsid w:val="008C532F"/>
    <w:rsid w:val="008D37E5"/>
    <w:rsid w:val="008E110F"/>
    <w:rsid w:val="008E45A5"/>
    <w:rsid w:val="008F42B9"/>
    <w:rsid w:val="008F5228"/>
    <w:rsid w:val="00904870"/>
    <w:rsid w:val="0092103F"/>
    <w:rsid w:val="0092222E"/>
    <w:rsid w:val="00926D33"/>
    <w:rsid w:val="00930261"/>
    <w:rsid w:val="00931653"/>
    <w:rsid w:val="009441E5"/>
    <w:rsid w:val="00946EDA"/>
    <w:rsid w:val="00963F31"/>
    <w:rsid w:val="009708EF"/>
    <w:rsid w:val="00973D9A"/>
    <w:rsid w:val="009A31F8"/>
    <w:rsid w:val="009B75BF"/>
    <w:rsid w:val="009E5CE1"/>
    <w:rsid w:val="009F6663"/>
    <w:rsid w:val="00A07829"/>
    <w:rsid w:val="00A13629"/>
    <w:rsid w:val="00A14FFD"/>
    <w:rsid w:val="00A168ED"/>
    <w:rsid w:val="00A20C5B"/>
    <w:rsid w:val="00A45AD8"/>
    <w:rsid w:val="00A670A5"/>
    <w:rsid w:val="00A723BB"/>
    <w:rsid w:val="00A75002"/>
    <w:rsid w:val="00A92535"/>
    <w:rsid w:val="00AA1DC8"/>
    <w:rsid w:val="00AA4EB4"/>
    <w:rsid w:val="00AC2C65"/>
    <w:rsid w:val="00AC4489"/>
    <w:rsid w:val="00AD484A"/>
    <w:rsid w:val="00AE0DE8"/>
    <w:rsid w:val="00AE5321"/>
    <w:rsid w:val="00AF0553"/>
    <w:rsid w:val="00AF3D66"/>
    <w:rsid w:val="00AF55B8"/>
    <w:rsid w:val="00B06327"/>
    <w:rsid w:val="00B265D2"/>
    <w:rsid w:val="00B3081C"/>
    <w:rsid w:val="00B32B10"/>
    <w:rsid w:val="00B565AC"/>
    <w:rsid w:val="00B56B33"/>
    <w:rsid w:val="00B6285E"/>
    <w:rsid w:val="00B74983"/>
    <w:rsid w:val="00B76D79"/>
    <w:rsid w:val="00B815B7"/>
    <w:rsid w:val="00BA60DE"/>
    <w:rsid w:val="00BC0520"/>
    <w:rsid w:val="00BD3BD2"/>
    <w:rsid w:val="00BE1D8C"/>
    <w:rsid w:val="00C10E9E"/>
    <w:rsid w:val="00C24F9D"/>
    <w:rsid w:val="00C35E24"/>
    <w:rsid w:val="00C417EE"/>
    <w:rsid w:val="00C44688"/>
    <w:rsid w:val="00C96D27"/>
    <w:rsid w:val="00C96E48"/>
    <w:rsid w:val="00CB13C5"/>
    <w:rsid w:val="00CD33AB"/>
    <w:rsid w:val="00D1064B"/>
    <w:rsid w:val="00D22A55"/>
    <w:rsid w:val="00D250F6"/>
    <w:rsid w:val="00D32B5A"/>
    <w:rsid w:val="00D4392E"/>
    <w:rsid w:val="00D52B82"/>
    <w:rsid w:val="00D7496F"/>
    <w:rsid w:val="00D8305B"/>
    <w:rsid w:val="00D866EB"/>
    <w:rsid w:val="00D927C3"/>
    <w:rsid w:val="00D95219"/>
    <w:rsid w:val="00D96E7D"/>
    <w:rsid w:val="00D97B9B"/>
    <w:rsid w:val="00DB1924"/>
    <w:rsid w:val="00DB6DB7"/>
    <w:rsid w:val="00DB784D"/>
    <w:rsid w:val="00DC2194"/>
    <w:rsid w:val="00DD263A"/>
    <w:rsid w:val="00DD3811"/>
    <w:rsid w:val="00DF3C8A"/>
    <w:rsid w:val="00DF6EDA"/>
    <w:rsid w:val="00E038DE"/>
    <w:rsid w:val="00E248C1"/>
    <w:rsid w:val="00E30E60"/>
    <w:rsid w:val="00E41FC1"/>
    <w:rsid w:val="00E43844"/>
    <w:rsid w:val="00E44A08"/>
    <w:rsid w:val="00E455C5"/>
    <w:rsid w:val="00E53149"/>
    <w:rsid w:val="00E63D0C"/>
    <w:rsid w:val="00E904C0"/>
    <w:rsid w:val="00EA580D"/>
    <w:rsid w:val="00EB6F8B"/>
    <w:rsid w:val="00ED1268"/>
    <w:rsid w:val="00ED6B25"/>
    <w:rsid w:val="00EF2652"/>
    <w:rsid w:val="00EF4842"/>
    <w:rsid w:val="00EF55A3"/>
    <w:rsid w:val="00F0031D"/>
    <w:rsid w:val="00F05BCF"/>
    <w:rsid w:val="00F25E14"/>
    <w:rsid w:val="00F3158F"/>
    <w:rsid w:val="00F378D8"/>
    <w:rsid w:val="00F471D4"/>
    <w:rsid w:val="00F93134"/>
    <w:rsid w:val="00F9515F"/>
    <w:rsid w:val="00FA312A"/>
    <w:rsid w:val="00FD4182"/>
    <w:rsid w:val="00FE131A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53E"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4253" w:firstLine="5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ind w:right="-2"/>
    </w:pPr>
  </w:style>
  <w:style w:type="paragraph" w:styleId="Tekstpodstawowywcity2">
    <w:name w:val="Body Text Indent 2"/>
    <w:basedOn w:val="Normalny"/>
    <w:pPr>
      <w:ind w:left="5145"/>
    </w:pPr>
    <w:rPr>
      <w:b/>
      <w:bCs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</w:style>
  <w:style w:type="paragraph" w:customStyle="1" w:styleId="Standardowy1">
    <w:name w:val="Standardowy1"/>
    <w:pPr>
      <w:autoSpaceDE w:val="0"/>
      <w:autoSpaceDN w:val="0"/>
    </w:pPr>
    <w:rPr>
      <w:szCs w:val="24"/>
    </w:rPr>
  </w:style>
  <w:style w:type="character" w:customStyle="1" w:styleId="txt-new">
    <w:name w:val="txt-new"/>
    <w:basedOn w:val="Domylnaczcionkaakapitu"/>
    <w:rsid w:val="00A20C5B"/>
  </w:style>
  <w:style w:type="character" w:styleId="Odwoaniedokomentarza">
    <w:name w:val="annotation reference"/>
    <w:rsid w:val="009B75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75B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75BF"/>
  </w:style>
  <w:style w:type="paragraph" w:styleId="Tematkomentarza">
    <w:name w:val="annotation subject"/>
    <w:basedOn w:val="Tekstkomentarza"/>
    <w:next w:val="Tekstkomentarza"/>
    <w:link w:val="TematkomentarzaZnak"/>
    <w:rsid w:val="009B75BF"/>
    <w:rPr>
      <w:b/>
      <w:bCs/>
    </w:rPr>
  </w:style>
  <w:style w:type="character" w:customStyle="1" w:styleId="TematkomentarzaZnak">
    <w:name w:val="Temat komentarza Znak"/>
    <w:link w:val="Tematkomentarza"/>
    <w:rsid w:val="009B75BF"/>
    <w:rPr>
      <w:b/>
      <w:bCs/>
    </w:rPr>
  </w:style>
  <w:style w:type="paragraph" w:styleId="Tekstdymka">
    <w:name w:val="Balloon Text"/>
    <w:basedOn w:val="Normalny"/>
    <w:link w:val="TekstdymkaZnak"/>
    <w:rsid w:val="009B7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75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10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1064B"/>
    <w:rPr>
      <w:szCs w:val="24"/>
    </w:rPr>
  </w:style>
  <w:style w:type="paragraph" w:styleId="Stopka">
    <w:name w:val="footer"/>
    <w:basedOn w:val="Normalny"/>
    <w:link w:val="StopkaZnak"/>
    <w:rsid w:val="00D106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064B"/>
    <w:rPr>
      <w:szCs w:val="24"/>
    </w:rPr>
  </w:style>
  <w:style w:type="paragraph" w:styleId="Akapitzlist">
    <w:name w:val="List Paragraph"/>
    <w:basedOn w:val="Normalny"/>
    <w:uiPriority w:val="34"/>
    <w:qFormat/>
    <w:rsid w:val="006229E1"/>
    <w:pPr>
      <w:autoSpaceDE/>
      <w:autoSpaceDN/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53E"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4253" w:firstLine="5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ind w:right="-2"/>
    </w:pPr>
  </w:style>
  <w:style w:type="paragraph" w:styleId="Tekstpodstawowywcity2">
    <w:name w:val="Body Text Indent 2"/>
    <w:basedOn w:val="Normalny"/>
    <w:pPr>
      <w:ind w:left="5145"/>
    </w:pPr>
    <w:rPr>
      <w:b/>
      <w:bCs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</w:style>
  <w:style w:type="paragraph" w:customStyle="1" w:styleId="Standardowy1">
    <w:name w:val="Standardowy1"/>
    <w:pPr>
      <w:autoSpaceDE w:val="0"/>
      <w:autoSpaceDN w:val="0"/>
    </w:pPr>
    <w:rPr>
      <w:szCs w:val="24"/>
    </w:rPr>
  </w:style>
  <w:style w:type="character" w:customStyle="1" w:styleId="txt-new">
    <w:name w:val="txt-new"/>
    <w:basedOn w:val="Domylnaczcionkaakapitu"/>
    <w:rsid w:val="00A20C5B"/>
  </w:style>
  <w:style w:type="character" w:styleId="Odwoaniedokomentarza">
    <w:name w:val="annotation reference"/>
    <w:rsid w:val="009B75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75B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75BF"/>
  </w:style>
  <w:style w:type="paragraph" w:styleId="Tematkomentarza">
    <w:name w:val="annotation subject"/>
    <w:basedOn w:val="Tekstkomentarza"/>
    <w:next w:val="Tekstkomentarza"/>
    <w:link w:val="TematkomentarzaZnak"/>
    <w:rsid w:val="009B75BF"/>
    <w:rPr>
      <w:b/>
      <w:bCs/>
    </w:rPr>
  </w:style>
  <w:style w:type="character" w:customStyle="1" w:styleId="TematkomentarzaZnak">
    <w:name w:val="Temat komentarza Znak"/>
    <w:link w:val="Tematkomentarza"/>
    <w:rsid w:val="009B75BF"/>
    <w:rPr>
      <w:b/>
      <w:bCs/>
    </w:rPr>
  </w:style>
  <w:style w:type="paragraph" w:styleId="Tekstdymka">
    <w:name w:val="Balloon Text"/>
    <w:basedOn w:val="Normalny"/>
    <w:link w:val="TekstdymkaZnak"/>
    <w:rsid w:val="009B7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75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10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1064B"/>
    <w:rPr>
      <w:szCs w:val="24"/>
    </w:rPr>
  </w:style>
  <w:style w:type="paragraph" w:styleId="Stopka">
    <w:name w:val="footer"/>
    <w:basedOn w:val="Normalny"/>
    <w:link w:val="StopkaZnak"/>
    <w:rsid w:val="00D106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064B"/>
    <w:rPr>
      <w:szCs w:val="24"/>
    </w:rPr>
  </w:style>
  <w:style w:type="paragraph" w:styleId="Akapitzlist">
    <w:name w:val="List Paragraph"/>
    <w:basedOn w:val="Normalny"/>
    <w:uiPriority w:val="34"/>
    <w:qFormat/>
    <w:rsid w:val="006229E1"/>
    <w:pPr>
      <w:autoSpaceDE/>
      <w:autoSpaceDN/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Grendysa</dc:creator>
  <cp:lastModifiedBy>Damian Pasierb</cp:lastModifiedBy>
  <cp:revision>2</cp:revision>
  <cp:lastPrinted>2023-08-16T08:18:00Z</cp:lastPrinted>
  <dcterms:created xsi:type="dcterms:W3CDTF">2023-10-20T12:29:00Z</dcterms:created>
  <dcterms:modified xsi:type="dcterms:W3CDTF">2023-10-20T12:29:00Z</dcterms:modified>
</cp:coreProperties>
</file>