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4CAE" w:rsidRDefault="006451C6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 w:rsidR="009909B3"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 w:rsidR="009909B3">
        <w:rPr>
          <w:rFonts w:ascii="Arial" w:hAnsi="Arial" w:cs="Arial"/>
          <w:b/>
          <w:noProof/>
          <w:vertAlign w:val="subscript"/>
          <w:lang w:eastAsia="pl-PL"/>
        </w:rPr>
        <w:t> </w:t>
      </w:r>
      <w:r w:rsidR="009909B3">
        <w:rPr>
          <w:rFonts w:ascii="Arial" w:hAnsi="Arial" w:cs="Arial"/>
          <w:b/>
          <w:noProof/>
          <w:vertAlign w:val="subscript"/>
          <w:lang w:eastAsia="pl-PL"/>
        </w:rPr>
        <w:t> </w:t>
      </w:r>
      <w:r w:rsidR="009909B3">
        <w:rPr>
          <w:rFonts w:ascii="Arial" w:hAnsi="Arial" w:cs="Arial"/>
          <w:b/>
          <w:noProof/>
          <w:vertAlign w:val="subscript"/>
          <w:lang w:eastAsia="pl-PL"/>
        </w:rPr>
        <w:t> </w:t>
      </w:r>
      <w:r w:rsidR="009909B3">
        <w:rPr>
          <w:rFonts w:ascii="Arial" w:hAnsi="Arial" w:cs="Arial"/>
          <w:b/>
          <w:noProof/>
          <w:vertAlign w:val="subscript"/>
          <w:lang w:eastAsia="pl-PL"/>
        </w:rPr>
        <w:t> </w:t>
      </w:r>
      <w:r w:rsidR="009909B3"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EE3423">
        <w:rPr>
          <w:rFonts w:ascii="Arial" w:hAnsi="Arial" w:cs="Arial"/>
          <w:b/>
          <w:bCs/>
        </w:rPr>
        <w:t>8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EE3423">
        <w:rPr>
          <w:rFonts w:ascii="Arial" w:hAnsi="Arial" w:cs="Arial"/>
          <w:b/>
        </w:rPr>
        <w:t>a</w:t>
      </w:r>
      <w:r w:rsidR="001B4BAF">
        <w:rPr>
          <w:rFonts w:ascii="Arial" w:hAnsi="Arial" w:cs="Arial"/>
          <w:b/>
        </w:rPr>
        <w:t>utomatycznej</w:t>
      </w:r>
      <w:r w:rsidR="001B4BAF" w:rsidRPr="001B4BAF">
        <w:rPr>
          <w:rFonts w:ascii="Arial" w:hAnsi="Arial" w:cs="Arial"/>
          <w:b/>
        </w:rPr>
        <w:t xml:space="preserve"> wypark</w:t>
      </w:r>
      <w:r w:rsidR="001B4BAF">
        <w:rPr>
          <w:rFonts w:ascii="Arial" w:hAnsi="Arial" w:cs="Arial"/>
          <w:b/>
        </w:rPr>
        <w:t>i</w:t>
      </w:r>
      <w:r w:rsidR="001B4BAF" w:rsidRPr="001B4BAF">
        <w:rPr>
          <w:rFonts w:ascii="Arial" w:hAnsi="Arial" w:cs="Arial"/>
          <w:b/>
        </w:rPr>
        <w:t xml:space="preserve"> rotacyjn</w:t>
      </w:r>
      <w:r w:rsidR="001B4BAF">
        <w:rPr>
          <w:rFonts w:ascii="Arial" w:hAnsi="Arial" w:cs="Arial"/>
          <w:b/>
        </w:rPr>
        <w:t>ej</w:t>
      </w:r>
      <w:r w:rsidR="001B4BAF" w:rsidRPr="001B4BAF">
        <w:rPr>
          <w:rFonts w:ascii="Arial" w:hAnsi="Arial" w:cs="Arial"/>
          <w:b/>
        </w:rPr>
        <w:t xml:space="preserve"> z pompą próżni </w:t>
      </w:r>
      <w:r w:rsidR="00414CAE" w:rsidRPr="007D00C6">
        <w:rPr>
          <w:rFonts w:ascii="Arial" w:hAnsi="Arial" w:cs="Arial"/>
        </w:rPr>
        <w:t xml:space="preserve">(liczba szt.: 1 szt.) do Laboratorium Specjalistycznego Głównego Inspektoratu Jakości Handlowej Artykułów Rolno-Spożywczych ul. </w:t>
      </w:r>
      <w:r w:rsidR="00ED5DB2">
        <w:rPr>
          <w:rFonts w:ascii="Arial" w:hAnsi="Arial" w:cs="Arial"/>
        </w:rPr>
        <w:t>Poprzeczna 19</w:t>
      </w:r>
      <w:r w:rsidR="00414CAE" w:rsidRPr="007D00C6">
        <w:rPr>
          <w:rFonts w:ascii="Arial" w:hAnsi="Arial" w:cs="Arial"/>
        </w:rPr>
        <w:t xml:space="preserve">, </w:t>
      </w:r>
      <w:r w:rsidR="00ED5DB2">
        <w:rPr>
          <w:rFonts w:ascii="Arial" w:hAnsi="Arial" w:cs="Arial"/>
        </w:rPr>
        <w:t>10-282 Olsztyn</w:t>
      </w:r>
      <w:r w:rsidR="00414CAE" w:rsidRPr="007D00C6">
        <w:rPr>
          <w:rFonts w:ascii="Arial" w:hAnsi="Arial" w:cs="Arial"/>
        </w:rPr>
        <w:t xml:space="preserve">, </w:t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6451C6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6451C6" w:rsidRPr="007D00C6">
        <w:rPr>
          <w:rFonts w:ascii="Arial" w:hAnsi="Arial" w:cs="Arial"/>
        </w:rPr>
      </w:r>
      <w:r w:rsidR="006451C6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6451C6" w:rsidRPr="007D00C6">
        <w:rPr>
          <w:rFonts w:ascii="Arial" w:hAnsi="Arial" w:cs="Arial"/>
        </w:rPr>
        <w:fldChar w:fldCharType="end"/>
      </w:r>
    </w:p>
    <w:p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6451C6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6451C6" w:rsidRPr="007D00C6">
        <w:rPr>
          <w:rFonts w:ascii="Arial" w:hAnsi="Arial" w:cs="Arial"/>
        </w:rPr>
      </w:r>
      <w:r w:rsidR="006451C6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6451C6" w:rsidRPr="007D00C6">
        <w:rPr>
          <w:rFonts w:ascii="Arial" w:hAnsi="Arial" w:cs="Arial"/>
        </w:rPr>
        <w:fldChar w:fldCharType="end"/>
      </w:r>
      <w:bookmarkEnd w:id="1"/>
    </w:p>
    <w:p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20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h do SWZ Formularz warunków technicznych. Formularz dotyczy dostawy automatycznej wyparki rotacyjnej z pompą próżni, 1 sztuka do Laboratorium Specjalistycznego GIJHARS w Olsztynie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8D5B61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4A55ED" w:rsidRDefault="008D5B61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155917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Konfigura</w:t>
            </w: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cja chłodnicy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8D3CD7" w:rsidRDefault="00155917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pionowa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6F" w:rsidRDefault="006451C6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" w:shapeid="_x0000_i1097"/>
              </w:object>
            </w:r>
          </w:p>
          <w:p w:rsidR="008D5B61" w:rsidRPr="007D00C6" w:rsidRDefault="006451C6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099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099"/>
              </w:object>
            </w:r>
          </w:p>
        </w:tc>
      </w:tr>
      <w:tr w:rsidR="006230E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0E0" w:rsidRPr="004A55ED" w:rsidRDefault="006230E0" w:rsidP="006230E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230E0" w:rsidRDefault="006230E0" w:rsidP="006230E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Chłodnica szklana pokryta warstwą z tworzywa zabezpieczającego implozję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E0" w:rsidRDefault="006230E0" w:rsidP="006230E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E0" w:rsidRDefault="006451C6" w:rsidP="006230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01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" w:shapeid="_x0000_i1101"/>
              </w:object>
            </w:r>
          </w:p>
          <w:p w:rsidR="006230E0" w:rsidRPr="007D00C6" w:rsidRDefault="006451C6" w:rsidP="006230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03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" w:shapeid="_x0000_i1103"/>
              </w:object>
            </w:r>
          </w:p>
        </w:tc>
      </w:tr>
      <w:tr w:rsidR="00155917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17" w:rsidRPr="004A55ED" w:rsidRDefault="00155917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5917" w:rsidRDefault="006230E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kondensacji chłodnicy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917" w:rsidRPr="006230E0" w:rsidRDefault="00A518F9" w:rsidP="008D3CD7">
            <w:pPr>
              <w:jc w:val="lef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230E0">
              <w:rPr>
                <w:rFonts w:ascii="Arial" w:hAnsi="Arial" w:cs="Arial"/>
                <w:sz w:val="20"/>
                <w:szCs w:val="20"/>
              </w:rPr>
              <w:t>inimum 1500 cm</w:t>
            </w:r>
            <w:r w:rsidR="006230E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E0" w:rsidRDefault="00AE6AFC" w:rsidP="006230E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powierzchnię kondensacji chłodnicy 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:rsidR="00155917" w:rsidRDefault="006230E0" w:rsidP="006230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55917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17" w:rsidRPr="004A55ED" w:rsidRDefault="00155917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5917" w:rsidRDefault="006230E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Prędkość obrotowa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917" w:rsidRDefault="00A518F9" w:rsidP="006230E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230E0">
              <w:rPr>
                <w:rFonts w:ascii="Arial" w:hAnsi="Arial" w:cs="Arial"/>
                <w:sz w:val="20"/>
                <w:szCs w:val="20"/>
              </w:rPr>
              <w:t xml:space="preserve">rzynajmniej w zakresie od 20 do 200 RPM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E0" w:rsidRDefault="00AE6AFC" w:rsidP="006230E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rędkość obrotową chłodnicy (przynajmniej od 20 do 200 RPM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155917" w:rsidRDefault="006230E0" w:rsidP="006230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55917" w:rsidRPr="007D00C6" w:rsidTr="00B15B64">
        <w:trPr>
          <w:trHeight w:val="1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17" w:rsidRPr="004A55ED" w:rsidRDefault="00155917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55917" w:rsidRDefault="006230E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regulacji kąta nachylenia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0E0" w:rsidRDefault="00A518F9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230E0">
              <w:rPr>
                <w:rFonts w:ascii="Arial" w:hAnsi="Arial" w:cs="Arial"/>
                <w:sz w:val="20"/>
                <w:szCs w:val="20"/>
              </w:rPr>
              <w:t>rzynajmniej w zakresie od 0 do 40</w:t>
            </w:r>
            <w:r w:rsidR="006230E0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="000F132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E0" w:rsidRDefault="00AE6AFC" w:rsidP="006230E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regulacji kąta nachylenia w oferowanym sprzecie (przynajmniej od 0 do 40stopni Celcjusza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155917" w:rsidRDefault="006230E0" w:rsidP="006230E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AF7257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257" w:rsidRPr="004A55ED" w:rsidRDefault="00AF7257" w:rsidP="00AF72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7257" w:rsidRDefault="00AF7257" w:rsidP="00AF72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Automatyczne podnoszenie i opuszczanie układu destylacyjnego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57" w:rsidRDefault="00AF7257" w:rsidP="00AF725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57" w:rsidRDefault="006451C6" w:rsidP="00AF72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05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" w:shapeid="_x0000_i1105"/>
              </w:object>
            </w:r>
          </w:p>
          <w:p w:rsidR="00AF7257" w:rsidRPr="007D00C6" w:rsidRDefault="006451C6" w:rsidP="00AF72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object w:dxaOrig="225" w:dyaOrig="225">
                <v:shape id="_x0000_i1107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" w:shapeid="_x0000_i1107"/>
              </w:object>
            </w:r>
          </w:p>
        </w:tc>
      </w:tr>
      <w:tr w:rsidR="005E2F4C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4C" w:rsidRPr="004A55ED" w:rsidRDefault="005E2F4C" w:rsidP="005E2F4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E2F4C" w:rsidRDefault="005E2F4C" w:rsidP="005E2F4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Automatyczne podniesienie kolby destylacyjnej w przypadku zaniku napięcia zasilania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F4C" w:rsidRDefault="005E2F4C" w:rsidP="005E2F4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F4C" w:rsidRDefault="006451C6" w:rsidP="005E2F4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09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22" w:shapeid="_x0000_i1109"/>
              </w:object>
            </w:r>
          </w:p>
          <w:p w:rsidR="005E2F4C" w:rsidRPr="007D00C6" w:rsidRDefault="006451C6" w:rsidP="005E2F4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11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2" w:shapeid="_x0000_i1111"/>
              </w:object>
            </w:r>
          </w:p>
        </w:tc>
      </w:tr>
      <w:tr w:rsidR="00AF7257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257" w:rsidRPr="004A55ED" w:rsidRDefault="00AF7257" w:rsidP="00AF725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7257" w:rsidRDefault="00AF7257" w:rsidP="00AF725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Obroty zgodne i przeciwne  do ruchu wskazówek zegara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57" w:rsidRDefault="00AF7257" w:rsidP="00AF725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57" w:rsidRDefault="006451C6" w:rsidP="00AF72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13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21" w:shapeid="_x0000_i1113"/>
              </w:object>
            </w:r>
          </w:p>
          <w:p w:rsidR="00AF7257" w:rsidRPr="007D00C6" w:rsidRDefault="006451C6" w:rsidP="00AF725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15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21" w:shapeid="_x0000_i1115"/>
              </w:object>
            </w:r>
          </w:p>
        </w:tc>
      </w:tr>
      <w:tr w:rsidR="0007515B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5B" w:rsidRPr="004A55ED" w:rsidRDefault="0007515B" w:rsidP="0007515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515B" w:rsidRPr="00EF6427" w:rsidRDefault="0007515B" w:rsidP="0007515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6427">
              <w:rPr>
                <w:rFonts w:ascii="Arial" w:hAnsi="Arial" w:cs="Arial"/>
                <w:sz w:val="20"/>
                <w:szCs w:val="20"/>
              </w:rPr>
              <w:t>Biblioteka rozpuszczalników z optymalnie dobraną temperaturą i ciśnieniem prowadzenia destylacji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15B" w:rsidRDefault="0007515B" w:rsidP="000751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15B" w:rsidRDefault="006451C6" w:rsidP="0007515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17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2111" w:shapeid="_x0000_i1117"/>
              </w:object>
            </w:r>
          </w:p>
          <w:p w:rsidR="0007515B" w:rsidRPr="007D00C6" w:rsidRDefault="006451C6" w:rsidP="0007515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19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2111" w:shapeid="_x0000_i1119"/>
              </w:object>
            </w:r>
          </w:p>
        </w:tc>
      </w:tr>
      <w:tr w:rsidR="00050D68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68" w:rsidRPr="004A55ED" w:rsidRDefault="00050D68" w:rsidP="00050D6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50D68" w:rsidRPr="00EF6427" w:rsidRDefault="00050D68" w:rsidP="00050D6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6427">
              <w:rPr>
                <w:rFonts w:ascii="Arial" w:hAnsi="Arial" w:cs="Arial"/>
                <w:sz w:val="20"/>
                <w:szCs w:val="20"/>
              </w:rPr>
              <w:t>Możliwość prowadzenia destylacji automatycznie dla wybranego rozpuszczalnika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D68" w:rsidRDefault="00050D68" w:rsidP="00050D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D68" w:rsidRDefault="006451C6" w:rsidP="00050D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1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21111" w:shapeid="_x0000_i1121"/>
              </w:object>
            </w:r>
          </w:p>
          <w:p w:rsidR="00050D68" w:rsidRPr="007D00C6" w:rsidRDefault="006451C6" w:rsidP="00050D6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23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21111" w:shapeid="_x0000_i1123"/>
              </w:object>
            </w:r>
          </w:p>
        </w:tc>
      </w:tr>
      <w:tr w:rsidR="000F132B" w:rsidRPr="007D00C6" w:rsidTr="00EF6427">
        <w:trPr>
          <w:trHeight w:val="20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2B" w:rsidRPr="004A55ED" w:rsidRDefault="000F132B" w:rsidP="000F132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132B" w:rsidRPr="000F132B" w:rsidRDefault="000F132B" w:rsidP="000F13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32B">
              <w:rPr>
                <w:rFonts w:ascii="Arial" w:hAnsi="Arial" w:cs="Arial"/>
                <w:sz w:val="20"/>
                <w:szCs w:val="20"/>
              </w:rPr>
              <w:t>Łaźnia z możliwością odłączenia od bazy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2B" w:rsidRDefault="000F132B" w:rsidP="000F13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32B" w:rsidRDefault="006451C6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5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211116" w:shapeid="_x0000_i1125"/>
              </w:object>
            </w:r>
          </w:p>
          <w:p w:rsidR="000F132B" w:rsidRPr="007D00C6" w:rsidRDefault="006451C6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27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211116" w:shapeid="_x0000_i1127"/>
              </w:object>
            </w:r>
          </w:p>
        </w:tc>
      </w:tr>
      <w:tr w:rsidR="000F132B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2B" w:rsidRPr="004A55ED" w:rsidRDefault="000F132B" w:rsidP="000F132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132B" w:rsidRPr="000F132B" w:rsidRDefault="000F132B" w:rsidP="000F13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32B">
              <w:rPr>
                <w:rFonts w:ascii="Arial" w:hAnsi="Arial" w:cs="Arial"/>
                <w:sz w:val="20"/>
                <w:szCs w:val="20"/>
              </w:rPr>
              <w:t>Pojemność łaźni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2B" w:rsidRPr="006230E0" w:rsidRDefault="00A518F9" w:rsidP="00712549">
            <w:pPr>
              <w:jc w:val="lef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F132B">
              <w:rPr>
                <w:rFonts w:ascii="Arial" w:hAnsi="Arial" w:cs="Arial"/>
                <w:sz w:val="20"/>
                <w:szCs w:val="20"/>
              </w:rPr>
              <w:t xml:space="preserve">inimum </w:t>
            </w:r>
            <w:r w:rsidR="00712549">
              <w:rPr>
                <w:rFonts w:ascii="Arial" w:hAnsi="Arial" w:cs="Arial"/>
                <w:sz w:val="20"/>
                <w:szCs w:val="20"/>
              </w:rPr>
              <w:t>4</w:t>
            </w:r>
            <w:r w:rsidR="000F132B">
              <w:rPr>
                <w:rFonts w:ascii="Arial" w:hAnsi="Arial" w:cs="Arial"/>
                <w:sz w:val="20"/>
                <w:szCs w:val="20"/>
              </w:rPr>
              <w:t xml:space="preserve"> litr</w:t>
            </w:r>
            <w:r w:rsidR="00712549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32B" w:rsidRDefault="00AE6AFC" w:rsidP="000F132B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łaźni w oferowanym sprzecie (minimum 4 litry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0F132B" w:rsidRDefault="000F132B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F132B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2B" w:rsidRPr="004A55ED" w:rsidRDefault="000F132B" w:rsidP="000F132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132B" w:rsidRPr="000F132B" w:rsidRDefault="000F132B" w:rsidP="000F13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32B"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32B">
              <w:rPr>
                <w:rFonts w:ascii="Arial" w:hAnsi="Arial" w:cs="Arial"/>
                <w:sz w:val="20"/>
                <w:szCs w:val="20"/>
              </w:rPr>
              <w:t>temperaturowy</w:t>
            </w:r>
            <w:r>
              <w:rPr>
                <w:rFonts w:ascii="Arial" w:hAnsi="Arial" w:cs="Arial"/>
                <w:sz w:val="20"/>
                <w:szCs w:val="20"/>
              </w:rPr>
              <w:t xml:space="preserve"> pracy łaźni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2B" w:rsidRDefault="00A518F9" w:rsidP="009C064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F132B">
              <w:rPr>
                <w:rFonts w:ascii="Arial" w:hAnsi="Arial" w:cs="Arial"/>
                <w:sz w:val="20"/>
                <w:szCs w:val="20"/>
              </w:rPr>
              <w:t xml:space="preserve">rzynajmniej w zakresie od temperatury otoczenia  do </w:t>
            </w:r>
            <w:r w:rsidR="009C064C">
              <w:rPr>
                <w:rFonts w:ascii="Arial" w:hAnsi="Arial" w:cs="Arial"/>
                <w:sz w:val="20"/>
                <w:szCs w:val="20"/>
              </w:rPr>
              <w:t>150</w:t>
            </w:r>
            <w:r w:rsidR="000F132B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="000F132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32B" w:rsidRDefault="00AE6AFC" w:rsidP="000F132B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owy pracy łaźni w oferowanym sprzecie(przynajmniej w zakresie od temp. otoczenia do 150C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0F132B" w:rsidRDefault="000F132B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F132B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2B" w:rsidRPr="004A55ED" w:rsidRDefault="000F132B" w:rsidP="000F132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132B" w:rsidRPr="000F132B" w:rsidRDefault="000F132B" w:rsidP="000F13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32B">
              <w:rPr>
                <w:rFonts w:ascii="Arial" w:hAnsi="Arial" w:cs="Arial"/>
                <w:sz w:val="20"/>
                <w:szCs w:val="20"/>
              </w:rPr>
              <w:t>Dokładność ustawienia temperatury</w:t>
            </w:r>
            <w:r w:rsidR="00D12C66">
              <w:rPr>
                <w:rFonts w:ascii="Arial" w:hAnsi="Arial" w:cs="Arial"/>
                <w:sz w:val="20"/>
                <w:szCs w:val="20"/>
              </w:rPr>
              <w:t xml:space="preserve"> łaźni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2B" w:rsidRPr="006230E0" w:rsidRDefault="00A518F9" w:rsidP="00A518F9">
            <w:pPr>
              <w:jc w:val="lef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</w:t>
            </w:r>
            <w:r w:rsidR="000F13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32B">
              <w:rPr>
                <w:rFonts w:ascii="Arial" w:hAnsi="Arial" w:cs="Arial"/>
                <w:sz w:val="20"/>
                <w:szCs w:val="20"/>
              </w:rPr>
              <w:sym w:font="Symbol" w:char="F0B1"/>
            </w:r>
            <w:r w:rsidR="000F132B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F132B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="000F132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32B" w:rsidRDefault="00AE6AFC" w:rsidP="000F132B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ustawienia temperatury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0F132B" w:rsidRDefault="000F132B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F132B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2B" w:rsidRPr="004A55ED" w:rsidRDefault="000F132B" w:rsidP="000F132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132B" w:rsidRPr="00997770" w:rsidRDefault="00D12C66" w:rsidP="000F13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7770">
              <w:rPr>
                <w:rFonts w:ascii="Arial" w:hAnsi="Arial" w:cs="Arial"/>
                <w:sz w:val="20"/>
                <w:szCs w:val="20"/>
              </w:rPr>
              <w:t xml:space="preserve">System zabezpieczenia </w:t>
            </w:r>
            <w:r w:rsidR="00997770" w:rsidRPr="00997770">
              <w:rPr>
                <w:rFonts w:ascii="Arial" w:hAnsi="Arial" w:cs="Arial"/>
                <w:sz w:val="20"/>
                <w:szCs w:val="20"/>
              </w:rPr>
              <w:t>łaźni</w:t>
            </w:r>
            <w:r w:rsidRPr="00997770">
              <w:rPr>
                <w:rFonts w:ascii="Arial" w:hAnsi="Arial" w:cs="Arial"/>
                <w:sz w:val="20"/>
                <w:szCs w:val="20"/>
              </w:rPr>
              <w:t xml:space="preserve"> przed prze</w:t>
            </w:r>
            <w:r w:rsidR="00997770" w:rsidRPr="00997770">
              <w:rPr>
                <w:rFonts w:ascii="Arial" w:hAnsi="Arial" w:cs="Arial"/>
                <w:sz w:val="20"/>
                <w:szCs w:val="20"/>
              </w:rPr>
              <w:t>grzaniem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2B" w:rsidRDefault="000F132B" w:rsidP="000F13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32B" w:rsidRDefault="006451C6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29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211112" w:shapeid="_x0000_i1129"/>
              </w:object>
            </w:r>
          </w:p>
          <w:p w:rsidR="000F132B" w:rsidRPr="007D00C6" w:rsidRDefault="006451C6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31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211112" w:shapeid="_x0000_i1131"/>
              </w:object>
            </w:r>
          </w:p>
        </w:tc>
      </w:tr>
      <w:tr w:rsidR="000F132B" w:rsidRPr="007D00C6" w:rsidTr="006128C6">
        <w:trPr>
          <w:trHeight w:val="18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32B" w:rsidRPr="004A55ED" w:rsidRDefault="000F132B" w:rsidP="000F132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132B" w:rsidRPr="00386DFB" w:rsidRDefault="00997770" w:rsidP="000F13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6DFB">
              <w:rPr>
                <w:rFonts w:ascii="Arial" w:hAnsi="Arial" w:cs="Arial"/>
                <w:sz w:val="20"/>
                <w:szCs w:val="20"/>
              </w:rPr>
              <w:t>Kontroler pracy łaźni umożliwiający odczyt temperatury zadanej i aktualnej.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2B" w:rsidRDefault="000F132B" w:rsidP="000F13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32B" w:rsidRDefault="006451C6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3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211111" w:shapeid="_x0000_i1133"/>
              </w:object>
            </w:r>
          </w:p>
          <w:p w:rsidR="000F132B" w:rsidRPr="007D00C6" w:rsidRDefault="006451C6" w:rsidP="000F13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35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211111" w:shapeid="_x0000_i1135"/>
              </w:object>
            </w:r>
          </w:p>
        </w:tc>
      </w:tr>
      <w:tr w:rsidR="009C064C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4C" w:rsidRPr="004A55ED" w:rsidRDefault="009C064C" w:rsidP="009C064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C064C" w:rsidRDefault="009C064C" w:rsidP="009C064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Wbudowany kontroler próżni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64C" w:rsidRDefault="009C064C" w:rsidP="009C064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64C" w:rsidRDefault="006451C6" w:rsidP="009C064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37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2112" w:shapeid="_x0000_i1137"/>
              </w:object>
            </w:r>
          </w:p>
          <w:p w:rsidR="009C064C" w:rsidRPr="007D00C6" w:rsidRDefault="006451C6" w:rsidP="009C064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39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2112" w:shapeid="_x0000_i1139"/>
              </w:object>
            </w:r>
          </w:p>
        </w:tc>
      </w:tr>
      <w:tr w:rsidR="00BE41D0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D0" w:rsidRPr="004A55ED" w:rsidRDefault="00BE41D0" w:rsidP="009C064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E41D0" w:rsidRDefault="00BE41D0" w:rsidP="009C064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Próżnia końcowa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D0" w:rsidRDefault="00984DAC" w:rsidP="00A518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A518F9">
              <w:rPr>
                <w:rFonts w:ascii="Arial" w:hAnsi="Arial" w:cs="Arial"/>
                <w:sz w:val="20"/>
                <w:szCs w:val="20"/>
              </w:rPr>
              <w:t>aximum</w:t>
            </w:r>
            <w:r w:rsidR="00BE41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1D0" w:rsidRPr="00AE6AFC">
              <w:rPr>
                <w:rFonts w:ascii="Arial" w:hAnsi="Arial" w:cs="Arial"/>
                <w:sz w:val="20"/>
                <w:szCs w:val="20"/>
              </w:rPr>
              <w:t>5 mbar</w:t>
            </w:r>
            <w:r w:rsidR="00EE3423" w:rsidRPr="00AE6A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D0" w:rsidRDefault="00AE6AFC" w:rsidP="00BE41D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próżnia końcowa w oferowanym sprzecie (max. 5 mbar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BE41D0" w:rsidRDefault="00BE41D0" w:rsidP="00BE41D0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 xml:space="preserve">            </w:t>
            </w: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E41D0" w:rsidRPr="007D00C6" w:rsidTr="00BE41D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1D0" w:rsidRPr="004A55ED" w:rsidRDefault="00BE41D0" w:rsidP="00BE41D0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E41D0" w:rsidRPr="00CE062E" w:rsidRDefault="00BE41D0" w:rsidP="00BE41D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062E">
              <w:rPr>
                <w:rFonts w:ascii="Arial" w:hAnsi="Arial" w:cs="Arial"/>
                <w:sz w:val="20"/>
                <w:szCs w:val="20"/>
              </w:rPr>
              <w:t xml:space="preserve">Dokładność pomiaru próżni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D0" w:rsidRDefault="001B4BAF" w:rsidP="00BE41D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maximum </w:t>
            </w:r>
            <w:r w:rsidR="00BE41D0" w:rsidRPr="00CE06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1D0">
              <w:rPr>
                <w:rFonts w:ascii="Arial" w:hAnsi="Arial" w:cs="Arial"/>
                <w:sz w:val="20"/>
                <w:szCs w:val="20"/>
              </w:rPr>
              <w:sym w:font="Symbol" w:char="F0B1"/>
            </w:r>
            <w:r w:rsidR="00BE41D0" w:rsidRPr="00CE06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1D0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BE41D0" w:rsidRPr="00AE6AFC">
              <w:rPr>
                <w:rFonts w:ascii="Arial" w:hAnsi="Arial" w:cs="Arial"/>
                <w:sz w:val="20"/>
                <w:szCs w:val="20"/>
              </w:rPr>
              <w:t>mb</w:t>
            </w:r>
            <w:r w:rsidR="00AE6AFC">
              <w:rPr>
                <w:rFonts w:ascii="Arial" w:hAnsi="Arial" w:cs="Arial"/>
                <w:sz w:val="20"/>
                <w:szCs w:val="20"/>
              </w:rPr>
              <w:t>a</w:t>
            </w:r>
            <w:r w:rsidR="00BE41D0" w:rsidRPr="00AE6AFC">
              <w:rPr>
                <w:rFonts w:ascii="Arial" w:hAnsi="Arial" w:cs="Arial"/>
                <w:sz w:val="20"/>
                <w:szCs w:val="20"/>
              </w:rPr>
              <w:t>r</w:t>
            </w:r>
            <w:r w:rsidR="00EE3423" w:rsidRPr="00AE6A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61E" w:rsidRPr="00AE6A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D0" w:rsidRDefault="00AE6AFC" w:rsidP="00BE41D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pomiaru próżni w oferowanym sprzecie (+/- 2mbar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BE41D0" w:rsidRPr="008C3BA7" w:rsidRDefault="00BE41D0" w:rsidP="00BE41D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1285F" w:rsidRPr="007D00C6" w:rsidTr="007128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4A55ED" w:rsidRDefault="0071285F" w:rsidP="0071285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85F" w:rsidRPr="00CE062E" w:rsidRDefault="0071285F" w:rsidP="0071285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Programator czasowy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85F" w:rsidRDefault="0071285F" w:rsidP="0071285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5F" w:rsidRDefault="006451C6" w:rsidP="0071285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1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21122" w:shapeid="_x0000_i1141"/>
              </w:object>
            </w:r>
          </w:p>
          <w:p w:rsidR="0071285F" w:rsidRPr="007D00C6" w:rsidRDefault="006451C6" w:rsidP="0071285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43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21122" w:shapeid="_x0000_i1143"/>
              </w:object>
            </w:r>
          </w:p>
        </w:tc>
      </w:tr>
      <w:tr w:rsidR="00CE062E" w:rsidRPr="007D00C6" w:rsidTr="00CE06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E" w:rsidRPr="004A55ED" w:rsidRDefault="00CE062E" w:rsidP="00CE062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062E" w:rsidRPr="00CE062E" w:rsidRDefault="00CE062E" w:rsidP="00CE06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062E">
              <w:rPr>
                <w:rFonts w:ascii="Arial" w:hAnsi="Arial" w:cs="Arial"/>
                <w:sz w:val="20"/>
                <w:szCs w:val="20"/>
              </w:rPr>
              <w:t>Komunikacja dwukierunkowa między kontrolerem a pompą próżniową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62E" w:rsidRDefault="00CE062E" w:rsidP="00CE062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62E" w:rsidRDefault="006451C6" w:rsidP="00CE062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5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21121" w:shapeid="_x0000_i1145"/>
              </w:object>
            </w:r>
          </w:p>
          <w:p w:rsidR="00CE062E" w:rsidRPr="007D00C6" w:rsidRDefault="006451C6" w:rsidP="00CE062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47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21121" w:shapeid="_x0000_i1147"/>
              </w:object>
            </w:r>
          </w:p>
        </w:tc>
      </w:tr>
      <w:tr w:rsidR="00CE062E" w:rsidRPr="007D00C6" w:rsidTr="00CE06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E" w:rsidRPr="004A55ED" w:rsidRDefault="00CE062E" w:rsidP="00CE062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062E" w:rsidRPr="00CE062E" w:rsidRDefault="00CE062E" w:rsidP="00CE06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062E">
              <w:rPr>
                <w:rFonts w:ascii="Arial" w:hAnsi="Arial" w:cs="Arial"/>
                <w:sz w:val="20"/>
                <w:szCs w:val="20"/>
              </w:rPr>
              <w:t>Pompa chemicznie odporna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62E" w:rsidRDefault="00CE062E" w:rsidP="00CE062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62E" w:rsidRDefault="006451C6" w:rsidP="00CE062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49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211211" w:shapeid="_x0000_i1149"/>
              </w:object>
            </w:r>
          </w:p>
          <w:p w:rsidR="00CE062E" w:rsidRPr="007D00C6" w:rsidRDefault="006451C6" w:rsidP="00CE062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51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211211" w:shapeid="_x0000_i1151"/>
              </w:object>
            </w:r>
          </w:p>
        </w:tc>
      </w:tr>
      <w:tr w:rsidR="00CE062E" w:rsidRPr="007D00C6" w:rsidTr="00CE06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2E" w:rsidRPr="004A55ED" w:rsidRDefault="00CE062E" w:rsidP="00CE062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062E" w:rsidRPr="00CE062E" w:rsidRDefault="00CE062E" w:rsidP="00CE06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062E">
              <w:rPr>
                <w:rFonts w:ascii="Arial" w:hAnsi="Arial" w:cs="Arial"/>
                <w:sz w:val="20"/>
                <w:szCs w:val="20"/>
              </w:rPr>
              <w:t>Poziom hałasu pompy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62E" w:rsidRPr="008D3CD7" w:rsidRDefault="00CE062E" w:rsidP="00CE062E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EE60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62E" w:rsidRDefault="00307F97" w:rsidP="00CE062E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ziom hałasu pompy w oferowanym sprzecie (max. 50dB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CE062E" w:rsidRPr="008C3BA7" w:rsidRDefault="00CE062E" w:rsidP="00CE062E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1285F" w:rsidRPr="007D00C6" w:rsidTr="00CE06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4A55ED" w:rsidRDefault="0071285F" w:rsidP="00CE062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85F" w:rsidRPr="00CE062E" w:rsidRDefault="0071285F" w:rsidP="00CE06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Wydajność pompy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85F" w:rsidRPr="0071285F" w:rsidRDefault="0071285F" w:rsidP="00984DA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1,</w:t>
            </w:r>
            <w:r w:rsidR="00984DA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5F" w:rsidRDefault="00AE6AFC" w:rsidP="0071285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dajność pompy w oferowanym sprzęcie (min. 1,3m3/h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71285F" w:rsidRDefault="0071285F" w:rsidP="0071285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1285F" w:rsidRPr="007D00C6" w:rsidTr="006128C6">
        <w:trPr>
          <w:trHeight w:val="14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4A55ED" w:rsidRDefault="0071285F" w:rsidP="00CE062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285F" w:rsidRPr="00CE062E" w:rsidRDefault="0071285F" w:rsidP="00CE062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Stabilność temperaturowa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285F" w:rsidRDefault="00A518F9" w:rsidP="00A518F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maximum </w:t>
            </w:r>
            <w:r w:rsidR="007128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285F">
              <w:rPr>
                <w:rFonts w:ascii="Arial" w:hAnsi="Arial" w:cs="Arial"/>
                <w:sz w:val="20"/>
                <w:szCs w:val="20"/>
              </w:rPr>
              <w:sym w:font="Symbol" w:char="F0B1"/>
            </w:r>
            <w:r w:rsidR="0071285F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71285F"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="0071285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85F" w:rsidRDefault="00AE6AFC" w:rsidP="0071285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tabilność temperaturową dla oferowanego sprzetu (max. +/- 1C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:rsidR="0071285F" w:rsidRDefault="0071285F" w:rsidP="0071285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C69F3" w:rsidRPr="007D00C6" w:rsidTr="00CE062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9F3" w:rsidRPr="004A55ED" w:rsidRDefault="00FC69F3" w:rsidP="00FC69F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C69F3" w:rsidRPr="00CE062E" w:rsidRDefault="00FC69F3" w:rsidP="00FC69F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zestawie wszystkie węże próżniowe do podłączenia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F3" w:rsidRDefault="00FC69F3" w:rsidP="00FC69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F3" w:rsidRDefault="006451C6" w:rsidP="00FC69F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3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21121111" w:shapeid="_x0000_i1153"/>
              </w:object>
            </w:r>
          </w:p>
          <w:p w:rsidR="00FC69F3" w:rsidRPr="007D00C6" w:rsidRDefault="006451C6" w:rsidP="00FC69F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55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21121111" w:shapeid="_x0000_i1155"/>
              </w:object>
            </w:r>
          </w:p>
        </w:tc>
      </w:tr>
      <w:tr w:rsidR="000D2C25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25" w:rsidRPr="004A55ED" w:rsidRDefault="000D2C25" w:rsidP="000D2C25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2C25" w:rsidRDefault="000D2C25" w:rsidP="000D2C2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zestawie kolba destylacyjna oraz odbieralnik o pojemności 1 litra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C25" w:rsidRDefault="0072061E" w:rsidP="000D2C2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0D2C25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C25" w:rsidRDefault="006451C6" w:rsidP="000D2C2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57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11" w:shapeid="_x0000_i1157"/>
              </w:object>
            </w:r>
          </w:p>
          <w:p w:rsidR="000D2C25" w:rsidRPr="007D00C6" w:rsidRDefault="006451C6" w:rsidP="000D2C2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59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11" w:shapeid="_x0000_i1159"/>
              </w:object>
            </w:r>
          </w:p>
        </w:tc>
      </w:tr>
      <w:tr w:rsidR="00984DAC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AC" w:rsidRPr="004A55ED" w:rsidRDefault="00984DAC" w:rsidP="00984DA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84DAC" w:rsidRDefault="00984DAC" w:rsidP="00984DA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DAC">
              <w:rPr>
                <w:rFonts w:ascii="Arial" w:hAnsi="Arial" w:cs="Arial"/>
                <w:sz w:val="20"/>
                <w:szCs w:val="20"/>
              </w:rPr>
              <w:t xml:space="preserve">W zestawie butla </w:t>
            </w:r>
            <w:proofErr w:type="spellStart"/>
            <w:r w:rsidRPr="00984DAC">
              <w:rPr>
                <w:rFonts w:ascii="Arial" w:hAnsi="Arial" w:cs="Arial"/>
                <w:sz w:val="20"/>
                <w:szCs w:val="20"/>
              </w:rPr>
              <w:t>Woulffa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DAC" w:rsidRDefault="0072061E" w:rsidP="00984DA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84DAC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DAC" w:rsidRDefault="006451C6" w:rsidP="00984DA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1" type="#_x0000_t75" alt="Wykonawca zaznacza TAK jeżeli zaoferowany sprzęt spełnia wymaganie określone w kolumnie nr 2 i 3" style="width:47.25pt;height:18pt" o:ole="">
                  <v:imagedata r:id="rId72" o:title=""/>
                </v:shape>
                <w:control r:id="rId73" w:name="TAK111" w:shapeid="_x0000_i1161"/>
              </w:object>
            </w:r>
          </w:p>
          <w:p w:rsidR="00984DAC" w:rsidRPr="007D00C6" w:rsidRDefault="006451C6" w:rsidP="00984DA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63" type="#_x0000_t75" alt="Wykonawca zaznacza NIE jeżeli zaoferowany sprzęt nie spełnia wymagań określonych w kolumnie nr 2 i 3" style="width:108pt;height:18pt" o:ole="">
                  <v:imagedata r:id="rId74" o:title=""/>
                </v:shape>
                <w:control r:id="rId75" w:name="CheckBox1111" w:shapeid="_x0000_i1163"/>
              </w:object>
            </w:r>
          </w:p>
        </w:tc>
      </w:tr>
      <w:tr w:rsidR="0072061E" w:rsidRPr="007D00C6" w:rsidTr="0011172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1E" w:rsidRPr="004A55ED" w:rsidRDefault="0072061E" w:rsidP="0072061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1E" w:rsidRPr="00111723" w:rsidRDefault="00111723" w:rsidP="007206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1723">
              <w:rPr>
                <w:rFonts w:ascii="Arial" w:hAnsi="Arial" w:cs="Arial"/>
                <w:sz w:val="20"/>
                <w:szCs w:val="20"/>
              </w:rPr>
              <w:t xml:space="preserve">Instalacja, uruchomienie i przeszkolenie pracowników laboratorium z obsługi sprzętu. Szkolenie poświadczone imiennymi </w:t>
            </w:r>
            <w:r w:rsidRPr="00AE6AFC">
              <w:rPr>
                <w:rFonts w:ascii="Arial" w:hAnsi="Arial" w:cs="Arial"/>
                <w:sz w:val="20"/>
                <w:szCs w:val="20"/>
              </w:rPr>
              <w:t>certyfikatami</w:t>
            </w:r>
            <w:r w:rsidR="0017061E" w:rsidRPr="00AE6A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6AFC">
              <w:rPr>
                <w:rFonts w:ascii="Arial" w:hAnsi="Arial" w:cs="Arial"/>
                <w:sz w:val="20"/>
                <w:szCs w:val="20"/>
              </w:rPr>
              <w:t>dla 6 osób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1E" w:rsidRPr="00111723" w:rsidRDefault="0072061E" w:rsidP="007206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172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1E" w:rsidRDefault="0072061E" w:rsidP="0072061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>
                <v:shape id="_x0000_i1165" type="#_x0000_t75" alt="Wykonawca zaznacza TAK jeżeli zaoferowany sprzęt spełnia wymaganie określone w kolumnie nr 2 i 3" style="width:47.25pt;height:18pt" o:ole="">
                  <v:imagedata r:id="rId76" o:title=""/>
                </v:shape>
                <w:control r:id="rId77" w:name="TAK11111" w:shapeid="_x0000_i1165"/>
              </w:object>
            </w:r>
          </w:p>
          <w:p w:rsidR="0072061E" w:rsidRPr="007D00C6" w:rsidRDefault="0072061E" w:rsidP="0072061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167" type="#_x0000_t75" alt="Wykonawca zaznacza NIE jeżeli zaoferowany sprzęt nie spełnia wymagań określonych w kolumnie nr 2 i 3" style="width:108pt;height:18pt" o:ole="">
                  <v:imagedata r:id="rId78" o:title=""/>
                </v:shape>
                <w:control r:id="rId79" w:name="CheckBox111111" w:shapeid="_x0000_i1167"/>
              </w:object>
            </w:r>
          </w:p>
        </w:tc>
      </w:tr>
      <w:tr w:rsidR="00111723" w:rsidRPr="007D00C6" w:rsidTr="0007515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111723" w:rsidRPr="004A55ED" w:rsidRDefault="00111723" w:rsidP="0011172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111723" w:rsidRPr="008D3CD7" w:rsidRDefault="00111723" w:rsidP="0011172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111723" w:rsidRPr="008D3CD7" w:rsidRDefault="00111723" w:rsidP="00111723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24 </w:t>
            </w:r>
            <w:r w:rsidR="0017061E">
              <w:rPr>
                <w:rFonts w:ascii="Arial" w:hAnsi="Arial" w:cs="Arial"/>
                <w:b/>
                <w:sz w:val="20"/>
                <w:szCs w:val="20"/>
              </w:rPr>
              <w:t>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111723" w:rsidRPr="007D00C6" w:rsidRDefault="009B5A20" w:rsidP="00111723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111723" w:rsidRPr="007D00C6" w:rsidRDefault="00111723" w:rsidP="0011172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 w:rsidR="0017061E">
        <w:rPr>
          <w:rFonts w:ascii="Arial" w:hAnsi="Arial" w:cs="Arial"/>
          <w:b/>
          <w:iCs/>
          <w:vertAlign w:val="subscript"/>
          <w:lang w:eastAsia="pl-PL"/>
        </w:rPr>
        <w:t>go sprzętu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:rsidR="00DD7919" w:rsidRPr="0017061E" w:rsidRDefault="006451C6" w:rsidP="0017061E">
      <w:pPr>
        <w:widowControl/>
        <w:tabs>
          <w:tab w:val="left" w:pos="284"/>
        </w:tabs>
        <w:suppressAutoHyphens w:val="0"/>
        <w:spacing w:before="720" w:line="240" w:lineRule="auto"/>
        <w:ind w:left="5664"/>
        <w:jc w:val="left"/>
        <w:textAlignment w:val="auto"/>
        <w:rPr>
          <w:rFonts w:ascii="Arial" w:hAnsi="Arial" w:cs="Arial"/>
          <w:vertAlign w:val="subscript"/>
          <w:lang w:eastAsia="pl-PL"/>
        </w:rPr>
      </w:pPr>
      <w:r w:rsidRPr="0017061E">
        <w:rPr>
          <w:rFonts w:ascii="Arial" w:hAnsi="Arial" w:cs="Arial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 w:rsidR="009909B3" w:rsidRPr="0017061E">
        <w:rPr>
          <w:rFonts w:ascii="Arial" w:hAnsi="Arial" w:cs="Arial"/>
          <w:vertAlign w:val="subscript"/>
          <w:lang w:eastAsia="pl-PL"/>
        </w:rPr>
        <w:instrText xml:space="preserve"> FORMTEXT </w:instrText>
      </w:r>
      <w:r w:rsidRPr="0017061E">
        <w:rPr>
          <w:rFonts w:ascii="Arial" w:hAnsi="Arial" w:cs="Arial"/>
          <w:vertAlign w:val="subscript"/>
          <w:lang w:eastAsia="pl-PL"/>
        </w:rPr>
      </w:r>
      <w:r w:rsidRPr="0017061E">
        <w:rPr>
          <w:rFonts w:ascii="Arial" w:hAnsi="Arial" w:cs="Arial"/>
          <w:vertAlign w:val="subscript"/>
          <w:lang w:eastAsia="pl-PL"/>
        </w:rPr>
        <w:fldChar w:fldCharType="separate"/>
      </w:r>
      <w:r w:rsidR="009909B3" w:rsidRPr="0017061E">
        <w:rPr>
          <w:rFonts w:ascii="Arial" w:hAnsi="Arial" w:cs="Arial"/>
          <w:noProof/>
          <w:vertAlign w:val="subscript"/>
          <w:lang w:eastAsia="pl-PL"/>
        </w:rPr>
        <w:t> </w:t>
      </w:r>
      <w:r w:rsidR="009909B3" w:rsidRPr="0017061E">
        <w:rPr>
          <w:rFonts w:ascii="Arial" w:hAnsi="Arial" w:cs="Arial"/>
          <w:noProof/>
          <w:vertAlign w:val="subscript"/>
          <w:lang w:eastAsia="pl-PL"/>
        </w:rPr>
        <w:t> </w:t>
      </w:r>
      <w:r w:rsidR="009909B3" w:rsidRPr="0017061E">
        <w:rPr>
          <w:rFonts w:ascii="Arial" w:hAnsi="Arial" w:cs="Arial"/>
          <w:noProof/>
          <w:vertAlign w:val="subscript"/>
          <w:lang w:eastAsia="pl-PL"/>
        </w:rPr>
        <w:t> </w:t>
      </w:r>
      <w:r w:rsidR="009909B3" w:rsidRPr="0017061E">
        <w:rPr>
          <w:rFonts w:ascii="Arial" w:hAnsi="Arial" w:cs="Arial"/>
          <w:noProof/>
          <w:vertAlign w:val="subscript"/>
          <w:lang w:eastAsia="pl-PL"/>
        </w:rPr>
        <w:t> </w:t>
      </w:r>
      <w:r w:rsidR="009909B3" w:rsidRPr="0017061E">
        <w:rPr>
          <w:rFonts w:ascii="Arial" w:hAnsi="Arial" w:cs="Arial"/>
          <w:noProof/>
          <w:vertAlign w:val="subscript"/>
          <w:lang w:eastAsia="pl-PL"/>
        </w:rPr>
        <w:t> </w:t>
      </w:r>
      <w:r w:rsidRPr="0017061E">
        <w:rPr>
          <w:rFonts w:ascii="Arial" w:hAnsi="Arial" w:cs="Arial"/>
          <w:vertAlign w:val="subscript"/>
          <w:lang w:eastAsia="pl-PL"/>
        </w:rPr>
        <w:fldChar w:fldCharType="end"/>
      </w:r>
      <w:bookmarkEnd w:id="4"/>
    </w:p>
    <w:p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6230E0">
      <w:headerReference w:type="default" r:id="rId80"/>
      <w:footerReference w:type="default" r:id="rId81"/>
      <w:pgSz w:w="11906" w:h="16838"/>
      <w:pgMar w:top="1532" w:right="1417" w:bottom="1843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723" w:rsidRDefault="00111723">
      <w:pPr>
        <w:spacing w:line="240" w:lineRule="auto"/>
      </w:pPr>
      <w:r>
        <w:separator/>
      </w:r>
    </w:p>
  </w:endnote>
  <w:endnote w:type="continuationSeparator" w:id="0">
    <w:p w:rsidR="00111723" w:rsidRDefault="00111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723" w:rsidRDefault="00CA7AF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723" w:rsidRDefault="0011172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30373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:rsidR="00111723" w:rsidRDefault="0011172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30373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723" w:rsidRDefault="00111723">
      <w:pPr>
        <w:spacing w:line="240" w:lineRule="auto"/>
      </w:pPr>
      <w:r>
        <w:separator/>
      </w:r>
    </w:p>
  </w:footnote>
  <w:footnote w:type="continuationSeparator" w:id="0">
    <w:p w:rsidR="00111723" w:rsidRDefault="001117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723" w:rsidRPr="00EE3423" w:rsidRDefault="00111723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EE3423">
      <w:rPr>
        <w:rFonts w:asciiTheme="minorBidi" w:hAnsiTheme="minorBidi" w:cstheme="minorBidi"/>
        <w:b/>
        <w:sz w:val="20"/>
        <w:szCs w:val="20"/>
        <w:lang w:eastAsia="pl-PL"/>
      </w:rPr>
      <w:t>nr sprawy BAD.241.2.3.2021</w:t>
    </w:r>
  </w:p>
  <w:p w:rsidR="00111723" w:rsidRPr="00EE3423" w:rsidRDefault="00111723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EE3423">
      <w:rPr>
        <w:rFonts w:asciiTheme="minorBidi" w:hAnsiTheme="minorBidi" w:cstheme="minorBidi"/>
        <w:b/>
        <w:sz w:val="20"/>
        <w:szCs w:val="20"/>
        <w:lang w:eastAsia="pl-PL"/>
      </w:rPr>
      <w:t>Załącznik nr 2</w:t>
    </w:r>
    <w:r w:rsidR="00EE3423">
      <w:rPr>
        <w:rFonts w:asciiTheme="minorBidi" w:hAnsiTheme="minorBidi" w:cstheme="minorBidi"/>
        <w:b/>
        <w:sz w:val="20"/>
        <w:szCs w:val="20"/>
        <w:lang w:eastAsia="pl-PL"/>
      </w:rPr>
      <w:t>h</w:t>
    </w:r>
    <w:r w:rsidRPr="00EE3423">
      <w:rPr>
        <w:rFonts w:asciiTheme="minorBidi" w:hAnsiTheme="minorBidi" w:cstheme="minorBidi"/>
        <w:b/>
        <w:sz w:val="20"/>
        <w:szCs w:val="20"/>
        <w:lang w:eastAsia="pl-PL"/>
      </w:rPr>
      <w:t xml:space="preserve"> do SWZ </w:t>
    </w:r>
  </w:p>
  <w:p w:rsidR="00111723" w:rsidRPr="00EE3423" w:rsidRDefault="00111723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EE3423">
      <w:rPr>
        <w:rFonts w:asciiTheme="minorBidi" w:hAnsiTheme="minorBidi" w:cstheme="minorBidi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45A19"/>
    <w:rsid w:val="00050D68"/>
    <w:rsid w:val="00055D35"/>
    <w:rsid w:val="0006431B"/>
    <w:rsid w:val="0007515B"/>
    <w:rsid w:val="000833B3"/>
    <w:rsid w:val="000A53F0"/>
    <w:rsid w:val="000D2C25"/>
    <w:rsid w:val="000F132B"/>
    <w:rsid w:val="00111723"/>
    <w:rsid w:val="00143906"/>
    <w:rsid w:val="001505BD"/>
    <w:rsid w:val="00150793"/>
    <w:rsid w:val="00155917"/>
    <w:rsid w:val="0017061E"/>
    <w:rsid w:val="001B2A15"/>
    <w:rsid w:val="001B4BAF"/>
    <w:rsid w:val="001C2C88"/>
    <w:rsid w:val="001F3CA2"/>
    <w:rsid w:val="00213C2C"/>
    <w:rsid w:val="00225372"/>
    <w:rsid w:val="00234BEF"/>
    <w:rsid w:val="0024620A"/>
    <w:rsid w:val="00255EC1"/>
    <w:rsid w:val="00261170"/>
    <w:rsid w:val="00282F5A"/>
    <w:rsid w:val="002A5BC5"/>
    <w:rsid w:val="002C2D2E"/>
    <w:rsid w:val="002C5E94"/>
    <w:rsid w:val="002F5777"/>
    <w:rsid w:val="00302DF2"/>
    <w:rsid w:val="003043FA"/>
    <w:rsid w:val="00307F97"/>
    <w:rsid w:val="00310CFD"/>
    <w:rsid w:val="0031231B"/>
    <w:rsid w:val="00321953"/>
    <w:rsid w:val="00330373"/>
    <w:rsid w:val="0036404E"/>
    <w:rsid w:val="00386DFB"/>
    <w:rsid w:val="003D6EDF"/>
    <w:rsid w:val="00400E15"/>
    <w:rsid w:val="0041136E"/>
    <w:rsid w:val="00414CAE"/>
    <w:rsid w:val="00416086"/>
    <w:rsid w:val="00417B54"/>
    <w:rsid w:val="004543FC"/>
    <w:rsid w:val="00482577"/>
    <w:rsid w:val="00497EF8"/>
    <w:rsid w:val="004A55ED"/>
    <w:rsid w:val="004B00BF"/>
    <w:rsid w:val="004F5ED1"/>
    <w:rsid w:val="005012D7"/>
    <w:rsid w:val="00514D0F"/>
    <w:rsid w:val="0051684E"/>
    <w:rsid w:val="005317E3"/>
    <w:rsid w:val="005435D6"/>
    <w:rsid w:val="00594E24"/>
    <w:rsid w:val="005A5367"/>
    <w:rsid w:val="005B097F"/>
    <w:rsid w:val="005D1899"/>
    <w:rsid w:val="005E2F4C"/>
    <w:rsid w:val="00600357"/>
    <w:rsid w:val="00603AF4"/>
    <w:rsid w:val="00603E4D"/>
    <w:rsid w:val="006128C6"/>
    <w:rsid w:val="00614D53"/>
    <w:rsid w:val="006230E0"/>
    <w:rsid w:val="00644984"/>
    <w:rsid w:val="006451C6"/>
    <w:rsid w:val="0064607B"/>
    <w:rsid w:val="0065454E"/>
    <w:rsid w:val="00670DF7"/>
    <w:rsid w:val="00696B7B"/>
    <w:rsid w:val="006A63FC"/>
    <w:rsid w:val="006C007B"/>
    <w:rsid w:val="006D285C"/>
    <w:rsid w:val="006E1F44"/>
    <w:rsid w:val="00701B5F"/>
    <w:rsid w:val="00706DA7"/>
    <w:rsid w:val="00712549"/>
    <w:rsid w:val="0071285F"/>
    <w:rsid w:val="0072061E"/>
    <w:rsid w:val="0073058D"/>
    <w:rsid w:val="00737D4B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7058B"/>
    <w:rsid w:val="00871A37"/>
    <w:rsid w:val="008725D8"/>
    <w:rsid w:val="0087737C"/>
    <w:rsid w:val="00891FC0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3D13"/>
    <w:rsid w:val="00973626"/>
    <w:rsid w:val="009743CD"/>
    <w:rsid w:val="00984DAC"/>
    <w:rsid w:val="009909B3"/>
    <w:rsid w:val="00992FEF"/>
    <w:rsid w:val="00997770"/>
    <w:rsid w:val="009B15A8"/>
    <w:rsid w:val="009B1D34"/>
    <w:rsid w:val="009B2B47"/>
    <w:rsid w:val="009B5A20"/>
    <w:rsid w:val="009C064C"/>
    <w:rsid w:val="009C0A97"/>
    <w:rsid w:val="009D14FF"/>
    <w:rsid w:val="009E5474"/>
    <w:rsid w:val="009E6C2D"/>
    <w:rsid w:val="009F5083"/>
    <w:rsid w:val="00A11919"/>
    <w:rsid w:val="00A21C5A"/>
    <w:rsid w:val="00A25562"/>
    <w:rsid w:val="00A255C9"/>
    <w:rsid w:val="00A27B86"/>
    <w:rsid w:val="00A33FE9"/>
    <w:rsid w:val="00A407BB"/>
    <w:rsid w:val="00A518F9"/>
    <w:rsid w:val="00A950E1"/>
    <w:rsid w:val="00AB3065"/>
    <w:rsid w:val="00AB5C6C"/>
    <w:rsid w:val="00AD0F22"/>
    <w:rsid w:val="00AE34B5"/>
    <w:rsid w:val="00AE6AFC"/>
    <w:rsid w:val="00AF7257"/>
    <w:rsid w:val="00B118C2"/>
    <w:rsid w:val="00B15B64"/>
    <w:rsid w:val="00B22EAE"/>
    <w:rsid w:val="00B62A9B"/>
    <w:rsid w:val="00B90059"/>
    <w:rsid w:val="00BB61AD"/>
    <w:rsid w:val="00BC5A42"/>
    <w:rsid w:val="00BE41D0"/>
    <w:rsid w:val="00BE69DB"/>
    <w:rsid w:val="00C20F0C"/>
    <w:rsid w:val="00C27D60"/>
    <w:rsid w:val="00C316A8"/>
    <w:rsid w:val="00C75FDB"/>
    <w:rsid w:val="00C76C78"/>
    <w:rsid w:val="00C83B1F"/>
    <w:rsid w:val="00C86B7D"/>
    <w:rsid w:val="00C90A47"/>
    <w:rsid w:val="00C932CD"/>
    <w:rsid w:val="00CA7AFD"/>
    <w:rsid w:val="00CE062E"/>
    <w:rsid w:val="00CE1EC5"/>
    <w:rsid w:val="00CE65F7"/>
    <w:rsid w:val="00D07AC3"/>
    <w:rsid w:val="00D12C66"/>
    <w:rsid w:val="00D4762F"/>
    <w:rsid w:val="00D535F2"/>
    <w:rsid w:val="00D83430"/>
    <w:rsid w:val="00DB420A"/>
    <w:rsid w:val="00DB65AD"/>
    <w:rsid w:val="00DB78ED"/>
    <w:rsid w:val="00DD4A7B"/>
    <w:rsid w:val="00DD7919"/>
    <w:rsid w:val="00E01C9E"/>
    <w:rsid w:val="00E23C6F"/>
    <w:rsid w:val="00E54942"/>
    <w:rsid w:val="00E667C8"/>
    <w:rsid w:val="00E72DB8"/>
    <w:rsid w:val="00E96284"/>
    <w:rsid w:val="00EB6D5A"/>
    <w:rsid w:val="00ED3577"/>
    <w:rsid w:val="00ED5DB2"/>
    <w:rsid w:val="00EE1144"/>
    <w:rsid w:val="00EE3423"/>
    <w:rsid w:val="00EE60AE"/>
    <w:rsid w:val="00EF6427"/>
    <w:rsid w:val="00EF7122"/>
    <w:rsid w:val="00F2006F"/>
    <w:rsid w:val="00F21633"/>
    <w:rsid w:val="00F2765B"/>
    <w:rsid w:val="00F3465E"/>
    <w:rsid w:val="00F46A37"/>
    <w:rsid w:val="00F76A37"/>
    <w:rsid w:val="00F95EA8"/>
    <w:rsid w:val="00FA18EF"/>
    <w:rsid w:val="00FA4F89"/>
    <w:rsid w:val="00FB1C58"/>
    <w:rsid w:val="00FB44BE"/>
    <w:rsid w:val="00FC69F3"/>
    <w:rsid w:val="00FF129A"/>
    <w:rsid w:val="00FF738E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5:docId w15:val="{478240A8-DA7A-4971-918D-88F65407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A7B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DD4A7B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D4A7B"/>
    <w:rPr>
      <w:rFonts w:ascii="Symbol" w:hAnsi="Symbol" w:cs="Symbol" w:hint="default"/>
    </w:rPr>
  </w:style>
  <w:style w:type="character" w:customStyle="1" w:styleId="WW8Num1z1">
    <w:name w:val="WW8Num1z1"/>
    <w:rsid w:val="00DD4A7B"/>
  </w:style>
  <w:style w:type="character" w:customStyle="1" w:styleId="WW8Num1z2">
    <w:name w:val="WW8Num1z2"/>
    <w:rsid w:val="00DD4A7B"/>
  </w:style>
  <w:style w:type="character" w:customStyle="1" w:styleId="WW8Num1z3">
    <w:name w:val="WW8Num1z3"/>
    <w:rsid w:val="00DD4A7B"/>
  </w:style>
  <w:style w:type="character" w:customStyle="1" w:styleId="WW8Num1z4">
    <w:name w:val="WW8Num1z4"/>
    <w:rsid w:val="00DD4A7B"/>
  </w:style>
  <w:style w:type="character" w:customStyle="1" w:styleId="WW8Num1z5">
    <w:name w:val="WW8Num1z5"/>
    <w:rsid w:val="00DD4A7B"/>
  </w:style>
  <w:style w:type="character" w:customStyle="1" w:styleId="WW8Num1z6">
    <w:name w:val="WW8Num1z6"/>
    <w:rsid w:val="00DD4A7B"/>
  </w:style>
  <w:style w:type="character" w:customStyle="1" w:styleId="WW8Num1z7">
    <w:name w:val="WW8Num1z7"/>
    <w:rsid w:val="00DD4A7B"/>
  </w:style>
  <w:style w:type="character" w:customStyle="1" w:styleId="WW8Num1z8">
    <w:name w:val="WW8Num1z8"/>
    <w:rsid w:val="00DD4A7B"/>
  </w:style>
  <w:style w:type="character" w:customStyle="1" w:styleId="WW8Num2z0">
    <w:name w:val="WW8Num2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sid w:val="00DD4A7B"/>
    <w:rPr>
      <w:rFonts w:cs="Times New Roman"/>
    </w:rPr>
  </w:style>
  <w:style w:type="character" w:customStyle="1" w:styleId="WW8Num3z1">
    <w:name w:val="WW8Num3z1"/>
    <w:rsid w:val="00DD4A7B"/>
    <w:rPr>
      <w:rFonts w:cs="Times New Roman"/>
    </w:rPr>
  </w:style>
  <w:style w:type="character" w:customStyle="1" w:styleId="WW8Num4z0">
    <w:name w:val="WW8Num4z0"/>
    <w:rsid w:val="00DD4A7B"/>
    <w:rPr>
      <w:rFonts w:cs="Times New Roman"/>
    </w:rPr>
  </w:style>
  <w:style w:type="character" w:customStyle="1" w:styleId="WW8Num5z0">
    <w:name w:val="WW8Num5z0"/>
    <w:rsid w:val="00DD4A7B"/>
  </w:style>
  <w:style w:type="character" w:customStyle="1" w:styleId="WW8Num5z1">
    <w:name w:val="WW8Num5z1"/>
    <w:rsid w:val="00DD4A7B"/>
  </w:style>
  <w:style w:type="character" w:customStyle="1" w:styleId="WW8Num5z2">
    <w:name w:val="WW8Num5z2"/>
    <w:rsid w:val="00DD4A7B"/>
  </w:style>
  <w:style w:type="character" w:customStyle="1" w:styleId="WW8Num5z3">
    <w:name w:val="WW8Num5z3"/>
    <w:rsid w:val="00DD4A7B"/>
  </w:style>
  <w:style w:type="character" w:customStyle="1" w:styleId="WW8Num5z4">
    <w:name w:val="WW8Num5z4"/>
    <w:rsid w:val="00DD4A7B"/>
  </w:style>
  <w:style w:type="character" w:customStyle="1" w:styleId="WW8Num5z5">
    <w:name w:val="WW8Num5z5"/>
    <w:rsid w:val="00DD4A7B"/>
  </w:style>
  <w:style w:type="character" w:customStyle="1" w:styleId="WW8Num5z6">
    <w:name w:val="WW8Num5z6"/>
    <w:rsid w:val="00DD4A7B"/>
  </w:style>
  <w:style w:type="character" w:customStyle="1" w:styleId="WW8Num5z7">
    <w:name w:val="WW8Num5z7"/>
    <w:rsid w:val="00DD4A7B"/>
  </w:style>
  <w:style w:type="character" w:customStyle="1" w:styleId="WW8Num5z8">
    <w:name w:val="WW8Num5z8"/>
    <w:rsid w:val="00DD4A7B"/>
  </w:style>
  <w:style w:type="character" w:customStyle="1" w:styleId="WW8Num6z0">
    <w:name w:val="WW8Num6z0"/>
    <w:rsid w:val="00DD4A7B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sid w:val="00DD4A7B"/>
    <w:rPr>
      <w:rFonts w:ascii="Courier New" w:hAnsi="Courier New" w:cs="Courier New" w:hint="default"/>
    </w:rPr>
  </w:style>
  <w:style w:type="character" w:customStyle="1" w:styleId="WW8Num6z2">
    <w:name w:val="WW8Num6z2"/>
    <w:rsid w:val="00DD4A7B"/>
    <w:rPr>
      <w:rFonts w:ascii="Wingdings" w:hAnsi="Wingdings" w:cs="Wingdings" w:hint="default"/>
    </w:rPr>
  </w:style>
  <w:style w:type="character" w:customStyle="1" w:styleId="WW8Num6z3">
    <w:name w:val="WW8Num6z3"/>
    <w:rsid w:val="00DD4A7B"/>
    <w:rPr>
      <w:rFonts w:ascii="Symbol" w:hAnsi="Symbol" w:cs="Symbol" w:hint="default"/>
    </w:rPr>
  </w:style>
  <w:style w:type="character" w:customStyle="1" w:styleId="WW8Num7z0">
    <w:name w:val="WW8Num7z0"/>
    <w:rsid w:val="00DD4A7B"/>
  </w:style>
  <w:style w:type="character" w:customStyle="1" w:styleId="WW8Num7z1">
    <w:name w:val="WW8Num7z1"/>
    <w:rsid w:val="00DD4A7B"/>
  </w:style>
  <w:style w:type="character" w:customStyle="1" w:styleId="WW8Num7z2">
    <w:name w:val="WW8Num7z2"/>
    <w:rsid w:val="00DD4A7B"/>
  </w:style>
  <w:style w:type="character" w:customStyle="1" w:styleId="WW8Num7z3">
    <w:name w:val="WW8Num7z3"/>
    <w:rsid w:val="00DD4A7B"/>
  </w:style>
  <w:style w:type="character" w:customStyle="1" w:styleId="WW8Num7z4">
    <w:name w:val="WW8Num7z4"/>
    <w:rsid w:val="00DD4A7B"/>
  </w:style>
  <w:style w:type="character" w:customStyle="1" w:styleId="WW8Num7z5">
    <w:name w:val="WW8Num7z5"/>
    <w:rsid w:val="00DD4A7B"/>
  </w:style>
  <w:style w:type="character" w:customStyle="1" w:styleId="WW8Num7z6">
    <w:name w:val="WW8Num7z6"/>
    <w:rsid w:val="00DD4A7B"/>
  </w:style>
  <w:style w:type="character" w:customStyle="1" w:styleId="WW8Num7z7">
    <w:name w:val="WW8Num7z7"/>
    <w:rsid w:val="00DD4A7B"/>
  </w:style>
  <w:style w:type="character" w:customStyle="1" w:styleId="WW8Num7z8">
    <w:name w:val="WW8Num7z8"/>
    <w:rsid w:val="00DD4A7B"/>
  </w:style>
  <w:style w:type="character" w:customStyle="1" w:styleId="WW8Num8z0">
    <w:name w:val="WW8Num8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sid w:val="00DD4A7B"/>
    <w:rPr>
      <w:rFonts w:cs="Times New Roman"/>
    </w:rPr>
  </w:style>
  <w:style w:type="character" w:customStyle="1" w:styleId="WW8Num9z0">
    <w:name w:val="WW8Num9z0"/>
    <w:rsid w:val="00DD4A7B"/>
    <w:rPr>
      <w:rFonts w:cs="Times New Roman"/>
    </w:rPr>
  </w:style>
  <w:style w:type="character" w:customStyle="1" w:styleId="WW8Num10z0">
    <w:name w:val="WW8Num10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sid w:val="00DD4A7B"/>
    <w:rPr>
      <w:rFonts w:cs="Times New Roman"/>
    </w:rPr>
  </w:style>
  <w:style w:type="character" w:customStyle="1" w:styleId="WW8Num11z0">
    <w:name w:val="WW8Num11z0"/>
    <w:rsid w:val="00DD4A7B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sid w:val="00DD4A7B"/>
    <w:rPr>
      <w:rFonts w:cs="Times New Roman"/>
    </w:rPr>
  </w:style>
  <w:style w:type="character" w:customStyle="1" w:styleId="Domylnaczcionkaakapitu1">
    <w:name w:val="Domyślna czcionka akapitu1"/>
    <w:rsid w:val="00DD4A7B"/>
  </w:style>
  <w:style w:type="character" w:customStyle="1" w:styleId="Nagwek2Znak">
    <w:name w:val="Nagłówek 2 Znak"/>
    <w:rsid w:val="00DD4A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sid w:val="00DD4A7B"/>
    <w:rPr>
      <w:rFonts w:cs="Times New Roman"/>
      <w:sz w:val="24"/>
    </w:rPr>
  </w:style>
  <w:style w:type="character" w:styleId="Numerstrony">
    <w:name w:val="page number"/>
    <w:rsid w:val="00DD4A7B"/>
    <w:rPr>
      <w:rFonts w:cs="Times New Roman"/>
    </w:rPr>
  </w:style>
  <w:style w:type="character" w:customStyle="1" w:styleId="NagwekZnak">
    <w:name w:val="Nagłówek Znak"/>
    <w:rsid w:val="00DD4A7B"/>
    <w:rPr>
      <w:rFonts w:cs="Times New Roman"/>
      <w:sz w:val="24"/>
    </w:rPr>
  </w:style>
  <w:style w:type="character" w:customStyle="1" w:styleId="TekstprzypisukocowegoZnak">
    <w:name w:val="Tekst przypisu końcowego Znak"/>
    <w:rsid w:val="00DD4A7B"/>
    <w:rPr>
      <w:rFonts w:cs="Times New Roman"/>
    </w:rPr>
  </w:style>
  <w:style w:type="character" w:customStyle="1" w:styleId="Znakiprzypiswkocowych">
    <w:name w:val="Znaki przypisów końcowych"/>
    <w:rsid w:val="00DD4A7B"/>
    <w:rPr>
      <w:rFonts w:cs="Times New Roman"/>
      <w:vertAlign w:val="superscript"/>
    </w:rPr>
  </w:style>
  <w:style w:type="character" w:customStyle="1" w:styleId="TekstpodstawowyZnak">
    <w:name w:val="Tekst podstawowy Znak"/>
    <w:rsid w:val="00DD4A7B"/>
    <w:rPr>
      <w:rFonts w:cs="Times New Roman"/>
      <w:sz w:val="24"/>
      <w:szCs w:val="24"/>
    </w:rPr>
  </w:style>
  <w:style w:type="character" w:customStyle="1" w:styleId="TekstkomentarzaZnak">
    <w:name w:val="Tekst komentarza Znak"/>
    <w:rsid w:val="00DD4A7B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DD4A7B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sid w:val="00DD4A7B"/>
    <w:rPr>
      <w:rFonts w:cs="Times New Roman"/>
      <w:sz w:val="16"/>
      <w:szCs w:val="16"/>
    </w:rPr>
  </w:style>
  <w:style w:type="character" w:customStyle="1" w:styleId="labelastextbox">
    <w:name w:val="labelastextbox"/>
    <w:rsid w:val="00DD4A7B"/>
    <w:rPr>
      <w:rFonts w:cs="Times New Roman"/>
    </w:rPr>
  </w:style>
  <w:style w:type="character" w:customStyle="1" w:styleId="TytuZnak">
    <w:name w:val="Tytuł Znak"/>
    <w:rsid w:val="00DD4A7B"/>
    <w:rPr>
      <w:sz w:val="28"/>
      <w:szCs w:val="28"/>
    </w:rPr>
  </w:style>
  <w:style w:type="character" w:customStyle="1" w:styleId="TekstdymkaZnak">
    <w:name w:val="Tekst dymka Znak"/>
    <w:rsid w:val="00DD4A7B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DD4A7B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DD4A7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DD4A7B"/>
  </w:style>
  <w:style w:type="paragraph" w:styleId="Lista">
    <w:name w:val="List"/>
    <w:basedOn w:val="Tekstpodstawowy"/>
    <w:rsid w:val="00DD4A7B"/>
    <w:rPr>
      <w:rFonts w:cs="Arial"/>
    </w:rPr>
  </w:style>
  <w:style w:type="paragraph" w:customStyle="1" w:styleId="Podpis1">
    <w:name w:val="Podpis1"/>
    <w:basedOn w:val="Normalny"/>
    <w:rsid w:val="00DD4A7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DD4A7B"/>
    <w:pPr>
      <w:suppressLineNumbers/>
    </w:pPr>
    <w:rPr>
      <w:rFonts w:cs="Arial"/>
    </w:rPr>
  </w:style>
  <w:style w:type="paragraph" w:customStyle="1" w:styleId="TableText">
    <w:name w:val="Table Text"/>
    <w:rsid w:val="00DD4A7B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sid w:val="00DD4A7B"/>
    <w:rPr>
      <w:szCs w:val="20"/>
    </w:rPr>
  </w:style>
  <w:style w:type="paragraph" w:styleId="Nagwek">
    <w:name w:val="header"/>
    <w:basedOn w:val="Normalny"/>
    <w:rsid w:val="00DD4A7B"/>
    <w:rPr>
      <w:szCs w:val="20"/>
    </w:rPr>
  </w:style>
  <w:style w:type="paragraph" w:styleId="NormalnyWeb">
    <w:name w:val="Normal (Web)"/>
    <w:basedOn w:val="Normalny"/>
    <w:rsid w:val="00DD4A7B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rsid w:val="00DD4A7B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DD4A7B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sid w:val="00DD4A7B"/>
    <w:rPr>
      <w:sz w:val="20"/>
      <w:szCs w:val="20"/>
    </w:rPr>
  </w:style>
  <w:style w:type="paragraph" w:customStyle="1" w:styleId="Default">
    <w:name w:val="Default"/>
    <w:rsid w:val="00DD4A7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DD4A7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D4A7B"/>
    <w:rPr>
      <w:b/>
      <w:bCs/>
    </w:rPr>
  </w:style>
  <w:style w:type="paragraph" w:customStyle="1" w:styleId="Tekstpodstawowywcity31">
    <w:name w:val="Tekst podstawowy wcięty 31"/>
    <w:basedOn w:val="Normalny"/>
    <w:rsid w:val="00DD4A7B"/>
    <w:pPr>
      <w:spacing w:after="120"/>
      <w:ind w:left="283"/>
    </w:pPr>
    <w:rPr>
      <w:sz w:val="16"/>
      <w:szCs w:val="16"/>
    </w:rPr>
  </w:style>
  <w:style w:type="paragraph" w:customStyle="1" w:styleId="A-nagtabeli">
    <w:name w:val="A- nag tabeli"/>
    <w:basedOn w:val="Normalny"/>
    <w:next w:val="Normalny"/>
    <w:rsid w:val="00DD4A7B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rsid w:val="00DD4A7B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rsid w:val="00DD4A7B"/>
    <w:pPr>
      <w:jc w:val="center"/>
    </w:pPr>
    <w:rPr>
      <w:sz w:val="28"/>
      <w:szCs w:val="28"/>
    </w:rPr>
  </w:style>
  <w:style w:type="paragraph" w:styleId="Podtytu">
    <w:name w:val="Subtitle"/>
    <w:basedOn w:val="Nagwek1"/>
    <w:next w:val="Tekstpodstawowy"/>
    <w:qFormat/>
    <w:rsid w:val="00DD4A7B"/>
    <w:pPr>
      <w:jc w:val="center"/>
    </w:pPr>
    <w:rPr>
      <w:i/>
      <w:iCs/>
    </w:rPr>
  </w:style>
  <w:style w:type="paragraph" w:styleId="Akapitzlist">
    <w:name w:val="List Paragraph"/>
    <w:basedOn w:val="Normalny"/>
    <w:qFormat/>
    <w:rsid w:val="00DD4A7B"/>
    <w:pPr>
      <w:ind w:left="720"/>
    </w:pPr>
  </w:style>
  <w:style w:type="paragraph" w:styleId="Tekstdymka">
    <w:name w:val="Balloon Text"/>
    <w:basedOn w:val="Normalny"/>
    <w:rsid w:val="00DD4A7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D4A7B"/>
    <w:pPr>
      <w:suppressLineNumbers/>
    </w:pPr>
  </w:style>
  <w:style w:type="paragraph" w:customStyle="1" w:styleId="Nagwektabeli">
    <w:name w:val="Nagłówek tabeli"/>
    <w:basedOn w:val="Zawartotabeli"/>
    <w:rsid w:val="00DD4A7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4A7B"/>
  </w:style>
  <w:style w:type="character" w:customStyle="1" w:styleId="size">
    <w:name w:val="size"/>
    <w:basedOn w:val="Domylnaczcionkaakapitu"/>
    <w:rsid w:val="0025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fontTable" Target="fontTable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76442-E391-405C-B7B9-4A6A2A65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2h do SWZ formularz warunków technicznych Rozdzial 8 LO</vt:lpstr>
    </vt:vector>
  </TitlesOfParts>
  <Company>Hewlett-Packard Company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2h do SWZ formularz warunków technicznych Rozdzial 8 LO</dc:title>
  <dc:creator>Katarzyna Niedźwiedzka-Rozkosz</dc:creator>
  <cp:keywords>sprzęt laboratoryjny</cp:keywords>
  <cp:lastModifiedBy>Katarzyna Niedźwiedzka-Rozkosz</cp:lastModifiedBy>
  <cp:revision>3</cp:revision>
  <cp:lastPrinted>2020-05-18T13:21:00Z</cp:lastPrinted>
  <dcterms:created xsi:type="dcterms:W3CDTF">2021-06-18T14:21:00Z</dcterms:created>
  <dcterms:modified xsi:type="dcterms:W3CDTF">2021-06-30T14:24:00Z</dcterms:modified>
</cp:coreProperties>
</file>