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852"/>
        <w:gridCol w:w="1843"/>
        <w:gridCol w:w="5528"/>
        <w:gridCol w:w="2126"/>
        <w:gridCol w:w="4488"/>
      </w:tblGrid>
      <w:tr w:rsidR="00BE5E57" w:rsidTr="00CF1D79">
        <w:trPr>
          <w:cantSplit/>
          <w:trHeight w:hRule="exact" w:val="845"/>
          <w:jc w:val="center"/>
        </w:trPr>
        <w:tc>
          <w:tcPr>
            <w:tcW w:w="154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E57" w:rsidRDefault="0099290C">
            <w:pPr>
              <w:pStyle w:val="Teksttreci20"/>
              <w:framePr w:w="15403" w:wrap="notBeside" w:vAnchor="text" w:hAnchor="text" w:xAlign="center" w:y="1"/>
              <w:shd w:val="clear" w:color="auto" w:fill="auto"/>
              <w:ind w:left="120" w:firstLine="0"/>
            </w:pPr>
            <w:r>
              <w:rPr>
                <w:rStyle w:val="Teksttreci2Pogrubienie"/>
              </w:rPr>
              <w:t>Nazwa dokumentu:</w:t>
            </w:r>
            <w:r>
              <w:rPr>
                <w:rStyle w:val="Teksttreci2"/>
              </w:rPr>
              <w:t xml:space="preserve"> Raport za IV kwartał 2021 roku z postępu rzeczowo-finansowego projektu informatycznego pn.</w:t>
            </w:r>
            <w:r>
              <w:rPr>
                <w:rStyle w:val="Teksttreci2Pogrubienie"/>
              </w:rPr>
              <w:t xml:space="preserve"> System Monitorowania Usług </w:t>
            </w:r>
            <w:r>
              <w:rPr>
                <w:rStyle w:val="Teksttreci2Pogrubienie0"/>
              </w:rPr>
              <w:t>Publicznych - wdrożenie SMUP</w:t>
            </w:r>
            <w:r>
              <w:rPr>
                <w:rStyle w:val="Teksttreci2"/>
              </w:rPr>
              <w:t xml:space="preserve"> (wnioskodawcza Minister Spraw Wewnętrznych i Administracji, beneficjent Minister Spraw Wewnętrznych i Administracji)</w:t>
            </w:r>
          </w:p>
        </w:tc>
      </w:tr>
      <w:tr w:rsidR="00BE5E57" w:rsidTr="00CF1D79">
        <w:trPr>
          <w:cantSplit/>
          <w:trHeight w:hRule="exact" w:val="10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ind w:left="160"/>
            </w:pPr>
            <w:r>
              <w:rPr>
                <w:rStyle w:val="Teksttreci3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3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3"/>
              </w:rPr>
              <w:t>Jednostka redakcyjna, do której wnoszone są uwagi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Teksttreci3"/>
              </w:rPr>
              <w:t>Treść uwagi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Teksttreci3"/>
              </w:rPr>
              <w:t>Propozycja zmian zapisu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3"/>
              </w:rPr>
              <w:t>Odniesienie do uwagi</w:t>
            </w:r>
          </w:p>
        </w:tc>
      </w:tr>
      <w:tr w:rsidR="00BE5E57" w:rsidTr="00CF1D79">
        <w:trPr>
          <w:cantSplit/>
          <w:trHeight w:hRule="exact" w:val="29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ind w:left="240"/>
            </w:pPr>
            <w:r>
              <w:rPr>
                <w:rStyle w:val="Teksttreci3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Teksttreci3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0"/>
              <w:framePr w:w="15403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Teksttreci"/>
              </w:rPr>
              <w:t>3. Postęp rzeczowy, Kamienie milowe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rPr>
                <w:rStyle w:val="Teksttreci"/>
              </w:rPr>
              <w:t>W przypadku kamieni milowych:</w:t>
            </w:r>
          </w:p>
          <w:p w:rsidR="00BE5E57" w:rsidRDefault="0099290C" w:rsidP="007C7E2B">
            <w:pPr>
              <w:pStyle w:val="Teksttreci20"/>
              <w:framePr w:w="1540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80"/>
              </w:tabs>
              <w:spacing w:line="240" w:lineRule="auto"/>
              <w:ind w:left="480"/>
              <w:jc w:val="both"/>
            </w:pPr>
            <w:r>
              <w:rPr>
                <w:rStyle w:val="Teksttreci2"/>
              </w:rPr>
              <w:t>Pozyskanie danych z systemów jednostek samorządu terytorialnego (min.40 JST)</w:t>
            </w:r>
          </w:p>
          <w:p w:rsidR="00BE5E57" w:rsidRDefault="0099290C" w:rsidP="007C7E2B">
            <w:pPr>
              <w:pStyle w:val="Teksttreci20"/>
              <w:framePr w:w="1540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80"/>
              </w:tabs>
              <w:spacing w:line="240" w:lineRule="auto"/>
              <w:ind w:left="480"/>
              <w:jc w:val="both"/>
            </w:pPr>
            <w:r>
              <w:rPr>
                <w:rStyle w:val="Teksttreci2"/>
              </w:rPr>
              <w:t>Pozyskanie danych z systemów jednostek samorządu terytorialnego (100% JST)</w:t>
            </w:r>
          </w:p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rPr>
                <w:rStyle w:val="Teksttreci"/>
              </w:rPr>
              <w:t>w kolumnie „Status realizacji kamienia milowego" podano informację wskazującą na rezygnację z osiągnięcia kamieni milowych w projekcie, a zatem zmniejszeniu zakresu projektu, co jest niezgodne z opisem założeń zaakceptowanym przez KRMC.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 w:rsidP="00CF1D79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left="119" w:firstLine="0"/>
              <w:jc w:val="left"/>
            </w:pPr>
            <w:r>
              <w:rPr>
                <w:rStyle w:val="Teksttreci"/>
              </w:rPr>
              <w:t>W związku z zapisami raportu dotyczącego aspektów, o których mowa w pkt 1, 2 i 3 tabeli uwag oraz informacją o planowanym podpisaniu aneksu do PoD i kontynuacji projektu, proszę o natychmiastowe złożenie do KRMC aktualizacji opisu założeń projektu</w:t>
            </w:r>
            <w:r w:rsidR="007C7E2B">
              <w:rPr>
                <w:rStyle w:val="Teksttreci"/>
              </w:rPr>
              <w:t>.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D76" w:rsidRPr="00CF1D79" w:rsidRDefault="00CF1D79" w:rsidP="000F531F">
            <w:pPr>
              <w:framePr w:w="15403" w:wrap="notBeside" w:vAnchor="text" w:hAnchor="text" w:xAlign="center" w:y="1"/>
              <w:rPr>
                <w:rFonts w:ascii="Arial" w:hAnsi="Arial" w:cs="Arial"/>
                <w:sz w:val="18"/>
                <w:szCs w:val="18"/>
              </w:rPr>
            </w:pPr>
            <w:r w:rsidRPr="00CF1D79">
              <w:rPr>
                <w:rFonts w:ascii="Arial" w:hAnsi="Arial" w:cs="Arial"/>
                <w:sz w:val="18"/>
                <w:szCs w:val="18"/>
              </w:rPr>
              <w:t>Zgodnie z decyzją Ministra Spraw Wewnętrznych i Administracji z dnia 29 września 2021 r. realizacja przedmiotowego projektu została wydłużona do dnia 30 września 2023 r. W związku z powyższym – zgodnie ze stanem obecnym – projekt jest kontynuowany. Be</w:t>
            </w:r>
            <w:r w:rsidR="00413D76">
              <w:rPr>
                <w:rFonts w:ascii="Arial" w:hAnsi="Arial" w:cs="Arial"/>
                <w:sz w:val="18"/>
                <w:szCs w:val="18"/>
              </w:rPr>
              <w:t>neficjent złożył – w styczniu br.</w:t>
            </w:r>
            <w:r w:rsidRPr="00CF1D79">
              <w:rPr>
                <w:rFonts w:ascii="Arial" w:hAnsi="Arial" w:cs="Arial"/>
                <w:sz w:val="18"/>
                <w:szCs w:val="18"/>
              </w:rPr>
              <w:t xml:space="preserve"> – do KRMC zaktualizowany Opis Założeń Projektu Informatycznego. Obecnie – w konsultacji z wyznaczonymi przedstawicielami sekretariatu KRMC – dokument podlega dalszym korektom i aktualizacjom. Przedmiotowe prace są na etapie finalizacji i – niezwłocznie po ich zakończeniu – dokument zostanie przekazany do KRMC.</w:t>
            </w:r>
          </w:p>
        </w:tc>
      </w:tr>
      <w:tr w:rsidR="00BE5E57" w:rsidTr="00CF1D79">
        <w:trPr>
          <w:cantSplit/>
          <w:trHeight w:hRule="exact" w:val="35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ind w:left="240"/>
            </w:pPr>
            <w:r>
              <w:rPr>
                <w:rStyle w:val="Teksttreci3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Teksttreci3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0"/>
              <w:framePr w:w="15403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Teksttreci"/>
              </w:rPr>
              <w:t>3. Postęp rzeczowy, Kamienie milowe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rPr>
                <w:rStyle w:val="Teksttreci"/>
              </w:rPr>
              <w:t>W przypadku kamieni milowych:</w:t>
            </w:r>
          </w:p>
          <w:p w:rsidR="00BE5E57" w:rsidRDefault="0099290C" w:rsidP="007C7E2B">
            <w:pPr>
              <w:pStyle w:val="Teksttreci20"/>
              <w:framePr w:w="1540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75"/>
              </w:tabs>
              <w:spacing w:line="240" w:lineRule="auto"/>
              <w:ind w:left="480"/>
              <w:jc w:val="both"/>
            </w:pPr>
            <w:r>
              <w:rPr>
                <w:rStyle w:val="Teksttreci2"/>
              </w:rPr>
              <w:t>Budowa i testowanie systemu (moduł zbierania danych z aplikacją dla gmin i powiatów)</w:t>
            </w:r>
          </w:p>
          <w:p w:rsidR="00BE5E57" w:rsidRDefault="0099290C" w:rsidP="007C7E2B">
            <w:pPr>
              <w:pStyle w:val="Teksttreci20"/>
              <w:framePr w:w="1540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both"/>
            </w:pPr>
            <w:r>
              <w:rPr>
                <w:rStyle w:val="Teksttreci2"/>
              </w:rPr>
              <w:t>Pozyskanie danych z rejestrów centralnych</w:t>
            </w:r>
          </w:p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Teksttreci"/>
              </w:rPr>
              <w:t>wprowadzono rzeczywiste termin</w:t>
            </w:r>
            <w:r w:rsidR="007C7E2B">
              <w:rPr>
                <w:rStyle w:val="Teksttreci"/>
              </w:rPr>
              <w:t xml:space="preserve">y osiągnięcia kamienia milowego </w:t>
            </w:r>
            <w:r>
              <w:rPr>
                <w:rStyle w:val="Teksttreci"/>
              </w:rPr>
              <w:t>oraz „Status</w:t>
            </w:r>
            <w:r w:rsidR="007C7E2B">
              <w:rPr>
                <w:rStyle w:val="Teksttreci"/>
              </w:rPr>
              <w:t xml:space="preserve"> </w:t>
            </w:r>
            <w:r>
              <w:rPr>
                <w:rStyle w:val="Teksttreci"/>
              </w:rPr>
              <w:t>realizacji kamienia milowego" o wartości „osiągnięty".</w:t>
            </w:r>
          </w:p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Teksttreci"/>
              </w:rPr>
              <w:t>Z informacji przekazanych w raporcie wynika, że:</w:t>
            </w:r>
          </w:p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80"/>
              </w:tabs>
              <w:spacing w:line="240" w:lineRule="auto"/>
              <w:ind w:left="480"/>
            </w:pPr>
            <w:r>
              <w:rPr>
                <w:rStyle w:val="Teksttreci"/>
              </w:rPr>
              <w:t>pierwszy z wymienionych został osiągnięty częściowo, jedynie w zakresie systemu w wersji testowej/demonstracyjnej,</w:t>
            </w:r>
          </w:p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80"/>
              </w:tabs>
              <w:spacing w:line="240" w:lineRule="auto"/>
              <w:ind w:left="480"/>
            </w:pPr>
            <w:r>
              <w:rPr>
                <w:rStyle w:val="Teksttreci"/>
              </w:rPr>
              <w:t>drugi z wymienionych został osiągnięty częściowo, gdyż dalsze prace będą prowadzone sukcesywnie w ramach kontynuacji prac nad rozwojem systemu SMUP po zakończeniu realizacji przedmiotowego projektu,</w:t>
            </w:r>
          </w:p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Teksttreci"/>
              </w:rPr>
              <w:t>co oznacza, że nie zostały one osiągnięte w zakresie, o którym mowa w opisie</w:t>
            </w:r>
            <w:r w:rsidR="007C7E2B">
              <w:rPr>
                <w:rStyle w:val="Teksttreci"/>
              </w:rPr>
              <w:t xml:space="preserve"> </w:t>
            </w:r>
            <w:r>
              <w:rPr>
                <w:rStyle w:val="Teksttreci"/>
              </w:rPr>
              <w:t>założeń zaakceptowanym przez KRMC.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0"/>
              <w:framePr w:w="15403" w:wrap="notBeside" w:vAnchor="text" w:hAnchor="text" w:xAlign="center" w:y="1"/>
              <w:shd w:val="clear" w:color="auto" w:fill="auto"/>
              <w:ind w:left="120" w:firstLine="0"/>
              <w:jc w:val="left"/>
            </w:pPr>
            <w:r>
              <w:rPr>
                <w:rStyle w:val="Teksttreci"/>
              </w:rPr>
              <w:t>Proszę o usunięcie daty w kolumnie „rzeczywisty termin osiągnięcia" i zmianie statusu na „w trakcie realizacji".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E57" w:rsidRDefault="00CF1D79">
            <w:pPr>
              <w:framePr w:w="15403" w:wrap="notBeside" w:vAnchor="text" w:hAnchor="text" w:xAlign="center" w:y="1"/>
              <w:rPr>
                <w:rFonts w:ascii="Arial" w:hAnsi="Arial" w:cs="Arial"/>
                <w:iCs/>
                <w:sz w:val="18"/>
                <w:szCs w:val="18"/>
              </w:rPr>
            </w:pPr>
            <w:r w:rsidRPr="00CF1D79">
              <w:rPr>
                <w:rFonts w:ascii="Arial" w:hAnsi="Arial" w:cs="Arial"/>
                <w:sz w:val="18"/>
                <w:szCs w:val="18"/>
              </w:rPr>
              <w:t xml:space="preserve">Przedmiotowy Raport został skorygowany zgodnie z </w:t>
            </w:r>
            <w:r w:rsidR="00A266CE">
              <w:rPr>
                <w:rFonts w:ascii="Arial" w:hAnsi="Arial" w:cs="Arial"/>
                <w:sz w:val="18"/>
                <w:szCs w:val="18"/>
              </w:rPr>
              <w:t xml:space="preserve">sugestią zawartą </w:t>
            </w:r>
            <w:bookmarkStart w:id="0" w:name="_GoBack"/>
            <w:bookmarkEnd w:id="0"/>
            <w:r w:rsidRPr="00CF1D79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>kolumnie „Propozycja zmian zapisu”</w:t>
            </w:r>
            <w:r w:rsidRPr="00CF1D79">
              <w:rPr>
                <w:rFonts w:ascii="Arial" w:hAnsi="Arial" w:cs="Arial"/>
                <w:sz w:val="18"/>
                <w:szCs w:val="18"/>
              </w:rPr>
              <w:t xml:space="preserve">. Jednocześnie ponownie zauważyć należy, że faktyczne prace nad osiągnięciem kamienia milowego w brzmieniu </w:t>
            </w:r>
            <w:r w:rsidRPr="00CF1D7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Budowa i testowanie systemu (moduł zbierania danych z aplikacją dla gmin i powiatów) </w:t>
            </w:r>
            <w:r w:rsidRPr="00CF1D79">
              <w:rPr>
                <w:rFonts w:ascii="Arial" w:hAnsi="Arial" w:cs="Arial"/>
                <w:iCs/>
                <w:sz w:val="18"/>
                <w:szCs w:val="18"/>
              </w:rPr>
              <w:t>nie będą kontynuowane w ramach projektu. Projekt – w jego zaktualizowanej wersji – zakłada przygotowanie jedynie demonstracyjnych wersji w/w oprogramowania, a ich realizacja, zgodnie z harmonogramem, została zakończona z końcem listopada 2021 r. Szczegółowe informacje w przedmiotowym zakresie zostaną przekazane do KRMC wraz ze złożeniem ostatecznej wersji zaktualizowanego Opisu Założeń Projektu Informatycznego.</w:t>
            </w:r>
          </w:p>
          <w:p w:rsidR="00CF1D79" w:rsidRPr="00CF1D79" w:rsidRDefault="00CF1D79">
            <w:pPr>
              <w:framePr w:w="15403" w:wrap="notBeside" w:vAnchor="text" w:hAnchor="text" w:xAlign="center" w:y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E57" w:rsidTr="000F531F">
        <w:trPr>
          <w:cantSplit/>
          <w:trHeight w:hRule="exact" w:val="2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ind w:left="240"/>
            </w:pPr>
            <w:r>
              <w:rPr>
                <w:rStyle w:val="Teksttreci3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30"/>
              <w:framePr w:w="15403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Teksttreci3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5E57" w:rsidRDefault="0099290C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69" w:lineRule="exact"/>
              <w:ind w:left="140" w:firstLine="0"/>
              <w:jc w:val="left"/>
            </w:pPr>
            <w:r>
              <w:rPr>
                <w:rStyle w:val="Teksttreci"/>
              </w:rPr>
              <w:t>6. Produkty końcowe projektu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E57" w:rsidRDefault="0099290C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Teksttreci"/>
              </w:rPr>
              <w:t>W przypadku produktów:</w:t>
            </w:r>
          </w:p>
          <w:p w:rsidR="00BE5E57" w:rsidRDefault="0099290C" w:rsidP="007C7E2B">
            <w:pPr>
              <w:pStyle w:val="Teksttreci20"/>
              <w:framePr w:w="15403" w:wrap="notBeside" w:vAnchor="text" w:hAnchor="text" w:xAlign="center" w:y="1"/>
              <w:shd w:val="clear" w:color="auto" w:fill="auto"/>
              <w:spacing w:line="240" w:lineRule="auto"/>
              <w:ind w:left="480"/>
              <w:jc w:val="both"/>
              <w:rPr>
                <w:rStyle w:val="Teksttreci2Bezkursywy"/>
              </w:rPr>
            </w:pPr>
            <w:r>
              <w:rPr>
                <w:rStyle w:val="Teksttreci2"/>
              </w:rPr>
              <w:t xml:space="preserve">• Repozytorium danych HUB wraz z usługą systemową (odbioru danych z HUB) </w:t>
            </w:r>
            <w:r>
              <w:rPr>
                <w:rStyle w:val="Teksttreci21"/>
              </w:rPr>
              <w:t>oraz usługą sieciową AdmAPI</w:t>
            </w:r>
            <w:r>
              <w:rPr>
                <w:rStyle w:val="Teksttreci2Bezkursywy"/>
              </w:rPr>
              <w:t xml:space="preserve"> oraz</w:t>
            </w:r>
          </w:p>
          <w:p w:rsidR="00CF1D79" w:rsidRDefault="00CF1D79" w:rsidP="007C7E2B">
            <w:pPr>
              <w:pStyle w:val="Teksttreci0"/>
              <w:framePr w:w="15403"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rPr>
                <w:rStyle w:val="TeksttreciKursywa"/>
              </w:rPr>
              <w:t xml:space="preserve">• Aplikacja dla gmin i powiatów </w:t>
            </w:r>
            <w:r>
              <w:rPr>
                <w:rStyle w:val="Teksttreci"/>
              </w:rPr>
              <w:t>wprowadzono rzeczywistą datę wdrożenia produktu.</w:t>
            </w:r>
          </w:p>
          <w:p w:rsidR="00CF1D79" w:rsidRDefault="00CF1D79" w:rsidP="00A266CE">
            <w:pPr>
              <w:pStyle w:val="Teksttreci20"/>
              <w:framePr w:w="15403" w:wrap="notBeside" w:vAnchor="text" w:hAnchor="text" w:xAlign="center" w:y="1"/>
              <w:shd w:val="clear" w:color="auto" w:fill="auto"/>
              <w:spacing w:line="240" w:lineRule="auto"/>
              <w:ind w:hanging="15"/>
              <w:jc w:val="both"/>
            </w:pPr>
            <w:r>
              <w:rPr>
                <w:rStyle w:val="Teksttreci"/>
              </w:rPr>
              <w:t>Z informacji przekazanych w raporcie wynika, że oba produkty zostały nie w pełni wdrożone, tj. zostały jedynie wdrożone w zakresie systemu w wersji testowej/demonstracyjnej, co oznacza, że nie zostały wdrożone w zakresie, o którym mowa w opisie założeń zaakceptowanym przez KRMC.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5E57" w:rsidRDefault="0099290C" w:rsidP="00CF1D79">
            <w:pPr>
              <w:pStyle w:val="Teksttreci0"/>
              <w:framePr w:w="15403" w:wrap="notBeside" w:vAnchor="text" w:hAnchor="text" w:xAlign="center" w:y="1"/>
              <w:shd w:val="clear" w:color="auto" w:fill="auto"/>
              <w:ind w:left="120" w:firstLine="0"/>
              <w:jc w:val="left"/>
            </w:pPr>
            <w:r>
              <w:rPr>
                <w:rStyle w:val="Teksttreci"/>
              </w:rPr>
              <w:t>Proszę o usunięcie daty w kolumnie „rzeczywista data wdrożenia".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E57" w:rsidRPr="0099290C" w:rsidRDefault="0099290C" w:rsidP="00413D76">
            <w:pPr>
              <w:framePr w:w="15403" w:wrap="notBeside" w:vAnchor="text" w:hAnchor="text" w:xAlign="center" w:y="1"/>
              <w:rPr>
                <w:rFonts w:ascii="Arial" w:hAnsi="Arial" w:cs="Arial"/>
                <w:sz w:val="18"/>
                <w:szCs w:val="18"/>
              </w:rPr>
            </w:pPr>
            <w:r w:rsidRPr="0099290C">
              <w:rPr>
                <w:rFonts w:ascii="Arial" w:hAnsi="Arial" w:cs="Arial"/>
                <w:iCs/>
                <w:sz w:val="18"/>
                <w:szCs w:val="18"/>
              </w:rPr>
              <w:t xml:space="preserve">Zgodnie z powyższymi wyjaśnieniami produkty, o których mowa w kolumnie „Treść uwagi” zostały przygotowane w wersji demonstracyjnej z końcem listopada 2021 r. Beneficjent nie planuje kontynuacji prac w przedmiotowym zakresie. Niemniej jednak </w:t>
            </w:r>
            <w:r w:rsidRPr="0099290C">
              <w:rPr>
                <w:rFonts w:ascii="Arial" w:hAnsi="Arial" w:cs="Arial"/>
                <w:i/>
                <w:iCs/>
                <w:sz w:val="18"/>
                <w:szCs w:val="18"/>
              </w:rPr>
              <w:t>Raport</w:t>
            </w:r>
            <w:r w:rsidRPr="0099290C">
              <w:rPr>
                <w:rFonts w:ascii="Arial" w:hAnsi="Arial" w:cs="Arial"/>
                <w:iCs/>
                <w:sz w:val="18"/>
                <w:szCs w:val="18"/>
              </w:rPr>
              <w:t xml:space="preserve"> został skorygowany zgodnie </w:t>
            </w:r>
            <w:r w:rsidR="00413D76">
              <w:rPr>
                <w:rFonts w:ascii="Arial" w:hAnsi="Arial" w:cs="Arial"/>
                <w:iCs/>
                <w:sz w:val="18"/>
                <w:szCs w:val="18"/>
              </w:rPr>
              <w:t>z sugestią MC.</w:t>
            </w:r>
          </w:p>
        </w:tc>
      </w:tr>
    </w:tbl>
    <w:p w:rsidR="00BE5E57" w:rsidRDefault="00BE5E57">
      <w:pPr>
        <w:rPr>
          <w:sz w:val="2"/>
          <w:szCs w:val="2"/>
        </w:rPr>
      </w:pPr>
    </w:p>
    <w:p w:rsidR="00BE5E57" w:rsidRDefault="00BE5E57">
      <w:pPr>
        <w:rPr>
          <w:sz w:val="2"/>
          <w:szCs w:val="2"/>
        </w:rPr>
      </w:pPr>
    </w:p>
    <w:sectPr w:rsidR="00BE5E57" w:rsidSect="000F531F">
      <w:footerReference w:type="default" r:id="rId7"/>
      <w:type w:val="continuous"/>
      <w:pgSz w:w="16834" w:h="11909" w:orient="landscape"/>
      <w:pgMar w:top="238" w:right="709" w:bottom="244" w:left="70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50" w:rsidRDefault="006E4F50">
      <w:r>
        <w:separator/>
      </w:r>
    </w:p>
  </w:endnote>
  <w:endnote w:type="continuationSeparator" w:id="0">
    <w:p w:rsidR="006E4F50" w:rsidRDefault="006E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E57" w:rsidRDefault="0099290C">
    <w:pPr>
      <w:rPr>
        <w:sz w:val="2"/>
        <w:szCs w:val="2"/>
      </w:rPr>
    </w:pPr>
    <w:r>
      <w:rPr>
        <w:noProof/>
        <w:lang w:val="pl-PL"/>
      </w:rPr>
      <mc:AlternateContent>
        <mc:Choice Requires="wps">
          <w:drawing>
            <wp:anchor distT="63500" distB="63500" distL="63500" distR="63500" simplePos="0" relativeHeight="251657728" behindDoc="1" locked="0" layoutInCell="1" allowOverlap="1">
              <wp:simplePos x="0" y="0"/>
              <wp:positionH relativeFrom="page">
                <wp:posOffset>9573260</wp:posOffset>
              </wp:positionH>
              <wp:positionV relativeFrom="paragraph">
                <wp:posOffset>-654050</wp:posOffset>
              </wp:positionV>
              <wp:extent cx="570865" cy="116840"/>
              <wp:effectExtent l="635" t="3175" r="127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5E57" w:rsidRDefault="00BE5E57">
                          <w:pPr>
                            <w:pStyle w:val="Nagweklubstopka0"/>
                            <w:shd w:val="clear" w:color="auto" w:fill="auto"/>
                            <w:jc w:val="both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3.8pt;margin-top:-51.5pt;width:44.95pt;height:9.2pt;z-index:-251658752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82YqQIAAKY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" filled="f" stroked="f">
              <v:textbox style="mso-fit-shape-to-text:t" inset="0,0,0,0">
                <w:txbxContent>
                  <w:p w:rsidR="00BE5E57" w:rsidRDefault="00BE5E57">
                    <w:pPr>
                      <w:pStyle w:val="Nagweklubstopka0"/>
                      <w:shd w:val="clear" w:color="auto" w:fill="auto"/>
                      <w:jc w:val="both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50" w:rsidRDefault="006E4F50"/>
  </w:footnote>
  <w:footnote w:type="continuationSeparator" w:id="0">
    <w:p w:rsidR="006E4F50" w:rsidRDefault="006E4F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185A"/>
    <w:multiLevelType w:val="multilevel"/>
    <w:tmpl w:val="F10E4C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96D85"/>
    <w:multiLevelType w:val="multilevel"/>
    <w:tmpl w:val="9C5A95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57"/>
    <w:rsid w:val="000F531F"/>
    <w:rsid w:val="00413D76"/>
    <w:rsid w:val="006E4F50"/>
    <w:rsid w:val="007C7E2B"/>
    <w:rsid w:val="0099290C"/>
    <w:rsid w:val="00A266CE"/>
    <w:rsid w:val="00AB2632"/>
    <w:rsid w:val="00BB47BC"/>
    <w:rsid w:val="00BE5E57"/>
    <w:rsid w:val="00CF1D79"/>
    <w:rsid w:val="00D14410"/>
    <w:rsid w:val="00D27024"/>
    <w:rsid w:val="00EF6E85"/>
    <w:rsid w:val="00EF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00094F-29CF-478E-AE0C-CA13ED7E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2Bezkursywy">
    <w:name w:val="Tekst treści (2) + Bez kursywy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NagweklubstopkaArial8pt">
    <w:name w:val="Pogrubienie;Nagłówek lub stopka + Arial;8 pt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Kursywa">
    <w:name w:val="Tekst treści + Kursywa"/>
    <w:basedOn w:val="Teksttreci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88" w:lineRule="exact"/>
      <w:ind w:hanging="360"/>
    </w:pPr>
    <w:rPr>
      <w:rFonts w:ascii="Arial" w:eastAsia="Arial" w:hAnsi="Arial" w:cs="Arial"/>
      <w:i/>
      <w:iCs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64" w:lineRule="exact"/>
      <w:ind w:hanging="360"/>
      <w:jc w:val="both"/>
    </w:pPr>
    <w:rPr>
      <w:rFonts w:ascii="Arial" w:eastAsia="Arial" w:hAnsi="Arial" w:cs="Arial"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13D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3D7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13D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3D76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E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E2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Łukasz</dc:creator>
  <cp:lastModifiedBy>Idaszak Wioletta</cp:lastModifiedBy>
  <cp:revision>9</cp:revision>
  <cp:lastPrinted>2022-03-07T08:23:00Z</cp:lastPrinted>
  <dcterms:created xsi:type="dcterms:W3CDTF">2022-03-07T07:56:00Z</dcterms:created>
  <dcterms:modified xsi:type="dcterms:W3CDTF">2022-03-07T08:29:00Z</dcterms:modified>
</cp:coreProperties>
</file>