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5B0" w14:textId="1651925A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="00487EC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w związku z infolinią prowadzoną przez Ministra Cyfryzacji</w:t>
      </w:r>
    </w:p>
    <w:p w14:paraId="45142439" w14:textId="60158C93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2A2402F2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48DBF52E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hyperlink r:id="rId5" w:history="1">
        <w:r w:rsidRPr="00734CEE">
          <w:rPr>
            <w:rFonts w:eastAsia="Times New Roman" w:cstheme="minorHAnsi"/>
            <w:u w:val="single"/>
            <w:lang w:eastAsia="pl-PL"/>
          </w:rPr>
          <w:t>iod@mc.gov.pl</w:t>
        </w:r>
      </w:hyperlink>
      <w:r w:rsidRPr="00734CEE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69F6D00F" w14:textId="4DBC1428" w:rsidR="00EC1B1C" w:rsidRDefault="00487EC0" w:rsidP="00487E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487EC0">
        <w:rPr>
          <w:rFonts w:eastAsia="Times New Roman" w:cstheme="minorHAnsi"/>
          <w:color w:val="1B1B1B"/>
          <w:lang w:eastAsia="pl-PL"/>
        </w:rPr>
        <w:t>udzielenia odpowiedzi na zadawan</w:t>
      </w:r>
      <w:r w:rsidRPr="00487EC0">
        <w:rPr>
          <w:rFonts w:eastAsia="Times New Roman" w:cstheme="minorHAnsi"/>
          <w:color w:val="1B1B1B"/>
          <w:lang w:eastAsia="pl-PL"/>
        </w:rPr>
        <w:t>e podczas rozmowy telefonicznej</w:t>
      </w:r>
      <w:r w:rsidRPr="00487EC0">
        <w:rPr>
          <w:rFonts w:eastAsia="Times New Roman" w:cstheme="minorHAnsi"/>
          <w:color w:val="1B1B1B"/>
          <w:lang w:eastAsia="pl-PL"/>
        </w:rPr>
        <w:t xml:space="preserve"> pytania</w:t>
      </w:r>
      <w:r w:rsidR="00EC1B1C" w:rsidRPr="00487EC0">
        <w:rPr>
          <w:rFonts w:eastAsia="Times New Roman" w:cstheme="minorHAnsi"/>
          <w:color w:val="1B1B1B"/>
          <w:lang w:eastAsia="pl-PL"/>
        </w:rPr>
        <w:t>;</w:t>
      </w:r>
    </w:p>
    <w:p w14:paraId="435E2549" w14:textId="6FD55AA6" w:rsidR="00487EC0" w:rsidRPr="00487EC0" w:rsidRDefault="00487EC0" w:rsidP="00487E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realizacji prawnie uzasadnionego interesu administratora jakim </w:t>
      </w:r>
      <w:r w:rsidRPr="00487EC0">
        <w:rPr>
          <w:rFonts w:eastAsia="Times New Roman" w:cstheme="minorHAnsi"/>
          <w:color w:val="1B1B1B"/>
          <w:lang w:eastAsia="pl-PL"/>
        </w:rPr>
        <w:t>jest archiwizacja nagrań</w:t>
      </w:r>
      <w:r>
        <w:rPr>
          <w:rFonts w:eastAsia="Times New Roman" w:cstheme="minorHAnsi"/>
          <w:color w:val="1B1B1B"/>
          <w:lang w:eastAsia="pl-PL"/>
        </w:rPr>
        <w:br/>
      </w:r>
      <w:r w:rsidRPr="00487EC0">
        <w:rPr>
          <w:rFonts w:eastAsia="Times New Roman" w:cstheme="minorHAnsi"/>
          <w:color w:val="1B1B1B"/>
          <w:lang w:eastAsia="pl-PL"/>
        </w:rPr>
        <w:t xml:space="preserve"> i ochrona przed roszczeniami.</w:t>
      </w: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67351BC0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487EC0">
        <w:rPr>
          <w:rFonts w:eastAsia="Times New Roman" w:cstheme="minorHAnsi"/>
          <w:color w:val="1B1B1B"/>
          <w:lang w:eastAsia="pl-PL"/>
        </w:rPr>
        <w:t>-</w:t>
      </w:r>
      <w:r w:rsidR="00734CEE">
        <w:rPr>
          <w:rFonts w:eastAsia="Times New Roman" w:cstheme="minorHAnsi"/>
          <w:color w:val="1B1B1B"/>
          <w:lang w:eastAsia="pl-PL"/>
        </w:rPr>
        <w:t xml:space="preserve"> </w:t>
      </w:r>
      <w:r w:rsidR="00487EC0">
        <w:rPr>
          <w:rFonts w:eastAsia="Times New Roman" w:cstheme="minorHAnsi"/>
          <w:color w:val="1B1B1B"/>
          <w:lang w:eastAsia="pl-PL"/>
        </w:rPr>
        <w:t>zgoda, o której mowa w art. 6 ust. 1 lit. a RODO</w:t>
      </w:r>
      <w:r w:rsidR="00621501" w:rsidRPr="00734CEE">
        <w:rPr>
          <w:rFonts w:eastAsia="Times New Roman" w:cstheme="minorHAnsi"/>
          <w:color w:val="1B1B1B"/>
          <w:lang w:eastAsia="pl-PL"/>
        </w:rPr>
        <w:t>*</w:t>
      </w:r>
      <w:r w:rsidRPr="00734CEE">
        <w:rPr>
          <w:rFonts w:eastAsia="Times New Roman" w:cstheme="minorHAnsi"/>
          <w:color w:val="1B1B1B"/>
          <w:lang w:eastAsia="pl-PL"/>
        </w:rPr>
        <w:t>; </w:t>
      </w:r>
    </w:p>
    <w:p w14:paraId="1C182C40" w14:textId="0FB5C87E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621501" w:rsidRPr="00A042FB">
        <w:rPr>
          <w:rFonts w:eastAsia="Times New Roman" w:cstheme="minorHAnsi"/>
          <w:b/>
          <w:bCs/>
          <w:color w:val="1B1B1B"/>
          <w:lang w:eastAsia="pl-PL"/>
        </w:rPr>
        <w:t>2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 xml:space="preserve"> realizacja </w:t>
      </w:r>
      <w:r w:rsidR="00487EC0">
        <w:rPr>
          <w:rFonts w:eastAsia="Times New Roman" w:cstheme="minorHAnsi"/>
          <w:color w:val="1B1B1B"/>
          <w:lang w:eastAsia="pl-PL"/>
        </w:rPr>
        <w:t xml:space="preserve">prawnie uzasadnionego interesu administratora, to jest na podstawie art. 6 ust. 1 lit. f RODO. </w:t>
      </w:r>
      <w:r w:rsidRPr="00734CEE">
        <w:rPr>
          <w:rFonts w:eastAsia="Times New Roman" w:cstheme="minorHAnsi"/>
          <w:color w:val="1B1B1B"/>
          <w:lang w:eastAsia="pl-PL"/>
        </w:rPr>
        <w:t xml:space="preserve">  </w:t>
      </w: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773FD833" w14:textId="3835A944" w:rsidR="00487EC0" w:rsidRDefault="00EC1B1C" w:rsidP="00487EC0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</w:t>
      </w:r>
      <w:r w:rsidR="00487EC0" w:rsidRPr="00487EC0">
        <w:rPr>
          <w:rFonts w:eastAsia="Times New Roman" w:cstheme="minorHAnsi"/>
          <w:color w:val="1B1B1B"/>
          <w:lang w:eastAsia="pl-PL"/>
        </w:rPr>
        <w:t xml:space="preserve">do momentu odwołania zgody udzielonej poprzez nawiązanie połączenia bądź upływu okresów uzasadnionych prawnym interesem administratora. </w:t>
      </w:r>
    </w:p>
    <w:p w14:paraId="1FAF1263" w14:textId="675610D0" w:rsidR="00734CEE" w:rsidRPr="00734CEE" w:rsidRDefault="00734CEE" w:rsidP="00487EC0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żądania ich sprostowania, </w:t>
      </w:r>
    </w:p>
    <w:p w14:paraId="27FFE249" w14:textId="77777777" w:rsidR="00487EC0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487EC0">
        <w:rPr>
          <w:rFonts w:eastAsia="Times New Roman" w:cstheme="minorHAnsi"/>
          <w:color w:val="1B1B1B"/>
          <w:lang w:eastAsia="pl-PL"/>
        </w:rPr>
        <w:t>,</w:t>
      </w:r>
    </w:p>
    <w:p w14:paraId="6656E072" w14:textId="3E8CE501" w:rsidR="00EC1B1C" w:rsidRPr="00734CEE" w:rsidRDefault="00487EC0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wycofania zgody na przetwarzanie danych osobowych, które nie wpływa na legalność przetwarzania danych osobowych przed momentem skorzystania z tego prawa </w:t>
      </w:r>
      <w:r w:rsidR="00734CEE" w:rsidRPr="00734CEE"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lastRenderedPageBreak/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2E3F178E" w:rsidR="00EC1B1C" w:rsidRPr="00734CEE" w:rsidRDefault="00EC1B1C" w:rsidP="00487EC0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Podanie danych osobowych jest dobrowolne, </w:t>
      </w:r>
      <w:r w:rsidR="00487EC0" w:rsidRPr="00487EC0">
        <w:rPr>
          <w:rFonts w:eastAsia="Times New Roman" w:cstheme="minorHAnsi"/>
          <w:color w:val="1B1B1B"/>
          <w:lang w:eastAsia="pl-PL"/>
        </w:rPr>
        <w:t xml:space="preserve">ale stanowi warunek skorzystania </w:t>
      </w:r>
      <w:r w:rsidR="00487EC0">
        <w:rPr>
          <w:rFonts w:eastAsia="Times New Roman" w:cstheme="minorHAnsi"/>
          <w:color w:val="1B1B1B"/>
          <w:lang w:eastAsia="pl-PL"/>
        </w:rPr>
        <w:br/>
      </w:r>
      <w:r w:rsidR="00487EC0" w:rsidRPr="00487EC0">
        <w:rPr>
          <w:rFonts w:eastAsia="Times New Roman" w:cstheme="minorHAnsi"/>
          <w:color w:val="1B1B1B"/>
          <w:lang w:eastAsia="pl-PL"/>
        </w:rPr>
        <w:t xml:space="preserve">z </w:t>
      </w:r>
      <w:r w:rsidR="00487EC0">
        <w:rPr>
          <w:rFonts w:eastAsia="Times New Roman" w:cstheme="minorHAnsi"/>
          <w:color w:val="1B1B1B"/>
          <w:lang w:eastAsia="pl-PL"/>
        </w:rPr>
        <w:t>i</w:t>
      </w:r>
      <w:r w:rsidR="00487EC0" w:rsidRPr="00487EC0">
        <w:rPr>
          <w:rFonts w:eastAsia="Times New Roman" w:cstheme="minorHAnsi"/>
          <w:color w:val="1B1B1B"/>
          <w:lang w:eastAsia="pl-PL"/>
        </w:rPr>
        <w:t>nfolinii.</w:t>
      </w:r>
      <w:r w:rsidR="00487EC0">
        <w:rPr>
          <w:rFonts w:eastAsia="Times New Roman" w:cstheme="minorHAnsi"/>
          <w:color w:val="1B1B1B"/>
          <w:lang w:eastAsia="pl-PL"/>
        </w:rPr>
        <w:t xml:space="preserve"> 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2B1ECC"/>
    <w:multiLevelType w:val="hybridMultilevel"/>
    <w:tmpl w:val="F642E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8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  <w:num w:numId="9" w16cid:durableId="1870948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21BDD"/>
    <w:rsid w:val="00091981"/>
    <w:rsid w:val="000F0FAC"/>
    <w:rsid w:val="0022417A"/>
    <w:rsid w:val="00487EC0"/>
    <w:rsid w:val="004C0D94"/>
    <w:rsid w:val="004D1203"/>
    <w:rsid w:val="00621501"/>
    <w:rsid w:val="006A3716"/>
    <w:rsid w:val="00734CEE"/>
    <w:rsid w:val="008328C3"/>
    <w:rsid w:val="00A042FB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8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3</cp:revision>
  <dcterms:created xsi:type="dcterms:W3CDTF">2023-07-24T12:30:00Z</dcterms:created>
  <dcterms:modified xsi:type="dcterms:W3CDTF">2023-07-24T12:30:00Z</dcterms:modified>
</cp:coreProperties>
</file>