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25625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557ED3">
        <w:rPr>
          <w:rFonts w:asciiTheme="minorHAnsi" w:hAnsiTheme="minorHAnsi" w:cstheme="minorHAnsi"/>
          <w:bCs/>
          <w:sz w:val="24"/>
          <w:szCs w:val="24"/>
        </w:rPr>
        <w:t>13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A4133">
        <w:rPr>
          <w:rFonts w:asciiTheme="minorHAnsi" w:hAnsiTheme="minorHAnsi" w:cstheme="minorHAnsi"/>
          <w:bCs/>
          <w:sz w:val="24"/>
          <w:szCs w:val="24"/>
        </w:rPr>
        <w:t>stycznia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E966FB" w:rsidRDefault="00557ED3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557ED3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DOOŚ-WDŚZOO.420.12.2020.EW/MW/KN.37</w:t>
      </w:r>
      <w:r w:rsidR="00E966FB"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</w:p>
    <w:p w:rsidR="00B35A7F" w:rsidRPr="00467719" w:rsidRDefault="003268E2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557ED3" w:rsidRPr="00557ED3" w:rsidRDefault="00557ED3" w:rsidP="00557ED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57ED3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</w:t>
      </w:r>
      <w:bookmarkStart w:id="0" w:name="_GoBack"/>
      <w:bookmarkEnd w:id="0"/>
      <w:r w:rsidRPr="00557ED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dowisko (Dz. U. z 2021 r. poz. 2373, ze zm.), dalej ustawa ooś, zawiadamiam strony postępowania, że Generalny Dyrektor Ochrony Środowiska decyzją z dnia 13 stycznia 2022 r., znak: DOOS-WDŚZ00.420.12.2020.EW/MW/KN.36, utrzymał w mocy decyzję własną z dnia 14 kwietnia 2021 r., znak: DOOŚ-WDŚZ00.420.12.2020.EW/MW.10, odmawiającą stwierdzenia nieważności decyzji Generalnego Dyrektora Ochrony Środowiska z dnia 23 sierpnia 2018 r., znak: DOOŚ-DŚI.4231.6.2017.mko.74, uchylającej decyzję Regionalnego Dyrektora Ochrony Środowiska w Białymstoku z dnia 3 sierpnia 2017 r., znak: WOOŚ-II.4231.1.2015.DK, o środowiskowych uwarunkowaniach dla przedsięwzięcia pn.: Budowa </w:t>
      </w:r>
      <w:r w:rsidRPr="00557ED3">
        <w:rPr>
          <w:rFonts w:asciiTheme="minorHAnsi" w:hAnsiTheme="minorHAnsi" w:cstheme="minorHAnsi"/>
          <w:bCs/>
          <w:color w:val="000000"/>
          <w:sz w:val="24"/>
          <w:szCs w:val="24"/>
        </w:rPr>
        <w:t>międzysystemowego</w:t>
      </w:r>
      <w:r w:rsidRPr="00557ED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gazociągu stanowiącego połączenie systemów przesyłowych Rzeczyp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ospolitej Polskiej i Republiki Li</w:t>
      </w:r>
      <w:r w:rsidRPr="00557ED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tewskiej wraz Z infrastrukturą niezbędną do jego obsługi - gazociąg </w:t>
      </w:r>
      <w:r w:rsidRPr="00557ED3">
        <w:rPr>
          <w:rFonts w:asciiTheme="minorHAnsi" w:hAnsiTheme="minorHAnsi" w:cstheme="minorHAnsi"/>
          <w:bCs/>
          <w:color w:val="000000"/>
          <w:sz w:val="24"/>
          <w:szCs w:val="24"/>
        </w:rPr>
        <w:t>Rembelszczyzna</w:t>
      </w:r>
      <w:r w:rsidRPr="00557ED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— Granica RJJ w części i w tym zakresie orzekającej co do istoty sprawy albo umarzającej postępowanie pierwszej instancji, a w pozostałym zakresie utrzymującej tę decyzję w mocy.</w:t>
      </w:r>
    </w:p>
    <w:p w:rsidR="00557ED3" w:rsidRPr="00557ED3" w:rsidRDefault="00557ED3" w:rsidP="00557ED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57ED3">
        <w:rPr>
          <w:rFonts w:asciiTheme="minorHAnsi" w:hAnsiTheme="minorHAnsi" w:cstheme="minorHAnsi"/>
          <w:bCs/>
          <w:color w:val="000000"/>
          <w:sz w:val="24"/>
          <w:szCs w:val="24"/>
        </w:rPr>
        <w:t>Doręczenie decyzji stronom postępowania uważa się za dokonane po upływie 14 dni liczonych od następnego dnia po dniu, w którym upubliczniono zawiadomienie.</w:t>
      </w:r>
    </w:p>
    <w:p w:rsidR="00557ED3" w:rsidRPr="00557ED3" w:rsidRDefault="00557ED3" w:rsidP="00557ED3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57ED3">
        <w:rPr>
          <w:rFonts w:asciiTheme="minorHAnsi" w:hAnsiTheme="minorHAnsi" w:cstheme="minorHAnsi"/>
          <w:bCs/>
          <w:color w:val="000000"/>
          <w:sz w:val="24"/>
          <w:szCs w:val="24"/>
        </w:rPr>
        <w:t>Z treścią decyzji strony postępowania mogą zapoznać się w: Generalnej Dyrekcji Ochrony Środowiska oraz Regionalnej Dyrekcji Ochrony Środowiska w Białymstoku lub w sposób wskazany w art. 49b § 1 Kpa.</w:t>
      </w:r>
    </w:p>
    <w:p w:rsidR="00D8044E" w:rsidRDefault="00557ED3" w:rsidP="00557ED3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57ED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Ponadto treść decyzji zostanie opublikowana w terminie do 14 dni od dnia jej wydania w „Publicznie dostępnym wykazie danych o dokumentach zawierających informację o środowisku i jego ochronie”, do którego link znajduje się w Biuletynie Informacji Publicznej </w:t>
      </w:r>
      <w:r w:rsidRPr="00557ED3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Generalnej Dyrekcji Ochrony Środowiska (https://www.gov.pl/web/gdos/udostepnianie-informacji-publicznej3).</w:t>
      </w:r>
    </w:p>
    <w:p w:rsidR="00557ED3" w:rsidRDefault="00557ED3" w:rsidP="00E000E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B35A7F" w:rsidP="00E000E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985B8F" w:rsidRDefault="00666566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467719">
        <w:rPr>
          <w:rFonts w:asciiTheme="minorHAnsi" w:hAnsiTheme="minorHAnsi" w:cstheme="minorHAnsi"/>
          <w:color w:val="000000"/>
        </w:rPr>
        <w:t>Dyrektor</w:t>
      </w:r>
      <w:r w:rsidR="00442937">
        <w:rPr>
          <w:rFonts w:asciiTheme="minorHAnsi" w:hAnsiTheme="minorHAnsi" w:cstheme="minorHAnsi"/>
          <w:color w:val="000000"/>
        </w:rPr>
        <w:t xml:space="preserve"> </w:t>
      </w:r>
      <w:r w:rsidRPr="0046771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557ED3">
        <w:rPr>
          <w:rFonts w:asciiTheme="minorHAnsi" w:hAnsiTheme="minorHAnsi" w:cstheme="minorHAnsi"/>
          <w:color w:val="000000"/>
        </w:rPr>
        <w:t>Anna Jasińska</w:t>
      </w:r>
    </w:p>
    <w:p w:rsidR="000A4133" w:rsidRDefault="000A4133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557ED3" w:rsidRPr="00557ED3" w:rsidRDefault="00557ED3" w:rsidP="00557ED3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557ED3">
        <w:rPr>
          <w:rFonts w:asciiTheme="minorHAnsi" w:hAnsiTheme="minorHAnsi" w:cstheme="minorHAnsi"/>
          <w:color w:val="000000"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557ED3" w:rsidRPr="00557ED3" w:rsidRDefault="00557ED3" w:rsidP="00557ED3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557ED3">
        <w:rPr>
          <w:rFonts w:asciiTheme="minorHAnsi" w:hAnsiTheme="minorHAnsi" w:cstheme="minorHAnsi"/>
          <w:color w:val="000000"/>
        </w:rPr>
        <w:t>Art. 49b § 1 Kpa 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stronic odpis decyzji lub postanowienia w sposób i formie określonych we wniosku, chyba że środki techniczne, którymi dysponuje organ, nie umożliwiają udostępnienia w taki sposób lub takiej formie.</w:t>
      </w:r>
    </w:p>
    <w:p w:rsidR="000A4133" w:rsidRPr="00E000E6" w:rsidRDefault="00557ED3" w:rsidP="00557ED3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557ED3">
        <w:rPr>
          <w:rFonts w:asciiTheme="minorHAnsi" w:hAnsiTheme="minorHAnsi" w:cstheme="minorHAnsi"/>
          <w:color w:val="000000"/>
        </w:rPr>
        <w:t>Art. 74 ust. 3 ustawy ooś</w:t>
      </w:r>
      <w:r>
        <w:rPr>
          <w:rFonts w:asciiTheme="minorHAnsi" w:hAnsiTheme="minorHAnsi" w:cstheme="minorHAnsi"/>
          <w:color w:val="000000"/>
        </w:rPr>
        <w:t xml:space="preserve"> </w:t>
      </w:r>
      <w:r w:rsidRPr="00557ED3">
        <w:rPr>
          <w:rFonts w:asciiTheme="minorHAnsi" w:hAnsiTheme="minorHAnsi" w:cstheme="minorHAnsi"/>
          <w:color w:val="000000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sectPr w:rsidR="000A4133" w:rsidRPr="00E000E6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557ED3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557ED3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557ED3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557ED3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557ED3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155027"/>
    <w:rsid w:val="00183492"/>
    <w:rsid w:val="001C09D0"/>
    <w:rsid w:val="001D479F"/>
    <w:rsid w:val="001F1F2F"/>
    <w:rsid w:val="002446E3"/>
    <w:rsid w:val="00292BA8"/>
    <w:rsid w:val="003268E2"/>
    <w:rsid w:val="003A4832"/>
    <w:rsid w:val="003F51D5"/>
    <w:rsid w:val="00442937"/>
    <w:rsid w:val="00457259"/>
    <w:rsid w:val="00467719"/>
    <w:rsid w:val="004F5C94"/>
    <w:rsid w:val="00557ED3"/>
    <w:rsid w:val="005F5CFC"/>
    <w:rsid w:val="00617ABD"/>
    <w:rsid w:val="0063161B"/>
    <w:rsid w:val="006568C0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84152D"/>
    <w:rsid w:val="0085442F"/>
    <w:rsid w:val="00893F78"/>
    <w:rsid w:val="00A40900"/>
    <w:rsid w:val="00A72F0E"/>
    <w:rsid w:val="00B05EE2"/>
    <w:rsid w:val="00B208EE"/>
    <w:rsid w:val="00B27553"/>
    <w:rsid w:val="00B35A7F"/>
    <w:rsid w:val="00B64572"/>
    <w:rsid w:val="00B65C6A"/>
    <w:rsid w:val="00B92515"/>
    <w:rsid w:val="00BF1250"/>
    <w:rsid w:val="00BF2702"/>
    <w:rsid w:val="00C60237"/>
    <w:rsid w:val="00C80D3E"/>
    <w:rsid w:val="00CA0A2B"/>
    <w:rsid w:val="00D60B77"/>
    <w:rsid w:val="00D8044E"/>
    <w:rsid w:val="00DF0ECA"/>
    <w:rsid w:val="00E000E6"/>
    <w:rsid w:val="00E27075"/>
    <w:rsid w:val="00E375CB"/>
    <w:rsid w:val="00E55ACB"/>
    <w:rsid w:val="00E607F5"/>
    <w:rsid w:val="00E61949"/>
    <w:rsid w:val="00E966FB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E6EE63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F4A97-6BD5-4AEB-B1C8-20BB2A6A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2023-06-30T08:20:00Z</dcterms:created>
  <dcterms:modified xsi:type="dcterms:W3CDTF">2023-06-30T08:20:00Z</dcterms:modified>
</cp:coreProperties>
</file>