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F11AAE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B4135C" w:rsidRPr="00CA702E" w:rsidRDefault="00584952" w:rsidP="00CA702E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E511AF" w:rsidRDefault="00E511AF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E511AF" w:rsidRPr="0096033E" w:rsidRDefault="00584952" w:rsidP="0096033E">
      <w:pPr>
        <w:spacing w:before="60" w:after="12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</w:t>
      </w:r>
      <w:r w:rsidR="0096033E">
        <w:rPr>
          <w:rFonts w:ascii="Calibri" w:hAnsi="Calibri"/>
        </w:rPr>
        <w:t>Cyfryzacji (M.P. z 2021 r. poz. 231</w:t>
      </w:r>
      <w:r w:rsidRPr="00415F46">
        <w:rPr>
          <w:rFonts w:ascii="Calibri" w:hAnsi="Calibri"/>
        </w:rPr>
        <w:t>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245970">
        <w:rPr>
          <w:rFonts w:ascii="Calibri" w:hAnsi="Calibri" w:cs="Calibri"/>
        </w:rPr>
        <w:t>raporty za I kwartał 2021</w:t>
      </w:r>
      <w:r w:rsidRPr="00415F46">
        <w:rPr>
          <w:rFonts w:ascii="Calibri" w:hAnsi="Calibri" w:cs="Calibri"/>
        </w:rPr>
        <w:t xml:space="preserve"> r. z postępu rzeczowo-finansowego następujących projektów informatycznych:</w:t>
      </w:r>
    </w:p>
    <w:p w:rsidR="0096033E" w:rsidRPr="0096033E" w:rsidRDefault="00946EE1" w:rsidP="0096033E">
      <w:pPr>
        <w:numPr>
          <w:ilvl w:val="0"/>
          <w:numId w:val="6"/>
        </w:numPr>
        <w:spacing w:before="60" w:after="60" w:line="264" w:lineRule="auto"/>
        <w:rPr>
          <w:rFonts w:ascii="Calibri" w:hAnsi="Calibri" w:cs="Arial"/>
          <w:b/>
          <w:iCs/>
        </w:rPr>
      </w:pPr>
      <w:r>
        <w:rPr>
          <w:rFonts w:ascii="Calibri" w:hAnsi="Calibri" w:cs="Arial"/>
          <w:b/>
          <w:iCs/>
        </w:rPr>
        <w:t>Zakup i w</w:t>
      </w:r>
      <w:r w:rsidR="0096033E" w:rsidRPr="00CA4CD6">
        <w:rPr>
          <w:rFonts w:ascii="Calibri" w:hAnsi="Calibri" w:cs="Arial"/>
          <w:b/>
          <w:iCs/>
        </w:rPr>
        <w:t xml:space="preserve">drożenie zintegrowanego systemu informatycznego do zarządzania działalnością opiniodawczą Instytutu Ekspertyz Sądowych im. Prof. dra Jana </w:t>
      </w:r>
      <w:proofErr w:type="spellStart"/>
      <w:r w:rsidR="0096033E" w:rsidRPr="00CA4CD6">
        <w:rPr>
          <w:rFonts w:ascii="Calibri" w:hAnsi="Calibri" w:cs="Arial"/>
          <w:b/>
          <w:iCs/>
        </w:rPr>
        <w:t>Sehna</w:t>
      </w:r>
      <w:proofErr w:type="spellEnd"/>
      <w:r w:rsidR="0096033E" w:rsidRPr="00CA4CD6">
        <w:rPr>
          <w:rFonts w:ascii="Calibri" w:hAnsi="Calibri" w:cs="Arial"/>
          <w:b/>
          <w:iCs/>
        </w:rPr>
        <w:t xml:space="preserve"> w Krakowie </w:t>
      </w:r>
      <w:r w:rsidR="0096033E">
        <w:rPr>
          <w:rFonts w:ascii="Calibri" w:hAnsi="Calibri" w:cs="Arial"/>
          <w:iCs/>
        </w:rPr>
        <w:t>-</w:t>
      </w:r>
      <w:r w:rsidR="0096033E">
        <w:rPr>
          <w:rFonts w:ascii="Calibri" w:hAnsi="Calibri" w:cs="Arial"/>
          <w:b/>
          <w:iCs/>
        </w:rPr>
        <w:t xml:space="preserve"> </w:t>
      </w:r>
      <w:r w:rsidR="0096033E">
        <w:rPr>
          <w:rFonts w:ascii="Calibri" w:hAnsi="Calibri" w:cs="Arial"/>
          <w:iCs/>
        </w:rPr>
        <w:t xml:space="preserve">wnioskodawca </w:t>
      </w:r>
      <w:r w:rsidR="0096033E">
        <w:rPr>
          <w:rFonts w:ascii="Calibri" w:hAnsi="Calibri" w:cs="Arial"/>
        </w:rPr>
        <w:t>Minister Sprawiedliwości</w:t>
      </w:r>
      <w:r w:rsidR="0096033E">
        <w:rPr>
          <w:rFonts w:ascii="Calibri" w:hAnsi="Calibri" w:cs="Arial"/>
          <w:iCs/>
        </w:rPr>
        <w:t xml:space="preserve">, </w:t>
      </w:r>
      <w:r w:rsidR="0096033E">
        <w:rPr>
          <w:rFonts w:ascii="Calibri" w:hAnsi="Calibri" w:cs="Arial"/>
        </w:rPr>
        <w:t xml:space="preserve">beneficjent </w:t>
      </w:r>
      <w:r w:rsidR="0096033E" w:rsidRPr="00CA4CD6">
        <w:rPr>
          <w:rFonts w:ascii="Calibri" w:hAnsi="Calibri" w:cs="Arial"/>
          <w:iCs/>
        </w:rPr>
        <w:t xml:space="preserve">Instytut Ekspertyz Sądowych im. Prof. dra Jana </w:t>
      </w:r>
      <w:proofErr w:type="spellStart"/>
      <w:r w:rsidR="0096033E" w:rsidRPr="00CA4CD6">
        <w:rPr>
          <w:rFonts w:ascii="Calibri" w:hAnsi="Calibri" w:cs="Arial"/>
          <w:iCs/>
        </w:rPr>
        <w:t>Sehna</w:t>
      </w:r>
      <w:proofErr w:type="spellEnd"/>
      <w:r w:rsidR="0096033E" w:rsidRPr="00CA4CD6">
        <w:rPr>
          <w:rFonts w:ascii="Calibri" w:hAnsi="Calibri" w:cs="Arial"/>
          <w:iCs/>
        </w:rPr>
        <w:t xml:space="preserve"> w Krakowie</w:t>
      </w:r>
      <w:r w:rsidR="0096033E" w:rsidRPr="00FE4447">
        <w:rPr>
          <w:rFonts w:ascii="Calibri" w:hAnsi="Calibri" w:cs="Arial"/>
          <w:iCs/>
        </w:rPr>
        <w:t>;</w:t>
      </w:r>
    </w:p>
    <w:p w:rsidR="0096033E" w:rsidRPr="0096033E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</w:rPr>
      </w:pPr>
      <w:r w:rsidRPr="00CA4CD6">
        <w:rPr>
          <w:rFonts w:asciiTheme="minorHAnsi" w:hAnsiTheme="minorHAnsi" w:cstheme="minorHAnsi"/>
          <w:b/>
        </w:rPr>
        <w:t>Elektroniczny Krajowy Rejestr Sądowy (</w:t>
      </w:r>
      <w:proofErr w:type="spellStart"/>
      <w:r w:rsidRPr="00CA4CD6">
        <w:rPr>
          <w:rFonts w:asciiTheme="minorHAnsi" w:hAnsiTheme="minorHAnsi" w:cstheme="minorHAnsi"/>
          <w:b/>
        </w:rPr>
        <w:t>eKRS</w:t>
      </w:r>
      <w:proofErr w:type="spellEnd"/>
      <w:r w:rsidRPr="00CA4CD6">
        <w:rPr>
          <w:rFonts w:asciiTheme="minorHAnsi" w:hAnsiTheme="minorHAnsi" w:cstheme="minorHAnsi"/>
          <w:b/>
        </w:rPr>
        <w:t xml:space="preserve">) </w:t>
      </w:r>
      <w:r w:rsidRPr="00A32151">
        <w:rPr>
          <w:rFonts w:asciiTheme="minorHAnsi" w:hAnsiTheme="minorHAnsi" w:cstheme="minorHAnsi"/>
          <w:b/>
        </w:rPr>
        <w:t>-</w:t>
      </w:r>
      <w:r>
        <w:rPr>
          <w:rFonts w:ascii="Calibri" w:hAnsi="Calibri" w:cs="Arial"/>
        </w:rPr>
        <w:t xml:space="preserve"> wnioskodawca Minister Sprawiedliwości, beneficjent Ministerstwo Sprawiedliwości;</w:t>
      </w:r>
    </w:p>
    <w:p w:rsidR="0096033E" w:rsidRPr="006D4448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Arial"/>
          <w:b/>
          <w:iCs/>
        </w:rPr>
      </w:pPr>
      <w:r w:rsidRPr="00CA4CD6">
        <w:rPr>
          <w:rFonts w:ascii="Calibri" w:hAnsi="Calibri" w:cs="Arial"/>
          <w:b/>
          <w:iCs/>
        </w:rPr>
        <w:t>Rozwój Systemu Digitalizacji Akt Postępowań Przygotowawczych w Sprawach Karnych (</w:t>
      </w:r>
      <w:proofErr w:type="spellStart"/>
      <w:r w:rsidRPr="00CA4CD6">
        <w:rPr>
          <w:rFonts w:ascii="Calibri" w:hAnsi="Calibri" w:cs="Arial"/>
          <w:b/>
          <w:iCs/>
        </w:rPr>
        <w:t>iSDA</w:t>
      </w:r>
      <w:proofErr w:type="spellEnd"/>
      <w:r w:rsidRPr="00CA4CD6">
        <w:rPr>
          <w:rFonts w:ascii="Calibri" w:hAnsi="Calibri" w:cs="Arial"/>
          <w:b/>
          <w:iCs/>
        </w:rPr>
        <w:t xml:space="preserve"> 2.0)</w:t>
      </w:r>
      <w:r w:rsidRPr="00001DEF">
        <w:rPr>
          <w:rFonts w:ascii="Calibri" w:hAnsi="Calibri" w:cs="Arial"/>
          <w:b/>
          <w:iCs/>
        </w:rPr>
        <w:t xml:space="preserve"> </w:t>
      </w:r>
      <w:r w:rsidRPr="00B50341">
        <w:rPr>
          <w:rFonts w:ascii="Calibri" w:hAnsi="Calibri" w:cs="Arial"/>
          <w:iCs/>
        </w:rPr>
        <w:t xml:space="preserve">- wnioskodawca </w:t>
      </w:r>
      <w:r>
        <w:rPr>
          <w:rFonts w:ascii="Calibri" w:hAnsi="Calibri" w:cs="Arial"/>
        </w:rPr>
        <w:t>Minister Sprawiedliwości</w:t>
      </w:r>
      <w:r>
        <w:rPr>
          <w:rFonts w:ascii="Calibri" w:hAnsi="Calibri" w:cs="Arial"/>
          <w:iCs/>
        </w:rPr>
        <w:t xml:space="preserve">, beneficjent </w:t>
      </w:r>
      <w:r w:rsidRPr="00CA4CD6">
        <w:rPr>
          <w:rFonts w:ascii="Calibri" w:hAnsi="Calibri" w:cs="Arial"/>
          <w:iCs/>
        </w:rPr>
        <w:t>Prokuratura Krajowa</w:t>
      </w:r>
      <w:r>
        <w:rPr>
          <w:rFonts w:ascii="Calibri" w:hAnsi="Calibri" w:cs="Arial"/>
          <w:iCs/>
        </w:rPr>
        <w:t>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  <w:bCs/>
        </w:rPr>
        <w:t>Budowa systemu informatycznego Krajowego Rejestru Karnego wraz ze zmianami organizacyjnymi i legislacyjnymi (KRK 2.0)</w:t>
      </w:r>
      <w:r w:rsidRPr="00CA4CD6">
        <w:rPr>
          <w:rFonts w:ascii="Arial" w:hAnsi="Arial" w:cs="Arial"/>
          <w:b/>
          <w:iCs/>
          <w:sz w:val="20"/>
        </w:rPr>
        <w:t xml:space="preserve"> </w:t>
      </w:r>
      <w:r w:rsidRPr="00CA4CD6">
        <w:rPr>
          <w:rFonts w:ascii="Calibri" w:hAnsi="Calibri" w:cs="Arial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CA4CD6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CA4CD6">
        <w:rPr>
          <w:rFonts w:asciiTheme="minorHAnsi" w:hAnsiTheme="minorHAnsi" w:cstheme="minorHAnsi"/>
          <w:b/>
        </w:rPr>
        <w:t xml:space="preserve">Centralizacja i wdrożenie platformy zarządzania usługami IT (PZU IT) </w:t>
      </w:r>
      <w:r w:rsidRPr="00CA4CD6">
        <w:rPr>
          <w:rFonts w:ascii="Calibri" w:hAnsi="Calibri"/>
          <w:iCs/>
        </w:rPr>
        <w:t xml:space="preserve">- wnioskodawca </w:t>
      </w:r>
      <w:r w:rsidRPr="00CA4CD6">
        <w:rPr>
          <w:rFonts w:asciiTheme="minorHAnsi" w:hAnsiTheme="minorHAnsi" w:cstheme="minorHAnsi"/>
        </w:rPr>
        <w:t>Minister Sprawiedliwości, beneficjent Ministerstwo Sprawiedliwości;</w:t>
      </w:r>
    </w:p>
    <w:p w:rsidR="0096033E" w:rsidRPr="00245970" w:rsidRDefault="0096033E" w:rsidP="0096033E">
      <w:pPr>
        <w:numPr>
          <w:ilvl w:val="0"/>
          <w:numId w:val="6"/>
        </w:numPr>
        <w:spacing w:before="12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</w:t>
      </w:r>
      <w:r w:rsidR="00245970">
        <w:rPr>
          <w:rFonts w:ascii="Calibri" w:hAnsi="Calibri" w:cs="Calibri"/>
        </w:rPr>
        <w:t>;</w:t>
      </w:r>
    </w:p>
    <w:p w:rsidR="00245970" w:rsidRPr="00F11AAE" w:rsidRDefault="00F11AAE" w:rsidP="00F11AAE">
      <w:pPr>
        <w:numPr>
          <w:ilvl w:val="0"/>
          <w:numId w:val="6"/>
        </w:numPr>
        <w:spacing w:before="120" w:after="60" w:line="264" w:lineRule="auto"/>
        <w:rPr>
          <w:rFonts w:asciiTheme="minorHAnsi" w:hAnsiTheme="minorHAnsi" w:cstheme="minorHAnsi"/>
          <w:b/>
        </w:rPr>
      </w:pPr>
      <w:r w:rsidRPr="00F11AAE">
        <w:rPr>
          <w:rFonts w:ascii="Calibri" w:hAnsi="Calibri" w:cs="Calibri"/>
          <w:b/>
          <w:iCs/>
        </w:rPr>
        <w:t>Upowszechnienie alternatywnych metod rozwiązywania sporów poprzez podniesienie kompetencji mediatorów, utworzenie Krajowego Rejestru Mediatorów (KRM) oraz działania informacyjne</w:t>
      </w:r>
      <w:r>
        <w:rPr>
          <w:rFonts w:ascii="Calibri" w:hAnsi="Calibri" w:cs="Calibri"/>
          <w:b/>
          <w:iCs/>
        </w:rPr>
        <w:t xml:space="preserve"> - </w:t>
      </w:r>
      <w:r w:rsidRPr="00CA4CD6">
        <w:rPr>
          <w:rFonts w:ascii="Calibri" w:hAnsi="Calibri"/>
          <w:iCs/>
        </w:rPr>
        <w:t xml:space="preserve">wnioskodawca </w:t>
      </w:r>
      <w:r w:rsidRPr="00CA4CD6">
        <w:rPr>
          <w:rFonts w:asciiTheme="minorHAnsi" w:hAnsiTheme="minorHAnsi" w:cstheme="minorHAnsi"/>
        </w:rPr>
        <w:t>Minister Sprawiedliwości, beneficjent Ministerstwo Sprawiedliwości</w:t>
      </w:r>
      <w:r>
        <w:rPr>
          <w:rFonts w:asciiTheme="minorHAnsi" w:hAnsiTheme="minorHAnsi" w:cstheme="minorHAnsi"/>
        </w:rPr>
        <w:t>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lastRenderedPageBreak/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F11AAE">
        <w:rPr>
          <w:rFonts w:asciiTheme="minorHAnsi" w:hAnsiTheme="minorHAnsi" w:cstheme="minorHAnsi"/>
          <w:b/>
          <w:u w:val="single"/>
        </w:rPr>
        <w:t>17 maja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E511AF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  <w:bookmarkStart w:id="0" w:name="_GoBack"/>
      <w:bookmarkEnd w:id="0"/>
    </w:p>
    <w:p w:rsidR="00415F46" w:rsidRPr="00CA702E" w:rsidRDefault="00584952" w:rsidP="00CA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8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F11AAE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F11AAE" w:rsidP="00415F46">
      <w:pPr>
        <w:ind w:left="4860"/>
        <w:jc w:val="center"/>
        <w:rPr>
          <w:rFonts w:ascii="Calibri" w:hAnsi="Calibri" w:cs="Calibri"/>
        </w:rPr>
      </w:pPr>
    </w:p>
    <w:p w:rsidR="00C01663" w:rsidRDefault="00584952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C01663" w:rsidRDefault="00C01663" w:rsidP="00C01663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</w:p>
    <w:p w:rsidR="0096033E" w:rsidRDefault="0096033E" w:rsidP="0096033E">
      <w:pPr>
        <w:tabs>
          <w:tab w:val="left" w:pos="5812"/>
        </w:tabs>
        <w:spacing w:before="1008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96033E" w:rsidRPr="00052B7B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Kultury, Dziedzictwa Narodowego i Sportu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96033E" w:rsidRDefault="0096033E" w:rsidP="0096033E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96033E" w:rsidRDefault="0096033E" w:rsidP="0096033E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96033E" w:rsidRPr="0096033E" w:rsidRDefault="0096033E" w:rsidP="0096033E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96033E" w:rsidRDefault="0096033E" w:rsidP="0096033E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96033E" w:rsidRDefault="0096033E" w:rsidP="0096033E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96033E" w:rsidRDefault="0096033E" w:rsidP="0096033E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96033E" w:rsidRDefault="0096033E" w:rsidP="0096033E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1F3AB4" w:rsidRDefault="001F3AB4" w:rsidP="0096033E">
      <w:pPr>
        <w:ind w:left="360"/>
        <w:rPr>
          <w:rFonts w:ascii="Calibri" w:eastAsiaTheme="minorHAnsi" w:hAnsi="Calibri"/>
          <w:sz w:val="22"/>
          <w:szCs w:val="22"/>
          <w:lang w:eastAsia="en-US"/>
        </w:rPr>
      </w:pPr>
    </w:p>
    <w:p w:rsidR="00584952" w:rsidRPr="002E66E6" w:rsidRDefault="00584952" w:rsidP="002E66E6"/>
    <w:sectPr w:rsidR="00584952" w:rsidRPr="002E66E6" w:rsidSect="00356E95"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E5" w:rsidRDefault="00341DE5">
      <w:r>
        <w:separator/>
      </w:r>
    </w:p>
  </w:endnote>
  <w:endnote w:type="continuationSeparator" w:id="0">
    <w:p w:rsidR="00341DE5" w:rsidRDefault="00341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E5" w:rsidRDefault="00341DE5">
      <w:r>
        <w:separator/>
      </w:r>
    </w:p>
  </w:footnote>
  <w:footnote w:type="continuationSeparator" w:id="0">
    <w:p w:rsidR="00341DE5" w:rsidRDefault="00341D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11AAE" w:rsidP="00356E95">
    <w:pPr>
      <w:pStyle w:val="Nagwek"/>
      <w:jc w:val="right"/>
    </w:pPr>
  </w:p>
  <w:p w:rsidR="00F21B71" w:rsidRDefault="00F11AAE" w:rsidP="00356E95">
    <w:pPr>
      <w:pStyle w:val="Nagwek"/>
      <w:jc w:val="right"/>
    </w:pPr>
  </w:p>
  <w:p w:rsidR="00BC024C" w:rsidRPr="0096033E" w:rsidRDefault="0096033E" w:rsidP="00F21B71">
    <w:pPr>
      <w:pStyle w:val="Nagwek"/>
      <w:jc w:val="right"/>
      <w:rPr>
        <w:rFonts w:asciiTheme="minorHAnsi" w:hAnsiTheme="minorHAnsi" w:cstheme="minorHAnsi"/>
      </w:rPr>
    </w:pPr>
    <w:r w:rsidRPr="0096033E">
      <w:rPr>
        <w:rFonts w:asciiTheme="minorHAnsi" w:hAnsiTheme="minorHAnsi" w:cstheme="minorHAnsi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0360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 xml:space="preserve">KRETARZ KOMITETU RADY MINISTRÓW </w:t>
                          </w:r>
                        </w:p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F11AAE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245970" w:rsidP="00946EE1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DAIP.WOKRM.0102.143.2</w:t>
                          </w:r>
                          <w:r w:rsidR="00946EE1" w:rsidRPr="00946EE1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250360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 xml:space="preserve">KRETARZ KOMITETU RADY MINISTRÓW </w:t>
                    </w:r>
                  </w:p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F11AAE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245970" w:rsidP="00946EE1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DAIP.WOKRM.0102.143.2</w:t>
                    </w:r>
                    <w:r w:rsidR="00946EE1" w:rsidRPr="00946EE1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B2D45"/>
    <w:rsid w:val="00153AA1"/>
    <w:rsid w:val="001E0ADF"/>
    <w:rsid w:val="001F3AB4"/>
    <w:rsid w:val="00245970"/>
    <w:rsid w:val="00250360"/>
    <w:rsid w:val="00341DE5"/>
    <w:rsid w:val="003B3D7D"/>
    <w:rsid w:val="00433E65"/>
    <w:rsid w:val="00435687"/>
    <w:rsid w:val="00531C02"/>
    <w:rsid w:val="00584952"/>
    <w:rsid w:val="005D13ED"/>
    <w:rsid w:val="005D161D"/>
    <w:rsid w:val="006B6128"/>
    <w:rsid w:val="008B2354"/>
    <w:rsid w:val="00946EE1"/>
    <w:rsid w:val="0096033E"/>
    <w:rsid w:val="009A246C"/>
    <w:rsid w:val="009B105D"/>
    <w:rsid w:val="00A4418B"/>
    <w:rsid w:val="00B4135C"/>
    <w:rsid w:val="00BE168D"/>
    <w:rsid w:val="00C01663"/>
    <w:rsid w:val="00CA702E"/>
    <w:rsid w:val="00DE6594"/>
    <w:rsid w:val="00E511AF"/>
    <w:rsid w:val="00F11AAE"/>
    <w:rsid w:val="00F46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8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krmc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3CE48-9F4A-4348-9704-42DA0E5BC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542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10</cp:revision>
  <cp:lastPrinted>2018-05-09T10:02:00Z</cp:lastPrinted>
  <dcterms:created xsi:type="dcterms:W3CDTF">2021-02-04T13:16:00Z</dcterms:created>
  <dcterms:modified xsi:type="dcterms:W3CDTF">2021-05-07T09:31:00Z</dcterms:modified>
</cp:coreProperties>
</file>