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0" w:rsidRPr="00A451A2" w:rsidRDefault="001E3DA0" w:rsidP="0083041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RDOŚ-Gd-WOO.420.44.2021.ASP.8                                       </w:t>
      </w:r>
      <w:r w:rsidR="00A451A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    Gdańsk, dnia      .03.2022 r.</w:t>
      </w:r>
    </w:p>
    <w:p w:rsidR="001E3DA0" w:rsidRPr="008246D7" w:rsidRDefault="001E3DA0" w:rsidP="00830413">
      <w:pPr>
        <w:spacing w:after="12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1E3DA0" w:rsidRPr="004E2F0A" w:rsidRDefault="001E3DA0" w:rsidP="00830413">
      <w:pPr>
        <w:keepNext/>
        <w:overflowPunct w:val="0"/>
        <w:autoSpaceDE w:val="0"/>
        <w:autoSpaceDN w:val="0"/>
        <w:adjustRightInd w:val="0"/>
        <w:spacing w:after="16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4E2F0A">
        <w:rPr>
          <w:rFonts w:ascii="Arial" w:eastAsia="Times New Roman" w:hAnsi="Arial" w:cs="Arial"/>
          <w:b/>
          <w:lang w:eastAsia="pl-PL"/>
        </w:rPr>
        <w:t>Zawiadomienie</w:t>
      </w:r>
    </w:p>
    <w:p w:rsidR="001E3DA0" w:rsidRPr="00A451A2" w:rsidRDefault="001E3DA0" w:rsidP="0083041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10 </w:t>
      </w:r>
      <w:r w:rsidRPr="00A451A2">
        <w:rPr>
          <w:rStyle w:val="alb"/>
          <w:rFonts w:ascii="Arial" w:hAnsi="Arial" w:cs="Arial"/>
          <w:sz w:val="21"/>
          <w:szCs w:val="21"/>
        </w:rPr>
        <w:t xml:space="preserve">§ 1 oraz 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A451A2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451A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(tekst jeden. Dz. U. z 2021 r., poz. 735 ze zm.) 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A451A2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związku z art. </w:t>
      </w:r>
      <w:r w:rsidRPr="00A451A2">
        <w:rPr>
          <w:rFonts w:ascii="Arial" w:hAnsi="Arial" w:cs="Arial"/>
          <w:sz w:val="21"/>
          <w:szCs w:val="21"/>
        </w:rPr>
        <w:t xml:space="preserve">75 ust. 1 pkt 1 lit. d) </w:t>
      </w:r>
      <w:r w:rsidRPr="00A451A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ustawy z dnia 3 października 2008 r. o udostępnianiu informacji o środowisku i jego ochronie, udziale społeczeństwa w ochronie środowiska oraz </w:t>
      </w:r>
      <w:r w:rsidRPr="00A451A2">
        <w:rPr>
          <w:rFonts w:ascii="Arial" w:eastAsia="Times New Roman" w:hAnsi="Arial" w:cs="Arial"/>
          <w:i/>
          <w:sz w:val="21"/>
          <w:szCs w:val="21"/>
          <w:lang w:eastAsia="pl-PL"/>
        </w:rPr>
        <w:br/>
        <w:t xml:space="preserve">o ocenach oddziaływania na </w:t>
      </w:r>
      <w:r w:rsidRPr="00951D1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środowisko (tekst jedn. Dz. U. z 2021 r., poz. </w:t>
      </w:r>
      <w:r w:rsidR="00951D1C" w:rsidRPr="00951D1C">
        <w:rPr>
          <w:rFonts w:ascii="Arial" w:hAnsi="Arial" w:cs="Arial"/>
          <w:sz w:val="21"/>
          <w:szCs w:val="21"/>
        </w:rPr>
        <w:t>2373</w:t>
      </w:r>
      <w:r w:rsidRPr="00951D1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ze zm.)</w:t>
      </w:r>
      <w:r w:rsidRPr="00951D1C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951D1C">
        <w:rPr>
          <w:rFonts w:ascii="Arial" w:eastAsia="Times New Roman" w:hAnsi="Arial" w:cs="Arial"/>
          <w:i/>
          <w:sz w:val="21"/>
          <w:szCs w:val="21"/>
          <w:lang w:eastAsia="pl-PL"/>
        </w:rPr>
        <w:t>ustawą OOŚ</w:t>
      </w:r>
      <w:r w:rsidRPr="00951D1C">
        <w:rPr>
          <w:rFonts w:ascii="Arial" w:eastAsia="Times New Roman" w:hAnsi="Arial" w:cs="Arial"/>
          <w:sz w:val="21"/>
          <w:szCs w:val="21"/>
          <w:lang w:eastAsia="pl-PL"/>
        </w:rPr>
        <w:t xml:space="preserve">, w postępowaniu </w:t>
      </w:r>
      <w:bookmarkStart w:id="0" w:name="_Hlk59006001"/>
      <w:r w:rsidRPr="00951D1C">
        <w:rPr>
          <w:rFonts w:ascii="Arial" w:hAnsi="Arial" w:cs="Arial"/>
          <w:sz w:val="21"/>
          <w:szCs w:val="21"/>
        </w:rPr>
        <w:t>na wniosek bez numeru z dnia 06.09.2021r. (wpływ</w:t>
      </w:r>
      <w:r w:rsidRPr="00A451A2">
        <w:rPr>
          <w:rFonts w:ascii="Arial" w:hAnsi="Arial" w:cs="Arial"/>
          <w:sz w:val="21"/>
          <w:szCs w:val="21"/>
        </w:rPr>
        <w:t xml:space="preserve"> 13.09.2021r.), który złożył Pan Mariusz Michalec, o wydanie decyzji o środowiskowych uwarunkowaniach dla przedsięwzięcia polegającego na </w:t>
      </w:r>
      <w:r w:rsidRPr="00A451A2">
        <w:rPr>
          <w:rFonts w:ascii="Arial" w:hAnsi="Arial" w:cs="Arial"/>
          <w:b/>
          <w:sz w:val="21"/>
          <w:szCs w:val="21"/>
        </w:rPr>
        <w:t>zmianie lasu, niestanowiącego własności Skarbu Państwa, na użytek rolny, na działce nr 197/3, obręb: Lotyń, gmina: Chojnice, powiat: chojnicki</w:t>
      </w:r>
      <w:bookmarkEnd w:id="0"/>
      <w:r w:rsidRPr="00A451A2">
        <w:rPr>
          <w:rFonts w:ascii="Arial" w:hAnsi="Arial" w:cs="Arial"/>
          <w:b/>
          <w:sz w:val="21"/>
          <w:szCs w:val="21"/>
        </w:rPr>
        <w:t xml:space="preserve">, </w:t>
      </w:r>
      <w:r w:rsidRPr="00A451A2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Regionalny Dyrektor Ochrony Środowiska w Gdańsku zawiadamia, iż: </w:t>
      </w:r>
    </w:p>
    <w:p w:rsidR="001E3DA0" w:rsidRPr="00A451A2" w:rsidRDefault="001E3DA0" w:rsidP="00830413">
      <w:pPr>
        <w:pStyle w:val="Bezodstpw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A451A2">
        <w:rPr>
          <w:rFonts w:ascii="Arial" w:hAnsi="Arial" w:cs="Arial"/>
          <w:sz w:val="21"/>
          <w:szCs w:val="21"/>
        </w:rPr>
        <w:t>Dyrektor</w:t>
      </w:r>
      <w:r w:rsidRPr="00A451A2">
        <w:rPr>
          <w:rFonts w:ascii="Arial" w:hAnsi="Arial" w:cs="Arial"/>
          <w:b/>
          <w:sz w:val="21"/>
          <w:szCs w:val="21"/>
        </w:rPr>
        <w:t xml:space="preserve"> </w:t>
      </w:r>
      <w:r w:rsidRPr="00A451A2">
        <w:rPr>
          <w:rFonts w:ascii="Arial" w:hAnsi="Arial" w:cs="Arial"/>
          <w:sz w:val="21"/>
          <w:szCs w:val="21"/>
        </w:rPr>
        <w:t>Zarządu Zlewni w Chojnicach, Państwowego Gospodarstwa Wodnego WODY POLSKIE w opinii znak GD.ZZŚ.1.435.329.2021.PG z dnia 05.11.2021r. (wpływ 16.11.2021r.) nie stwierdził potrzeby przeprowadzenia oceny oddziaływania ww. przedsięwzięcia na środowisko;</w:t>
      </w:r>
    </w:p>
    <w:p w:rsidR="001E3DA0" w:rsidRPr="00A451A2" w:rsidRDefault="001E3DA0" w:rsidP="00830413">
      <w:pPr>
        <w:pStyle w:val="Bezodstpw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A451A2">
        <w:rPr>
          <w:rFonts w:ascii="Arial" w:hAnsi="Arial" w:cs="Arial"/>
          <w:bCs/>
          <w:sz w:val="21"/>
          <w:szCs w:val="21"/>
          <w:u w:val="single"/>
        </w:rPr>
        <w:t>zakończyło się zbieranie dowodów</w:t>
      </w:r>
      <w:r w:rsidRPr="00A451A2">
        <w:rPr>
          <w:rFonts w:ascii="Arial" w:hAnsi="Arial" w:cs="Arial"/>
          <w:bCs/>
          <w:sz w:val="21"/>
          <w:szCs w:val="21"/>
        </w:rPr>
        <w:t xml:space="preserve"> w sprawie o </w:t>
      </w:r>
      <w:r w:rsidRPr="00A451A2">
        <w:rPr>
          <w:rFonts w:ascii="Arial" w:hAnsi="Arial" w:cs="Arial"/>
          <w:sz w:val="21"/>
          <w:szCs w:val="21"/>
        </w:rPr>
        <w:t>wydanie decyzji o środowiskowych uwarunkowaniach</w:t>
      </w:r>
      <w:r w:rsidRPr="00A451A2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:rsidR="001E3DA0" w:rsidRPr="00A451A2" w:rsidRDefault="001E3DA0" w:rsidP="00830413">
      <w:pPr>
        <w:spacing w:before="8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strony postępowania o możliwości składania pisemnych wniosków, uwag bądź zastrzeżeń dot. ww. sprawy w Wydziale Ocen Oddziaływania na Środowisko Regionalnej Dyrekcji Ochrony Środowiska w Gdańsku, ul. Chmielna 54/57, pok. </w:t>
      </w:r>
      <w:r w:rsidR="00A451A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>nr 108, w godzinach pracy urzędu, po wcześniejszym umówieniu.</w:t>
      </w:r>
    </w:p>
    <w:p w:rsidR="00A451A2" w:rsidRPr="00A451A2" w:rsidRDefault="00A451A2" w:rsidP="0083041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</w:t>
      </w:r>
      <w:r w:rsidRPr="00A451A2">
        <w:rPr>
          <w:rFonts w:ascii="Arial" w:hAnsi="Arial" w:cs="Arial"/>
          <w:bCs/>
          <w:sz w:val="21"/>
          <w:szCs w:val="21"/>
        </w:rPr>
        <w:br/>
        <w:t>po upływie 7 dni od dnia doręczenia niniejszego zawiadomienia</w:t>
      </w:r>
    </w:p>
    <w:p w:rsidR="001E3DA0" w:rsidRPr="00A451A2" w:rsidRDefault="001E3DA0" w:rsidP="00830413">
      <w:pPr>
        <w:spacing w:after="16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1E3DA0" w:rsidRPr="00A451A2" w:rsidRDefault="001E3DA0" w:rsidP="00830413">
      <w:pPr>
        <w:overflowPunct w:val="0"/>
        <w:autoSpaceDE w:val="0"/>
        <w:autoSpaceDN w:val="0"/>
        <w:adjustRightInd w:val="0"/>
        <w:spacing w:after="16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1E3DA0" w:rsidRPr="00A451A2" w:rsidRDefault="001E3DA0" w:rsidP="00830413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1E3DA0" w:rsidRDefault="001E3DA0" w:rsidP="00830413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1E3DA0" w:rsidRPr="00600BD3" w:rsidRDefault="001E3DA0" w:rsidP="0083041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600BD3">
        <w:rPr>
          <w:rFonts w:ascii="Arial" w:hAnsi="Arial" w:cs="Arial"/>
          <w:sz w:val="16"/>
          <w:szCs w:val="16"/>
          <w:u w:val="single"/>
        </w:rPr>
        <w:t xml:space="preserve">Art. 49 § kpa: </w:t>
      </w:r>
    </w:p>
    <w:p w:rsidR="001E3DA0" w:rsidRPr="00600BD3" w:rsidRDefault="001E3DA0" w:rsidP="0083041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E3DA0" w:rsidRPr="00600BD3" w:rsidRDefault="001E3DA0" w:rsidP="0083041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E3DA0" w:rsidRPr="00600BD3" w:rsidRDefault="001E3DA0" w:rsidP="0083041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00BD3">
        <w:rPr>
          <w:rFonts w:ascii="Arial" w:hAnsi="Arial" w:cs="Arial"/>
          <w:color w:val="000000"/>
          <w:sz w:val="16"/>
          <w:szCs w:val="16"/>
          <w:u w:val="single"/>
        </w:rPr>
        <w:t xml:space="preserve">Art. 74 ust. 3 </w:t>
      </w:r>
      <w:r>
        <w:rPr>
          <w:rFonts w:ascii="Arial" w:hAnsi="Arial" w:cs="Arial"/>
          <w:sz w:val="16"/>
          <w:szCs w:val="16"/>
          <w:u w:val="single"/>
        </w:rPr>
        <w:t>ustawy ooś</w:t>
      </w:r>
      <w:r w:rsidRPr="00600BD3">
        <w:rPr>
          <w:rFonts w:ascii="Arial" w:hAnsi="Arial" w:cs="Arial"/>
          <w:color w:val="000000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600BD3">
          <w:rPr>
            <w:rStyle w:val="Hipercze"/>
            <w:rFonts w:ascii="Arial" w:hAnsi="Arial" w:cs="Arial"/>
            <w:color w:val="000000"/>
            <w:sz w:val="16"/>
            <w:szCs w:val="16"/>
          </w:rPr>
          <w:t>art. 49</w:t>
        </w:r>
      </w:hyperlink>
      <w:r w:rsidRPr="00600BD3">
        <w:rPr>
          <w:rFonts w:ascii="Arial" w:hAnsi="Arial" w:cs="Arial"/>
          <w:color w:val="000000"/>
          <w:sz w:val="16"/>
          <w:szCs w:val="16"/>
        </w:rPr>
        <w:t xml:space="preserve"> Kodeksu postępowania administracyjnego.</w:t>
      </w:r>
    </w:p>
    <w:p w:rsidR="001E3DA0" w:rsidRPr="008246D7" w:rsidRDefault="001E3DA0" w:rsidP="00830413">
      <w:pPr>
        <w:spacing w:after="8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BD3">
        <w:rPr>
          <w:rFonts w:ascii="Arial" w:hAnsi="Arial" w:cs="Arial"/>
          <w:sz w:val="16"/>
          <w:szCs w:val="16"/>
          <w:u w:val="single"/>
        </w:rPr>
        <w:t>Art. 75 ust. 1 pkt</w:t>
      </w:r>
      <w:r>
        <w:rPr>
          <w:rFonts w:ascii="Arial" w:hAnsi="Arial" w:cs="Arial"/>
          <w:sz w:val="16"/>
          <w:szCs w:val="16"/>
          <w:u w:val="single"/>
        </w:rPr>
        <w:t xml:space="preserve"> 1 lit d </w:t>
      </w:r>
      <w:r w:rsidRPr="00600BD3">
        <w:rPr>
          <w:rFonts w:ascii="Arial" w:hAnsi="Arial" w:cs="Arial"/>
          <w:sz w:val="16"/>
          <w:szCs w:val="16"/>
          <w:u w:val="single"/>
        </w:rPr>
        <w:t xml:space="preserve"> ustawy ooś</w:t>
      </w:r>
      <w:r w:rsidRPr="00600BD3">
        <w:rPr>
          <w:rFonts w:ascii="Arial" w:hAnsi="Arial" w:cs="Arial"/>
          <w:sz w:val="16"/>
          <w:szCs w:val="16"/>
        </w:rPr>
        <w:t xml:space="preserve">: </w:t>
      </w:r>
      <w:r w:rsidRPr="00600BD3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– w przypadku </w:t>
      </w:r>
      <w:r w:rsidRPr="00600BD3">
        <w:rPr>
          <w:rFonts w:ascii="Arial" w:hAnsi="Arial" w:cs="Arial"/>
          <w:sz w:val="16"/>
          <w:szCs w:val="16"/>
        </w:rPr>
        <w:t>zmiany lasu, niestanowiącego własności Skarbu Państwa, na użytek rolny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1E3DA0" w:rsidRPr="00EE6D84" w:rsidRDefault="001E3DA0" w:rsidP="00830413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Przekazuje się do upublicznienia m.in.:</w:t>
      </w:r>
    </w:p>
    <w:p w:rsidR="001E3DA0" w:rsidRPr="00EE6D84" w:rsidRDefault="001E3DA0" w:rsidP="0083041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1)</w:t>
      </w: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strona internetowa RDOŚ: </w:t>
      </w:r>
      <w:r w:rsidRPr="00EE6D84">
        <w:rPr>
          <w:rFonts w:ascii="Arial" w:hAnsi="Arial" w:cs="Arial"/>
          <w:sz w:val="18"/>
          <w:szCs w:val="18"/>
          <w:u w:val="single"/>
        </w:rPr>
        <w:t>https://www.gov.pl/we</w:t>
      </w:r>
      <w:r w:rsidR="002721A1">
        <w:rPr>
          <w:rFonts w:ascii="Arial" w:hAnsi="Arial" w:cs="Arial"/>
          <w:sz w:val="18"/>
          <w:szCs w:val="18"/>
          <w:u w:val="single"/>
        </w:rPr>
        <w:t>b/rdos-gdansk/obwieszczenia-2022</w:t>
      </w:r>
      <w:r w:rsidRPr="00EE6D84">
        <w:rPr>
          <w:rFonts w:ascii="Arial" w:hAnsi="Arial" w:cs="Arial"/>
          <w:sz w:val="18"/>
          <w:szCs w:val="18"/>
          <w:u w:val="single"/>
        </w:rPr>
        <w:t>;</w:t>
      </w:r>
    </w:p>
    <w:p w:rsidR="001E3DA0" w:rsidRPr="00EE6D84" w:rsidRDefault="001E3DA0" w:rsidP="00830413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2) tablica ogłoszeń RDOŚ;</w:t>
      </w:r>
    </w:p>
    <w:p w:rsidR="001E3DA0" w:rsidRPr="00C253D3" w:rsidRDefault="001E3DA0" w:rsidP="00830413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53D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 </w:t>
      </w:r>
      <w:r w:rsidRPr="00C253D3">
        <w:rPr>
          <w:rFonts w:ascii="Arial" w:hAnsi="Arial" w:cs="Arial"/>
          <w:sz w:val="18"/>
          <w:szCs w:val="18"/>
        </w:rPr>
        <w:t xml:space="preserve">Gmina </w:t>
      </w:r>
      <w:r w:rsidR="001F2BD6">
        <w:rPr>
          <w:rFonts w:ascii="Arial" w:hAnsi="Arial" w:cs="Arial"/>
          <w:sz w:val="18"/>
          <w:szCs w:val="18"/>
        </w:rPr>
        <w:t>Chojnice</w:t>
      </w:r>
      <w:r w:rsidRPr="00C253D3">
        <w:rPr>
          <w:rFonts w:ascii="Arial" w:eastAsia="Times New Roman" w:hAnsi="Arial" w:cs="Arial"/>
          <w:bCs/>
          <w:sz w:val="18"/>
          <w:szCs w:val="18"/>
          <w:lang w:eastAsia="pl-PL"/>
        </w:rPr>
        <w:t>;</w:t>
      </w:r>
    </w:p>
    <w:p w:rsidR="006B6B2C" w:rsidRPr="001E3DA0" w:rsidRDefault="001E3DA0" w:rsidP="001E3DA0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53D3">
        <w:rPr>
          <w:rFonts w:ascii="Arial" w:eastAsia="Times New Roman" w:hAnsi="Arial" w:cs="Arial"/>
          <w:bCs/>
          <w:sz w:val="18"/>
          <w:szCs w:val="18"/>
          <w:lang w:eastAsia="pl-PL"/>
        </w:rPr>
        <w:t>4) aa</w:t>
      </w:r>
    </w:p>
    <w:sectPr w:rsidR="006B6B2C" w:rsidRPr="001E3DA0" w:rsidSect="0042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61" w:rsidRDefault="004E5E61" w:rsidP="004E5E61">
      <w:pPr>
        <w:spacing w:after="0" w:line="240" w:lineRule="auto"/>
      </w:pPr>
      <w:r>
        <w:separator/>
      </w:r>
    </w:p>
  </w:endnote>
  <w:endnote w:type="continuationSeparator" w:id="0">
    <w:p w:rsidR="004E5E61" w:rsidRDefault="004E5E61" w:rsidP="004E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8304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830413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721A1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61" w:rsidRDefault="004E5E61" w:rsidP="004E5E61">
      <w:pPr>
        <w:spacing w:after="0" w:line="240" w:lineRule="auto"/>
      </w:pPr>
      <w:r>
        <w:separator/>
      </w:r>
    </w:p>
  </w:footnote>
  <w:footnote w:type="continuationSeparator" w:id="0">
    <w:p w:rsidR="004E5E61" w:rsidRDefault="004E5E61" w:rsidP="004E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8304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30413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721A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DA0"/>
    <w:rsid w:val="00144D1E"/>
    <w:rsid w:val="001E3DA0"/>
    <w:rsid w:val="001F2BD6"/>
    <w:rsid w:val="002721A1"/>
    <w:rsid w:val="002A11DE"/>
    <w:rsid w:val="004E5E61"/>
    <w:rsid w:val="0082099C"/>
    <w:rsid w:val="00830413"/>
    <w:rsid w:val="00844F3A"/>
    <w:rsid w:val="008F3435"/>
    <w:rsid w:val="00951D1C"/>
    <w:rsid w:val="00A4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D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DA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1E3D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E3DA0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1E3DA0"/>
  </w:style>
  <w:style w:type="character" w:styleId="Hipercze">
    <w:name w:val="Hyperlink"/>
    <w:uiPriority w:val="99"/>
    <w:unhideWhenUsed/>
    <w:rsid w:val="001E3D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5</cp:revision>
  <dcterms:created xsi:type="dcterms:W3CDTF">2022-03-23T10:32:00Z</dcterms:created>
  <dcterms:modified xsi:type="dcterms:W3CDTF">2022-03-24T14:14:00Z</dcterms:modified>
</cp:coreProperties>
</file>