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ABFC" w14:textId="77777777" w:rsidR="00836DE2" w:rsidRPr="00CD5ADC" w:rsidRDefault="00836DE2" w:rsidP="00836DE2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Prokuratura Rejonowa w Limanowej</w:t>
      </w:r>
    </w:p>
    <w:p w14:paraId="0D0AC7B4" w14:textId="2A5DE39C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Prokuratura Rejonowa w Limanowej mieści się przy ul. Józefa Marka 19 w Limanowej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19C001B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Godziny pracy :</w:t>
      </w:r>
    </w:p>
    <w:p w14:paraId="08BD0319" w14:textId="443D396C" w:rsidR="00836DE2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Od poniedziałku do piątku w godzinach 7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30 </w:t>
      </w:r>
      <w:r w:rsidRPr="00CD5ADC">
        <w:rPr>
          <w:rFonts w:asciiTheme="minorHAnsi" w:hAnsiTheme="minorHAnsi" w:cstheme="minorHAnsi"/>
          <w:sz w:val="26"/>
          <w:szCs w:val="26"/>
        </w:rPr>
        <w:t>do 15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>30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BD0D00E" w14:textId="77777777" w:rsidR="00836DE2" w:rsidRPr="00836DE2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562C9027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Kontakt:</w:t>
      </w:r>
    </w:p>
    <w:p w14:paraId="06A2F93F" w14:textId="41EE843D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Telefon </w:t>
      </w:r>
      <w:r w:rsidRPr="00CD5ADC">
        <w:rPr>
          <w:rFonts w:asciiTheme="minorHAnsi" w:hAnsiTheme="minorHAnsi" w:cstheme="minorHAnsi"/>
          <w:sz w:val="26"/>
          <w:szCs w:val="26"/>
        </w:rPr>
        <w:t>18 33 01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450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35408788" w14:textId="32246C06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Fa</w:t>
      </w:r>
      <w:r>
        <w:rPr>
          <w:rFonts w:asciiTheme="minorHAnsi" w:hAnsiTheme="minorHAnsi" w:cstheme="minorHAnsi"/>
          <w:sz w:val="26"/>
          <w:szCs w:val="26"/>
        </w:rPr>
        <w:t>ks</w:t>
      </w:r>
      <w:r>
        <w:rPr>
          <w:rFonts w:asciiTheme="minorHAnsi" w:hAnsiTheme="minorHAnsi" w:cstheme="minorHAnsi"/>
          <w:sz w:val="26"/>
          <w:szCs w:val="26"/>
        </w:rPr>
        <w:tab/>
        <w:t xml:space="preserve">   </w:t>
      </w:r>
      <w:r w:rsidRPr="00CD5ADC">
        <w:rPr>
          <w:rFonts w:asciiTheme="minorHAnsi" w:hAnsiTheme="minorHAnsi" w:cstheme="minorHAnsi"/>
          <w:sz w:val="26"/>
          <w:szCs w:val="26"/>
        </w:rPr>
        <w:t>18 33 01</w:t>
      </w:r>
      <w:r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470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79C353E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0EB32DEB" w14:textId="77745749" w:rsidR="00836DE2" w:rsidRPr="00CD5ADC" w:rsidRDefault="00836DE2" w:rsidP="00836DE2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Do podstawowych zadań prokuratury rejonowej należy zapewnienie udziału prokuratora w postępowaniach prowadzonych na podstawie ustawy przed sądami powszechnymi, prowadzenie i nadzorowanie postępowań przygotowawczych, </w:t>
      </w:r>
      <w:r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br/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z wyłączeniem spraw wymienionych w 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19 § 4, 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20 § 3, 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22 § 2 i art</w:t>
      </w:r>
      <w:r w:rsidR="00821AD6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ykule</w:t>
      </w:r>
      <w:r w:rsidR="00821AD6"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 xml:space="preserve"> 23 § 2</w:t>
      </w: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AF55229" w14:textId="5CB57F5D" w:rsidR="00836DE2" w:rsidRPr="00CD5ADC" w:rsidRDefault="00836DE2" w:rsidP="00836DE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Prokuraturą Rejonową kieruje Prokurator Rejonowy</w:t>
      </w:r>
      <w:r w:rsidR="007335BA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005DB4CF" w14:textId="77777777" w:rsidR="00836DE2" w:rsidRPr="00CD5ADC" w:rsidRDefault="00836DE2" w:rsidP="00836DE2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</w:pPr>
      <w:r w:rsidRPr="00CD5ADC">
        <w:rPr>
          <w:rFonts w:asciiTheme="minorHAnsi" w:hAnsiTheme="minorHAnsi" w:cstheme="minorHAnsi"/>
          <w:color w:val="000000" w:themeColor="text1"/>
          <w:sz w:val="26"/>
          <w:szCs w:val="26"/>
          <w:shd w:val="clear" w:color="auto" w:fill="FFFFFF"/>
        </w:rPr>
        <w:t>Prokurator rejonowy jest prokuratorem przełożonym prokuratorów wykonujących czynności w tej jednostce.</w:t>
      </w:r>
    </w:p>
    <w:p w14:paraId="25EE085F" w14:textId="77777777" w:rsidR="00836DE2" w:rsidRPr="00CD5ADC" w:rsidRDefault="00836DE2" w:rsidP="00836DE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Obszar działania Prokuratury Rejonowej w Limanowej</w:t>
      </w:r>
    </w:p>
    <w:p w14:paraId="37C3ED92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Miasta:</w:t>
      </w:r>
    </w:p>
    <w:p w14:paraId="727DBFB8" w14:textId="39E3E9ED" w:rsidR="00836DE2" w:rsidRPr="00CD5ADC" w:rsidRDefault="00836DE2" w:rsidP="00836D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Limanowa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5D30F333" w14:textId="77920C73" w:rsidR="00836DE2" w:rsidRPr="00CD5ADC" w:rsidRDefault="00836DE2" w:rsidP="00836DE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Mszana Dolna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39EEC105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Gminy:</w:t>
      </w:r>
    </w:p>
    <w:p w14:paraId="176FC053" w14:textId="38F49270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Dobra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3531EC05" w14:textId="19A29381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Jodłownik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57385AAD" w14:textId="0D0173EA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Kamienica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27FB770A" w14:textId="0BC88664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Laskowa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75128C74" w14:textId="26D86E84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Limanowa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63A32577" w14:textId="58147CAB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Łukowica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04E132A8" w14:textId="24FF873C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Mszana Dolna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4E610423" w14:textId="79F3DDD6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Niedźwiedź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7AE899E3" w14:textId="1B92612B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Słopnice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48649E3D" w14:textId="59A65D00" w:rsidR="00836DE2" w:rsidRPr="00CD5ADC" w:rsidRDefault="00836DE2" w:rsidP="00836DE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Tymbark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57175EE7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</w:p>
    <w:p w14:paraId="36A0AE78" w14:textId="3966604D" w:rsidR="00836DE2" w:rsidRPr="00CD5ADC" w:rsidRDefault="00836DE2" w:rsidP="00836DE2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Jak skontaktować się z Prokuraturą Rejonową w Limanowej</w:t>
      </w:r>
      <w:r w:rsidR="007335BA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4D51F04F" w14:textId="77777777" w:rsidR="00836DE2" w:rsidRPr="00CD5ADC" w:rsidRDefault="00836DE2" w:rsidP="00836DE2">
      <w:p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Żeby załatwić sprawy w Prokuraturze osoby ze szczególnymi potrzebami mogą:</w:t>
      </w:r>
    </w:p>
    <w:p w14:paraId="5B7CE1D0" w14:textId="130BC28F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lastRenderedPageBreak/>
        <w:t>Napisać pismo i wysłać je na adres: Prokuratura Rejonowa w Limanowej</w:t>
      </w:r>
      <w:r w:rsidR="007335BA">
        <w:rPr>
          <w:rFonts w:asciiTheme="minorHAnsi" w:hAnsiTheme="minorHAnsi" w:cstheme="minorHAnsi"/>
          <w:sz w:val="26"/>
          <w:szCs w:val="26"/>
        </w:rPr>
        <w:t>, ulica</w:t>
      </w:r>
      <w:r w:rsidRPr="00CD5ADC">
        <w:rPr>
          <w:rFonts w:asciiTheme="minorHAnsi" w:hAnsiTheme="minorHAnsi" w:cstheme="minorHAnsi"/>
          <w:sz w:val="26"/>
          <w:szCs w:val="26"/>
        </w:rPr>
        <w:t xml:space="preserve"> Józefa Marka 19, 34-600 Limanowa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60EFBD9B" w14:textId="45339DAC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Przynieść pismo do Kancelarii od poniedziałku do piątku w godzinach od 7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>30</w:t>
      </w:r>
      <w:r w:rsidRPr="00CD5ADC">
        <w:rPr>
          <w:rFonts w:asciiTheme="minorHAnsi" w:hAnsiTheme="minorHAnsi" w:cstheme="minorHAnsi"/>
          <w:sz w:val="26"/>
          <w:szCs w:val="26"/>
        </w:rPr>
        <w:t xml:space="preserve"> do 15</w:t>
      </w:r>
      <w:r w:rsidRPr="00CD5ADC">
        <w:rPr>
          <w:rFonts w:asciiTheme="minorHAnsi" w:hAnsiTheme="minorHAnsi" w:cstheme="minorHAnsi"/>
          <w:sz w:val="26"/>
          <w:szCs w:val="26"/>
          <w:vertAlign w:val="superscript"/>
        </w:rPr>
        <w:t xml:space="preserve">30 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6849C35D" w14:textId="6834B263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Fonts w:asciiTheme="minorHAnsi" w:hAnsiTheme="minorHAnsi" w:cstheme="minorHAnsi"/>
          <w:sz w:val="26"/>
          <w:szCs w:val="26"/>
        </w:rPr>
        <w:t xml:space="preserve">Napisać wiadomość i wysłać na adres e-mailowy: </w:t>
      </w:r>
      <w:hyperlink r:id="rId5" w:history="1">
        <w:r w:rsidRPr="00CD5ADC">
          <w:rPr>
            <w:rStyle w:val="Hipercze"/>
            <w:rFonts w:asciiTheme="minorHAnsi" w:hAnsiTheme="minorHAnsi" w:cstheme="minorHAnsi"/>
            <w:sz w:val="26"/>
            <w:szCs w:val="26"/>
            <w:shd w:val="clear" w:color="auto" w:fill="FFFFFF"/>
          </w:rPr>
          <w:t>biuro.podawcze.prlim@prokuratura.gov.pl</w:t>
        </w:r>
      </w:hyperlink>
      <w:r w:rsidR="007335BA">
        <w:rPr>
          <w:rStyle w:val="Hipercze"/>
          <w:rFonts w:asciiTheme="minorHAnsi" w:hAnsiTheme="minorHAnsi" w:cstheme="minorHAnsi"/>
          <w:sz w:val="26"/>
          <w:szCs w:val="26"/>
          <w:shd w:val="clear" w:color="auto" w:fill="FFFFFF"/>
        </w:rPr>
        <w:t>,</w:t>
      </w:r>
    </w:p>
    <w:p w14:paraId="70D8C1BD" w14:textId="05F84AC3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Zadzwonić pod numerem 18 33 01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450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468D72A2" w14:textId="6B78D40A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faks na numer 18 33 01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 </w:t>
      </w: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470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,</w:t>
      </w:r>
    </w:p>
    <w:p w14:paraId="3B739E2C" w14:textId="3DCF59AE" w:rsidR="00836DE2" w:rsidRPr="00CD5ADC" w:rsidRDefault="00836DE2" w:rsidP="00836DE2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Style w:val="Hipercze"/>
          <w:rFonts w:asciiTheme="minorHAnsi" w:hAnsiTheme="minorHAnsi" w:cstheme="minorHAnsi"/>
          <w:color w:val="000000"/>
          <w:sz w:val="26"/>
          <w:szCs w:val="26"/>
          <w:u w:val="none"/>
        </w:rPr>
      </w:pPr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Wysłać przez ePUAP: /</w:t>
      </w:r>
      <w:proofErr w:type="spellStart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PR_Limanowa</w:t>
      </w:r>
      <w:proofErr w:type="spellEnd"/>
      <w:r w:rsidRPr="00CD5ADC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/SkrytkaESP</w:t>
      </w:r>
      <w:r w:rsidR="007335BA">
        <w:rPr>
          <w:rStyle w:val="Hipercze"/>
          <w:rFonts w:asciiTheme="minorHAnsi" w:hAnsiTheme="minorHAnsi" w:cstheme="minorHAnsi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14:paraId="5D87D859" w14:textId="77777777" w:rsidR="00836DE2" w:rsidRPr="00CD5ADC" w:rsidRDefault="00836DE2" w:rsidP="00836DE2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sz w:val="26"/>
          <w:szCs w:val="26"/>
        </w:rPr>
      </w:pPr>
    </w:p>
    <w:p w14:paraId="3F83AA6B" w14:textId="77777777" w:rsidR="00836DE2" w:rsidRPr="00CD5ADC" w:rsidRDefault="00836DE2" w:rsidP="00836DE2">
      <w:pPr>
        <w:pStyle w:val="Akapitzlist"/>
        <w:rPr>
          <w:rFonts w:asciiTheme="minorHAnsi" w:hAnsiTheme="minorHAnsi" w:cstheme="minorHAnsi"/>
          <w:sz w:val="26"/>
          <w:szCs w:val="26"/>
        </w:rPr>
      </w:pPr>
    </w:p>
    <w:p w14:paraId="392DADC7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b/>
          <w:bCs/>
          <w:sz w:val="26"/>
          <w:szCs w:val="26"/>
        </w:rPr>
      </w:pPr>
      <w:r w:rsidRPr="00CD5ADC">
        <w:rPr>
          <w:rFonts w:asciiTheme="minorHAnsi" w:hAnsiTheme="minorHAnsi" w:cstheme="minorHAnsi"/>
          <w:b/>
          <w:bCs/>
          <w:sz w:val="26"/>
          <w:szCs w:val="26"/>
        </w:rPr>
        <w:t>Informacja dla osób z niepełnosprawnością:</w:t>
      </w:r>
    </w:p>
    <w:p w14:paraId="28707C24" w14:textId="77777777" w:rsidR="00836DE2" w:rsidRPr="00CD5ADC" w:rsidRDefault="00836DE2" w:rsidP="00836DE2">
      <w:pPr>
        <w:pStyle w:val="Akapitzlist"/>
        <w:ind w:left="0"/>
        <w:rPr>
          <w:rFonts w:asciiTheme="minorHAnsi" w:hAnsiTheme="minorHAnsi" w:cstheme="minorHAnsi"/>
          <w:sz w:val="26"/>
          <w:szCs w:val="26"/>
        </w:rPr>
      </w:pPr>
    </w:p>
    <w:p w14:paraId="7E574A8A" w14:textId="524B1DF6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Przed siedzibą sądu znajduje się jedno ogólnodostępne miejsce parkin</w:t>
      </w:r>
      <w:r w:rsidR="007335BA">
        <w:rPr>
          <w:rFonts w:asciiTheme="minorHAnsi" w:hAnsiTheme="minorHAnsi" w:cstheme="minorHAnsi"/>
          <w:sz w:val="26"/>
          <w:szCs w:val="26"/>
        </w:rPr>
        <w:t>gowe dla osób niepełnosprawnych,</w:t>
      </w:r>
    </w:p>
    <w:p w14:paraId="75D38BB0" w14:textId="26C9532A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Wejście przystosowane dla osób niepełnosprawnych i winda wewnętrzna znajduje się z tyłu budynku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4FA2CD02" w14:textId="14884236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Toaleta umiejscowiona jest w korytarzu na parterze po prawej stronie</w:t>
      </w:r>
      <w:r w:rsidR="007335BA">
        <w:rPr>
          <w:rFonts w:asciiTheme="minorHAnsi" w:hAnsiTheme="minorHAnsi" w:cstheme="minorHAnsi"/>
          <w:sz w:val="26"/>
          <w:szCs w:val="26"/>
        </w:rPr>
        <w:t>,</w:t>
      </w:r>
    </w:p>
    <w:p w14:paraId="339F991F" w14:textId="77777777" w:rsidR="00836DE2" w:rsidRPr="00CD5ADC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Istnieje możliwość wejścia z psem asystującym,</w:t>
      </w:r>
    </w:p>
    <w:p w14:paraId="41D4AFFF" w14:textId="50EB0B4B" w:rsidR="00836DE2" w:rsidRPr="007335BA" w:rsidRDefault="00836DE2" w:rsidP="00836DE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CD5ADC">
        <w:rPr>
          <w:rFonts w:asciiTheme="minorHAnsi" w:hAnsiTheme="minorHAnsi" w:cstheme="minorHAnsi"/>
          <w:sz w:val="26"/>
          <w:szCs w:val="26"/>
        </w:rPr>
        <w:t>Nr telefonu do osób udzielających wsparcia 18 33 01</w:t>
      </w:r>
      <w:r w:rsidR="007335BA">
        <w:rPr>
          <w:rFonts w:asciiTheme="minorHAnsi" w:hAnsiTheme="minorHAnsi" w:cstheme="minorHAnsi"/>
          <w:sz w:val="26"/>
          <w:szCs w:val="26"/>
        </w:rPr>
        <w:t> </w:t>
      </w:r>
      <w:r w:rsidRPr="00CD5ADC">
        <w:rPr>
          <w:rFonts w:asciiTheme="minorHAnsi" w:hAnsiTheme="minorHAnsi" w:cstheme="minorHAnsi"/>
          <w:sz w:val="26"/>
          <w:szCs w:val="26"/>
        </w:rPr>
        <w:t>451</w:t>
      </w:r>
      <w:r w:rsidR="007335BA">
        <w:rPr>
          <w:rFonts w:asciiTheme="minorHAnsi" w:hAnsiTheme="minorHAnsi" w:cstheme="minorHAnsi"/>
          <w:sz w:val="26"/>
          <w:szCs w:val="26"/>
        </w:rPr>
        <w:t>.</w:t>
      </w:r>
      <w:bookmarkStart w:id="0" w:name="_GoBack"/>
      <w:bookmarkEnd w:id="0"/>
    </w:p>
    <w:sectPr w:rsidR="00836DE2" w:rsidRPr="007335BA" w:rsidSect="00A13758">
      <w:pgSz w:w="11906" w:h="16838"/>
      <w:pgMar w:top="851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C14"/>
    <w:multiLevelType w:val="hybridMultilevel"/>
    <w:tmpl w:val="2DE4F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3138"/>
    <w:multiLevelType w:val="hybridMultilevel"/>
    <w:tmpl w:val="CC6AB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B279D"/>
    <w:multiLevelType w:val="hybridMultilevel"/>
    <w:tmpl w:val="2544F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DD8"/>
    <w:multiLevelType w:val="hybridMultilevel"/>
    <w:tmpl w:val="D2F8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B39"/>
    <w:multiLevelType w:val="hybridMultilevel"/>
    <w:tmpl w:val="56E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776F"/>
    <w:multiLevelType w:val="hybridMultilevel"/>
    <w:tmpl w:val="77707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52FBA"/>
    <w:multiLevelType w:val="hybridMultilevel"/>
    <w:tmpl w:val="67A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3A19"/>
    <w:multiLevelType w:val="hybridMultilevel"/>
    <w:tmpl w:val="16C4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25"/>
    <w:multiLevelType w:val="hybridMultilevel"/>
    <w:tmpl w:val="689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57FDD"/>
    <w:multiLevelType w:val="hybridMultilevel"/>
    <w:tmpl w:val="4314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736"/>
    <w:multiLevelType w:val="multilevel"/>
    <w:tmpl w:val="4D94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C0E25"/>
    <w:multiLevelType w:val="hybridMultilevel"/>
    <w:tmpl w:val="BEE290C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24E73"/>
    <w:rsid w:val="00027EA3"/>
    <w:rsid w:val="000D4B0D"/>
    <w:rsid w:val="0010196C"/>
    <w:rsid w:val="0017226C"/>
    <w:rsid w:val="00184A4A"/>
    <w:rsid w:val="001A064E"/>
    <w:rsid w:val="001A29AC"/>
    <w:rsid w:val="001D0114"/>
    <w:rsid w:val="001E18C4"/>
    <w:rsid w:val="00262C2E"/>
    <w:rsid w:val="002B56EE"/>
    <w:rsid w:val="002F32EB"/>
    <w:rsid w:val="00350A96"/>
    <w:rsid w:val="003A1134"/>
    <w:rsid w:val="003D2AE5"/>
    <w:rsid w:val="00487A48"/>
    <w:rsid w:val="00490FAE"/>
    <w:rsid w:val="004D288B"/>
    <w:rsid w:val="00586CA7"/>
    <w:rsid w:val="005E0EE8"/>
    <w:rsid w:val="00607AE6"/>
    <w:rsid w:val="00626E45"/>
    <w:rsid w:val="006B2160"/>
    <w:rsid w:val="006D2358"/>
    <w:rsid w:val="007335BA"/>
    <w:rsid w:val="007B5A70"/>
    <w:rsid w:val="007B6B3D"/>
    <w:rsid w:val="007D0EC6"/>
    <w:rsid w:val="00821AD6"/>
    <w:rsid w:val="00836DE2"/>
    <w:rsid w:val="008706BD"/>
    <w:rsid w:val="008953DE"/>
    <w:rsid w:val="00905327"/>
    <w:rsid w:val="0096050B"/>
    <w:rsid w:val="00A13758"/>
    <w:rsid w:val="00A214BA"/>
    <w:rsid w:val="00A27763"/>
    <w:rsid w:val="00A62EE4"/>
    <w:rsid w:val="00AB444E"/>
    <w:rsid w:val="00B6227D"/>
    <w:rsid w:val="00B7255B"/>
    <w:rsid w:val="00B920E3"/>
    <w:rsid w:val="00CB6AE0"/>
    <w:rsid w:val="00CD5ADC"/>
    <w:rsid w:val="00D74BA6"/>
    <w:rsid w:val="00DF7B3C"/>
    <w:rsid w:val="00E148AC"/>
    <w:rsid w:val="00EA0B82"/>
    <w:rsid w:val="00ED2030"/>
    <w:rsid w:val="00F30FEE"/>
    <w:rsid w:val="00F769BC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3707"/>
  <w15:docId w15:val="{84D2EC67-BBE8-4E28-9CE7-7DDD3F3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EC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65" w:lineRule="auto"/>
      <w:ind w:left="15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30F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C2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53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86CA7"/>
    <w:rPr>
      <w:b/>
      <w:bCs/>
    </w:rPr>
  </w:style>
  <w:style w:type="character" w:styleId="Uwydatnienie">
    <w:name w:val="Emphasis"/>
    <w:basedOn w:val="Domylnaczcionkaakapitu"/>
    <w:uiPriority w:val="20"/>
    <w:qFormat/>
    <w:rsid w:val="00CB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rlim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ns100mj</dc:creator>
  <cp:keywords/>
  <cp:lastModifiedBy>Płaneta Andrzej (PO Nowy Sącz)</cp:lastModifiedBy>
  <cp:revision>3</cp:revision>
  <cp:lastPrinted>2024-11-29T11:04:00Z</cp:lastPrinted>
  <dcterms:created xsi:type="dcterms:W3CDTF">2024-12-20T08:24:00Z</dcterms:created>
  <dcterms:modified xsi:type="dcterms:W3CDTF">2024-12-20T08:31:00Z</dcterms:modified>
</cp:coreProperties>
</file>