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1B475918" w14:textId="081C2BAA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 xml:space="preserve">Rozeznanie rynku na zakup przedmiotów ułatwiających dostęp do wymiaru sprawiedliwości osobom </w:t>
      </w:r>
      <w:r w:rsidR="00EB4AFC">
        <w:rPr>
          <w:rFonts w:eastAsia="Times New Roman" w:cs="Arial"/>
          <w:lang w:eastAsia="pl-PL"/>
        </w:rPr>
        <w:br/>
      </w:r>
      <w:r w:rsidRPr="00F44634">
        <w:rPr>
          <w:rFonts w:eastAsia="Times New Roman" w:cs="Arial"/>
          <w:lang w:eastAsia="pl-PL"/>
        </w:rPr>
        <w:t>z niepełnosprawnościami dla sądów w ramach realizacji projektu pn. Zapewnienie dostępu do wymiaru sprawiedliwości dla osób z niepełnosprawnościami</w:t>
      </w:r>
    </w:p>
    <w:p w14:paraId="1B319D60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596F336E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u w:val="single"/>
          <w:lang w:eastAsia="pl-PL"/>
        </w:rPr>
      </w:pPr>
      <w:r w:rsidRPr="00F44634">
        <w:rPr>
          <w:rFonts w:eastAsia="Times New Roman" w:cs="Arial"/>
          <w:lang w:eastAsia="pl-PL"/>
        </w:rPr>
        <w:t>W związku z planowanym wszczęciem postępowania obejmującego dostawę na rzecz Zamawiającego przez Wykonawcę urządzeń na potrzeby realizacji projektu pn. „Zapewnienie dostępu do wymiaru sprawiedliwości dla osób z niepełnosprawnościami” dla Działania 2.17 Skuteczny wymiar sprawiedliwości w ramach Programu Operacyjnego Wiedza Edukacja Rozwój 2014-2020 współfinansowanego ze środków Europejskiego Funduszu Społecznego, Ministerstwo Sprawiedliwości </w:t>
      </w:r>
      <w:r w:rsidRPr="00F44634">
        <w:rPr>
          <w:rFonts w:eastAsia="Times New Roman" w:cs="Arial"/>
          <w:u w:val="single"/>
          <w:lang w:eastAsia="pl-PL"/>
        </w:rPr>
        <w:t>zwraca się z uprzejmą prośbą o dokonanie szacunkowej wyceny wartości opisanych poniżej przedmiotów:</w:t>
      </w:r>
    </w:p>
    <w:p w14:paraId="1A14EEB6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u w:val="single"/>
          <w:lang w:eastAsia="pl-PL"/>
        </w:rPr>
      </w:pPr>
    </w:p>
    <w:p w14:paraId="3016773D" w14:textId="77777777" w:rsidR="00F44634" w:rsidRPr="00F44634" w:rsidRDefault="00F44634" w:rsidP="008702A1">
      <w:pPr>
        <w:numPr>
          <w:ilvl w:val="0"/>
          <w:numId w:val="14"/>
        </w:numPr>
        <w:spacing w:after="0" w:line="276" w:lineRule="auto"/>
        <w:jc w:val="both"/>
        <w:rPr>
          <w:rFonts w:eastAsia="Times New Roman" w:cs="Arial"/>
          <w:b/>
          <w:bCs/>
          <w:lang w:eastAsia="pl-PL"/>
        </w:rPr>
      </w:pPr>
      <w:r w:rsidRPr="00F44634">
        <w:rPr>
          <w:rFonts w:eastAsia="Times New Roman" w:cs="Arial"/>
          <w:b/>
          <w:bCs/>
          <w:lang w:eastAsia="pl-PL"/>
        </w:rPr>
        <w:t xml:space="preserve">Plany </w:t>
      </w:r>
      <w:proofErr w:type="spellStart"/>
      <w:r w:rsidRPr="00F44634">
        <w:rPr>
          <w:rFonts w:eastAsia="Times New Roman" w:cs="Arial"/>
          <w:b/>
          <w:bCs/>
          <w:lang w:eastAsia="pl-PL"/>
        </w:rPr>
        <w:t>tyflograficzne</w:t>
      </w:r>
      <w:proofErr w:type="spellEnd"/>
    </w:p>
    <w:p w14:paraId="68E91EB2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524B9410" w14:textId="0A6F2BD8" w:rsidR="00F44634" w:rsidRPr="00F44634" w:rsidRDefault="00F44634" w:rsidP="008702A1">
      <w:pPr>
        <w:numPr>
          <w:ilvl w:val="0"/>
          <w:numId w:val="16"/>
        </w:numPr>
        <w:spacing w:line="276" w:lineRule="auto"/>
        <w:jc w:val="both"/>
        <w:rPr>
          <w:rFonts w:eastAsia="Times New Roman" w:cs="Arial"/>
          <w:lang w:eastAsia="pl-PL"/>
        </w:rPr>
      </w:pPr>
      <w:bookmarkStart w:id="0" w:name="_Hlk120536965"/>
      <w:r w:rsidRPr="00F44634">
        <w:rPr>
          <w:rFonts w:eastAsia="Times New Roman" w:cs="Arial"/>
          <w:lang w:eastAsia="pl-PL"/>
        </w:rPr>
        <w:t xml:space="preserve">Przedmiotem zamówienia jest opracowanie, wykonanie, dostawa oraz montaż elementów pozwalających zapewnić w sądach informacje na temat rozkładu pomieszczeń w budynku, </w:t>
      </w:r>
      <w:r w:rsidR="00EB4AFC">
        <w:rPr>
          <w:rFonts w:eastAsia="Times New Roman" w:cs="Arial"/>
          <w:lang w:eastAsia="pl-PL"/>
        </w:rPr>
        <w:br/>
      </w:r>
      <w:r w:rsidRPr="00F44634">
        <w:rPr>
          <w:rFonts w:eastAsia="Times New Roman" w:cs="Arial"/>
          <w:lang w:eastAsia="pl-PL"/>
        </w:rPr>
        <w:t>w sposób wizualny i dotykowy zgodne z wymaganiami w art. 6 pkt 1c ustawy z dnia 19 lipca 2019 r. – ustawy o zapewnianiu dostępności osobom ze szczególnymi potrzebami (</w:t>
      </w:r>
      <w:proofErr w:type="spellStart"/>
      <w:r w:rsidRPr="00F44634">
        <w:rPr>
          <w:rFonts w:eastAsia="Times New Roman" w:cs="Arial"/>
          <w:lang w:eastAsia="pl-PL"/>
        </w:rPr>
        <w:t>t.j</w:t>
      </w:r>
      <w:proofErr w:type="spellEnd"/>
      <w:r w:rsidRPr="00F44634">
        <w:rPr>
          <w:rFonts w:eastAsia="Times New Roman" w:cs="Arial"/>
          <w:lang w:eastAsia="pl-PL"/>
        </w:rPr>
        <w:t xml:space="preserve">. Dz.U. </w:t>
      </w:r>
      <w:r w:rsidR="00EB4AFC">
        <w:rPr>
          <w:rFonts w:eastAsia="Times New Roman" w:cs="Arial"/>
          <w:lang w:eastAsia="pl-PL"/>
        </w:rPr>
        <w:br/>
      </w:r>
      <w:r w:rsidRPr="00F44634">
        <w:rPr>
          <w:rFonts w:eastAsia="Times New Roman" w:cs="Arial"/>
          <w:lang w:eastAsia="pl-PL"/>
        </w:rPr>
        <w:t>z 2022 r. poz. 2240).</w:t>
      </w:r>
      <w:bookmarkEnd w:id="0"/>
    </w:p>
    <w:p w14:paraId="0CA1616F" w14:textId="072BE26A" w:rsidR="00F44634" w:rsidRPr="00F44634" w:rsidRDefault="00F44634" w:rsidP="008702A1">
      <w:pPr>
        <w:numPr>
          <w:ilvl w:val="0"/>
          <w:numId w:val="16"/>
        </w:numPr>
        <w:spacing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 xml:space="preserve">Opracowanie planu </w:t>
      </w:r>
      <w:proofErr w:type="spellStart"/>
      <w:r w:rsidRPr="00F44634">
        <w:rPr>
          <w:rFonts w:eastAsia="Times New Roman" w:cs="Arial"/>
          <w:lang w:eastAsia="pl-PL"/>
        </w:rPr>
        <w:t>tyflograficznego</w:t>
      </w:r>
      <w:proofErr w:type="spellEnd"/>
      <w:r w:rsidRPr="00F44634">
        <w:rPr>
          <w:rFonts w:eastAsia="Times New Roman" w:cs="Arial"/>
          <w:lang w:eastAsia="pl-PL"/>
        </w:rPr>
        <w:t xml:space="preserve">, należy wykonać w sposób, który będzie spójny graficznie i zaprojektowany tak, aby szerokie spektrum odbiorców mogło z niego korzystać. Zakres obszaru do pokazania: strefa wejścia do budynku + parter + I piętro i/lub kolejne piętra (zgodnie z planem sytuacyjnym danego sądu). Dla 3 wybranych sądów ze względu na niewielką liczbę pomieszczeń przewiduje się wykonanie jednego planu obejmującego parter + kolejną kondygnację. Plan musi odzwierciedlać przestrzeń danej kondygnacji oraz najistotniejsze elementy w formie wypukłej, w wysokości wyczuwalnej dla osób niewidomych. Plan musi zapewniać informacje na temat rozkładu wskazanych pomieszczeń w budynku, co najmniej </w:t>
      </w:r>
      <w:r w:rsidR="00EB4AFC">
        <w:rPr>
          <w:rFonts w:eastAsia="Times New Roman" w:cs="Arial"/>
          <w:lang w:eastAsia="pl-PL"/>
        </w:rPr>
        <w:br/>
      </w:r>
      <w:r w:rsidRPr="00F44634">
        <w:rPr>
          <w:rFonts w:eastAsia="Times New Roman" w:cs="Arial"/>
          <w:lang w:eastAsia="pl-PL"/>
        </w:rPr>
        <w:t xml:space="preserve">w sposób wizualny i dotykowy. Plany </w:t>
      </w:r>
      <w:proofErr w:type="spellStart"/>
      <w:r w:rsidRPr="00F44634">
        <w:rPr>
          <w:rFonts w:eastAsia="Times New Roman" w:cs="Arial"/>
          <w:lang w:eastAsia="pl-PL"/>
        </w:rPr>
        <w:t>tyflograficznej</w:t>
      </w:r>
      <w:proofErr w:type="spellEnd"/>
      <w:r w:rsidRPr="00F44634">
        <w:rPr>
          <w:rFonts w:eastAsia="Times New Roman" w:cs="Arial"/>
          <w:lang w:eastAsia="pl-PL"/>
        </w:rPr>
        <w:t xml:space="preserve"> będą montowane na ścianie i na postumencie zgodnie z ilością i zakresem wskazanym w pkt. </w:t>
      </w:r>
      <w:r w:rsidR="00EB4AFC">
        <w:rPr>
          <w:rFonts w:eastAsia="Times New Roman" w:cs="Arial"/>
          <w:lang w:eastAsia="pl-PL"/>
        </w:rPr>
        <w:t>3</w:t>
      </w:r>
      <w:r w:rsidRPr="00F44634">
        <w:rPr>
          <w:rFonts w:eastAsia="Times New Roman" w:cs="Arial"/>
          <w:lang w:eastAsia="pl-PL"/>
        </w:rPr>
        <w:t xml:space="preserve"> poniżej.</w:t>
      </w:r>
      <w:bookmarkStart w:id="1" w:name="_Hlk120537285"/>
    </w:p>
    <w:p w14:paraId="26238D2F" w14:textId="77777777" w:rsidR="00F44634" w:rsidRPr="00F44634" w:rsidRDefault="00F44634" w:rsidP="008702A1">
      <w:pPr>
        <w:numPr>
          <w:ilvl w:val="0"/>
          <w:numId w:val="16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>Przedmiot zamówienia obejmuje w szczególności:</w:t>
      </w:r>
      <w:bookmarkEnd w:id="1"/>
    </w:p>
    <w:p w14:paraId="3CEBFDD8" w14:textId="5C425284" w:rsidR="00F44634" w:rsidRPr="00F44634" w:rsidRDefault="00F44634" w:rsidP="008702A1">
      <w:pPr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 xml:space="preserve">Wykonanie </w:t>
      </w:r>
      <w:r w:rsidR="002B484C">
        <w:rPr>
          <w:rFonts w:eastAsia="Times New Roman" w:cs="Arial"/>
          <w:lang w:eastAsia="pl-PL"/>
        </w:rPr>
        <w:t>70</w:t>
      </w:r>
      <w:r w:rsidRPr="00F44634">
        <w:rPr>
          <w:rFonts w:eastAsia="Times New Roman" w:cs="Arial"/>
          <w:lang w:eastAsia="pl-PL"/>
        </w:rPr>
        <w:t xml:space="preserve"> planów </w:t>
      </w:r>
      <w:proofErr w:type="spellStart"/>
      <w:r w:rsidRPr="00F44634">
        <w:rPr>
          <w:rFonts w:eastAsia="Times New Roman" w:cs="Arial"/>
          <w:lang w:eastAsia="pl-PL"/>
        </w:rPr>
        <w:t>tyflograficznych</w:t>
      </w:r>
      <w:proofErr w:type="spellEnd"/>
      <w:r w:rsidRPr="00F44634">
        <w:rPr>
          <w:rFonts w:eastAsia="Times New Roman" w:cs="Arial"/>
          <w:lang w:eastAsia="pl-PL"/>
        </w:rPr>
        <w:t xml:space="preserve"> o wymiarach 300/450 mm na postumencie</w:t>
      </w:r>
    </w:p>
    <w:p w14:paraId="44762308" w14:textId="7764803F" w:rsidR="00F44634" w:rsidRPr="00F44634" w:rsidRDefault="00F44634" w:rsidP="008702A1">
      <w:pPr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  <w:lang w:eastAsia="pl-PL"/>
        </w:rPr>
      </w:pPr>
      <w:bookmarkStart w:id="2" w:name="_Hlk121841500"/>
      <w:r w:rsidRPr="00F44634">
        <w:rPr>
          <w:rFonts w:eastAsia="Times New Roman" w:cs="Arial"/>
          <w:lang w:eastAsia="pl-PL"/>
        </w:rPr>
        <w:t>Wykonanie 3</w:t>
      </w:r>
      <w:r w:rsidR="002B484C">
        <w:rPr>
          <w:rFonts w:eastAsia="Times New Roman" w:cs="Arial"/>
          <w:lang w:eastAsia="pl-PL"/>
        </w:rPr>
        <w:t>0</w:t>
      </w:r>
      <w:r w:rsidRPr="00F44634">
        <w:rPr>
          <w:rFonts w:eastAsia="Times New Roman" w:cs="Arial"/>
          <w:lang w:eastAsia="pl-PL"/>
        </w:rPr>
        <w:t xml:space="preserve"> planów </w:t>
      </w:r>
      <w:proofErr w:type="spellStart"/>
      <w:r w:rsidRPr="00F44634">
        <w:rPr>
          <w:rFonts w:eastAsia="Times New Roman" w:cs="Arial"/>
          <w:lang w:eastAsia="pl-PL"/>
        </w:rPr>
        <w:t>tyflograficznych</w:t>
      </w:r>
      <w:proofErr w:type="spellEnd"/>
      <w:r w:rsidRPr="00F44634">
        <w:rPr>
          <w:rFonts w:eastAsia="Times New Roman" w:cs="Arial"/>
          <w:lang w:eastAsia="pl-PL"/>
        </w:rPr>
        <w:t xml:space="preserve"> o wymiarach 300/450 mm montowanych na ścianie</w:t>
      </w:r>
    </w:p>
    <w:bookmarkEnd w:id="2"/>
    <w:p w14:paraId="032AC267" w14:textId="675B120D" w:rsidR="00F44634" w:rsidRPr="00F44634" w:rsidRDefault="00F44634" w:rsidP="008702A1">
      <w:pPr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 xml:space="preserve">Wykonanie </w:t>
      </w:r>
      <w:r w:rsidR="002B484C">
        <w:rPr>
          <w:rFonts w:eastAsia="Times New Roman" w:cs="Arial"/>
          <w:lang w:eastAsia="pl-PL"/>
        </w:rPr>
        <w:t>10</w:t>
      </w:r>
      <w:r w:rsidRPr="00F44634">
        <w:rPr>
          <w:rFonts w:eastAsia="Times New Roman" w:cs="Arial"/>
          <w:lang w:eastAsia="pl-PL"/>
        </w:rPr>
        <w:t xml:space="preserve"> planów </w:t>
      </w:r>
      <w:proofErr w:type="spellStart"/>
      <w:r w:rsidRPr="00F44634">
        <w:rPr>
          <w:rFonts w:eastAsia="Times New Roman" w:cs="Arial"/>
          <w:lang w:eastAsia="pl-PL"/>
        </w:rPr>
        <w:t>tyflograficznych</w:t>
      </w:r>
      <w:proofErr w:type="spellEnd"/>
      <w:r w:rsidRPr="00F44634">
        <w:rPr>
          <w:rFonts w:eastAsia="Times New Roman" w:cs="Arial"/>
          <w:lang w:eastAsia="pl-PL"/>
        </w:rPr>
        <w:t xml:space="preserve"> o wymiarach 210/300 mm na postumencie</w:t>
      </w:r>
    </w:p>
    <w:p w14:paraId="1A708A64" w14:textId="2BD07D9A" w:rsidR="00F44634" w:rsidRPr="00F44634" w:rsidRDefault="00F44634" w:rsidP="008702A1">
      <w:pPr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 xml:space="preserve">Wykonanie </w:t>
      </w:r>
      <w:r w:rsidR="002B484C">
        <w:rPr>
          <w:rFonts w:eastAsia="Times New Roman" w:cs="Arial"/>
          <w:lang w:eastAsia="pl-PL"/>
        </w:rPr>
        <w:t>5</w:t>
      </w:r>
      <w:r w:rsidRPr="00F44634">
        <w:rPr>
          <w:rFonts w:eastAsia="Times New Roman" w:cs="Arial"/>
          <w:lang w:eastAsia="pl-PL"/>
        </w:rPr>
        <w:t xml:space="preserve"> planów </w:t>
      </w:r>
      <w:proofErr w:type="spellStart"/>
      <w:r w:rsidRPr="00F44634">
        <w:rPr>
          <w:rFonts w:eastAsia="Times New Roman" w:cs="Arial"/>
          <w:lang w:eastAsia="pl-PL"/>
        </w:rPr>
        <w:t>tyflograficznych</w:t>
      </w:r>
      <w:proofErr w:type="spellEnd"/>
      <w:r w:rsidRPr="00F44634">
        <w:rPr>
          <w:rFonts w:eastAsia="Times New Roman" w:cs="Arial"/>
          <w:lang w:eastAsia="pl-PL"/>
        </w:rPr>
        <w:t xml:space="preserve"> o wymiarach 210/300 mm montowanych na ścianie</w:t>
      </w:r>
    </w:p>
    <w:p w14:paraId="6A79CECF" w14:textId="786F4E3D" w:rsidR="00F44634" w:rsidRPr="00F44634" w:rsidRDefault="00F44634" w:rsidP="008702A1">
      <w:pPr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 xml:space="preserve">Wykonanie </w:t>
      </w:r>
      <w:r w:rsidR="002B484C">
        <w:rPr>
          <w:rFonts w:eastAsia="Times New Roman" w:cs="Arial"/>
          <w:lang w:eastAsia="pl-PL"/>
        </w:rPr>
        <w:t>5</w:t>
      </w:r>
      <w:r w:rsidRPr="00F44634">
        <w:rPr>
          <w:rFonts w:eastAsia="Times New Roman" w:cs="Arial"/>
          <w:lang w:eastAsia="pl-PL"/>
        </w:rPr>
        <w:t xml:space="preserve"> planów </w:t>
      </w:r>
      <w:proofErr w:type="spellStart"/>
      <w:r w:rsidRPr="00F44634">
        <w:rPr>
          <w:rFonts w:eastAsia="Times New Roman" w:cs="Arial"/>
          <w:lang w:eastAsia="pl-PL"/>
        </w:rPr>
        <w:t>tyflograficznych</w:t>
      </w:r>
      <w:proofErr w:type="spellEnd"/>
      <w:r w:rsidRPr="00F44634">
        <w:rPr>
          <w:rFonts w:eastAsia="Times New Roman" w:cs="Arial"/>
          <w:lang w:eastAsia="pl-PL"/>
        </w:rPr>
        <w:t xml:space="preserve"> o wymiarach 500/700 mm montowanych na ścianie</w:t>
      </w:r>
      <w:bookmarkStart w:id="3" w:name="_Hlk120537350"/>
    </w:p>
    <w:p w14:paraId="5DFFB9AF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36834A4A" w14:textId="77777777" w:rsidR="00F44634" w:rsidRPr="00F44634" w:rsidRDefault="00F44634" w:rsidP="008702A1">
      <w:pPr>
        <w:numPr>
          <w:ilvl w:val="0"/>
          <w:numId w:val="16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 xml:space="preserve">Minimalne wymagania techniczne </w:t>
      </w:r>
      <w:bookmarkEnd w:id="3"/>
    </w:p>
    <w:p w14:paraId="65C5B8F2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</w:p>
    <w:tbl>
      <w:tblPr>
        <w:tblStyle w:val="Tabela-Siatka"/>
        <w:tblW w:w="8467" w:type="dxa"/>
        <w:tblInd w:w="595" w:type="dxa"/>
        <w:tblLook w:val="04A0" w:firstRow="1" w:lastRow="0" w:firstColumn="1" w:lastColumn="0" w:noHBand="0" w:noVBand="1"/>
      </w:tblPr>
      <w:tblGrid>
        <w:gridCol w:w="583"/>
        <w:gridCol w:w="7884"/>
      </w:tblGrid>
      <w:tr w:rsidR="00F44634" w:rsidRPr="00F44634" w14:paraId="4B9A1B89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6D55015D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lastRenderedPageBreak/>
              <w:t>L.P.</w:t>
            </w:r>
          </w:p>
        </w:tc>
        <w:tc>
          <w:tcPr>
            <w:tcW w:w="7884" w:type="dxa"/>
            <w:vAlign w:val="center"/>
          </w:tcPr>
          <w:p w14:paraId="71224ABD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Wymagane minimalne parametry techniczne, funkcje oraz cechy</w:t>
            </w:r>
          </w:p>
        </w:tc>
      </w:tr>
      <w:tr w:rsidR="00F44634" w:rsidRPr="00F44634" w14:paraId="33DD4839" w14:textId="77777777" w:rsidTr="003D0C84">
        <w:trPr>
          <w:trHeight w:val="542"/>
        </w:trPr>
        <w:tc>
          <w:tcPr>
            <w:tcW w:w="8467" w:type="dxa"/>
            <w:gridSpan w:val="2"/>
            <w:vAlign w:val="center"/>
          </w:tcPr>
          <w:p w14:paraId="721F3FBE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PLAN TYFLOGRAFICZNY MOCOWANY NA ŚCIANIE</w:t>
            </w:r>
          </w:p>
        </w:tc>
      </w:tr>
      <w:tr w:rsidR="00F44634" w:rsidRPr="00F44634" w14:paraId="5ADDC0AB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4B287146" w14:textId="77777777" w:rsidR="00F44634" w:rsidRPr="00F44634" w:rsidRDefault="00F44634" w:rsidP="008702A1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vAlign w:val="center"/>
          </w:tcPr>
          <w:p w14:paraId="698E579B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Materiały możliwe do zastosowania: </w:t>
            </w:r>
          </w:p>
          <w:p w14:paraId="14C3B299" w14:textId="77777777" w:rsidR="00F44634" w:rsidRPr="00F44634" w:rsidRDefault="00F44634" w:rsidP="008702A1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PMMA, Poliwęglan, </w:t>
            </w:r>
            <w:proofErr w:type="spellStart"/>
            <w:r w:rsidRPr="00F44634">
              <w:rPr>
                <w:rFonts w:eastAsia="Times New Roman" w:cs="Arial"/>
                <w:lang w:eastAsia="pl-PL"/>
              </w:rPr>
              <w:t>Dibond</w:t>
            </w:r>
            <w:proofErr w:type="spellEnd"/>
            <w:r w:rsidRPr="00F44634">
              <w:rPr>
                <w:rFonts w:eastAsia="Times New Roman" w:cs="Arial"/>
                <w:lang w:eastAsia="pl-PL"/>
              </w:rPr>
              <w:t xml:space="preserve">, </w:t>
            </w:r>
          </w:p>
          <w:p w14:paraId="32A75087" w14:textId="593AD480" w:rsidR="00F44634" w:rsidRPr="00F44634" w:rsidRDefault="000B09BA" w:rsidP="008702A1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l</w:t>
            </w:r>
            <w:r w:rsidR="00F44634" w:rsidRPr="00F44634">
              <w:rPr>
                <w:rFonts w:eastAsia="Times New Roman" w:cs="Arial"/>
                <w:lang w:eastAsia="pl-PL"/>
              </w:rPr>
              <w:t>ub wysoko transparentna żywica poliuretanowa (syntetyczna)</w:t>
            </w:r>
          </w:p>
          <w:p w14:paraId="57C926AE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Plan musi posiadać właściwości antyrefleksyjne poprzez zastosowanie odpowiedniego materiału lub naniesienie odpowiedniej powłoki</w:t>
            </w:r>
          </w:p>
        </w:tc>
      </w:tr>
      <w:tr w:rsidR="00F44634" w:rsidRPr="00F44634" w14:paraId="16DB5810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083549B3" w14:textId="77777777" w:rsidR="00F44634" w:rsidRPr="00F44634" w:rsidRDefault="00F44634" w:rsidP="008702A1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vAlign w:val="center"/>
          </w:tcPr>
          <w:p w14:paraId="7F5908E1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Gotowy plan </w:t>
            </w:r>
            <w:proofErr w:type="spellStart"/>
            <w:r w:rsidRPr="00F44634">
              <w:rPr>
                <w:rFonts w:eastAsia="Times New Roman" w:cs="Arial"/>
                <w:lang w:eastAsia="pl-PL"/>
              </w:rPr>
              <w:t>tyflograficzny</w:t>
            </w:r>
            <w:proofErr w:type="spellEnd"/>
            <w:r w:rsidRPr="00F44634">
              <w:rPr>
                <w:rFonts w:eastAsia="Times New Roman" w:cs="Arial"/>
                <w:lang w:eastAsia="pl-PL"/>
              </w:rPr>
              <w:t xml:space="preserve"> musi posiadać pozytywną opinię audytora dostępności ze znajomością alfabetu Braille'a</w:t>
            </w:r>
            <w:r w:rsidRPr="00F44634" w:rsidDel="005A63D4">
              <w:rPr>
                <w:rFonts w:eastAsia="Times New Roman" w:cs="Arial"/>
                <w:lang w:eastAsia="pl-PL"/>
              </w:rPr>
              <w:t xml:space="preserve"> </w:t>
            </w:r>
            <w:r w:rsidRPr="00F44634">
              <w:rPr>
                <w:rFonts w:eastAsia="Times New Roman" w:cs="Arial"/>
                <w:lang w:eastAsia="pl-PL"/>
              </w:rPr>
              <w:t>lub aprobatę Polskiego Związku Niewidomych lub innej niezależnej jednostki w zakresie czytelności planu dla osób z dysfunkcją wzrokową i poprawności oznakowania podpisów brajlowskich</w:t>
            </w:r>
          </w:p>
          <w:p w14:paraId="15B68A10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Dokument potwierdzający pozytywną opinię w powyższym zakresie Wykonawca dostarczy wraz z dostawą planu </w:t>
            </w:r>
            <w:proofErr w:type="spellStart"/>
            <w:r w:rsidRPr="00F44634">
              <w:rPr>
                <w:rFonts w:eastAsia="Times New Roman" w:cs="Arial"/>
                <w:lang w:eastAsia="pl-PL"/>
              </w:rPr>
              <w:t>tyflograficznego</w:t>
            </w:r>
            <w:proofErr w:type="spellEnd"/>
            <w:r w:rsidRPr="00F44634">
              <w:rPr>
                <w:rFonts w:eastAsia="Times New Roman" w:cs="Arial"/>
                <w:lang w:eastAsia="pl-PL"/>
              </w:rPr>
              <w:t xml:space="preserve"> którego dotyczy</w:t>
            </w:r>
          </w:p>
        </w:tc>
      </w:tr>
      <w:tr w:rsidR="00F44634" w:rsidRPr="00F44634" w14:paraId="6DB069AD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77CE25E4" w14:textId="77777777" w:rsidR="00F44634" w:rsidRPr="00F44634" w:rsidRDefault="00F44634" w:rsidP="008702A1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vAlign w:val="center"/>
          </w:tcPr>
          <w:p w14:paraId="3A9091FE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Krawędzie bezpieczne dla użytkowników. </w:t>
            </w:r>
          </w:p>
          <w:p w14:paraId="573D81FB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Grubość planu </w:t>
            </w:r>
            <w:proofErr w:type="spellStart"/>
            <w:r w:rsidRPr="00F44634">
              <w:rPr>
                <w:rFonts w:eastAsia="Times New Roman" w:cs="Arial"/>
                <w:lang w:eastAsia="pl-PL"/>
              </w:rPr>
              <w:t>tyflograficznego</w:t>
            </w:r>
            <w:proofErr w:type="spellEnd"/>
            <w:r w:rsidRPr="00F44634">
              <w:rPr>
                <w:rFonts w:eastAsia="Times New Roman" w:cs="Arial"/>
                <w:lang w:eastAsia="pl-PL"/>
              </w:rPr>
              <w:t xml:space="preserve"> musi zapewnić trwałość planszy i niwelować ryzyko zranienia się w razie uderzenia</w:t>
            </w:r>
          </w:p>
        </w:tc>
      </w:tr>
      <w:tr w:rsidR="00F44634" w:rsidRPr="00F44634" w14:paraId="7E5EFA2F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23D2F67A" w14:textId="77777777" w:rsidR="00F44634" w:rsidRPr="00F44634" w:rsidRDefault="00F44634" w:rsidP="008702A1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vAlign w:val="center"/>
          </w:tcPr>
          <w:p w14:paraId="6F467E0F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Treści w alfabecie brajla z wykorzystaniem uniwersalnych piktogramów</w:t>
            </w:r>
          </w:p>
        </w:tc>
      </w:tr>
      <w:tr w:rsidR="00F44634" w:rsidRPr="00F44634" w14:paraId="364C6FE1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1CB0DD47" w14:textId="77777777" w:rsidR="00F44634" w:rsidRPr="00F44634" w:rsidRDefault="00F44634" w:rsidP="008702A1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vAlign w:val="center"/>
          </w:tcPr>
          <w:p w14:paraId="4825BE8A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Kolorystyczny schemat funkcjonalno-przestrzenny (oznakowanie głównych przestrzeni obsługi użytkowników zgodnie z planem sytuacyjnym danego sądu i piętra): w tym schodów, korytarzy, wind, toalet, biura obsługi interesanta, punktu informacji oraz innych istotnych informacji.</w:t>
            </w:r>
          </w:p>
          <w:p w14:paraId="6B0B947D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Kolorystyczny schemat musi zapewniać odpowiedni kontrast pomiędzy znakami a ich tłem, który to kontrast nie może być mniejszy niż 60 stopni w skali LRV. </w:t>
            </w:r>
          </w:p>
        </w:tc>
      </w:tr>
      <w:tr w:rsidR="00F44634" w:rsidRPr="00F44634" w14:paraId="6D7200F9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2D6CD6F1" w14:textId="77777777" w:rsidR="00F44634" w:rsidRPr="00F44634" w:rsidRDefault="00F44634" w:rsidP="008702A1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vAlign w:val="center"/>
          </w:tcPr>
          <w:p w14:paraId="437EAAFA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Oznaczenie wypukłe tras dotykowych</w:t>
            </w:r>
          </w:p>
        </w:tc>
      </w:tr>
      <w:tr w:rsidR="00F44634" w:rsidRPr="00F44634" w14:paraId="5AF270CA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499C4D96" w14:textId="77777777" w:rsidR="00F44634" w:rsidRPr="00F44634" w:rsidRDefault="00F44634" w:rsidP="008702A1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vAlign w:val="center"/>
          </w:tcPr>
          <w:p w14:paraId="0C595A86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Oznaczenie miejsca lokalizacji osoby czytającej tzw. „tu jesteś” wyróżniającym się kolorem</w:t>
            </w:r>
          </w:p>
        </w:tc>
      </w:tr>
      <w:tr w:rsidR="00F44634" w:rsidRPr="00F44634" w14:paraId="4BE6F83B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21DDD25F" w14:textId="77777777" w:rsidR="00F44634" w:rsidRPr="00F44634" w:rsidRDefault="00F44634" w:rsidP="008702A1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vAlign w:val="center"/>
          </w:tcPr>
          <w:p w14:paraId="55DC49F2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Legenda opisująca wszystkie użyte symbole oraz oznaczenia kolorystyczne, faktury użyte na planie, umieszczoną po lewej stronie planu wraz ze skalą.</w:t>
            </w:r>
          </w:p>
          <w:p w14:paraId="7F0DB508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Legenda umieszczona w odległości takiej, aby użytkownik jednocześnie mógł dotykać danego elementu na planie i czytać, co on oznacza w legendzie</w:t>
            </w:r>
          </w:p>
        </w:tc>
      </w:tr>
      <w:tr w:rsidR="00F44634" w:rsidRPr="00F44634" w14:paraId="556BEF3B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76CDC0E1" w14:textId="77777777" w:rsidR="00F44634" w:rsidRPr="00F44634" w:rsidRDefault="00F44634" w:rsidP="008702A1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vAlign w:val="center"/>
          </w:tcPr>
          <w:p w14:paraId="4E6D6296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Opisy czarnodrukowe dla słabowidzących powinny być wykonane w czcionce </w:t>
            </w:r>
            <w:proofErr w:type="spellStart"/>
            <w:r w:rsidRPr="00F44634">
              <w:rPr>
                <w:rFonts w:eastAsia="Times New Roman" w:cs="Arial"/>
                <w:lang w:eastAsia="pl-PL"/>
              </w:rPr>
              <w:t>bezszeryfowej</w:t>
            </w:r>
            <w:proofErr w:type="spellEnd"/>
            <w:r w:rsidRPr="00F44634">
              <w:rPr>
                <w:rFonts w:eastAsia="Times New Roman" w:cs="Arial"/>
                <w:lang w:eastAsia="pl-PL"/>
              </w:rPr>
              <w:t xml:space="preserve"> (np. Arial) i czytelne (rozmiar czcionki dostosowany do informacji zawartej na tablicy)</w:t>
            </w:r>
          </w:p>
        </w:tc>
      </w:tr>
      <w:tr w:rsidR="00F44634" w:rsidRPr="00F44634" w14:paraId="671E0DB1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28C58300" w14:textId="77777777" w:rsidR="00F44634" w:rsidRPr="00F44634" w:rsidRDefault="00F44634" w:rsidP="008702A1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vAlign w:val="center"/>
          </w:tcPr>
          <w:p w14:paraId="3C3F654D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Podpisy brajlowskie w standardzie Marburg Medium, zapewniające dobrą czytelność dla osoby niewidzącej oraz wieloletnią trwałość (zalecany sposób wykonania podpisów brajlowskich – transparentne i kolorowe kulki wpuszczane w powierzchnię tworzywa)</w:t>
            </w:r>
          </w:p>
        </w:tc>
      </w:tr>
      <w:tr w:rsidR="00F44634" w:rsidRPr="00F44634" w14:paraId="08246067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07002D86" w14:textId="77777777" w:rsidR="00F44634" w:rsidRPr="00F44634" w:rsidRDefault="00F44634" w:rsidP="008702A1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vAlign w:val="center"/>
          </w:tcPr>
          <w:p w14:paraId="2CDF2893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Wykonawca zawiesi tablicę na stelażu przymocowanym do ściany, bądź za pomocą podkładek dystansujących, plan zawieszony pod odpowiednim kątem ułatwiającym osobom z dysfunkcjami korzystanie z niego</w:t>
            </w:r>
          </w:p>
        </w:tc>
      </w:tr>
      <w:tr w:rsidR="00F44634" w:rsidRPr="00F44634" w14:paraId="1208C1F6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76931074" w14:textId="77777777" w:rsidR="00F44634" w:rsidRPr="00F44634" w:rsidRDefault="00F44634" w:rsidP="008702A1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vAlign w:val="center"/>
          </w:tcPr>
          <w:p w14:paraId="02EB2576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Gwarancja na okres minimum 24 miesiące</w:t>
            </w:r>
          </w:p>
        </w:tc>
      </w:tr>
      <w:tr w:rsidR="00F44634" w:rsidRPr="00F44634" w14:paraId="79A29555" w14:textId="77777777" w:rsidTr="003D0C84">
        <w:trPr>
          <w:trHeight w:val="542"/>
        </w:trPr>
        <w:tc>
          <w:tcPr>
            <w:tcW w:w="8467" w:type="dxa"/>
            <w:gridSpan w:val="2"/>
            <w:vAlign w:val="center"/>
          </w:tcPr>
          <w:p w14:paraId="7505C6A5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lastRenderedPageBreak/>
              <w:t xml:space="preserve">PLAN TYFLOGRAFICZNY MOCOWANY NA POSTUMENCIE </w:t>
            </w:r>
          </w:p>
        </w:tc>
      </w:tr>
      <w:tr w:rsidR="00F44634" w:rsidRPr="00F44634" w14:paraId="5D7C981F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6D47E592" w14:textId="77777777" w:rsidR="00F44634" w:rsidRPr="00F44634" w:rsidRDefault="00F44634" w:rsidP="008702A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7A3F1071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Gotowy plan </w:t>
            </w:r>
            <w:proofErr w:type="spellStart"/>
            <w:r w:rsidRPr="00F44634">
              <w:rPr>
                <w:rFonts w:eastAsia="Times New Roman" w:cs="Arial"/>
                <w:lang w:eastAsia="pl-PL"/>
              </w:rPr>
              <w:t>tyflograficzny</w:t>
            </w:r>
            <w:proofErr w:type="spellEnd"/>
            <w:r w:rsidRPr="00F44634">
              <w:rPr>
                <w:rFonts w:eastAsia="Times New Roman" w:cs="Arial"/>
                <w:lang w:eastAsia="pl-PL"/>
              </w:rPr>
              <w:t xml:space="preserve"> musi posiadać pozytywną opinię audytora dostępności ze znajomością alfabetu Braille'a</w:t>
            </w:r>
            <w:r w:rsidRPr="00F44634" w:rsidDel="005A63D4">
              <w:rPr>
                <w:rFonts w:eastAsia="Times New Roman" w:cs="Arial"/>
                <w:lang w:eastAsia="pl-PL"/>
              </w:rPr>
              <w:t xml:space="preserve"> </w:t>
            </w:r>
            <w:r w:rsidRPr="00F44634">
              <w:rPr>
                <w:rFonts w:eastAsia="Times New Roman" w:cs="Arial"/>
                <w:lang w:eastAsia="pl-PL"/>
              </w:rPr>
              <w:t>lub aprobatę Polskiego Związku Niewidomych lub innej niezależnej jednostki w zakresie czytelności planu dla osób z dysfunkcją wzrokową i poprawności oznakowania podpisów brajlowskich.</w:t>
            </w:r>
          </w:p>
          <w:p w14:paraId="6066A95F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Dokument potwierdzający pozytywną opinię w powyższym zakresie Wykonawca dostarczy wraz z dostawą planu </w:t>
            </w:r>
            <w:proofErr w:type="spellStart"/>
            <w:r w:rsidRPr="00F44634">
              <w:rPr>
                <w:rFonts w:eastAsia="Times New Roman" w:cs="Arial"/>
                <w:lang w:eastAsia="pl-PL"/>
              </w:rPr>
              <w:t>tyflograficznego</w:t>
            </w:r>
            <w:proofErr w:type="spellEnd"/>
            <w:r w:rsidRPr="00F44634">
              <w:rPr>
                <w:rFonts w:eastAsia="Times New Roman" w:cs="Arial"/>
                <w:lang w:eastAsia="pl-PL"/>
              </w:rPr>
              <w:t xml:space="preserve"> którego dotyczy.</w:t>
            </w:r>
          </w:p>
        </w:tc>
      </w:tr>
      <w:tr w:rsidR="00F44634" w:rsidRPr="00F44634" w14:paraId="1DBA8B44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0FE4CBB6" w14:textId="77777777" w:rsidR="00F44634" w:rsidRPr="00F44634" w:rsidRDefault="00F44634" w:rsidP="008702A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5767AE8D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Materiały możliwe do zastosowania: </w:t>
            </w:r>
          </w:p>
          <w:p w14:paraId="3FA04238" w14:textId="77777777" w:rsidR="00F44634" w:rsidRPr="00F44634" w:rsidRDefault="00F44634" w:rsidP="008702A1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PMMA, Poliwęglan, </w:t>
            </w:r>
            <w:proofErr w:type="spellStart"/>
            <w:r w:rsidRPr="00F44634">
              <w:rPr>
                <w:rFonts w:eastAsia="Times New Roman" w:cs="Arial"/>
                <w:lang w:eastAsia="pl-PL"/>
              </w:rPr>
              <w:t>Dibond</w:t>
            </w:r>
            <w:proofErr w:type="spellEnd"/>
            <w:r w:rsidRPr="00F44634">
              <w:rPr>
                <w:rFonts w:eastAsia="Times New Roman" w:cs="Arial"/>
                <w:lang w:eastAsia="pl-PL"/>
              </w:rPr>
              <w:t xml:space="preserve">, </w:t>
            </w:r>
          </w:p>
          <w:p w14:paraId="021946DF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lub</w:t>
            </w:r>
          </w:p>
          <w:p w14:paraId="1EC09B67" w14:textId="77777777" w:rsidR="00F44634" w:rsidRPr="00F44634" w:rsidRDefault="00F44634" w:rsidP="008702A1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wysoko transparentna żywica poliuretanowa (syntetyczna)</w:t>
            </w:r>
          </w:p>
          <w:p w14:paraId="5E166F59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Plan musi posiadać właściwości antyrefleksyjne poprzez zastosowanie odpowiedniego materiału lub naniesienie odpowiedniej powłoki</w:t>
            </w:r>
          </w:p>
        </w:tc>
      </w:tr>
      <w:tr w:rsidR="00F44634" w:rsidRPr="00F44634" w14:paraId="32C2015C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187D72B1" w14:textId="77777777" w:rsidR="00F44634" w:rsidRPr="00F44634" w:rsidRDefault="00F44634" w:rsidP="008702A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1FA5B29D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Krawędzie tablic bezpieczne dla użytkowników. Grubość planu </w:t>
            </w:r>
            <w:proofErr w:type="spellStart"/>
            <w:r w:rsidRPr="00F44634">
              <w:rPr>
                <w:rFonts w:eastAsia="Times New Roman" w:cs="Arial"/>
                <w:lang w:eastAsia="pl-PL"/>
              </w:rPr>
              <w:t>tyflograficznego</w:t>
            </w:r>
            <w:proofErr w:type="spellEnd"/>
            <w:r w:rsidRPr="00F44634">
              <w:rPr>
                <w:rFonts w:eastAsia="Times New Roman" w:cs="Arial"/>
                <w:lang w:eastAsia="pl-PL"/>
              </w:rPr>
              <w:t xml:space="preserve"> musi zapewnić trwałość planszy i niwelować ryzyko zranienia się w razie uderzenia</w:t>
            </w:r>
          </w:p>
        </w:tc>
      </w:tr>
      <w:tr w:rsidR="00F44634" w:rsidRPr="00F44634" w14:paraId="403AA839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57BAF578" w14:textId="77777777" w:rsidR="00F44634" w:rsidRPr="00F44634" w:rsidRDefault="00F44634" w:rsidP="008702A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3A67EEA3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Treści w alfabecie brajla z wykorzystaniem uniwersalnych piktogramów</w:t>
            </w:r>
          </w:p>
        </w:tc>
      </w:tr>
      <w:tr w:rsidR="00F44634" w:rsidRPr="00F44634" w14:paraId="786F688B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255477B6" w14:textId="77777777" w:rsidR="00F44634" w:rsidRPr="00F44634" w:rsidRDefault="00F44634" w:rsidP="008702A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34815543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Kolorystyczny schemat funkcjonalno-przestrzenny (oznakowanie głównych przestrzeni obsługi użytkowników zgodnie z planem sytuacyjnym danego sądu i piętra): w tym schodów, korytarzy, wind, toalet, biura obsługi interesanta, punktu informacji oraz innych istotnych informacji.</w:t>
            </w:r>
          </w:p>
          <w:p w14:paraId="60B0C481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Kolorystyczny schemat musi zapewniać odpowiedni kontrast pomiędzy znakami a ich tłem, który to kontrast nie może być mniejszy niż 60 stopni w skali LRV </w:t>
            </w:r>
          </w:p>
        </w:tc>
      </w:tr>
      <w:tr w:rsidR="00F44634" w:rsidRPr="00F44634" w14:paraId="011338F0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650A9AF9" w14:textId="77777777" w:rsidR="00F44634" w:rsidRPr="00F44634" w:rsidRDefault="00F44634" w:rsidP="008702A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62E833AC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Oznaczenie wypukłe tras dotykowych</w:t>
            </w:r>
          </w:p>
        </w:tc>
      </w:tr>
      <w:tr w:rsidR="00F44634" w:rsidRPr="00F44634" w14:paraId="26BC8356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597BEE6E" w14:textId="77777777" w:rsidR="00F44634" w:rsidRPr="00F44634" w:rsidRDefault="00F44634" w:rsidP="008702A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0276E85A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Oznaczenie miejsca lokalizacji osoby czytającej tzw. „tu jesteś” wyróżniającym się kolorem</w:t>
            </w:r>
          </w:p>
        </w:tc>
      </w:tr>
      <w:tr w:rsidR="00F44634" w:rsidRPr="00F44634" w14:paraId="6A1A7508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29074E64" w14:textId="77777777" w:rsidR="00F44634" w:rsidRPr="00F44634" w:rsidRDefault="00F44634" w:rsidP="008702A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18571C23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Legenda opisująca wszystkie użyte symbole oraz oznaczenia kolorystyczne, faktury użyte na planie, umieszczoną po lewej stronie planu wraz ze skalą.</w:t>
            </w:r>
          </w:p>
          <w:p w14:paraId="60DF1AF8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Legenda umieszczona w odległości takiej, aby użytkownik jednocześnie mógł dotykać danego elementu na planie i czytać, co on oznacza w legendzie</w:t>
            </w:r>
          </w:p>
        </w:tc>
      </w:tr>
      <w:tr w:rsidR="00F44634" w:rsidRPr="00F44634" w14:paraId="553D7ED5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1408A50D" w14:textId="77777777" w:rsidR="00F44634" w:rsidRPr="00F44634" w:rsidRDefault="00F44634" w:rsidP="008702A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2AB0A1D7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Opisy czarnodrukowe dla słabowidzących powinny być wykonane w czcionce </w:t>
            </w:r>
            <w:proofErr w:type="spellStart"/>
            <w:r w:rsidRPr="00F44634">
              <w:rPr>
                <w:rFonts w:eastAsia="Times New Roman" w:cs="Arial"/>
                <w:lang w:eastAsia="pl-PL"/>
              </w:rPr>
              <w:t>bezszeryfowej</w:t>
            </w:r>
            <w:proofErr w:type="spellEnd"/>
            <w:r w:rsidRPr="00F44634">
              <w:rPr>
                <w:rFonts w:eastAsia="Times New Roman" w:cs="Arial"/>
                <w:lang w:eastAsia="pl-PL"/>
              </w:rPr>
              <w:t xml:space="preserve"> (np. Arial) i czytelne (rozmiar czcionki dostosowany do informacji zawartej na tablicy)</w:t>
            </w:r>
          </w:p>
        </w:tc>
      </w:tr>
      <w:tr w:rsidR="00F44634" w:rsidRPr="00F44634" w14:paraId="7C6CBABB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3337A764" w14:textId="77777777" w:rsidR="00F44634" w:rsidRPr="00F44634" w:rsidRDefault="00F44634" w:rsidP="008702A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791D8463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Podpisy brajlowskie w standardzie Marburg Medium, zapewniające dobrą czytelność dla osoby niewidzącej oraz wieloletnią trwałość (zalecany sposób wykonania podpisów brajlowskich – transparentne i kolorowe kulki wpuszczane w powierzchnię tworzywa)</w:t>
            </w:r>
          </w:p>
        </w:tc>
      </w:tr>
      <w:tr w:rsidR="00F44634" w:rsidRPr="00F44634" w14:paraId="4AAD812E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72448002" w14:textId="77777777" w:rsidR="00F44634" w:rsidRPr="00F44634" w:rsidRDefault="00F44634" w:rsidP="008702A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48EFB21B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Mocowanie na postumencie: </w:t>
            </w:r>
          </w:p>
          <w:p w14:paraId="2E908682" w14:textId="77777777" w:rsidR="00F44634" w:rsidRPr="00F44634" w:rsidRDefault="00F44634" w:rsidP="008702A1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dolna krawędź planu </w:t>
            </w:r>
            <w:proofErr w:type="spellStart"/>
            <w:r w:rsidRPr="00F44634">
              <w:rPr>
                <w:rFonts w:eastAsia="Times New Roman" w:cs="Arial"/>
                <w:lang w:eastAsia="pl-PL"/>
              </w:rPr>
              <w:t>tyflograficznego</w:t>
            </w:r>
            <w:proofErr w:type="spellEnd"/>
            <w:r w:rsidRPr="00F44634">
              <w:rPr>
                <w:rFonts w:eastAsia="Times New Roman" w:cs="Arial"/>
                <w:lang w:eastAsia="pl-PL"/>
              </w:rPr>
              <w:t xml:space="preserve"> powinna znajdować się min. na wysokości 90 cm, górna na wysokości min. 105 cm, </w:t>
            </w:r>
          </w:p>
          <w:p w14:paraId="7984F4C0" w14:textId="77777777" w:rsidR="00F44634" w:rsidRPr="00F44634" w:rsidRDefault="00F44634" w:rsidP="008702A1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plan </w:t>
            </w:r>
            <w:proofErr w:type="spellStart"/>
            <w:r w:rsidRPr="00F44634">
              <w:rPr>
                <w:rFonts w:eastAsia="Times New Roman" w:cs="Arial"/>
                <w:lang w:eastAsia="pl-PL"/>
              </w:rPr>
              <w:t>tyflograficzny</w:t>
            </w:r>
            <w:proofErr w:type="spellEnd"/>
            <w:r w:rsidRPr="00F44634">
              <w:rPr>
                <w:rFonts w:eastAsia="Times New Roman" w:cs="Arial"/>
                <w:lang w:eastAsia="pl-PL"/>
              </w:rPr>
              <w:t xml:space="preserve"> ma być nachylony pod kątem 25-30 stopni względem poziomu,</w:t>
            </w:r>
          </w:p>
          <w:p w14:paraId="7CAE6D8C" w14:textId="77777777" w:rsidR="00F44634" w:rsidRPr="00F44634" w:rsidRDefault="00F44634" w:rsidP="008702A1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lastRenderedPageBreak/>
              <w:t>postument powinien być tak zamocowany, aby mogła pod plan podjechać osoba na wózku inwalidzkim</w:t>
            </w:r>
          </w:p>
        </w:tc>
      </w:tr>
      <w:tr w:rsidR="00F44634" w:rsidRPr="00F44634" w14:paraId="5F9516DB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7D419C25" w14:textId="77777777" w:rsidR="00F44634" w:rsidRPr="00F44634" w:rsidRDefault="00F44634" w:rsidP="008702A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591040DC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Gwarancja na okres minimum 24 miesiące</w:t>
            </w:r>
          </w:p>
        </w:tc>
      </w:tr>
    </w:tbl>
    <w:p w14:paraId="759AAEB7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u w:val="single"/>
          <w:lang w:eastAsia="pl-PL"/>
        </w:rPr>
      </w:pPr>
    </w:p>
    <w:p w14:paraId="4A2D968B" w14:textId="1473A2DE" w:rsidR="00F44634" w:rsidRDefault="003D0C84" w:rsidP="003D0C84">
      <w:pPr>
        <w:numPr>
          <w:ilvl w:val="0"/>
          <w:numId w:val="16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3D0C84">
        <w:rPr>
          <w:rFonts w:eastAsia="Times New Roman" w:cs="Arial"/>
          <w:lang w:eastAsia="pl-PL"/>
        </w:rPr>
        <w:t>Termin realizacji zamówienia</w:t>
      </w:r>
    </w:p>
    <w:p w14:paraId="1820B805" w14:textId="01713313" w:rsidR="003D0C84" w:rsidRDefault="003D0C84" w:rsidP="003D0C84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Zamawiający wraz z podpisaniem Umowy w sprawie zamówienia publicznego przekaże Wykonawcy rzuty, schematy i inne materiały którymi dysponuje dla każdego z obiektów, na podstawie których Wykonawca zobowiązany jest opracować projekty graficzne tablic poszczególnych planów </w:t>
      </w:r>
      <w:proofErr w:type="spellStart"/>
      <w:r>
        <w:rPr>
          <w:rFonts w:cstheme="minorHAnsi"/>
        </w:rPr>
        <w:t>tyflograficznych</w:t>
      </w:r>
      <w:proofErr w:type="spellEnd"/>
      <w:r>
        <w:rPr>
          <w:rFonts w:cstheme="minorHAnsi"/>
        </w:rPr>
        <w:t>;</w:t>
      </w:r>
    </w:p>
    <w:p w14:paraId="3A405CAD" w14:textId="77777777" w:rsidR="003D0C84" w:rsidRPr="0088409A" w:rsidRDefault="003D0C84" w:rsidP="003D0C84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cstheme="minorHAnsi"/>
        </w:rPr>
      </w:pPr>
      <w:r w:rsidRPr="0088409A">
        <w:rPr>
          <w:rFonts w:cstheme="minorHAnsi"/>
        </w:rPr>
        <w:t>Wykonawca zobowiązany jest do przekazania Zamawiającemu projektów graficznych tablic w terminie do 14 dni od daty zawarcia umowy;</w:t>
      </w:r>
    </w:p>
    <w:p w14:paraId="52302FEA" w14:textId="49189D14" w:rsidR="003D0C84" w:rsidRDefault="003D0C84" w:rsidP="003D0C84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cstheme="minorHAnsi"/>
        </w:rPr>
      </w:pPr>
      <w:r w:rsidRPr="0088409A">
        <w:rPr>
          <w:rFonts w:cstheme="minorHAnsi"/>
        </w:rPr>
        <w:t>Zamawiający</w:t>
      </w:r>
      <w:r>
        <w:rPr>
          <w:rFonts w:cstheme="minorHAnsi"/>
        </w:rPr>
        <w:t xml:space="preserve"> </w:t>
      </w:r>
      <w:r w:rsidRPr="0088409A">
        <w:rPr>
          <w:rFonts w:cstheme="minorHAnsi"/>
        </w:rPr>
        <w:t>dokona</w:t>
      </w:r>
      <w:r w:rsidRPr="005D6BE2">
        <w:rPr>
          <w:rFonts w:cstheme="minorHAnsi"/>
        </w:rPr>
        <w:t xml:space="preserve"> weryfikacji przekazanych mu </w:t>
      </w:r>
      <w:r>
        <w:rPr>
          <w:rFonts w:cstheme="minorHAnsi"/>
        </w:rPr>
        <w:t>projektów graficznych</w:t>
      </w:r>
      <w:r w:rsidRPr="005D6BE2">
        <w:rPr>
          <w:rFonts w:cstheme="minorHAnsi"/>
        </w:rPr>
        <w:t xml:space="preserve"> i zaakceptuje lub przekaże swoje uwagi Wykonawcy najpóźniej w terminie 7 dni od przekazania ich przez Wykonawcę. </w:t>
      </w:r>
    </w:p>
    <w:p w14:paraId="1DAB0066" w14:textId="46213C93" w:rsidR="003D0C84" w:rsidRPr="00194B41" w:rsidRDefault="003D0C84" w:rsidP="003D0C84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cstheme="minorHAnsi"/>
        </w:rPr>
      </w:pPr>
      <w:r w:rsidRPr="00157823">
        <w:t>po wprowadzaniu uwag lub zastrzeżeń</w:t>
      </w:r>
      <w:r>
        <w:t xml:space="preserve"> jednak w terminie nie dłuższym niż 7 dni od ich otrzymania</w:t>
      </w:r>
      <w:r w:rsidRPr="00157823">
        <w:t xml:space="preserve">, Wykonawca ponownie przedłoży </w:t>
      </w:r>
      <w:r>
        <w:t xml:space="preserve">projekt graficzny </w:t>
      </w:r>
      <w:r w:rsidRPr="00157823">
        <w:t xml:space="preserve">do akceptacji przez </w:t>
      </w:r>
      <w:r>
        <w:t>Zamawiającego</w:t>
      </w:r>
      <w:r w:rsidRPr="00157823">
        <w:t xml:space="preserve">, który ponownie dokona jego weryfikacji, w sposób określony w </w:t>
      </w:r>
      <w:r>
        <w:t>lit.</w:t>
      </w:r>
      <w:r w:rsidRPr="00157823">
        <w:t xml:space="preserve"> </w:t>
      </w:r>
      <w:r>
        <w:t>c</w:t>
      </w:r>
      <w:r w:rsidRPr="00157823">
        <w:t xml:space="preserve">) powyżej; procedura ulega powtórzeniu, aż do akceptacji przez </w:t>
      </w:r>
      <w:r>
        <w:t>Zamawiającego projektu graficznego;</w:t>
      </w:r>
    </w:p>
    <w:p w14:paraId="25C0218A" w14:textId="326F3B40" w:rsidR="003D0C84" w:rsidRDefault="003D0C84" w:rsidP="003D0C84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cstheme="minorHAnsi"/>
        </w:rPr>
      </w:pPr>
      <w:r w:rsidRPr="00CC2213">
        <w:rPr>
          <w:rFonts w:cstheme="minorHAnsi"/>
        </w:rPr>
        <w:t xml:space="preserve">Wykonawca zobowiązuje się dostarczyć produkty w dostawach częściowych w ilościach </w:t>
      </w:r>
      <w:r>
        <w:rPr>
          <w:rFonts w:cstheme="minorHAnsi"/>
        </w:rPr>
        <w:br/>
      </w:r>
      <w:r w:rsidR="00841ED3">
        <w:rPr>
          <w:rFonts w:cstheme="minorHAnsi"/>
        </w:rPr>
        <w:t xml:space="preserve">które zostaną szczegółowo określone na etapie postępowania o udzielenie zamówienia publicznego </w:t>
      </w:r>
      <w:r w:rsidRPr="00CC2213">
        <w:rPr>
          <w:rFonts w:cstheme="minorHAnsi"/>
        </w:rPr>
        <w:t xml:space="preserve">i do lokalizacji określonych </w:t>
      </w:r>
      <w:r w:rsidR="00841ED3">
        <w:rPr>
          <w:rFonts w:cstheme="minorHAnsi"/>
        </w:rPr>
        <w:t xml:space="preserve">w pkt. </w:t>
      </w:r>
      <w:r w:rsidR="008446DA" w:rsidRPr="00841ED3">
        <w:rPr>
          <w:rFonts w:cstheme="minorHAnsi"/>
        </w:rPr>
        <w:t xml:space="preserve">III niniejszego </w:t>
      </w:r>
      <w:r w:rsidR="00D2103C">
        <w:rPr>
          <w:rFonts w:cstheme="minorHAnsi"/>
        </w:rPr>
        <w:t xml:space="preserve">dokumentu </w:t>
      </w:r>
      <w:r w:rsidRPr="00841ED3">
        <w:rPr>
          <w:rFonts w:cstheme="minorHAnsi"/>
        </w:rPr>
        <w:t xml:space="preserve"> –</w:t>
      </w:r>
      <w:r w:rsidRPr="00CC2213">
        <w:rPr>
          <w:rFonts w:cstheme="minorHAnsi"/>
        </w:rPr>
        <w:t xml:space="preserve"> w terminie do 60 dni od dnia akceptacji przez Zamawiającego projektu graficznego tablic.</w:t>
      </w:r>
    </w:p>
    <w:p w14:paraId="333BDE0A" w14:textId="77777777" w:rsidR="003D0C84" w:rsidRPr="003D0C84" w:rsidRDefault="003D0C84" w:rsidP="003D0C84">
      <w:pPr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</w:p>
    <w:p w14:paraId="51F53A45" w14:textId="77777777" w:rsidR="00F44634" w:rsidRPr="00F44634" w:rsidRDefault="00F44634" w:rsidP="008702A1">
      <w:pPr>
        <w:numPr>
          <w:ilvl w:val="0"/>
          <w:numId w:val="14"/>
        </w:numPr>
        <w:spacing w:after="0" w:line="276" w:lineRule="auto"/>
        <w:jc w:val="both"/>
        <w:rPr>
          <w:rFonts w:eastAsia="Times New Roman" w:cs="Arial"/>
          <w:b/>
          <w:bCs/>
          <w:lang w:eastAsia="pl-PL"/>
        </w:rPr>
      </w:pPr>
      <w:r w:rsidRPr="00F44634">
        <w:rPr>
          <w:rFonts w:eastAsia="Times New Roman" w:cs="Arial"/>
          <w:b/>
          <w:bCs/>
          <w:lang w:eastAsia="pl-PL"/>
        </w:rPr>
        <w:t>Tabliczki informacyjne</w:t>
      </w:r>
    </w:p>
    <w:p w14:paraId="47C958DC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2EE8EFE" w14:textId="1323B46B" w:rsidR="00F44634" w:rsidRPr="00F44634" w:rsidRDefault="00F44634" w:rsidP="008702A1">
      <w:pPr>
        <w:numPr>
          <w:ilvl w:val="0"/>
          <w:numId w:val="18"/>
        </w:numPr>
        <w:spacing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>Przedmiotem zamówienia jest opracowanie, wykonanie, dostawa oraz montaż elementów pozwalających zapewnić w sądach informacje na temat rozkładu pomieszczeń w budynku, w sposób wizualny i dotykowy zgodne z wymaganiami w art. 6 pkt 1c ustawy z dnia 19 lipca 2019 r. – ustawy o zapewnianiu dostępności osobom ze szczególnymi potrzebami (</w:t>
      </w:r>
      <w:proofErr w:type="spellStart"/>
      <w:r w:rsidRPr="00F44634">
        <w:rPr>
          <w:rFonts w:eastAsia="Times New Roman" w:cs="Arial"/>
          <w:lang w:eastAsia="pl-PL"/>
        </w:rPr>
        <w:t>t.j</w:t>
      </w:r>
      <w:proofErr w:type="spellEnd"/>
      <w:r w:rsidRPr="00F44634">
        <w:rPr>
          <w:rFonts w:eastAsia="Times New Roman" w:cs="Arial"/>
          <w:lang w:eastAsia="pl-PL"/>
        </w:rPr>
        <w:t xml:space="preserve">. Dz.U. z 2022 r. poz. 2240). </w:t>
      </w:r>
    </w:p>
    <w:p w14:paraId="5CA5C54B" w14:textId="196365FC" w:rsidR="00F44634" w:rsidRPr="00F44634" w:rsidRDefault="00F44634" w:rsidP="008702A1">
      <w:pPr>
        <w:numPr>
          <w:ilvl w:val="0"/>
          <w:numId w:val="18"/>
        </w:numPr>
        <w:spacing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 xml:space="preserve">Tabliczka informacyjna z nadrukiem w alfabecie </w:t>
      </w:r>
      <w:proofErr w:type="spellStart"/>
      <w:r w:rsidRPr="00F44634">
        <w:rPr>
          <w:rFonts w:eastAsia="Times New Roman" w:cs="Arial"/>
          <w:lang w:eastAsia="pl-PL"/>
        </w:rPr>
        <w:t>Braill`a</w:t>
      </w:r>
      <w:proofErr w:type="spellEnd"/>
      <w:r w:rsidRPr="00F44634">
        <w:rPr>
          <w:rFonts w:eastAsia="Times New Roman" w:cs="Arial"/>
          <w:lang w:eastAsia="pl-PL"/>
        </w:rPr>
        <w:t>, z poddrukiem i opisem w brajlu powinna być dostarczona wraz z usługą montażu. Wszystkie tabliczki muszą być zamontowane w sposób spójny (jednolicie) w danym budynku sądu. Montaż tabliczek informacyjnych: na dystansach na ścianie lub przykręcony albo naklejony na drzwiach do poszczególnych pomieszczeń.</w:t>
      </w:r>
    </w:p>
    <w:p w14:paraId="5E8EB93E" w14:textId="77777777" w:rsidR="00F44634" w:rsidRPr="00F44634" w:rsidRDefault="00F44634" w:rsidP="008702A1">
      <w:pPr>
        <w:numPr>
          <w:ilvl w:val="0"/>
          <w:numId w:val="1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>Przedmiot zamówienia obejmuje w szczególności:</w:t>
      </w:r>
    </w:p>
    <w:p w14:paraId="2465680D" w14:textId="2B6B67CD" w:rsidR="00F44634" w:rsidRPr="00F44634" w:rsidRDefault="00F44634" w:rsidP="008702A1">
      <w:pPr>
        <w:spacing w:after="0" w:line="276" w:lineRule="auto"/>
        <w:ind w:left="708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 xml:space="preserve">Wykonanie tabliczek </w:t>
      </w:r>
      <w:proofErr w:type="spellStart"/>
      <w:r w:rsidRPr="00F44634">
        <w:rPr>
          <w:rFonts w:eastAsia="Times New Roman" w:cs="Arial"/>
          <w:lang w:eastAsia="pl-PL"/>
        </w:rPr>
        <w:t>tyflograficznych</w:t>
      </w:r>
      <w:proofErr w:type="spellEnd"/>
      <w:r w:rsidRPr="00F44634">
        <w:rPr>
          <w:rFonts w:eastAsia="Times New Roman" w:cs="Arial"/>
          <w:lang w:eastAsia="pl-PL"/>
        </w:rPr>
        <w:t xml:space="preserve"> - informacyjnych z nadrukiem z oznaczeniami pomieszczeń w łącznej ilości</w:t>
      </w:r>
      <w:r w:rsidR="002B484C">
        <w:rPr>
          <w:rFonts w:eastAsia="Times New Roman" w:cs="Arial"/>
          <w:lang w:eastAsia="pl-PL"/>
        </w:rPr>
        <w:t xml:space="preserve"> </w:t>
      </w:r>
      <w:r w:rsidRPr="00F44634">
        <w:rPr>
          <w:rFonts w:eastAsia="Times New Roman" w:cs="Arial"/>
          <w:lang w:eastAsia="pl-PL"/>
        </w:rPr>
        <w:t xml:space="preserve"> 16</w:t>
      </w:r>
      <w:r w:rsidR="002B484C">
        <w:rPr>
          <w:rFonts w:eastAsia="Times New Roman" w:cs="Arial"/>
          <w:lang w:eastAsia="pl-PL"/>
        </w:rPr>
        <w:t>00</w:t>
      </w:r>
      <w:r w:rsidRPr="00F44634">
        <w:rPr>
          <w:rFonts w:eastAsia="Times New Roman" w:cs="Arial"/>
          <w:lang w:eastAsia="pl-PL"/>
        </w:rPr>
        <w:t xml:space="preserve"> sztuk:</w:t>
      </w:r>
    </w:p>
    <w:p w14:paraId="61557D1B" w14:textId="4AEA9927" w:rsidR="00F44634" w:rsidRPr="00F44634" w:rsidRDefault="00F44634" w:rsidP="008702A1">
      <w:pPr>
        <w:numPr>
          <w:ilvl w:val="0"/>
          <w:numId w:val="1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>Poz. 1: Tabliczka informacyjna zawierająca od 1 do 20 znaków -</w:t>
      </w:r>
      <w:r w:rsidR="002B484C">
        <w:rPr>
          <w:rFonts w:eastAsia="Times New Roman" w:cs="Arial"/>
          <w:lang w:eastAsia="pl-PL"/>
        </w:rPr>
        <w:t xml:space="preserve"> </w:t>
      </w:r>
      <w:r w:rsidRPr="00F44634">
        <w:rPr>
          <w:rFonts w:eastAsia="Times New Roman" w:cs="Arial"/>
          <w:lang w:eastAsia="pl-PL"/>
        </w:rPr>
        <w:t>13</w:t>
      </w:r>
      <w:r w:rsidR="002B484C">
        <w:rPr>
          <w:rFonts w:eastAsia="Times New Roman" w:cs="Arial"/>
          <w:lang w:eastAsia="pl-PL"/>
        </w:rPr>
        <w:t>00</w:t>
      </w:r>
      <w:r w:rsidRPr="00F44634">
        <w:rPr>
          <w:rFonts w:eastAsia="Times New Roman" w:cs="Arial"/>
          <w:lang w:eastAsia="pl-PL"/>
        </w:rPr>
        <w:t xml:space="preserve"> sztuk</w:t>
      </w:r>
    </w:p>
    <w:p w14:paraId="27AD7277" w14:textId="0AA3D9E3" w:rsidR="00F44634" w:rsidRPr="00F44634" w:rsidRDefault="00F44634" w:rsidP="008702A1">
      <w:pPr>
        <w:numPr>
          <w:ilvl w:val="0"/>
          <w:numId w:val="1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 xml:space="preserve">Poz. 2: Tabliczka informacyjna zawierająca od 21 do 55 znaków - </w:t>
      </w:r>
      <w:r w:rsidR="002B484C">
        <w:rPr>
          <w:rFonts w:eastAsia="Times New Roman" w:cs="Arial"/>
          <w:lang w:eastAsia="pl-PL"/>
        </w:rPr>
        <w:t>300</w:t>
      </w:r>
      <w:r w:rsidRPr="00F44634">
        <w:rPr>
          <w:rFonts w:eastAsia="Times New Roman" w:cs="Arial"/>
          <w:lang w:eastAsia="pl-PL"/>
        </w:rPr>
        <w:t xml:space="preserve"> sztuk.</w:t>
      </w:r>
    </w:p>
    <w:p w14:paraId="434B92F2" w14:textId="69A5FA98" w:rsidR="00F44634" w:rsidRPr="00F44634" w:rsidRDefault="00F44634" w:rsidP="008702A1">
      <w:pPr>
        <w:spacing w:line="276" w:lineRule="auto"/>
        <w:ind w:firstLine="708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>Ilość znaków (liczonych bez spacji).</w:t>
      </w:r>
    </w:p>
    <w:p w14:paraId="455135C4" w14:textId="77777777" w:rsidR="00F44634" w:rsidRPr="00F44634" w:rsidRDefault="00F44634" w:rsidP="008702A1">
      <w:pPr>
        <w:numPr>
          <w:ilvl w:val="0"/>
          <w:numId w:val="1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lastRenderedPageBreak/>
        <w:t xml:space="preserve">Minimalne wymagania techniczne </w:t>
      </w:r>
    </w:p>
    <w:tbl>
      <w:tblPr>
        <w:tblStyle w:val="Tabela-Siatka"/>
        <w:tblW w:w="8467" w:type="dxa"/>
        <w:tblInd w:w="595" w:type="dxa"/>
        <w:tblLook w:val="04A0" w:firstRow="1" w:lastRow="0" w:firstColumn="1" w:lastColumn="0" w:noHBand="0" w:noVBand="1"/>
      </w:tblPr>
      <w:tblGrid>
        <w:gridCol w:w="583"/>
        <w:gridCol w:w="7884"/>
      </w:tblGrid>
      <w:tr w:rsidR="00F44634" w:rsidRPr="00F44634" w14:paraId="285499F7" w14:textId="77777777" w:rsidTr="003D0C84">
        <w:trPr>
          <w:trHeight w:val="542"/>
        </w:trPr>
        <w:tc>
          <w:tcPr>
            <w:tcW w:w="8467" w:type="dxa"/>
            <w:gridSpan w:val="2"/>
            <w:shd w:val="clear" w:color="auto" w:fill="auto"/>
            <w:vAlign w:val="center"/>
          </w:tcPr>
          <w:p w14:paraId="5788709A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TABLICZKI INFORMACYJNE</w:t>
            </w:r>
          </w:p>
        </w:tc>
      </w:tr>
      <w:tr w:rsidR="00F44634" w:rsidRPr="00F44634" w14:paraId="0B905E30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50A36049" w14:textId="77777777" w:rsidR="00F44634" w:rsidRPr="00F44634" w:rsidRDefault="00F44634" w:rsidP="008702A1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26B1BC45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Dla zachowania spójności wizualnej, tabliczki dla danej Jednostki powinny posiadać jeden z wymiarów (szerokość albo wysokość) w identycznym rozmiarze  (minimum – 15 cm maksimum – 20 cm) Kolorystyka do uzgodnienia z Zamawiającym</w:t>
            </w:r>
          </w:p>
        </w:tc>
      </w:tr>
      <w:tr w:rsidR="00F44634" w:rsidRPr="00F44634" w14:paraId="7C9478FE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3C7A16FA" w14:textId="77777777" w:rsidR="00F44634" w:rsidRPr="00F44634" w:rsidRDefault="00F44634" w:rsidP="008702A1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32D04FDC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Opisy czarnodrukowe dla słabowidzących powinny być wykonane w czcionce </w:t>
            </w:r>
            <w:proofErr w:type="spellStart"/>
            <w:r w:rsidRPr="00F44634">
              <w:rPr>
                <w:rFonts w:eastAsia="Times New Roman" w:cs="Arial"/>
                <w:lang w:eastAsia="pl-PL"/>
              </w:rPr>
              <w:t>bezszeryfowej</w:t>
            </w:r>
            <w:proofErr w:type="spellEnd"/>
            <w:r w:rsidRPr="00F44634">
              <w:rPr>
                <w:rFonts w:eastAsia="Times New Roman" w:cs="Arial"/>
                <w:lang w:eastAsia="pl-PL"/>
              </w:rPr>
              <w:t xml:space="preserve"> (np. Ariel) i czytelne (rozmiar czcionki dostosowany do informacji zawartej na tabliczce)</w:t>
            </w:r>
          </w:p>
        </w:tc>
      </w:tr>
      <w:tr w:rsidR="00F44634" w:rsidRPr="00F44634" w14:paraId="57BADB72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66F2B2D0" w14:textId="77777777" w:rsidR="00F44634" w:rsidRPr="00F44634" w:rsidRDefault="00F44634" w:rsidP="008702A1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07C2D039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Podpisy brajlowskie w standardzie Marburg Medium </w:t>
            </w:r>
          </w:p>
        </w:tc>
      </w:tr>
      <w:tr w:rsidR="00F44634" w:rsidRPr="00F44634" w14:paraId="6A686E68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36817BDB" w14:textId="77777777" w:rsidR="00F44634" w:rsidRPr="00F44634" w:rsidRDefault="00F44634" w:rsidP="008702A1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2079596D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Wykonane z materiału: akryl, </w:t>
            </w:r>
            <w:proofErr w:type="spellStart"/>
            <w:r w:rsidRPr="00F44634">
              <w:rPr>
                <w:rFonts w:eastAsia="Times New Roman" w:cs="Arial"/>
                <w:lang w:eastAsia="pl-PL"/>
              </w:rPr>
              <w:t>Dibond</w:t>
            </w:r>
            <w:proofErr w:type="spellEnd"/>
            <w:r w:rsidRPr="00F44634">
              <w:rPr>
                <w:rFonts w:eastAsia="Times New Roman" w:cs="Arial"/>
                <w:lang w:eastAsia="pl-PL"/>
              </w:rPr>
              <w:t xml:space="preserve">, PCV, </w:t>
            </w:r>
            <w:proofErr w:type="spellStart"/>
            <w:r w:rsidRPr="00F44634">
              <w:rPr>
                <w:rFonts w:eastAsia="Times New Roman" w:cs="Arial"/>
                <w:lang w:eastAsia="pl-PL"/>
              </w:rPr>
              <w:t>plexi</w:t>
            </w:r>
            <w:proofErr w:type="spellEnd"/>
            <w:r w:rsidRPr="00F44634">
              <w:rPr>
                <w:rFonts w:eastAsia="Times New Roman" w:cs="Arial"/>
                <w:lang w:eastAsia="pl-PL"/>
              </w:rPr>
              <w:t xml:space="preserve"> o grubości 0,5-0,6 mm odpornego na uszkodzenia mechaniczne, wodę i środki czystości</w:t>
            </w:r>
          </w:p>
        </w:tc>
      </w:tr>
      <w:tr w:rsidR="00F44634" w:rsidRPr="00F44634" w14:paraId="363A27A7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43607462" w14:textId="77777777" w:rsidR="00F44634" w:rsidRPr="00F44634" w:rsidRDefault="00F44634" w:rsidP="008702A1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665D9CF4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Technologia NFC</w:t>
            </w:r>
          </w:p>
          <w:p w14:paraId="305B362D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>Każda tabliczka musi być wyposażona w moduł wykorzystujący technologię, która umożliwia komunikację między urządzeniami mobilnymi, a tabliczkami (technologia NFC). Wykonawca zobowiązany jest do dostarczenia tabliczek z zaprogramowanymi/zakodowanymi informacjami oddającymi treści zawarte na danej tabliczce.</w:t>
            </w:r>
          </w:p>
        </w:tc>
      </w:tr>
      <w:tr w:rsidR="00F44634" w:rsidRPr="00F44634" w14:paraId="49610347" w14:textId="77777777" w:rsidTr="003D0C84">
        <w:trPr>
          <w:trHeight w:val="542"/>
        </w:trPr>
        <w:tc>
          <w:tcPr>
            <w:tcW w:w="583" w:type="dxa"/>
            <w:vAlign w:val="center"/>
          </w:tcPr>
          <w:p w14:paraId="700FFA32" w14:textId="77777777" w:rsidR="00F44634" w:rsidRPr="00F44634" w:rsidRDefault="00F44634" w:rsidP="008702A1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shd w:val="clear" w:color="auto" w:fill="auto"/>
            <w:vAlign w:val="center"/>
          </w:tcPr>
          <w:p w14:paraId="2FFE49C6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F44634">
              <w:rPr>
                <w:rFonts w:eastAsia="Times New Roman" w:cs="Arial"/>
                <w:lang w:eastAsia="pl-PL"/>
              </w:rPr>
              <w:t xml:space="preserve">Gwarancja na okres minimum 24 miesiące </w:t>
            </w:r>
          </w:p>
        </w:tc>
      </w:tr>
    </w:tbl>
    <w:p w14:paraId="29C7862C" w14:textId="1DC4360D" w:rsid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0B5A5A15" w14:textId="25A57588" w:rsidR="003D0C84" w:rsidRPr="003D0C84" w:rsidRDefault="003D0C84" w:rsidP="003D0C84">
      <w:pPr>
        <w:numPr>
          <w:ilvl w:val="0"/>
          <w:numId w:val="1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3D0C84">
        <w:rPr>
          <w:rFonts w:eastAsia="Times New Roman" w:cs="Arial"/>
          <w:lang w:eastAsia="pl-PL"/>
        </w:rPr>
        <w:t>Termin realizacji zamówienia</w:t>
      </w:r>
    </w:p>
    <w:p w14:paraId="478DAACB" w14:textId="23AA8B85" w:rsidR="003D0C84" w:rsidRDefault="003D0C84" w:rsidP="003D0C84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cstheme="minorHAnsi"/>
        </w:rPr>
      </w:pPr>
      <w:r w:rsidRPr="002646E6">
        <w:rPr>
          <w:rFonts w:cstheme="minorHAnsi"/>
        </w:rPr>
        <w:t xml:space="preserve">Wykonawca zobowiązany jest do </w:t>
      </w:r>
      <w:r w:rsidRPr="005C4650">
        <w:rPr>
          <w:rFonts w:cstheme="minorHAnsi"/>
        </w:rPr>
        <w:t xml:space="preserve">przekazania Zamawiającemu projektów graficznych </w:t>
      </w:r>
      <w:r>
        <w:rPr>
          <w:rFonts w:cstheme="minorHAnsi"/>
        </w:rPr>
        <w:t xml:space="preserve">tabliczek w terminie do </w:t>
      </w:r>
      <w:r w:rsidRPr="00690302">
        <w:rPr>
          <w:rFonts w:cstheme="minorHAnsi"/>
        </w:rPr>
        <w:t>14 dni</w:t>
      </w:r>
      <w:r>
        <w:rPr>
          <w:rFonts w:cstheme="minorHAnsi"/>
        </w:rPr>
        <w:t xml:space="preserve"> od daty zawarcia umowy</w:t>
      </w:r>
    </w:p>
    <w:p w14:paraId="20DDF754" w14:textId="6E468D60" w:rsidR="003D0C84" w:rsidRDefault="003D0C84" w:rsidP="003D0C84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cstheme="minorHAnsi"/>
        </w:rPr>
      </w:pPr>
      <w:r w:rsidRPr="00DF6668">
        <w:rPr>
          <w:rFonts w:cstheme="minorHAnsi"/>
        </w:rPr>
        <w:t>Zamawiający</w:t>
      </w:r>
      <w:r>
        <w:rPr>
          <w:rFonts w:cstheme="minorHAnsi"/>
        </w:rPr>
        <w:t xml:space="preserve"> </w:t>
      </w:r>
      <w:r w:rsidRPr="005D6BE2">
        <w:rPr>
          <w:rFonts w:cstheme="minorHAnsi"/>
        </w:rPr>
        <w:t xml:space="preserve">dokona weryfikacji przekazanych mu </w:t>
      </w:r>
      <w:r>
        <w:rPr>
          <w:rFonts w:cstheme="minorHAnsi"/>
        </w:rPr>
        <w:t xml:space="preserve">projektów graficznych </w:t>
      </w:r>
      <w:r w:rsidRPr="005D6BE2">
        <w:rPr>
          <w:rFonts w:cstheme="minorHAnsi"/>
        </w:rPr>
        <w:t>i zaakceptuje lub przekaże swoje uwagi Wykonawcy najpóźniej w terminie 7 dni od przekazania ich przez Wykonawcę</w:t>
      </w:r>
    </w:p>
    <w:p w14:paraId="7E661339" w14:textId="0D2F837F" w:rsidR="003D0C84" w:rsidRPr="00194B41" w:rsidRDefault="003D0C84" w:rsidP="003D0C84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cstheme="minorHAnsi"/>
        </w:rPr>
      </w:pPr>
      <w:r w:rsidRPr="00157823">
        <w:t>po wprowadzaniu uwag lub zastrzeżeń</w:t>
      </w:r>
      <w:r>
        <w:t xml:space="preserve"> jednak w terminie nie dłuższym niż 7 dni od ich otrzymania</w:t>
      </w:r>
      <w:r w:rsidRPr="00157823">
        <w:t xml:space="preserve">, Wykonawca ponownie przedłoży </w:t>
      </w:r>
      <w:r>
        <w:t xml:space="preserve">projekt graficzny </w:t>
      </w:r>
      <w:r w:rsidRPr="00157823">
        <w:t xml:space="preserve">do akceptacji przez </w:t>
      </w:r>
      <w:r>
        <w:t>Zamawiającego</w:t>
      </w:r>
      <w:r w:rsidRPr="00157823">
        <w:t xml:space="preserve">, który ponownie dokona jego weryfikacji, w sposób określony w </w:t>
      </w:r>
      <w:r>
        <w:t>lit.</w:t>
      </w:r>
      <w:r w:rsidRPr="00157823">
        <w:t xml:space="preserve"> </w:t>
      </w:r>
      <w:r>
        <w:t>b</w:t>
      </w:r>
      <w:r w:rsidRPr="00157823">
        <w:t xml:space="preserve">) powyżej; procedura ulega powtórzeniu, aż do akceptacji przez </w:t>
      </w:r>
      <w:r>
        <w:t>Zamawiającego projektu graficznego;</w:t>
      </w:r>
    </w:p>
    <w:p w14:paraId="6D629587" w14:textId="7A7754D7" w:rsidR="003D0C84" w:rsidRPr="00CC2213" w:rsidRDefault="00841ED3" w:rsidP="003D0C84">
      <w:pPr>
        <w:pStyle w:val="Akapitzlist"/>
        <w:numPr>
          <w:ilvl w:val="0"/>
          <w:numId w:val="23"/>
        </w:numPr>
        <w:spacing w:after="0" w:line="276" w:lineRule="auto"/>
        <w:contextualSpacing w:val="0"/>
        <w:jc w:val="both"/>
        <w:rPr>
          <w:rFonts w:cstheme="minorHAnsi"/>
        </w:rPr>
      </w:pPr>
      <w:r w:rsidRPr="00CC2213">
        <w:rPr>
          <w:rFonts w:cstheme="minorHAnsi"/>
        </w:rPr>
        <w:t xml:space="preserve">Wykonawca zobowiązuje się dostarczyć produkty w dostawach częściowych w ilościach </w:t>
      </w:r>
      <w:r>
        <w:rPr>
          <w:rFonts w:cstheme="minorHAnsi"/>
        </w:rPr>
        <w:br/>
        <w:t xml:space="preserve">które zostaną szczegółowo określone na etapie postępowania o udzielenie zamówienia publicznego </w:t>
      </w:r>
      <w:r w:rsidRPr="00CC2213">
        <w:rPr>
          <w:rFonts w:cstheme="minorHAnsi"/>
        </w:rPr>
        <w:t xml:space="preserve">i do lokalizacji określonych </w:t>
      </w:r>
      <w:r>
        <w:rPr>
          <w:rFonts w:cstheme="minorHAnsi"/>
        </w:rPr>
        <w:t xml:space="preserve">w pkt. </w:t>
      </w:r>
      <w:r w:rsidRPr="00841ED3">
        <w:rPr>
          <w:rFonts w:cstheme="minorHAnsi"/>
        </w:rPr>
        <w:t xml:space="preserve">III niniejszego </w:t>
      </w:r>
      <w:r w:rsidR="00D2103C">
        <w:rPr>
          <w:rFonts w:cstheme="minorHAnsi"/>
        </w:rPr>
        <w:t xml:space="preserve">dokumentu </w:t>
      </w:r>
      <w:r w:rsidRPr="00841ED3">
        <w:rPr>
          <w:rFonts w:cstheme="minorHAnsi"/>
        </w:rPr>
        <w:t xml:space="preserve"> </w:t>
      </w:r>
      <w:r w:rsidR="003D0C84" w:rsidRPr="00CC2213">
        <w:rPr>
          <w:rFonts w:cstheme="minorHAnsi"/>
        </w:rPr>
        <w:t xml:space="preserve">– w terminie do </w:t>
      </w:r>
      <w:r w:rsidR="008D666C">
        <w:rPr>
          <w:rFonts w:cstheme="minorHAnsi"/>
        </w:rPr>
        <w:t xml:space="preserve">60 </w:t>
      </w:r>
      <w:r w:rsidR="003D0C84" w:rsidRPr="00CC2213">
        <w:rPr>
          <w:rFonts w:cstheme="minorHAnsi"/>
        </w:rPr>
        <w:t>dni od dnia akceptacji przez Zamawiającego projektu graficznego tablic</w:t>
      </w:r>
      <w:r w:rsidR="003D0C84">
        <w:rPr>
          <w:rFonts w:cstheme="minorHAnsi"/>
        </w:rPr>
        <w:t>zek</w:t>
      </w:r>
      <w:r w:rsidR="003D0C84" w:rsidRPr="00CC2213">
        <w:rPr>
          <w:rFonts w:cstheme="minorHAnsi"/>
        </w:rPr>
        <w:t>.</w:t>
      </w:r>
    </w:p>
    <w:p w14:paraId="6673157B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38BF8C38" w14:textId="77777777" w:rsidR="008446DA" w:rsidRPr="00F44634" w:rsidRDefault="008446DA" w:rsidP="008702A1">
      <w:pPr>
        <w:spacing w:after="0" w:line="276" w:lineRule="auto"/>
        <w:jc w:val="both"/>
        <w:rPr>
          <w:rFonts w:eastAsia="Times New Roman" w:cs="Arial"/>
          <w:b/>
          <w:bCs/>
          <w:lang w:eastAsia="pl-PL"/>
        </w:rPr>
      </w:pPr>
    </w:p>
    <w:p w14:paraId="302F3BA2" w14:textId="7A76804D" w:rsidR="00F44634" w:rsidRPr="008446DA" w:rsidRDefault="008446DA" w:rsidP="008446D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Pozostałe informacje</w:t>
      </w:r>
    </w:p>
    <w:p w14:paraId="63C16B1E" w14:textId="4CD0D498" w:rsidR="008446DA" w:rsidRPr="008446DA" w:rsidRDefault="00F44634" w:rsidP="008446DA">
      <w:pPr>
        <w:spacing w:after="0" w:line="276" w:lineRule="auto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u w:val="single"/>
          <w:lang w:eastAsia="pl-PL"/>
        </w:rPr>
        <w:t>Miejsc</w:t>
      </w:r>
      <w:r w:rsidR="008446DA">
        <w:rPr>
          <w:rFonts w:eastAsia="Times New Roman" w:cs="Arial"/>
          <w:u w:val="single"/>
          <w:lang w:eastAsia="pl-PL"/>
        </w:rPr>
        <w:t>e</w:t>
      </w:r>
      <w:r w:rsidRPr="00F44634">
        <w:rPr>
          <w:rFonts w:eastAsia="Times New Roman" w:cs="Arial"/>
          <w:u w:val="single"/>
          <w:lang w:eastAsia="pl-PL"/>
        </w:rPr>
        <w:t xml:space="preserve"> dostawy</w:t>
      </w:r>
      <w:r w:rsidR="008446DA">
        <w:rPr>
          <w:rFonts w:eastAsia="Times New Roman" w:cs="Arial"/>
          <w:u w:val="single"/>
          <w:lang w:eastAsia="pl-PL"/>
        </w:rPr>
        <w:t>:</w:t>
      </w:r>
      <w:r w:rsidRPr="00F44634">
        <w:rPr>
          <w:rFonts w:eastAsia="Times New Roman" w:cs="Arial"/>
          <w:lang w:eastAsia="pl-PL"/>
        </w:rPr>
        <w:t xml:space="preserve"> </w:t>
      </w:r>
      <w:r w:rsidR="008446DA">
        <w:rPr>
          <w:rFonts w:eastAsia="Times New Roman" w:cs="Arial"/>
          <w:b/>
          <w:bCs/>
          <w:lang w:eastAsia="pl-PL"/>
        </w:rPr>
        <w:t xml:space="preserve"> </w:t>
      </w:r>
      <w:r w:rsidR="008446DA" w:rsidRPr="008446DA">
        <w:rPr>
          <w:rFonts w:eastAsia="Times New Roman" w:cs="Arial"/>
          <w:bCs/>
          <w:lang w:eastAsia="pl-PL"/>
        </w:rPr>
        <w:t>dostawa i montaż</w:t>
      </w:r>
      <w:r w:rsidR="008446DA">
        <w:rPr>
          <w:rFonts w:eastAsia="Times New Roman" w:cs="Arial"/>
          <w:b/>
          <w:bCs/>
          <w:lang w:eastAsia="pl-PL"/>
        </w:rPr>
        <w:t xml:space="preserve"> </w:t>
      </w:r>
      <w:r w:rsidR="008446DA">
        <w:rPr>
          <w:rFonts w:eastAsia="Times New Roman" w:cs="Arial"/>
          <w:lang w:eastAsia="pl-PL"/>
        </w:rPr>
        <w:t xml:space="preserve">produktów z części 1 i 2 odbywać się będzie do następujących Sądów Okręgowych (SO) oraz Sądów Rejonowych (SR): </w:t>
      </w:r>
      <w:r w:rsidR="008446DA">
        <w:rPr>
          <w:rFonts w:eastAsia="Times New Roman" w:cs="Arial"/>
          <w:lang w:eastAsia="pl-PL"/>
        </w:rPr>
        <w:br/>
      </w:r>
      <w:r w:rsidR="008446DA" w:rsidRPr="008446DA">
        <w:rPr>
          <w:rFonts w:eastAsia="Times New Roman" w:cs="Arial"/>
          <w:lang w:eastAsia="pl-PL"/>
        </w:rPr>
        <w:t>SO Suwałki</w:t>
      </w:r>
      <w:r w:rsidR="008446DA">
        <w:rPr>
          <w:rFonts w:eastAsia="Times New Roman" w:cs="Arial"/>
          <w:lang w:eastAsia="pl-PL"/>
        </w:rPr>
        <w:t xml:space="preserve">, </w:t>
      </w:r>
      <w:r w:rsidR="008446DA" w:rsidRPr="008446DA">
        <w:rPr>
          <w:rFonts w:eastAsia="Times New Roman" w:cs="Arial"/>
          <w:lang w:eastAsia="pl-PL"/>
        </w:rPr>
        <w:t>SO Gdańsk</w:t>
      </w:r>
      <w:r w:rsidR="008446DA">
        <w:rPr>
          <w:rFonts w:eastAsia="Times New Roman" w:cs="Arial"/>
          <w:lang w:eastAsia="pl-PL"/>
        </w:rPr>
        <w:t xml:space="preserve">, </w:t>
      </w:r>
      <w:r w:rsidR="008446DA" w:rsidRPr="008446DA">
        <w:rPr>
          <w:rFonts w:eastAsia="Times New Roman" w:cs="Arial"/>
          <w:lang w:eastAsia="pl-PL"/>
        </w:rPr>
        <w:t xml:space="preserve">SR Wąbrzeźno </w:t>
      </w:r>
      <w:r w:rsidR="008446DA">
        <w:rPr>
          <w:rFonts w:eastAsia="Times New Roman" w:cs="Arial"/>
          <w:lang w:eastAsia="pl-PL"/>
        </w:rPr>
        <w:t xml:space="preserve">, </w:t>
      </w:r>
      <w:r w:rsidR="008446DA" w:rsidRPr="008446DA">
        <w:rPr>
          <w:rFonts w:eastAsia="Times New Roman" w:cs="Arial"/>
          <w:lang w:eastAsia="pl-PL"/>
        </w:rPr>
        <w:t>SO Toruń</w:t>
      </w:r>
      <w:r w:rsidR="008446DA">
        <w:rPr>
          <w:rFonts w:eastAsia="Times New Roman" w:cs="Arial"/>
          <w:lang w:eastAsia="pl-PL"/>
        </w:rPr>
        <w:t xml:space="preserve">, </w:t>
      </w:r>
      <w:r w:rsidR="008446DA" w:rsidRPr="008446DA">
        <w:rPr>
          <w:rFonts w:eastAsia="Times New Roman" w:cs="Arial"/>
          <w:lang w:eastAsia="pl-PL"/>
        </w:rPr>
        <w:t>SR Będzin</w:t>
      </w:r>
      <w:r w:rsidR="008446DA">
        <w:rPr>
          <w:rFonts w:eastAsia="Times New Roman" w:cs="Arial"/>
          <w:lang w:eastAsia="pl-PL"/>
        </w:rPr>
        <w:t xml:space="preserve">, </w:t>
      </w:r>
      <w:r w:rsidR="008446DA" w:rsidRPr="008446DA">
        <w:rPr>
          <w:rFonts w:eastAsia="Times New Roman" w:cs="Arial"/>
          <w:lang w:eastAsia="pl-PL"/>
        </w:rPr>
        <w:t>SR Mikołów</w:t>
      </w:r>
      <w:r w:rsidR="008446DA">
        <w:rPr>
          <w:rFonts w:eastAsia="Times New Roman" w:cs="Arial"/>
          <w:lang w:eastAsia="pl-PL"/>
        </w:rPr>
        <w:t xml:space="preserve">, </w:t>
      </w:r>
      <w:r w:rsidR="008446DA" w:rsidRPr="008446DA">
        <w:rPr>
          <w:rFonts w:eastAsia="Times New Roman" w:cs="Arial"/>
          <w:lang w:eastAsia="pl-PL"/>
        </w:rPr>
        <w:t>SR Pszczyna</w:t>
      </w:r>
      <w:r w:rsidR="008446DA">
        <w:rPr>
          <w:rFonts w:eastAsia="Times New Roman" w:cs="Arial"/>
          <w:lang w:eastAsia="pl-PL"/>
        </w:rPr>
        <w:t xml:space="preserve">, </w:t>
      </w:r>
      <w:r w:rsidR="008446DA" w:rsidRPr="008446DA">
        <w:rPr>
          <w:rFonts w:eastAsia="Times New Roman" w:cs="Arial"/>
          <w:lang w:eastAsia="pl-PL"/>
        </w:rPr>
        <w:t>SR Myślenice</w:t>
      </w:r>
      <w:r w:rsidR="008446DA">
        <w:rPr>
          <w:rFonts w:eastAsia="Times New Roman" w:cs="Arial"/>
          <w:lang w:eastAsia="pl-PL"/>
        </w:rPr>
        <w:t xml:space="preserve">, </w:t>
      </w:r>
      <w:r w:rsidR="008446DA" w:rsidRPr="008446DA">
        <w:rPr>
          <w:rFonts w:eastAsia="Times New Roman" w:cs="Arial"/>
          <w:lang w:eastAsia="pl-PL"/>
        </w:rPr>
        <w:t>SO Tarnów</w:t>
      </w:r>
      <w:r w:rsidR="008446DA">
        <w:rPr>
          <w:rFonts w:eastAsia="Times New Roman" w:cs="Arial"/>
          <w:lang w:eastAsia="pl-PL"/>
        </w:rPr>
        <w:t xml:space="preserve">, </w:t>
      </w:r>
      <w:r w:rsidR="008446DA" w:rsidRPr="008446DA">
        <w:rPr>
          <w:rFonts w:eastAsia="Times New Roman" w:cs="Arial"/>
          <w:lang w:eastAsia="pl-PL"/>
        </w:rPr>
        <w:t xml:space="preserve">SR Ostrowiec Świętokrzyski </w:t>
      </w:r>
      <w:r w:rsidR="008446DA">
        <w:rPr>
          <w:rFonts w:eastAsia="Times New Roman" w:cs="Arial"/>
          <w:lang w:eastAsia="pl-PL"/>
        </w:rPr>
        <w:t xml:space="preserve">, </w:t>
      </w:r>
      <w:r w:rsidR="008446DA" w:rsidRPr="008446DA">
        <w:rPr>
          <w:rFonts w:eastAsia="Times New Roman" w:cs="Arial"/>
          <w:lang w:eastAsia="pl-PL"/>
        </w:rPr>
        <w:t>SR Bochnia</w:t>
      </w:r>
      <w:r w:rsidR="008446DA">
        <w:rPr>
          <w:rFonts w:eastAsia="Times New Roman" w:cs="Arial"/>
          <w:lang w:eastAsia="pl-PL"/>
        </w:rPr>
        <w:t xml:space="preserve">, </w:t>
      </w:r>
      <w:r w:rsidR="008446DA" w:rsidRPr="008446DA">
        <w:rPr>
          <w:rFonts w:eastAsia="Times New Roman" w:cs="Arial"/>
          <w:lang w:eastAsia="pl-PL"/>
        </w:rPr>
        <w:t>SR Chrzanów</w:t>
      </w:r>
      <w:r w:rsidR="008446DA">
        <w:rPr>
          <w:rFonts w:eastAsia="Times New Roman" w:cs="Arial"/>
          <w:lang w:eastAsia="pl-PL"/>
        </w:rPr>
        <w:t xml:space="preserve">, </w:t>
      </w:r>
      <w:r w:rsidR="008446DA" w:rsidRPr="008446DA">
        <w:rPr>
          <w:rFonts w:eastAsia="Times New Roman" w:cs="Arial"/>
          <w:lang w:eastAsia="pl-PL"/>
        </w:rPr>
        <w:t>SR Biała Podlaska</w:t>
      </w:r>
      <w:r w:rsidR="008446DA">
        <w:rPr>
          <w:rFonts w:eastAsia="Times New Roman" w:cs="Arial"/>
          <w:lang w:eastAsia="pl-PL"/>
        </w:rPr>
        <w:t xml:space="preserve">, </w:t>
      </w:r>
      <w:r w:rsidR="008446DA" w:rsidRPr="008446DA">
        <w:rPr>
          <w:rFonts w:eastAsia="Times New Roman" w:cs="Arial"/>
          <w:lang w:eastAsia="pl-PL"/>
        </w:rPr>
        <w:t>SR Lubartów</w:t>
      </w:r>
    </w:p>
    <w:p w14:paraId="5C1993C7" w14:textId="75CDAA5F" w:rsidR="008446DA" w:rsidRPr="008446DA" w:rsidRDefault="008446DA" w:rsidP="008446DA">
      <w:pPr>
        <w:spacing w:after="0" w:line="276" w:lineRule="auto"/>
        <w:rPr>
          <w:rFonts w:eastAsia="Times New Roman" w:cs="Arial"/>
          <w:lang w:eastAsia="pl-PL"/>
        </w:rPr>
      </w:pPr>
      <w:r w:rsidRPr="008446DA">
        <w:rPr>
          <w:rFonts w:eastAsia="Times New Roman" w:cs="Arial"/>
          <w:lang w:eastAsia="pl-PL"/>
        </w:rPr>
        <w:t>SR Sokołów Podlaski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>SR Tomaszów Lubelski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>SR Zwoleń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>SR Pleszew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 xml:space="preserve">SR Łęczyca 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>SR Kępno</w:t>
      </w:r>
    </w:p>
    <w:p w14:paraId="4F98D9E5" w14:textId="024F3182" w:rsidR="008446DA" w:rsidRPr="008446DA" w:rsidRDefault="008446DA" w:rsidP="008446DA">
      <w:pPr>
        <w:spacing w:after="0" w:line="276" w:lineRule="auto"/>
        <w:rPr>
          <w:rFonts w:eastAsia="Times New Roman" w:cs="Arial"/>
          <w:lang w:eastAsia="pl-PL"/>
        </w:rPr>
      </w:pPr>
      <w:r w:rsidRPr="008446DA">
        <w:rPr>
          <w:rFonts w:eastAsia="Times New Roman" w:cs="Arial"/>
          <w:lang w:eastAsia="pl-PL"/>
        </w:rPr>
        <w:lastRenderedPageBreak/>
        <w:t>SR Sierpc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 xml:space="preserve">SO Sieradz 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>SR Koło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>SR Turek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>SR Mielec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>SR Przeworsk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>SR Krosno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>SO Przemyśl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 xml:space="preserve">SR Łobez </w:t>
      </w:r>
    </w:p>
    <w:p w14:paraId="3F036E29" w14:textId="357C3212" w:rsidR="008446DA" w:rsidRPr="00F44634" w:rsidRDefault="008446DA" w:rsidP="008446DA">
      <w:pPr>
        <w:spacing w:after="0" w:line="276" w:lineRule="auto"/>
        <w:rPr>
          <w:rFonts w:eastAsia="Times New Roman" w:cs="Arial"/>
          <w:lang w:eastAsia="pl-PL"/>
        </w:rPr>
      </w:pPr>
      <w:r w:rsidRPr="008446DA">
        <w:rPr>
          <w:rFonts w:eastAsia="Times New Roman" w:cs="Arial"/>
          <w:lang w:eastAsia="pl-PL"/>
        </w:rPr>
        <w:t>SR Stargard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 xml:space="preserve">SR Warszawa Śródmieście 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>SR Grodzisk Mazowiecki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>SR Wołomin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 xml:space="preserve">SO Wrocław </w:t>
      </w:r>
      <w:r>
        <w:rPr>
          <w:rFonts w:eastAsia="Times New Roman" w:cs="Arial"/>
          <w:lang w:eastAsia="pl-PL"/>
        </w:rPr>
        <w:t xml:space="preserve">, </w:t>
      </w:r>
      <w:r w:rsidRPr="008446DA">
        <w:rPr>
          <w:rFonts w:eastAsia="Times New Roman" w:cs="Arial"/>
          <w:lang w:eastAsia="pl-PL"/>
        </w:rPr>
        <w:t>SR Zgorzelec</w:t>
      </w:r>
      <w:r>
        <w:rPr>
          <w:rFonts w:eastAsia="Times New Roman" w:cs="Arial"/>
          <w:lang w:eastAsia="pl-PL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104"/>
      </w:tblGrid>
      <w:tr w:rsidR="00F44634" w:rsidRPr="00F44634" w14:paraId="0A5BFE8A" w14:textId="77777777" w:rsidTr="003D0C84">
        <w:trPr>
          <w:trHeight w:val="255"/>
        </w:trPr>
        <w:tc>
          <w:tcPr>
            <w:tcW w:w="4798" w:type="dxa"/>
          </w:tcPr>
          <w:p w14:paraId="2F4B160A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4104" w:type="dxa"/>
          </w:tcPr>
          <w:p w14:paraId="6E994E41" w14:textId="77777777" w:rsidR="00F44634" w:rsidRPr="00F44634" w:rsidRDefault="00F44634" w:rsidP="008702A1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14:paraId="0640AF68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>Podane w tabelach poniżej parametry i cechy przedmiotu zamówienia są parametrami minimalnymi. Wykonawcy mogą zaproponować i wycenić sprzęt o wyższych/lepszych parametrach technicznych, lecz nie gorszych od wymaganych przez Zamawiającego.</w:t>
      </w:r>
    </w:p>
    <w:p w14:paraId="7A95CFE4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605556FC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 xml:space="preserve">Pozyskane od Państwa informacje mają na celu wyłącznie rozpoznanie rynku i uzyskanie wiedzy na temat możliwej wartości przedmiotu zamówienia. </w:t>
      </w:r>
    </w:p>
    <w:p w14:paraId="44F6F6CF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5167474D" w14:textId="3999A725" w:rsidR="00F44634" w:rsidRPr="00EB4AFC" w:rsidRDefault="00F44634" w:rsidP="008702A1">
      <w:pPr>
        <w:spacing w:after="0" w:line="276" w:lineRule="auto"/>
        <w:jc w:val="both"/>
        <w:rPr>
          <w:rFonts w:eastAsia="Times New Roman" w:cs="Arial"/>
          <w:b/>
          <w:bCs/>
          <w:lang w:eastAsia="pl-PL"/>
        </w:rPr>
      </w:pPr>
      <w:r w:rsidRPr="00F44634">
        <w:rPr>
          <w:rFonts w:eastAsia="Times New Roman" w:cs="Arial"/>
          <w:lang w:eastAsia="pl-PL"/>
        </w:rPr>
        <w:t xml:space="preserve">Prosimy o przesyłanie wycen sporządzonych na odpowiednim dla każdego przedmiotu Formularzu cenowym (znajdują się one się w załączeniu), na e-mail: </w:t>
      </w:r>
      <w:hyperlink r:id="rId8" w:history="1">
        <w:r w:rsidRPr="00F44634">
          <w:rPr>
            <w:rStyle w:val="Hipercze"/>
            <w:rFonts w:eastAsia="Times New Roman" w:cs="Arial"/>
            <w:lang w:eastAsia="pl-PL"/>
          </w:rPr>
          <w:t>projekt.dostepnosc@ms.gov.pl</w:t>
        </w:r>
      </w:hyperlink>
      <w:r w:rsidRPr="00F44634">
        <w:rPr>
          <w:rFonts w:eastAsia="Times New Roman" w:cs="Arial"/>
          <w:lang w:eastAsia="pl-PL"/>
        </w:rPr>
        <w:t xml:space="preserve"> </w:t>
      </w:r>
      <w:r w:rsidR="00EB4AFC">
        <w:rPr>
          <w:rFonts w:eastAsia="Times New Roman" w:cs="Arial"/>
          <w:lang w:eastAsia="pl-PL"/>
        </w:rPr>
        <w:br/>
      </w:r>
      <w:r w:rsidRPr="00EB4AFC">
        <w:rPr>
          <w:rFonts w:eastAsia="Times New Roman" w:cs="Arial"/>
          <w:b/>
          <w:bCs/>
          <w:lang w:eastAsia="pl-PL"/>
        </w:rPr>
        <w:t>do dnia 4 stycznia 2023 r. do godziny 15.00.</w:t>
      </w:r>
    </w:p>
    <w:p w14:paraId="02274897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381886BF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 xml:space="preserve">Jesteśmy otwarci na wszelkie uwagi dotyczące treści przedmiotu zamówienia, </w:t>
      </w:r>
      <w:r w:rsidRPr="00F44634">
        <w:rPr>
          <w:rFonts w:eastAsia="Times New Roman" w:cs="Arial"/>
          <w:lang w:eastAsia="pl-PL"/>
        </w:rPr>
        <w:br/>
        <w:t>w związku z czym w razie pojawiających się wątpliwości uprzejmie prosimy o kontakt na ww. adres poczty elektronicznej.</w:t>
      </w:r>
    </w:p>
    <w:p w14:paraId="1FF62894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417F826B" w14:textId="6AFBF6A2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F44634">
        <w:rPr>
          <w:rFonts w:eastAsia="Times New Roman" w:cs="Arial"/>
          <w:lang w:eastAsia="pl-PL"/>
        </w:rPr>
        <w:t>Jednocześnie uprzejmie wskazujemy, że niniejsza informacja nie stanowi oferty w myśl art. 66 Kodeksu Cywilnego (</w:t>
      </w:r>
      <w:proofErr w:type="spellStart"/>
      <w:r w:rsidRPr="00F44634">
        <w:rPr>
          <w:rFonts w:eastAsia="Times New Roman" w:cs="Arial"/>
          <w:lang w:eastAsia="pl-PL"/>
        </w:rPr>
        <w:t>t.j</w:t>
      </w:r>
      <w:proofErr w:type="spellEnd"/>
      <w:r w:rsidRPr="00F44634">
        <w:rPr>
          <w:rFonts w:eastAsia="Times New Roman" w:cs="Arial"/>
          <w:lang w:eastAsia="pl-PL"/>
        </w:rPr>
        <w:t xml:space="preserve">. Dz. U. z 2022 r. poz. 1360 z </w:t>
      </w:r>
      <w:proofErr w:type="spellStart"/>
      <w:r w:rsidRPr="00F44634">
        <w:rPr>
          <w:rFonts w:eastAsia="Times New Roman" w:cs="Arial"/>
          <w:lang w:eastAsia="pl-PL"/>
        </w:rPr>
        <w:t>późn</w:t>
      </w:r>
      <w:proofErr w:type="spellEnd"/>
      <w:r w:rsidRPr="00F44634">
        <w:rPr>
          <w:rFonts w:eastAsia="Times New Roman" w:cs="Arial"/>
          <w:lang w:eastAsia="pl-PL"/>
        </w:rPr>
        <w:t>. zm.), jak również nie jest ogłoszeniem ani zaproszeniem do składania ofert w rozumieniu ustawy z dnia 11 września</w:t>
      </w:r>
      <w:r w:rsidR="008702A1">
        <w:rPr>
          <w:rFonts w:eastAsia="Times New Roman" w:cs="Arial"/>
          <w:lang w:eastAsia="pl-PL"/>
        </w:rPr>
        <w:t xml:space="preserve"> </w:t>
      </w:r>
      <w:r w:rsidRPr="00F44634">
        <w:rPr>
          <w:rFonts w:eastAsia="Times New Roman" w:cs="Arial"/>
          <w:lang w:eastAsia="pl-PL"/>
        </w:rPr>
        <w:t xml:space="preserve">2019 r. Prawo zamówień publicznych </w:t>
      </w:r>
      <w:r w:rsidR="00EB4AFC">
        <w:rPr>
          <w:rFonts w:eastAsia="Times New Roman" w:cs="Arial"/>
          <w:lang w:eastAsia="pl-PL"/>
        </w:rPr>
        <w:br/>
      </w:r>
      <w:r w:rsidRPr="00F44634">
        <w:rPr>
          <w:rFonts w:eastAsia="Times New Roman" w:cs="Arial"/>
          <w:lang w:eastAsia="pl-PL"/>
        </w:rPr>
        <w:t>(Dz. U. z 2021 r. poz. 1129).</w:t>
      </w:r>
    </w:p>
    <w:p w14:paraId="53BB15BE" w14:textId="77777777" w:rsidR="00F44634" w:rsidRPr="00F44634" w:rsidRDefault="00F44634" w:rsidP="008702A1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31A1078D" w14:textId="77777777" w:rsidR="004733EF" w:rsidRPr="008702A1" w:rsidRDefault="004733EF" w:rsidP="008702A1">
      <w:pPr>
        <w:spacing w:after="0" w:line="276" w:lineRule="auto"/>
        <w:jc w:val="both"/>
        <w:rPr>
          <w:rFonts w:cs="Arial"/>
        </w:rPr>
      </w:pPr>
    </w:p>
    <w:sectPr w:rsidR="004733EF" w:rsidRPr="008702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A29E" w14:textId="77777777" w:rsidR="00837378" w:rsidRDefault="00837378" w:rsidP="00483693">
      <w:pPr>
        <w:spacing w:after="0" w:line="240" w:lineRule="auto"/>
      </w:pPr>
      <w:r>
        <w:separator/>
      </w:r>
    </w:p>
  </w:endnote>
  <w:endnote w:type="continuationSeparator" w:id="0">
    <w:p w14:paraId="24B76AD1" w14:textId="77777777" w:rsidR="00837378" w:rsidRDefault="00837378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8446DA" w:rsidRDefault="008446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8446DA" w:rsidRDefault="008446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69BA" w14:textId="77777777" w:rsidR="00837378" w:rsidRDefault="00837378" w:rsidP="00483693">
      <w:pPr>
        <w:spacing w:after="0" w:line="240" w:lineRule="auto"/>
      </w:pPr>
      <w:r>
        <w:separator/>
      </w:r>
    </w:p>
  </w:footnote>
  <w:footnote w:type="continuationSeparator" w:id="0">
    <w:p w14:paraId="41675807" w14:textId="77777777" w:rsidR="00837378" w:rsidRDefault="00837378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C9C3" w14:textId="27EA674E" w:rsidR="008446DA" w:rsidRDefault="008446DA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47A"/>
    <w:multiLevelType w:val="hybridMultilevel"/>
    <w:tmpl w:val="02DACE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2" w15:restartNumberingAfterBreak="0">
    <w:nsid w:val="0D6B714C"/>
    <w:multiLevelType w:val="hybridMultilevel"/>
    <w:tmpl w:val="21E22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2DBB"/>
    <w:multiLevelType w:val="hybridMultilevel"/>
    <w:tmpl w:val="21E22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21FA2"/>
    <w:multiLevelType w:val="hybridMultilevel"/>
    <w:tmpl w:val="3BD013BC"/>
    <w:lvl w:ilvl="0" w:tplc="7D083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72EF0"/>
    <w:multiLevelType w:val="hybridMultilevel"/>
    <w:tmpl w:val="EF3C5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D205A"/>
    <w:multiLevelType w:val="hybridMultilevel"/>
    <w:tmpl w:val="3EA469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27122008"/>
    <w:multiLevelType w:val="hybridMultilevel"/>
    <w:tmpl w:val="3EA469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41009"/>
    <w:multiLevelType w:val="hybridMultilevel"/>
    <w:tmpl w:val="42E4AD9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0212AC5"/>
    <w:multiLevelType w:val="hybridMultilevel"/>
    <w:tmpl w:val="55A07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C21A63"/>
    <w:multiLevelType w:val="hybridMultilevel"/>
    <w:tmpl w:val="9F26F6EA"/>
    <w:lvl w:ilvl="0" w:tplc="CA0828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0E4E3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C28A4"/>
    <w:multiLevelType w:val="hybridMultilevel"/>
    <w:tmpl w:val="91CE265A"/>
    <w:lvl w:ilvl="0" w:tplc="1AA0F4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D255A0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B7669"/>
    <w:multiLevelType w:val="hybridMultilevel"/>
    <w:tmpl w:val="B4722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76F42"/>
    <w:multiLevelType w:val="hybridMultilevel"/>
    <w:tmpl w:val="E6E474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2CA28BD"/>
    <w:multiLevelType w:val="hybridMultilevel"/>
    <w:tmpl w:val="1456966A"/>
    <w:lvl w:ilvl="0" w:tplc="12E2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D5D16"/>
    <w:multiLevelType w:val="hybridMultilevel"/>
    <w:tmpl w:val="295070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abstractNum w:abstractNumId="19" w15:restartNumberingAfterBreak="0">
    <w:nsid w:val="66E35211"/>
    <w:multiLevelType w:val="hybridMultilevel"/>
    <w:tmpl w:val="32288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0" w15:restartNumberingAfterBreak="0">
    <w:nsid w:val="7A0E37BF"/>
    <w:multiLevelType w:val="hybridMultilevel"/>
    <w:tmpl w:val="295070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05537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97062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64735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6436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81867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0262773">
    <w:abstractNumId w:val="10"/>
  </w:num>
  <w:num w:numId="7" w16cid:durableId="2138991022">
    <w:abstractNumId w:val="1"/>
  </w:num>
  <w:num w:numId="8" w16cid:durableId="1195925836">
    <w:abstractNumId w:val="18"/>
  </w:num>
  <w:num w:numId="9" w16cid:durableId="783614329">
    <w:abstractNumId w:val="5"/>
  </w:num>
  <w:num w:numId="10" w16cid:durableId="665091258">
    <w:abstractNumId w:val="11"/>
  </w:num>
  <w:num w:numId="11" w16cid:durableId="1036541195">
    <w:abstractNumId w:val="19"/>
  </w:num>
  <w:num w:numId="12" w16cid:durableId="251593544">
    <w:abstractNumId w:val="6"/>
  </w:num>
  <w:num w:numId="13" w16cid:durableId="1776515240">
    <w:abstractNumId w:val="16"/>
  </w:num>
  <w:num w:numId="14" w16cid:durableId="692003611">
    <w:abstractNumId w:val="0"/>
  </w:num>
  <w:num w:numId="15" w16cid:durableId="2051415959">
    <w:abstractNumId w:val="13"/>
  </w:num>
  <w:num w:numId="16" w16cid:durableId="509299876">
    <w:abstractNumId w:val="3"/>
  </w:num>
  <w:num w:numId="17" w16cid:durableId="655425672">
    <w:abstractNumId w:val="7"/>
  </w:num>
  <w:num w:numId="18" w16cid:durableId="421880125">
    <w:abstractNumId w:val="9"/>
  </w:num>
  <w:num w:numId="19" w16cid:durableId="49425389">
    <w:abstractNumId w:val="15"/>
  </w:num>
  <w:num w:numId="20" w16cid:durableId="422847877">
    <w:abstractNumId w:val="12"/>
  </w:num>
  <w:num w:numId="21" w16cid:durableId="699547219">
    <w:abstractNumId w:val="17"/>
  </w:num>
  <w:num w:numId="22" w16cid:durableId="500043310">
    <w:abstractNumId w:val="14"/>
  </w:num>
  <w:num w:numId="23" w16cid:durableId="1172374341">
    <w:abstractNumId w:val="20"/>
  </w:num>
  <w:num w:numId="24" w16cid:durableId="370810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A16AF"/>
    <w:rsid w:val="000A4550"/>
    <w:rsid w:val="000A5690"/>
    <w:rsid w:val="000B09BA"/>
    <w:rsid w:val="000B19C6"/>
    <w:rsid w:val="00115891"/>
    <w:rsid w:val="001228DF"/>
    <w:rsid w:val="00140EC2"/>
    <w:rsid w:val="001631D0"/>
    <w:rsid w:val="001727DE"/>
    <w:rsid w:val="00187397"/>
    <w:rsid w:val="001A5F3D"/>
    <w:rsid w:val="001E7268"/>
    <w:rsid w:val="00221718"/>
    <w:rsid w:val="00232518"/>
    <w:rsid w:val="002500D1"/>
    <w:rsid w:val="00296465"/>
    <w:rsid w:val="002A257F"/>
    <w:rsid w:val="002A4960"/>
    <w:rsid w:val="002B484C"/>
    <w:rsid w:val="002D6C15"/>
    <w:rsid w:val="002E4F77"/>
    <w:rsid w:val="003242E0"/>
    <w:rsid w:val="00330481"/>
    <w:rsid w:val="003A6219"/>
    <w:rsid w:val="003C60D1"/>
    <w:rsid w:val="003D0C84"/>
    <w:rsid w:val="003E0734"/>
    <w:rsid w:val="00413E85"/>
    <w:rsid w:val="00420B11"/>
    <w:rsid w:val="004733EF"/>
    <w:rsid w:val="00483693"/>
    <w:rsid w:val="004A5F9D"/>
    <w:rsid w:val="005269E6"/>
    <w:rsid w:val="00540A3A"/>
    <w:rsid w:val="00560E4B"/>
    <w:rsid w:val="0056101F"/>
    <w:rsid w:val="00563069"/>
    <w:rsid w:val="00565D27"/>
    <w:rsid w:val="005720B6"/>
    <w:rsid w:val="005721CD"/>
    <w:rsid w:val="005A6994"/>
    <w:rsid w:val="005E2549"/>
    <w:rsid w:val="006014F9"/>
    <w:rsid w:val="00606FBE"/>
    <w:rsid w:val="0061537F"/>
    <w:rsid w:val="00641B91"/>
    <w:rsid w:val="006569C5"/>
    <w:rsid w:val="00672ED8"/>
    <w:rsid w:val="00680CDB"/>
    <w:rsid w:val="00684580"/>
    <w:rsid w:val="00694E6A"/>
    <w:rsid w:val="006C66BB"/>
    <w:rsid w:val="006C7019"/>
    <w:rsid w:val="006D63B0"/>
    <w:rsid w:val="006E7356"/>
    <w:rsid w:val="006F2271"/>
    <w:rsid w:val="00720F19"/>
    <w:rsid w:val="0075515E"/>
    <w:rsid w:val="00757F27"/>
    <w:rsid w:val="00771F7C"/>
    <w:rsid w:val="00784D2A"/>
    <w:rsid w:val="0079420C"/>
    <w:rsid w:val="007A1A02"/>
    <w:rsid w:val="007D0518"/>
    <w:rsid w:val="00800955"/>
    <w:rsid w:val="00804A17"/>
    <w:rsid w:val="008109E3"/>
    <w:rsid w:val="00837378"/>
    <w:rsid w:val="00841ED3"/>
    <w:rsid w:val="008446DA"/>
    <w:rsid w:val="008702A1"/>
    <w:rsid w:val="008D1008"/>
    <w:rsid w:val="008D666C"/>
    <w:rsid w:val="00950948"/>
    <w:rsid w:val="00953651"/>
    <w:rsid w:val="009D0BD4"/>
    <w:rsid w:val="009D45E0"/>
    <w:rsid w:val="009E4F5C"/>
    <w:rsid w:val="00A37C06"/>
    <w:rsid w:val="00A44A70"/>
    <w:rsid w:val="00A474A3"/>
    <w:rsid w:val="00A54C67"/>
    <w:rsid w:val="00A60BD7"/>
    <w:rsid w:val="00A71699"/>
    <w:rsid w:val="00A8393A"/>
    <w:rsid w:val="00A975BD"/>
    <w:rsid w:val="00A97EA9"/>
    <w:rsid w:val="00AA5735"/>
    <w:rsid w:val="00AC6F8C"/>
    <w:rsid w:val="00AE0310"/>
    <w:rsid w:val="00AF5920"/>
    <w:rsid w:val="00B14C16"/>
    <w:rsid w:val="00B44F1D"/>
    <w:rsid w:val="00B5208E"/>
    <w:rsid w:val="00B56AC1"/>
    <w:rsid w:val="00B816D1"/>
    <w:rsid w:val="00B910CC"/>
    <w:rsid w:val="00BA1FCA"/>
    <w:rsid w:val="00BB0D51"/>
    <w:rsid w:val="00BB6CF4"/>
    <w:rsid w:val="00BC3172"/>
    <w:rsid w:val="00BD3C9E"/>
    <w:rsid w:val="00BE0096"/>
    <w:rsid w:val="00BF0BEE"/>
    <w:rsid w:val="00C3078B"/>
    <w:rsid w:val="00C34805"/>
    <w:rsid w:val="00C423F1"/>
    <w:rsid w:val="00C43CE1"/>
    <w:rsid w:val="00C95C44"/>
    <w:rsid w:val="00CE2511"/>
    <w:rsid w:val="00CE3FDB"/>
    <w:rsid w:val="00CE67DF"/>
    <w:rsid w:val="00D01D9C"/>
    <w:rsid w:val="00D2103C"/>
    <w:rsid w:val="00D30F5D"/>
    <w:rsid w:val="00D4396A"/>
    <w:rsid w:val="00D44EC0"/>
    <w:rsid w:val="00DB54E4"/>
    <w:rsid w:val="00E23616"/>
    <w:rsid w:val="00E3326F"/>
    <w:rsid w:val="00E65041"/>
    <w:rsid w:val="00E76994"/>
    <w:rsid w:val="00E93817"/>
    <w:rsid w:val="00EB4AFC"/>
    <w:rsid w:val="00EF35B9"/>
    <w:rsid w:val="00F044C6"/>
    <w:rsid w:val="00F06981"/>
    <w:rsid w:val="00F10B0F"/>
    <w:rsid w:val="00F24921"/>
    <w:rsid w:val="00F314DF"/>
    <w:rsid w:val="00F44634"/>
    <w:rsid w:val="00F44DE9"/>
    <w:rsid w:val="00F52E4A"/>
    <w:rsid w:val="00F839A5"/>
    <w:rsid w:val="00F94DB5"/>
    <w:rsid w:val="00FB58E2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  <w:style w:type="paragraph" w:styleId="Akapitzlist">
    <w:name w:val="List Paragraph"/>
    <w:aliases w:val="Akapit z listą BS,Wypunktowanie,Numerowanie,BulletC,Wyliczanie,Obiekt,List Paragraph,normalny tekst,Akapit z listą31,Bullets,List Paragraph1,Preambuła,T_SZ_List Paragraph,CW_Lista,L1,Dot pt,F5 List Paragraph,Recommendation,Bullet Number"/>
    <w:basedOn w:val="Normalny"/>
    <w:link w:val="AkapitzlistZnak"/>
    <w:uiPriority w:val="34"/>
    <w:qFormat/>
    <w:rsid w:val="006D63B0"/>
    <w:pPr>
      <w:ind w:left="720"/>
      <w:contextualSpacing/>
    </w:pPr>
  </w:style>
  <w:style w:type="table" w:styleId="Tabela-Siatka">
    <w:name w:val="Table Grid"/>
    <w:basedOn w:val="Standardowy"/>
    <w:uiPriority w:val="39"/>
    <w:rsid w:val="00A4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446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463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26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BS Znak,Wypunktowanie Znak,Numerowanie Znak,BulletC Znak,Wyliczanie Znak,Obiekt Znak,List Paragraph Znak,normalny tekst Znak,Akapit z listą31 Znak,Bullets Znak,List Paragraph1 Znak,Preambuła Znak,CW_Lista Znak,L1 Znak"/>
    <w:link w:val="Akapitzlist"/>
    <w:uiPriority w:val="34"/>
    <w:qFormat/>
    <w:locked/>
    <w:rsid w:val="003D0C84"/>
  </w:style>
  <w:style w:type="paragraph" w:styleId="Poprawka">
    <w:name w:val="Revision"/>
    <w:hidden/>
    <w:uiPriority w:val="99"/>
    <w:semiHidden/>
    <w:rsid w:val="002B4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.dostepnosc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3415-608B-4799-BBF0-BF3B673F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1993</Words>
  <Characters>11960</Characters>
  <Application>Microsoft Office Word</Application>
  <DocSecurity>4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Ministerstwo Sprawiedliwości</cp:lastModifiedBy>
  <cp:revision>2</cp:revision>
  <cp:lastPrinted>2022-12-21T09:10:00Z</cp:lastPrinted>
  <dcterms:created xsi:type="dcterms:W3CDTF">2022-12-21T11:46:00Z</dcterms:created>
  <dcterms:modified xsi:type="dcterms:W3CDTF">2022-12-21T11:46:00Z</dcterms:modified>
</cp:coreProperties>
</file>