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DE075" w14:textId="77777777" w:rsidR="00AB7F42" w:rsidRDefault="00277E42" w:rsidP="005F2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68A8A4" w14:textId="77777777" w:rsidR="000826F9" w:rsidRPr="00B215B1" w:rsidRDefault="000826F9" w:rsidP="000826F9">
      <w:pPr>
        <w:ind w:right="20"/>
        <w:jc w:val="center"/>
        <w:rPr>
          <w:rStyle w:val="BodytextBoldSpacing0pt"/>
          <w:rFonts w:eastAsiaTheme="minorHAnsi"/>
          <w:sz w:val="28"/>
          <w:szCs w:val="28"/>
        </w:rPr>
      </w:pPr>
      <w:r w:rsidRPr="00B215B1">
        <w:rPr>
          <w:rStyle w:val="BodytextBoldSpacing0pt"/>
          <w:rFonts w:eastAsiaTheme="minorHAnsi"/>
          <w:sz w:val="28"/>
          <w:szCs w:val="28"/>
        </w:rPr>
        <w:t>OGŁOSZENIE</w:t>
      </w:r>
    </w:p>
    <w:p w14:paraId="341A8800" w14:textId="77777777" w:rsidR="000826F9" w:rsidRPr="00B215B1" w:rsidRDefault="000826F9" w:rsidP="000826F9">
      <w:pPr>
        <w:ind w:right="20"/>
        <w:jc w:val="center"/>
        <w:rPr>
          <w:rStyle w:val="BodytextBoldSpacing0pt"/>
          <w:rFonts w:eastAsiaTheme="minorHAnsi"/>
          <w:sz w:val="28"/>
          <w:szCs w:val="28"/>
        </w:rPr>
      </w:pPr>
      <w:r w:rsidRPr="00B215B1">
        <w:rPr>
          <w:rStyle w:val="BodytextBoldSpacing0pt"/>
          <w:rFonts w:eastAsiaTheme="minorHAnsi"/>
          <w:sz w:val="28"/>
          <w:szCs w:val="28"/>
        </w:rPr>
        <w:t>dotyczące pozyskania lokalu na potrzeby Biura Powia</w:t>
      </w:r>
      <w:r>
        <w:rPr>
          <w:rStyle w:val="BodytextBoldSpacing0pt"/>
          <w:rFonts w:eastAsiaTheme="minorHAnsi"/>
          <w:sz w:val="28"/>
          <w:szCs w:val="28"/>
        </w:rPr>
        <w:t>towego Agencji Restrukturyzacji</w:t>
      </w:r>
      <w:r w:rsidRPr="00B215B1">
        <w:rPr>
          <w:rStyle w:val="BodytextBoldSpacing0pt"/>
          <w:rFonts w:eastAsiaTheme="minorHAnsi"/>
          <w:sz w:val="28"/>
          <w:szCs w:val="28"/>
        </w:rPr>
        <w:t xml:space="preserve"> i Modernizacji Rolnictwa w</w:t>
      </w:r>
      <w:r>
        <w:rPr>
          <w:rStyle w:val="BodytextBoldSpacing0pt"/>
          <w:rFonts w:eastAsiaTheme="minorHAnsi"/>
          <w:sz w:val="28"/>
          <w:szCs w:val="28"/>
        </w:rPr>
        <w:t xml:space="preserve"> Olecku</w:t>
      </w:r>
      <w:r w:rsidRPr="00B215B1">
        <w:rPr>
          <w:rStyle w:val="BodytextBoldSpacing0pt"/>
          <w:rFonts w:eastAsiaTheme="minorHAnsi"/>
          <w:sz w:val="28"/>
          <w:szCs w:val="28"/>
        </w:rPr>
        <w:t>.</w:t>
      </w:r>
    </w:p>
    <w:p w14:paraId="78E03B8B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/>
        <w:ind w:right="20" w:firstLine="0"/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>Budynek / lokal będący przedmiotem oferty powinien spełniać wymagania określone</w:t>
      </w:r>
      <w:r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215B1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 xml:space="preserve">w przepisach prawa oraz wewnętrznych aktach obowiązujących w ARiMR, w tym m.in. wymagania: </w:t>
      </w:r>
    </w:p>
    <w:p w14:paraId="4D5931A4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/>
        <w:ind w:left="360" w:right="20" w:firstLine="0"/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Rozporządzenia Ministra Infrastruktury z dnia 12 kwietnia 2002 r. w sprawie warunków technicznych, jakim powinny odpowiadać budynki i ich usytuowanie (Dz. U. 20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>1</w:t>
      </w:r>
      <w:r w:rsidR="005133A3">
        <w:rPr>
          <w:rStyle w:val="Bodytext0"/>
          <w:rFonts w:ascii="Times New Roman" w:eastAsia="Times New Roman" w:hAnsi="Times New Roman" w:cs="Times New Roman"/>
          <w:sz w:val="24"/>
          <w:szCs w:val="24"/>
        </w:rPr>
        <w:t>9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>1</w:t>
      </w:r>
      <w:r w:rsidR="005133A3">
        <w:rPr>
          <w:rStyle w:val="Bodytext0"/>
          <w:rFonts w:ascii="Times New Roman" w:eastAsia="Times New Roman" w:hAnsi="Times New Roman" w:cs="Times New Roman"/>
          <w:sz w:val="24"/>
          <w:szCs w:val="24"/>
        </w:rPr>
        <w:t>065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j.t. ze zm.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);</w:t>
      </w:r>
    </w:p>
    <w:p w14:paraId="71D23B04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/>
        <w:ind w:left="360" w:right="20" w:firstLine="0"/>
        <w:rPr>
          <w:rStyle w:val="Bodytext0"/>
          <w:rFonts w:ascii="Times New Roman" w:eastAsia="Times New Roman" w:hAnsi="Times New Roman" w:cs="Times New Roman"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Rozporządzenia Ministra Pracy i Polityki Socjalnej z dnia 26 września 1997 r. w sprawie ogólnych przepisów bezpieczeństwa i higieny pracy (Dz. U. z 2003.169.1650 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j.t.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ze zm.);</w:t>
      </w:r>
    </w:p>
    <w:p w14:paraId="292EEB83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/>
        <w:ind w:left="360" w:right="20" w:firstLine="0"/>
        <w:rPr>
          <w:rStyle w:val="Bodytext0"/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R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ozporządzenia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Ministra Spraw Wewnętrznych 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i Administracji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z dnia 07 czerwca 2010</w:t>
      </w:r>
      <w:r w:rsidRPr="00B215B1">
        <w:rPr>
          <w:rStyle w:val="Bodytext0"/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w sprawie ochrony przeciwpożarowej budynków, innych obiektów budowlanych i terenów (Dz. U. 2010.109.719</w:t>
      </w:r>
      <w:r w:rsidR="005133A3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080DB92A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/>
        <w:ind w:left="360" w:right="20" w:firstLine="0"/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Rozporządzenia Ministra Rolnictwa i Rozwoju Wsi w sprawie nadania statutu Agencji Restrukturyzacji i Modernizacji Rolnictwa z dnia 15 czerwca 20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>09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(Dz. U. 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>2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0</w:t>
      </w:r>
      <w:r w:rsidR="005133A3">
        <w:rPr>
          <w:rStyle w:val="Bodytext0"/>
          <w:rFonts w:ascii="Times New Roman" w:eastAsia="Times New Roman" w:hAnsi="Times New Roman" w:cs="Times New Roman"/>
          <w:sz w:val="24"/>
          <w:szCs w:val="24"/>
        </w:rPr>
        <w:t>20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.</w:t>
      </w:r>
      <w:r w:rsidR="005133A3">
        <w:rPr>
          <w:rStyle w:val="Bodytext0"/>
          <w:rFonts w:ascii="Times New Roman" w:eastAsia="Times New Roman" w:hAnsi="Times New Roman" w:cs="Times New Roman"/>
          <w:sz w:val="24"/>
          <w:szCs w:val="24"/>
        </w:rPr>
        <w:t>1502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j.t.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ze zm.);</w:t>
      </w:r>
    </w:p>
    <w:p w14:paraId="1185390E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/>
        <w:ind w:left="360" w:right="20" w:firstLine="0"/>
        <w:rPr>
          <w:rStyle w:val="Bodytext0"/>
          <w:rFonts w:ascii="Times New Roman" w:eastAsia="Times New Roman" w:hAnsi="Times New Roman" w:cs="Times New Roman"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Ustawy z dnia 7 lipca 1994 roku - Prawo budowlane (Dz. U. z 20</w:t>
      </w:r>
      <w:r w:rsidR="005133A3">
        <w:rPr>
          <w:rStyle w:val="Bodytext0"/>
          <w:rFonts w:ascii="Times New Roman" w:eastAsia="Times New Roman" w:hAnsi="Times New Roman" w:cs="Times New Roman"/>
          <w:sz w:val="24"/>
          <w:szCs w:val="24"/>
        </w:rPr>
        <w:t>21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>.</w:t>
      </w:r>
      <w:r w:rsidR="005133A3">
        <w:rPr>
          <w:rStyle w:val="Bodytext0"/>
          <w:rFonts w:ascii="Times New Roman" w:eastAsia="Times New Roman" w:hAnsi="Times New Roman" w:cs="Times New Roman"/>
          <w:sz w:val="24"/>
          <w:szCs w:val="24"/>
        </w:rPr>
        <w:t>2351</w:t>
      </w:r>
      <w:r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j.t.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ze zm.).</w:t>
      </w:r>
    </w:p>
    <w:p w14:paraId="3EEA9BC9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 w:line="280" w:lineRule="exact"/>
        <w:ind w:left="357" w:right="23" w:firstLine="0"/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6755B8" w14:textId="77777777" w:rsidR="000826F9" w:rsidRPr="00B215B1" w:rsidRDefault="000826F9" w:rsidP="000826F9">
      <w:pPr>
        <w:pStyle w:val="Tekstpodstawowy1"/>
        <w:numPr>
          <w:ilvl w:val="0"/>
          <w:numId w:val="4"/>
        </w:numPr>
        <w:shd w:val="clear" w:color="auto" w:fill="auto"/>
        <w:tabs>
          <w:tab w:val="left" w:pos="346"/>
        </w:tabs>
        <w:spacing w:before="0"/>
        <w:ind w:left="363" w:right="23"/>
        <w:rPr>
          <w:rStyle w:val="Bodytext0"/>
          <w:rFonts w:ascii="Times New Roman" w:hAnsi="Times New Roman" w:cs="Times New Roman"/>
          <w:sz w:val="24"/>
          <w:szCs w:val="24"/>
        </w:rPr>
      </w:pPr>
      <w:r w:rsidRPr="004B0285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Rodzaj budynku: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preferowany budynek wolnostojący z wejściem przystosowanym do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potrzeb osób niepełnosprawnych.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 najmu lokalu w budynku współużytkowanym wskazane jest niezależne wejście z zewnątrz. Obiekt powinien posiadać ocieplane ściany oraz estetyczną elewację i otoczenie.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505CAC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46"/>
        </w:tabs>
        <w:spacing w:before="0" w:line="280" w:lineRule="exact"/>
        <w:ind w:left="23" w:right="23" w:firstLine="0"/>
        <w:rPr>
          <w:rStyle w:val="Bodytext0"/>
          <w:rFonts w:ascii="Times New Roman" w:hAnsi="Times New Roman" w:cs="Times New Roman"/>
          <w:sz w:val="24"/>
          <w:szCs w:val="24"/>
        </w:rPr>
      </w:pPr>
    </w:p>
    <w:p w14:paraId="51FFEA61" w14:textId="77777777" w:rsidR="000826F9" w:rsidRPr="006D3032" w:rsidRDefault="000826F9" w:rsidP="000826F9">
      <w:pPr>
        <w:pStyle w:val="Tekstpodstawowy1"/>
        <w:numPr>
          <w:ilvl w:val="0"/>
          <w:numId w:val="4"/>
        </w:numPr>
        <w:shd w:val="clear" w:color="auto" w:fill="auto"/>
        <w:tabs>
          <w:tab w:val="left" w:pos="366"/>
        </w:tabs>
        <w:spacing w:before="0" w:line="280" w:lineRule="exact"/>
        <w:ind w:left="23" w:right="23" w:firstLine="0"/>
        <w:rPr>
          <w:rStyle w:val="Bodytext0"/>
          <w:rFonts w:ascii="Times New Roman" w:hAnsi="Times New Roman" w:cs="Times New Roman"/>
          <w:sz w:val="24"/>
          <w:szCs w:val="24"/>
          <w:shd w:val="clear" w:color="auto" w:fill="auto"/>
        </w:rPr>
      </w:pPr>
      <w:r w:rsidRPr="006D3032">
        <w:rPr>
          <w:rStyle w:val="BodytextBoldSpacing0pt"/>
          <w:rFonts w:eastAsiaTheme="minorHAnsi"/>
          <w:sz w:val="24"/>
          <w:szCs w:val="24"/>
        </w:rPr>
        <w:t>Położenie:</w:t>
      </w:r>
      <w:r w:rsidRPr="006D3032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preferowane są budynki / lokale usytuowane w 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centralnej części miasta. </w:t>
      </w:r>
    </w:p>
    <w:p w14:paraId="61CF7868" w14:textId="77777777" w:rsidR="000826F9" w:rsidRPr="00B215B1" w:rsidRDefault="000826F9" w:rsidP="000826F9">
      <w:pPr>
        <w:pStyle w:val="Tekstpodstawowy1"/>
        <w:numPr>
          <w:ilvl w:val="0"/>
          <w:numId w:val="4"/>
        </w:numPr>
        <w:shd w:val="clear" w:color="auto" w:fill="auto"/>
        <w:tabs>
          <w:tab w:val="left" w:pos="366"/>
        </w:tabs>
        <w:spacing w:before="0"/>
        <w:ind w:left="360"/>
        <w:rPr>
          <w:rStyle w:val="Bodytext0"/>
          <w:rFonts w:ascii="Times New Roman" w:hAnsi="Times New Roman" w:cs="Times New Roman"/>
          <w:sz w:val="24"/>
          <w:szCs w:val="24"/>
        </w:rPr>
      </w:pPr>
      <w:r w:rsidRPr="004B0285">
        <w:rPr>
          <w:rStyle w:val="Bodytext0"/>
          <w:rFonts w:ascii="Times New Roman" w:eastAsia="Times New Roman" w:hAnsi="Times New Roman" w:cs="Times New Roman"/>
          <w:b/>
          <w:sz w:val="24"/>
          <w:szCs w:val="24"/>
        </w:rPr>
        <w:t>Miejsca postojowe</w:t>
      </w:r>
      <w:r w:rsidRPr="004B0285">
        <w:rPr>
          <w:rStyle w:val="Bodytext0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Bodytext0"/>
          <w:rFonts w:ascii="Times New Roman" w:hAnsi="Times New Roman" w:cs="Times New Roman"/>
          <w:sz w:val="24"/>
          <w:szCs w:val="24"/>
        </w:rPr>
        <w:t xml:space="preserve"> przeznaczone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 dla Najemcy i jego klientów  </w:t>
      </w:r>
      <w:r>
        <w:rPr>
          <w:rStyle w:val="Bodytext0"/>
          <w:rFonts w:ascii="Times New Roman" w:hAnsi="Times New Roman" w:cs="Times New Roman"/>
          <w:sz w:val="24"/>
          <w:szCs w:val="24"/>
        </w:rPr>
        <w:t>minimum 10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0"/>
          <w:rFonts w:ascii="Times New Roman" w:hAnsi="Times New Roman" w:cs="Times New Roman"/>
          <w:sz w:val="24"/>
          <w:szCs w:val="24"/>
        </w:rPr>
        <w:t>miejsc parkingowych, w tym 1 z przeznaczeniem dla osób z niepełnosprawnościami/szczególnymi potrzebami.</w:t>
      </w:r>
    </w:p>
    <w:p w14:paraId="6F4B2092" w14:textId="77777777" w:rsidR="000826F9" w:rsidRPr="00B215B1" w:rsidRDefault="000826F9" w:rsidP="000826F9">
      <w:pPr>
        <w:pStyle w:val="Akapitzlist"/>
        <w:spacing w:after="0" w:line="280" w:lineRule="exact"/>
        <w:rPr>
          <w:rStyle w:val="Bodytext0"/>
          <w:rFonts w:ascii="Times New Roman" w:hAnsi="Times New Roman"/>
          <w:sz w:val="24"/>
          <w:szCs w:val="24"/>
        </w:rPr>
      </w:pPr>
    </w:p>
    <w:p w14:paraId="302D655F" w14:textId="77777777" w:rsidR="000826F9" w:rsidRPr="00B215B1" w:rsidRDefault="000826F9" w:rsidP="000826F9">
      <w:pPr>
        <w:pStyle w:val="Tekstpodstawowy1"/>
        <w:numPr>
          <w:ilvl w:val="0"/>
          <w:numId w:val="4"/>
        </w:numPr>
        <w:shd w:val="clear" w:color="auto" w:fill="auto"/>
        <w:tabs>
          <w:tab w:val="left" w:pos="361"/>
        </w:tabs>
        <w:spacing w:before="0"/>
        <w:ind w:left="360" w:right="20"/>
        <w:rPr>
          <w:rStyle w:val="Bodytext0"/>
          <w:rFonts w:ascii="Times New Roman" w:hAnsi="Times New Roman" w:cs="Times New Roman"/>
          <w:sz w:val="24"/>
          <w:szCs w:val="24"/>
        </w:rPr>
      </w:pPr>
      <w:r w:rsidRPr="004B0285">
        <w:rPr>
          <w:rStyle w:val="BodytextBoldSpacing0pt"/>
          <w:rFonts w:eastAsiaTheme="minorHAnsi"/>
          <w:sz w:val="24"/>
          <w:szCs w:val="24"/>
        </w:rPr>
        <w:t>Uregulowany stan prawny: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założona księga wieczysta, preferowany brak obciążenia prawami osób trzecich, w szczególności: prawem użytkowania, służebnością gruntową lub osobistą; brak jakichkolwiek ograniczeń wynikających z tytułu ochrony konserwatorskiej lub innych uwarunkowań miejscowych; dopuszczenie do użytkowania przez właściwe organy administracji publicznej, książka obiektu budowlanego prowadzona stosownie do obowiązujących przepisów, aktualne wszystkie wymagane przeglądy techniczne.</w:t>
      </w:r>
    </w:p>
    <w:p w14:paraId="5896A961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361"/>
        </w:tabs>
        <w:spacing w:before="0" w:line="280" w:lineRule="exact"/>
        <w:ind w:right="23" w:firstLine="0"/>
        <w:rPr>
          <w:rStyle w:val="Bodytext0"/>
          <w:rFonts w:ascii="Times New Roman" w:hAnsi="Times New Roman" w:cs="Times New Roman"/>
          <w:sz w:val="24"/>
          <w:szCs w:val="24"/>
        </w:rPr>
      </w:pPr>
    </w:p>
    <w:p w14:paraId="26ECCD19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EastAsia"/>
          <w:sz w:val="24"/>
          <w:szCs w:val="24"/>
        </w:rPr>
      </w:pPr>
      <w:r w:rsidRPr="004B0285">
        <w:rPr>
          <w:rStyle w:val="BodytextBoldSpacing0pt"/>
          <w:rFonts w:eastAsiaTheme="minorHAnsi"/>
          <w:sz w:val="24"/>
          <w:szCs w:val="24"/>
        </w:rPr>
        <w:t>Podstawa prawna dysponowania budynkiem / lokalem przez ARiMR: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umowa najmu na okres 10 lat</w:t>
      </w:r>
      <w:r>
        <w:rPr>
          <w:rStyle w:val="BodytextSpacing0pt"/>
          <w:rFonts w:eastAsiaTheme="minorHAnsi"/>
          <w:sz w:val="24"/>
          <w:szCs w:val="24"/>
        </w:rPr>
        <w:t xml:space="preserve"> 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z </w:t>
      </w:r>
      <w:r>
        <w:rPr>
          <w:rStyle w:val="BodytextSpacing0pt"/>
          <w:rFonts w:eastAsiaTheme="minorHAnsi"/>
          <w:sz w:val="24"/>
          <w:szCs w:val="24"/>
        </w:rPr>
        <w:t>rocznym okresem wypowiedzenia.</w:t>
      </w:r>
    </w:p>
    <w:p w14:paraId="65851045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EastAsia"/>
          <w:sz w:val="24"/>
          <w:szCs w:val="24"/>
        </w:rPr>
      </w:pPr>
    </w:p>
    <w:p w14:paraId="3CCE1F40" w14:textId="77777777" w:rsidR="000826F9" w:rsidRPr="004B0285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4B0285">
        <w:rPr>
          <w:rStyle w:val="Bodytext2"/>
          <w:rFonts w:ascii="Times New Roman" w:eastAsia="Times New Roman" w:hAnsi="Times New Roman" w:cs="Times New Roman"/>
          <w:b/>
          <w:color w:val="000000"/>
          <w:sz w:val="24"/>
          <w:szCs w:val="24"/>
        </w:rPr>
        <w:t>Powierzchnia użytk</w:t>
      </w:r>
      <w:r w:rsidRPr="004B0285">
        <w:rPr>
          <w:rStyle w:val="Bodytext2"/>
          <w:rFonts w:ascii="Times New Roman" w:eastAsia="Times New Roman" w:hAnsi="Times New Roman" w:cs="Times New Roman"/>
          <w:b/>
          <w:sz w:val="24"/>
          <w:szCs w:val="24"/>
        </w:rPr>
        <w:t>owa:</w:t>
      </w:r>
      <w:r w:rsidRPr="004B0285">
        <w:rPr>
          <w:rStyle w:val="Bodytext2NotBoldSpacing0pt"/>
          <w:rFonts w:eastAsiaTheme="minorHAnsi"/>
          <w:sz w:val="24"/>
          <w:szCs w:val="24"/>
        </w:rPr>
        <w:t xml:space="preserve"> ok. </w:t>
      </w:r>
      <w:r>
        <w:rPr>
          <w:rStyle w:val="Bodytext2NotBoldSpacing0pt"/>
          <w:rFonts w:eastAsiaTheme="minorHAnsi"/>
          <w:sz w:val="24"/>
          <w:szCs w:val="24"/>
        </w:rPr>
        <w:t>250</w:t>
      </w:r>
      <w:r w:rsidRPr="004B0285">
        <w:rPr>
          <w:rStyle w:val="Bodytext2NotBoldSpacing0pt"/>
          <w:rFonts w:eastAsiaTheme="minorHAnsi"/>
          <w:sz w:val="24"/>
          <w:szCs w:val="24"/>
        </w:rPr>
        <w:t>,0 m</w:t>
      </w:r>
      <w:r w:rsidRPr="004B0285">
        <w:rPr>
          <w:rStyle w:val="Bodytext2NotBoldSpacing0pt"/>
          <w:rFonts w:eastAsiaTheme="minorHAnsi"/>
          <w:sz w:val="24"/>
          <w:szCs w:val="24"/>
          <w:vertAlign w:val="superscript"/>
        </w:rPr>
        <w:t>2</w:t>
      </w:r>
      <w:r w:rsidRPr="004B0285">
        <w:rPr>
          <w:rStyle w:val="Bodytext2NotBoldSpacing0pt"/>
          <w:rFonts w:eastAsiaTheme="minorHAnsi"/>
          <w:sz w:val="24"/>
          <w:szCs w:val="24"/>
        </w:rPr>
        <w:t>, (bez powierzchni przeznaczonej na komunikację</w:t>
      </w:r>
      <w:r>
        <w:rPr>
          <w:rStyle w:val="Bodytext2NotBoldSpacing0pt"/>
          <w:rFonts w:eastAsiaTheme="minorHAnsi"/>
          <w:sz w:val="24"/>
          <w:szCs w:val="24"/>
        </w:rPr>
        <w:t xml:space="preserve"> i sanitariaty</w:t>
      </w:r>
      <w:r w:rsidRPr="004B0285">
        <w:rPr>
          <w:rStyle w:val="Bodytext2NotBoldSpacing0pt"/>
          <w:rFonts w:eastAsiaTheme="minorHAnsi"/>
          <w:sz w:val="24"/>
          <w:szCs w:val="24"/>
        </w:rPr>
        <w:t>).</w:t>
      </w:r>
    </w:p>
    <w:p w14:paraId="4A91C193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ind w:left="360" w:firstLine="0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5B1">
        <w:rPr>
          <w:rStyle w:val="Bodytext2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Uwaga:</w:t>
      </w:r>
      <w:r>
        <w:rPr>
          <w:rStyle w:val="Bodytext2NotBoldSpacing0pt"/>
          <w:rFonts w:eastAsiaTheme="minorEastAsia"/>
          <w:sz w:val="24"/>
          <w:szCs w:val="24"/>
        </w:rPr>
        <w:t xml:space="preserve"> p</w:t>
      </w:r>
      <w:r w:rsidRPr="00B215B1">
        <w:rPr>
          <w:rStyle w:val="Bodytext2NotBoldSpacing0pt"/>
          <w:rFonts w:eastAsiaTheme="minorEastAsia"/>
          <w:sz w:val="24"/>
          <w:szCs w:val="24"/>
        </w:rPr>
        <w:t>o podpisaniu umowy najmu i odbiorze lokalu ostateczna wielkość powierzchni lokalu zostanie określona w protokole z pomiarów i będzie podstawą do nalic</w:t>
      </w:r>
      <w:r>
        <w:rPr>
          <w:rStyle w:val="Bodytext2NotBoldSpacing0pt"/>
          <w:rFonts w:eastAsiaTheme="minorEastAsia"/>
          <w:sz w:val="24"/>
          <w:szCs w:val="24"/>
        </w:rPr>
        <w:t xml:space="preserve">zania </w:t>
      </w:r>
      <w:r>
        <w:rPr>
          <w:rStyle w:val="Bodytext2NotBoldSpacing0pt"/>
          <w:rFonts w:eastAsiaTheme="minorEastAsia"/>
          <w:sz w:val="24"/>
          <w:szCs w:val="24"/>
        </w:rPr>
        <w:lastRenderedPageBreak/>
        <w:t>czynszu. Dokładny pomiar</w:t>
      </w:r>
      <w:r w:rsidRPr="00B215B1">
        <w:rPr>
          <w:rStyle w:val="Bodytext2NotBoldSpacing0pt"/>
          <w:rFonts w:eastAsiaTheme="minorEastAsia"/>
          <w:sz w:val="24"/>
          <w:szCs w:val="24"/>
        </w:rPr>
        <w:t xml:space="preserve"> pomieszczeń zostanie dokonany wspólnie przez Wynajmującego i Najemcę. </w:t>
      </w:r>
    </w:p>
    <w:p w14:paraId="54BC10BF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</w:p>
    <w:p w14:paraId="4DDB6240" w14:textId="77777777" w:rsidR="000826F9" w:rsidRPr="004B0285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2"/>
          <w:rFonts w:ascii="Times New Roman" w:hAnsi="Times New Roman" w:cs="Times New Roman"/>
          <w:b/>
          <w:sz w:val="24"/>
          <w:szCs w:val="24"/>
        </w:rPr>
      </w:pPr>
      <w:r w:rsidRPr="004B0285">
        <w:rPr>
          <w:rStyle w:val="Bodytext2"/>
          <w:rFonts w:ascii="Times New Roman" w:hAnsi="Times New Roman" w:cs="Times New Roman"/>
          <w:b/>
          <w:sz w:val="24"/>
          <w:szCs w:val="24"/>
        </w:rPr>
        <w:t>Specyfikacja i składniki objęte stawką czynszu:</w:t>
      </w:r>
    </w:p>
    <w:p w14:paraId="74551C8B" w14:textId="77777777" w:rsidR="000826F9" w:rsidRPr="00B215B1" w:rsidRDefault="000826F9" w:rsidP="000826F9">
      <w:pPr>
        <w:pStyle w:val="Bodytext20"/>
        <w:numPr>
          <w:ilvl w:val="0"/>
          <w:numId w:val="12"/>
        </w:numPr>
        <w:shd w:val="clear" w:color="auto" w:fill="auto"/>
        <w:tabs>
          <w:tab w:val="left" w:pos="346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korzystanie z najętej powierzchni,</w:t>
      </w:r>
    </w:p>
    <w:p w14:paraId="003504E6" w14:textId="77777777" w:rsidR="000826F9" w:rsidRPr="00B215B1" w:rsidRDefault="000826F9" w:rsidP="000826F9">
      <w:pPr>
        <w:pStyle w:val="Bodytext20"/>
        <w:numPr>
          <w:ilvl w:val="0"/>
          <w:numId w:val="12"/>
        </w:numPr>
        <w:shd w:val="clear" w:color="auto" w:fill="auto"/>
        <w:tabs>
          <w:tab w:val="left" w:pos="346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korzystanie z powierzchni przynależnych i wspólnych,</w:t>
      </w:r>
    </w:p>
    <w:p w14:paraId="0D099D89" w14:textId="77777777" w:rsidR="000826F9" w:rsidRPr="00B215B1" w:rsidRDefault="000826F9" w:rsidP="000826F9">
      <w:pPr>
        <w:pStyle w:val="Bodytext20"/>
        <w:numPr>
          <w:ilvl w:val="0"/>
          <w:numId w:val="12"/>
        </w:numPr>
        <w:shd w:val="clear" w:color="auto" w:fill="auto"/>
        <w:tabs>
          <w:tab w:val="left" w:pos="346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ubezpieczenie nieruchomości od tzw. ryzyka podstawow</w:t>
      </w:r>
      <w:r>
        <w:rPr>
          <w:rStyle w:val="Bodytext2"/>
          <w:rFonts w:ascii="Times New Roman" w:hAnsi="Times New Roman" w:cs="Times New Roman"/>
          <w:sz w:val="24"/>
          <w:szCs w:val="24"/>
        </w:rPr>
        <w:t>ego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"/>
          <w:rFonts w:ascii="Times New Roman" w:hAnsi="Times New Roman" w:cs="Times New Roman"/>
          <w:sz w:val="24"/>
          <w:szCs w:val="24"/>
        </w:rPr>
        <w:t>(ogień, burze, uderzenie pioruna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>, powódź, śnieg, grad, huragan, eksplozja, intensywne bądź długotrwałe opady deszczu itp.),</w:t>
      </w:r>
    </w:p>
    <w:p w14:paraId="44ED4A2B" w14:textId="77777777" w:rsidR="000826F9" w:rsidRPr="00B215B1" w:rsidRDefault="000826F9" w:rsidP="000826F9">
      <w:pPr>
        <w:pStyle w:val="Bodytext20"/>
        <w:numPr>
          <w:ilvl w:val="0"/>
          <w:numId w:val="12"/>
        </w:numPr>
        <w:shd w:val="clear" w:color="auto" w:fill="auto"/>
        <w:tabs>
          <w:tab w:val="left" w:pos="346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udostępnienie miejsc na zewnątrz oraz wewnątrz budynku celem zawieszenia tablic informacyjnych </w:t>
      </w:r>
      <w:r>
        <w:rPr>
          <w:rStyle w:val="Bodytext2"/>
          <w:rFonts w:ascii="Times New Roman" w:hAnsi="Times New Roman" w:cs="Times New Roman"/>
          <w:sz w:val="24"/>
          <w:szCs w:val="24"/>
        </w:rPr>
        <w:t>N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>ajemcy</w:t>
      </w:r>
      <w:r>
        <w:rPr>
          <w:rStyle w:val="Bodytext2"/>
          <w:rFonts w:ascii="Times New Roman" w:hAnsi="Times New Roman" w:cs="Times New Roman"/>
          <w:sz w:val="24"/>
          <w:szCs w:val="24"/>
        </w:rPr>
        <w:t>,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 w porozumieniu z Wynajmującym,</w:t>
      </w:r>
    </w:p>
    <w:p w14:paraId="5E431AB8" w14:textId="77777777" w:rsidR="000826F9" w:rsidRPr="00B215B1" w:rsidRDefault="000826F9" w:rsidP="000826F9">
      <w:pPr>
        <w:pStyle w:val="Bodytext20"/>
        <w:numPr>
          <w:ilvl w:val="0"/>
          <w:numId w:val="12"/>
        </w:numPr>
        <w:shd w:val="clear" w:color="auto" w:fill="auto"/>
        <w:tabs>
          <w:tab w:val="left" w:pos="346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korzystanie z </w:t>
      </w:r>
      <w:r>
        <w:rPr>
          <w:rStyle w:val="Bodytext2"/>
          <w:rFonts w:ascii="Times New Roman" w:hAnsi="Times New Roman" w:cs="Times New Roman"/>
          <w:sz w:val="24"/>
          <w:szCs w:val="24"/>
        </w:rPr>
        <w:t>minimum 10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 miejsc postojowych w obrębie przedmiotowej nieruchomości,</w:t>
      </w:r>
    </w:p>
    <w:p w14:paraId="4F64DDDC" w14:textId="77777777" w:rsidR="000826F9" w:rsidRPr="00B215B1" w:rsidRDefault="000826F9" w:rsidP="000826F9">
      <w:pPr>
        <w:pStyle w:val="Bodytext20"/>
        <w:numPr>
          <w:ilvl w:val="0"/>
          <w:numId w:val="12"/>
        </w:numPr>
        <w:shd w:val="clear" w:color="auto" w:fill="auto"/>
        <w:tabs>
          <w:tab w:val="left" w:pos="346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podatki i opłaty dotyczące nieruchomości,</w:t>
      </w:r>
    </w:p>
    <w:p w14:paraId="6BA012AB" w14:textId="77777777" w:rsidR="000826F9" w:rsidRPr="00B215B1" w:rsidRDefault="000826F9" w:rsidP="000826F9">
      <w:pPr>
        <w:pStyle w:val="Bodytext20"/>
        <w:numPr>
          <w:ilvl w:val="0"/>
          <w:numId w:val="12"/>
        </w:numPr>
        <w:shd w:val="clear" w:color="auto" w:fill="auto"/>
        <w:tabs>
          <w:tab w:val="left" w:pos="346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udostępnienie istniejącej instalacji w zakresie łączności.</w:t>
      </w:r>
    </w:p>
    <w:p w14:paraId="76F90A7A" w14:textId="77777777" w:rsidR="000826F9" w:rsidRPr="00B215B1" w:rsidRDefault="000826F9" w:rsidP="000826F9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ind w:left="284" w:hanging="284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Proponowane stawki netto/brutto czynszu wynajmu wyrażone wyłącznie w PLN według specyfikacji:</w:t>
      </w:r>
    </w:p>
    <w:p w14:paraId="4B13DAF0" w14:textId="77777777" w:rsidR="000826F9" w:rsidRPr="00B215B1" w:rsidRDefault="000826F9" w:rsidP="000826F9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Powierzchnie biurowe (do powierzchni biurowych zal</w:t>
      </w:r>
      <w:r>
        <w:rPr>
          <w:rStyle w:val="Bodytext2"/>
          <w:rFonts w:ascii="Times New Roman" w:hAnsi="Times New Roman" w:cs="Times New Roman"/>
          <w:sz w:val="24"/>
          <w:szCs w:val="24"/>
        </w:rPr>
        <w:t>icza się: pokoje biurowe, punkt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 obsługi klienta, pok</w:t>
      </w:r>
      <w:r>
        <w:rPr>
          <w:rStyle w:val="Bodytext2"/>
          <w:rFonts w:ascii="Times New Roman" w:hAnsi="Times New Roman" w:cs="Times New Roman"/>
          <w:sz w:val="24"/>
          <w:szCs w:val="24"/>
        </w:rPr>
        <w:t>ój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 socjaln</w:t>
      </w:r>
      <w:r>
        <w:rPr>
          <w:rStyle w:val="Bodytext2"/>
          <w:rFonts w:ascii="Times New Roman" w:hAnsi="Times New Roman" w:cs="Times New Roman"/>
          <w:sz w:val="24"/>
          <w:szCs w:val="24"/>
        </w:rPr>
        <w:t>y),</w:t>
      </w:r>
    </w:p>
    <w:p w14:paraId="53C30353" w14:textId="77777777" w:rsidR="000826F9" w:rsidRPr="00B215B1" w:rsidRDefault="000826F9" w:rsidP="000826F9">
      <w:pPr>
        <w:pStyle w:val="Bodytext20"/>
        <w:numPr>
          <w:ilvl w:val="0"/>
          <w:numId w:val="11"/>
        </w:numPr>
        <w:shd w:val="clear" w:color="auto" w:fill="auto"/>
        <w:tabs>
          <w:tab w:val="left" w:pos="284"/>
          <w:tab w:val="left" w:pos="567"/>
        </w:tabs>
        <w:ind w:left="284"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Pozostałe powierzchnie: 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składnica akt, 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magazynowe, </w:t>
      </w:r>
      <w:r>
        <w:rPr>
          <w:rStyle w:val="Bodytext2"/>
          <w:rFonts w:ascii="Times New Roman" w:hAnsi="Times New Roman" w:cs="Times New Roman"/>
          <w:sz w:val="24"/>
          <w:szCs w:val="24"/>
        </w:rPr>
        <w:t>serwerownia</w:t>
      </w:r>
      <w:r w:rsidRPr="00B215B1">
        <w:rPr>
          <w:rStyle w:val="Bodytext2"/>
          <w:rFonts w:ascii="Times New Roman" w:hAnsi="Times New Roman" w:cs="Times New Roman"/>
          <w:sz w:val="24"/>
          <w:szCs w:val="24"/>
        </w:rPr>
        <w:t>, ciągi komunikacyjne, sanitariaty, klatki schodowe, windy itp.</w:t>
      </w:r>
    </w:p>
    <w:p w14:paraId="7B6374B2" w14:textId="77777777" w:rsidR="000826F9" w:rsidRPr="00B215B1" w:rsidRDefault="000826F9" w:rsidP="000826F9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ind w:left="284" w:hanging="284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>Wysokość netto/brutto czynszu wynajmu wyrażona wyłącznie w PLN za całość oferowanej powierzchni (z uwzględnieniem, wyszczególnieniem i opisem wszelkich zniżek, rabatów, zwolnień, współczynników powierzchni wspólnych, opcji metrażu).</w:t>
      </w:r>
    </w:p>
    <w:p w14:paraId="3180BFEF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</w:p>
    <w:p w14:paraId="335003A0" w14:textId="77777777" w:rsidR="000826F9" w:rsidRPr="004B0285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4B0285">
        <w:rPr>
          <w:rStyle w:val="Bodytext2"/>
          <w:rFonts w:ascii="Times New Roman" w:eastAsia="Times New Roman" w:hAnsi="Times New Roman" w:cs="Times New Roman"/>
          <w:b/>
          <w:color w:val="000000"/>
          <w:sz w:val="24"/>
          <w:szCs w:val="24"/>
        </w:rPr>
        <w:t>Opis proponowanego do wynajęcia budynku / lokalu musi zawierać informacje:</w:t>
      </w:r>
    </w:p>
    <w:p w14:paraId="1FA7D5C3" w14:textId="77777777" w:rsidR="000826F9" w:rsidRPr="00B215B1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5B1">
        <w:rPr>
          <w:rStyle w:val="Bodytext2NotBoldSpacing0pt"/>
          <w:rFonts w:eastAsiaTheme="minorEastAsia"/>
          <w:sz w:val="24"/>
          <w:szCs w:val="24"/>
        </w:rPr>
        <w:t>Konstrukcja, technologia wykonania.</w:t>
      </w:r>
    </w:p>
    <w:p w14:paraId="04C05C01" w14:textId="77777777" w:rsidR="000826F9" w:rsidRPr="00B215B1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5B1">
        <w:rPr>
          <w:rStyle w:val="Bodytext2NotBoldSpacing0pt"/>
          <w:rFonts w:eastAsiaTheme="minorEastAsia"/>
          <w:sz w:val="24"/>
          <w:szCs w:val="24"/>
        </w:rPr>
        <w:t>Liczba kondygnacji nadziemnych i podziemnych.</w:t>
      </w:r>
    </w:p>
    <w:p w14:paraId="629654BF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Powierzchnia poszczególnych kondygnacji.</w:t>
      </w:r>
    </w:p>
    <w:p w14:paraId="3C3E210B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Całkowita powierzchnia użytkowa budynku.</w:t>
      </w:r>
    </w:p>
    <w:p w14:paraId="36866DED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Standard wykończenia i wyposażenia – sufity podwieszane, podłogi podniesione, przepusty i kanały kablowe, informacja o zastosowanych systemach i urządzeniach infrastruktury technicznej, itp. dane.</w:t>
      </w:r>
    </w:p>
    <w:p w14:paraId="5E33E926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Współczynnik powierzchni wspólnych, (w przypadku ich wystąpienia).</w:t>
      </w:r>
    </w:p>
    <w:p w14:paraId="08843EA9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Rok budowy, a przypadku obiektu użytkowego data oddania do użytku.</w:t>
      </w:r>
    </w:p>
    <w:p w14:paraId="5464836E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Wykaz użytkowników instytucjonalnych – w przypadku obiektów oddanych do użytkowania.</w:t>
      </w:r>
    </w:p>
    <w:p w14:paraId="2F12E8FB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Przeznaczenie budynku określone w pozwoleniu na budowę/pozwoleniu na użytkowanie.</w:t>
      </w:r>
    </w:p>
    <w:p w14:paraId="0380ACBE" w14:textId="77777777" w:rsidR="000826F9" w:rsidRPr="00B21D76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  <w:r w:rsidRPr="00B21D76">
        <w:rPr>
          <w:rStyle w:val="Bodytext2NotBoldSpacing0pt"/>
          <w:rFonts w:eastAsiaTheme="minorEastAsia"/>
          <w:sz w:val="24"/>
          <w:szCs w:val="24"/>
        </w:rPr>
        <w:t>Dostępność do operatorów telekomunikacyjnych.</w:t>
      </w:r>
    </w:p>
    <w:p w14:paraId="7A6FBA67" w14:textId="77777777" w:rsidR="000826F9" w:rsidRPr="006D3032" w:rsidRDefault="000826F9" w:rsidP="000826F9">
      <w:pPr>
        <w:pStyle w:val="Bodytext20"/>
        <w:numPr>
          <w:ilvl w:val="0"/>
          <w:numId w:val="15"/>
        </w:numPr>
        <w:shd w:val="clear" w:color="auto" w:fill="auto"/>
        <w:tabs>
          <w:tab w:val="left" w:pos="284"/>
          <w:tab w:val="left" w:pos="567"/>
        </w:tabs>
        <w:ind w:left="567" w:hanging="218"/>
        <w:jc w:val="both"/>
        <w:rPr>
          <w:rStyle w:val="Bodytext2NotBoldSpacing0pt"/>
          <w:rFonts w:eastAsiaTheme="minorEastAsia"/>
          <w:b w:val="0"/>
          <w:bCs w:val="0"/>
          <w:color w:val="C00000"/>
          <w:sz w:val="24"/>
          <w:szCs w:val="24"/>
        </w:rPr>
      </w:pPr>
      <w:r w:rsidRPr="00F52610">
        <w:rPr>
          <w:rStyle w:val="Bodytext2NotBoldSpacing0pt"/>
          <w:rFonts w:eastAsiaTheme="minorEastAsia"/>
          <w:color w:val="auto"/>
          <w:sz w:val="24"/>
          <w:szCs w:val="24"/>
        </w:rPr>
        <w:t>Informacja o świadectwie charakterystyki energetycznej obiektu.</w:t>
      </w:r>
    </w:p>
    <w:p w14:paraId="2B4F0944" w14:textId="77777777" w:rsidR="000826F9" w:rsidRPr="00B215B1" w:rsidRDefault="000826F9" w:rsidP="000826F9">
      <w:pPr>
        <w:pStyle w:val="Bodytext20"/>
        <w:shd w:val="clear" w:color="auto" w:fill="auto"/>
        <w:tabs>
          <w:tab w:val="left" w:pos="284"/>
          <w:tab w:val="left" w:pos="567"/>
        </w:tabs>
        <w:spacing w:line="280" w:lineRule="exact"/>
        <w:ind w:left="284" w:firstLine="0"/>
        <w:jc w:val="both"/>
        <w:rPr>
          <w:rStyle w:val="Bodytext2NotBoldSpacing0pt"/>
          <w:rFonts w:eastAsiaTheme="minorEastAsia"/>
          <w:b w:val="0"/>
          <w:bCs w:val="0"/>
          <w:sz w:val="24"/>
          <w:szCs w:val="24"/>
        </w:rPr>
      </w:pPr>
    </w:p>
    <w:p w14:paraId="12233552" w14:textId="77777777" w:rsidR="000826F9" w:rsidRPr="004B0285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2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85">
        <w:rPr>
          <w:rStyle w:val="Bodytext2"/>
          <w:rFonts w:ascii="Times New Roman" w:eastAsia="Times New Roman" w:hAnsi="Times New Roman" w:cs="Times New Roman"/>
          <w:b/>
          <w:color w:val="000000"/>
          <w:sz w:val="24"/>
          <w:szCs w:val="24"/>
        </w:rPr>
        <w:t>Wymogi funkcjonalne:</w:t>
      </w:r>
    </w:p>
    <w:p w14:paraId="6BC1466E" w14:textId="77777777" w:rsidR="000826F9" w:rsidRPr="00B215B1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Fonts w:ascii="Times New Roman" w:hAnsi="Times New Roman" w:cs="Times New Roman"/>
          <w:sz w:val="24"/>
          <w:szCs w:val="24"/>
        </w:rPr>
      </w:pPr>
      <w:r w:rsidRPr="00B215B1">
        <w:rPr>
          <w:rStyle w:val="BodytextBoldSpacing0pt"/>
          <w:rFonts w:eastAsiaTheme="minorHAnsi"/>
          <w:sz w:val="24"/>
          <w:szCs w:val="24"/>
        </w:rPr>
        <w:t>Parametry ogólne pomieszczeń: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wysokość pomieszczeń: min. 2,5 - 3,0 m, zgodna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przepisami </w:t>
      </w:r>
      <w:r w:rsidRPr="00B215B1">
        <w:rPr>
          <w:rStyle w:val="Bodytext0"/>
          <w:rFonts w:ascii="Times New Roman" w:eastAsia="Times New Roman" w:hAnsi="Times New Roman" w:cs="Times New Roman"/>
          <w:i/>
          <w:color w:val="000000"/>
          <w:sz w:val="24"/>
          <w:szCs w:val="24"/>
        </w:rPr>
        <w:t>Rozporządzenia Ministra Infrastruktury z dnia 12 kwietnia 2002 r. w sprawie warunków technicznych, jakim powinny odpowiadać budynki i ich usytuowanie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, oświetlenie dzienne (stosunek powierzchni okien do powierzchni podłogi minimum 1:8), oświetlenie elektryczne o natężeniu co najmniej 500 Lx na wysokości blatu biurka, 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sprawna wentylacja 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zapewniająca stałą wymianę powietrza, nie mniejszą niż 0,5 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krotna 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godzinę.</w:t>
      </w:r>
    </w:p>
    <w:p w14:paraId="70B7DA47" w14:textId="77777777" w:rsidR="000826F9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B4">
        <w:rPr>
          <w:rStyle w:val="BodytextBoldSpacing0pt"/>
          <w:rFonts w:eastAsiaTheme="minorHAnsi"/>
          <w:sz w:val="24"/>
          <w:szCs w:val="24"/>
        </w:rPr>
        <w:t>Układ pomieszczeń: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powinien uwzględniać możliwość wydzielenia stref bezpieczeństwa tj. oddzielenia obszaru bezpośredniej obsługi klienta od strefy administracyjnej. Strefy te muszą być umieszczone na obszarze posiadającym pełne, trwałe przegrody budowlane. </w:t>
      </w:r>
    </w:p>
    <w:p w14:paraId="583DBA6C" w14:textId="77777777" w:rsidR="000826F9" w:rsidRPr="00624CF0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sz w:val="24"/>
          <w:szCs w:val="24"/>
        </w:rPr>
      </w:pPr>
      <w:r w:rsidRPr="00624CF0">
        <w:rPr>
          <w:rStyle w:val="BodytextBoldSpacing0pt"/>
          <w:rFonts w:eastAsiaTheme="minorHAnsi"/>
          <w:sz w:val="24"/>
          <w:szCs w:val="24"/>
        </w:rPr>
        <w:t>Instalacja elektryczna:</w:t>
      </w:r>
      <w:r w:rsidRPr="00624CF0">
        <w:rPr>
          <w:rStyle w:val="Bodytext0"/>
          <w:rFonts w:eastAsia="Times New Roman"/>
          <w:bCs/>
          <w:sz w:val="24"/>
          <w:szCs w:val="24"/>
        </w:rPr>
        <w:t xml:space="preserve"> </w:t>
      </w:r>
      <w:r w:rsidRPr="00624CF0">
        <w:rPr>
          <w:rStyle w:val="Bodytext0"/>
          <w:rFonts w:ascii="Times New Roman" w:eastAsia="Times New Roman" w:hAnsi="Times New Roman" w:cs="Times New Roman"/>
          <w:sz w:val="24"/>
          <w:szCs w:val="24"/>
        </w:rPr>
        <w:t>o przydzielonej mocy min. 30 kW z możliwością jej zwiększenia. Rozdzielnia powinna posiadać osobne opomiarowanie. Z rozdzielni głównej należy poprowadzić wlz w kierunku serwerowni zabezpieczoną rozłącznikiem izolacyjnym bezpiecznikowym 3x32A oraz wlz dla klimatyzacji zabezpieczoną rozłącznikiem izolacyjnym 3x32A.</w:t>
      </w:r>
    </w:p>
    <w:p w14:paraId="532598F9" w14:textId="77777777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rFonts w:eastAsia="Times New Roman"/>
          <w:bCs/>
          <w:color w:val="000000"/>
          <w:sz w:val="24"/>
          <w:szCs w:val="24"/>
        </w:rPr>
      </w:pPr>
      <w:r w:rsidRPr="00510BB4">
        <w:rPr>
          <w:rStyle w:val="BodytextBoldSpacing0pt"/>
          <w:rFonts w:eastAsiaTheme="minorHAnsi"/>
          <w:sz w:val="24"/>
          <w:szCs w:val="24"/>
        </w:rPr>
        <w:t>Rozdzielnia główna budynku:</w:t>
      </w:r>
      <w:r w:rsidRPr="00510BB4">
        <w:rPr>
          <w:rStyle w:val="Bodytext0"/>
          <w:rFonts w:eastAsia="Times New Roman"/>
          <w:bCs/>
          <w:color w:val="000000"/>
          <w:sz w:val="24"/>
          <w:szCs w:val="24"/>
        </w:rPr>
        <w:t xml:space="preserve"> 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powinna być wyposażona w główną szynę uziemiającą, wyposażoną w pierwszy stopień ochrony przeciwprzepięciowej (ochronniki klasy B). Instalacja elektryczna w budynku powinna być zgodna z najnowszymi normami technicznymi i posiadać ważne przeglądy wymagane prawem, wykonane bez zastrzeżeń</w:t>
      </w:r>
      <w:r w:rsidRPr="00510BB4">
        <w:rPr>
          <w:rStyle w:val="Bodytext0"/>
          <w:rFonts w:eastAsia="Times New Roman"/>
          <w:bCs/>
          <w:color w:val="000000"/>
          <w:sz w:val="24"/>
          <w:szCs w:val="24"/>
        </w:rPr>
        <w:t>.</w:t>
      </w:r>
    </w:p>
    <w:p w14:paraId="646A7D32" w14:textId="07B633F3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rFonts w:eastAsia="Times New Roman"/>
          <w:bCs/>
          <w:color w:val="000000"/>
          <w:sz w:val="24"/>
          <w:szCs w:val="24"/>
        </w:rPr>
      </w:pPr>
      <w:r w:rsidRPr="00510BB4">
        <w:rPr>
          <w:rStyle w:val="BodytextBoldSpacing0pt"/>
          <w:rFonts w:eastAsiaTheme="minorHAnsi"/>
          <w:sz w:val="24"/>
          <w:szCs w:val="24"/>
        </w:rPr>
        <w:t>Przyłącze telekomunikacyjne:</w:t>
      </w:r>
      <w:r w:rsidRPr="00510BB4">
        <w:rPr>
          <w:rStyle w:val="Bodytext0"/>
          <w:rFonts w:eastAsia="Times New Roman"/>
          <w:b/>
          <w:color w:val="000000"/>
          <w:sz w:val="24"/>
          <w:szCs w:val="24"/>
        </w:rPr>
        <w:t xml:space="preserve"> 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węzeł dystrybucyjny powinien mieć infrastrukturę kablową umożliwiająca podłączenie łączy radioliniowych lub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światłowodowych do transmisji danych. Okablowanie strukturalne wraz wydzieloną siecią zasilająca ma być wykonane wg dostarczonego przez Wynajmującego Projektu Wzorcowego dla Biur Powiatowych i Oddziałów Regionalnych ARiMR. Ilość PEL-i, które powinny być rozmieszczone w pomieszczeniach biurowych oraz technicznych zostanie przekazana Najemcy przez Wynajmującego na etapie projektowania pomieszczeń biurowych. Ostateczne usytuowanie PEL-i powinno odbyć się w czasie wizji lokalnej.</w:t>
      </w:r>
      <w:r w:rsidRPr="00510BB4">
        <w:rPr>
          <w:rStyle w:val="Bodytext0"/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6451C0DA" w14:textId="77777777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rFonts w:eastAsia="Times New Roman"/>
          <w:color w:val="000000"/>
          <w:sz w:val="24"/>
          <w:szCs w:val="24"/>
        </w:rPr>
      </w:pPr>
      <w:r w:rsidRPr="00510BB4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Przyłącze teleinformatyczne:</w:t>
      </w:r>
      <w:r w:rsidRPr="00510BB4">
        <w:rPr>
          <w:rStyle w:val="Bodytext0"/>
          <w:rFonts w:eastAsia="Times New Roman"/>
          <w:color w:val="000000"/>
          <w:sz w:val="24"/>
          <w:szCs w:val="24"/>
        </w:rPr>
        <w:t xml:space="preserve"> 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obiekt powinien posiadać przyłącze „Operatora” zapewniające warunki techniczne dla instalacji łącza do sieci WAN. Wskazany warunek będzie dodatkowo weryfikowany przez podmiot zewnętrzny na zlecenia ARiMR.</w:t>
      </w:r>
      <w:r w:rsidRPr="00510BB4">
        <w:rPr>
          <w:rStyle w:val="Bodytext0"/>
          <w:rFonts w:eastAsia="Times New Roman"/>
          <w:color w:val="000000"/>
          <w:sz w:val="24"/>
          <w:szCs w:val="24"/>
        </w:rPr>
        <w:t xml:space="preserve"> </w:t>
      </w:r>
    </w:p>
    <w:p w14:paraId="2F60554C" w14:textId="77777777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B4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Ogrzewanie: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centralne z niezależnym opomiarowaniem, ewentualnie kotłownia gazowa lub olejowa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z bezwzględnym wyłączeniem kotłowni węglowych oraz ogrzewania elektrycznego.</w:t>
      </w:r>
    </w:p>
    <w:p w14:paraId="1DB4FFE1" w14:textId="77777777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B4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Instalacje sanitarne: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udynek / lokal przyłączony do sieci wodociągowej i kanalizacyjnej z niezależnym opomiarowaniem.</w:t>
      </w:r>
    </w:p>
    <w:p w14:paraId="43C92837" w14:textId="77777777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284"/>
        <w:rPr>
          <w:rStyle w:val="Bodytext0"/>
          <w:rFonts w:eastAsia="Times New Roman"/>
          <w:bCs/>
          <w:color w:val="000000"/>
          <w:sz w:val="24"/>
          <w:szCs w:val="24"/>
        </w:rPr>
      </w:pPr>
      <w:r w:rsidRPr="00510BB4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Okna</w:t>
      </w:r>
      <w:r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10BB4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powinny być wyposażone w rolety wykonane z tkanin zapewniających skuteczne eliminowanie nadmiaru światła zewnętrznego, wykonane na koszt Wynajmującego. Okna na poziomie parteru i w innych łatwo dostępnych z zewnątrz miejscach powinny być zabezpieczone antywłamaniowo (folia antywłamaniowa, rolety zewnętrzne, kraty lu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b inne stosowne zabezpieczenie).</w:t>
      </w:r>
    </w:p>
    <w:p w14:paraId="171898C7" w14:textId="77777777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709"/>
        </w:tabs>
        <w:spacing w:before="0"/>
        <w:ind w:left="709" w:right="20" w:hanging="426"/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Zabezpieczenie ścian</w:t>
      </w:r>
      <w:r w:rsidRPr="00510BB4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ciągach komunikacyjnych i punkcie obsługi klienta: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lamperie </w:t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malowane do wysokości 150 cm od poziomu podłogi przy użyciu materiałów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0BB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o podwyższonej odporności na ścieranie oraz zabrudzenia. </w:t>
      </w:r>
    </w:p>
    <w:p w14:paraId="25A9D91F" w14:textId="77777777" w:rsidR="000826F9" w:rsidRPr="00510BB4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/>
        <w:ind w:left="709" w:right="20" w:hanging="425"/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BB4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Podział funkcjonalny budynku / lokalu</w:t>
      </w:r>
      <w:r w:rsidRPr="00510BB4">
        <w:rPr>
          <w:rStyle w:val="Bodytext0"/>
          <w:rFonts w:eastAsia="Times New Roman"/>
          <w:b/>
          <w:bCs/>
          <w:sz w:val="24"/>
          <w:szCs w:val="24"/>
        </w:rPr>
        <w:t xml:space="preserve"> </w:t>
      </w:r>
      <w:r w:rsidRPr="00E97165">
        <w:rPr>
          <w:rStyle w:val="Bodytext0"/>
          <w:rFonts w:ascii="Times New Roman" w:eastAsia="Times New Roman" w:hAnsi="Times New Roman" w:cs="Times New Roman"/>
          <w:b/>
          <w:color w:val="000000"/>
          <w:sz w:val="24"/>
          <w:szCs w:val="24"/>
        </w:rPr>
        <w:t>w ramach strefy ogólnodostępnej:</w:t>
      </w:r>
      <w:r w:rsidRPr="001D2194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musi istnieć możliwość 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yodrębnienia następujących pomieszczeń:  </w:t>
      </w:r>
    </w:p>
    <w:p w14:paraId="7FFB3108" w14:textId="77777777" w:rsidR="000826F9" w:rsidRPr="00B215B1" w:rsidRDefault="000826F9" w:rsidP="000826F9">
      <w:pPr>
        <w:pStyle w:val="Tekstpodstawowy1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709"/>
        </w:tabs>
        <w:spacing w:before="0"/>
        <w:ind w:left="426" w:right="20" w:firstLine="0"/>
        <w:rPr>
          <w:rStyle w:val="Bodytext0"/>
          <w:rFonts w:ascii="Times New Roman" w:hAnsi="Times New Roman" w:cs="Times New Roman"/>
          <w:sz w:val="24"/>
          <w:szCs w:val="24"/>
        </w:rPr>
      </w:pPr>
      <w:r w:rsidRPr="00B215B1">
        <w:rPr>
          <w:rStyle w:val="BodytextBoldSpacing0pt"/>
          <w:rFonts w:eastAsiaTheme="minorHAnsi"/>
          <w:sz w:val="24"/>
          <w:szCs w:val="24"/>
        </w:rPr>
        <w:t>PUNKT OBSŁUGI KLIENTA (POK)</w:t>
      </w:r>
    </w:p>
    <w:p w14:paraId="6294F7A4" w14:textId="77777777" w:rsidR="000826F9" w:rsidRPr="00B215B1" w:rsidRDefault="000826F9" w:rsidP="000826F9">
      <w:pPr>
        <w:pStyle w:val="Tekstpodstawowy1"/>
        <w:shd w:val="clear" w:color="auto" w:fill="auto"/>
        <w:tabs>
          <w:tab w:val="left" w:pos="709"/>
        </w:tabs>
        <w:spacing w:before="0"/>
        <w:ind w:left="709" w:right="20" w:firstLine="0"/>
        <w:rPr>
          <w:rStyle w:val="Bodytext0"/>
          <w:rFonts w:ascii="Times New Roman" w:hAnsi="Times New Roman" w:cs="Times New Roman"/>
          <w:sz w:val="24"/>
          <w:szCs w:val="24"/>
        </w:rPr>
      </w:pPr>
      <w:r w:rsidRPr="00B215B1">
        <w:rPr>
          <w:rStyle w:val="Bodytext0"/>
          <w:rFonts w:ascii="Times New Roman" w:hAnsi="Times New Roman" w:cs="Times New Roman"/>
          <w:sz w:val="24"/>
          <w:szCs w:val="24"/>
        </w:rPr>
        <w:t>Powierzchnia ok</w:t>
      </w:r>
      <w:r w:rsidRPr="00194E68">
        <w:rPr>
          <w:rStyle w:val="Bodytext0"/>
          <w:rFonts w:ascii="Times New Roman" w:hAnsi="Times New Roman" w:cs="Times New Roman"/>
          <w:color w:val="000000" w:themeColor="text1"/>
          <w:sz w:val="24"/>
          <w:szCs w:val="24"/>
        </w:rPr>
        <w:t xml:space="preserve">. 35,0 </w:t>
      </w:r>
      <w:r w:rsidRPr="006D3032">
        <w:rPr>
          <w:rStyle w:val="Bodytext0"/>
          <w:rFonts w:ascii="Times New Roman" w:hAnsi="Times New Roman" w:cs="Times New Roman"/>
          <w:sz w:val="24"/>
          <w:szCs w:val="24"/>
        </w:rPr>
        <w:t>m</w:t>
      </w:r>
      <w:r w:rsidRPr="006D3032">
        <w:rPr>
          <w:rStyle w:val="Bodytext0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 usytuowany na parterze z niezależnym wejściem z zewnątrz budynku</w:t>
      </w:r>
      <w:r>
        <w:rPr>
          <w:rStyle w:val="Bodytext0"/>
          <w:rFonts w:ascii="Times New Roman" w:hAnsi="Times New Roman" w:cs="Times New Roman"/>
          <w:sz w:val="24"/>
          <w:szCs w:val="24"/>
        </w:rPr>
        <w:t>,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 dostępny dla osób niepełnosprawnych</w:t>
      </w:r>
      <w:r>
        <w:rPr>
          <w:rStyle w:val="Bodytext0"/>
          <w:rFonts w:ascii="Times New Roman" w:hAnsi="Times New Roman" w:cs="Times New Roman"/>
          <w:sz w:val="24"/>
          <w:szCs w:val="24"/>
        </w:rPr>
        <w:t>,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 wyposażony przez Wynajmującego</w:t>
      </w:r>
      <w:r>
        <w:rPr>
          <w:rStyle w:val="Bodytext0"/>
          <w:rFonts w:ascii="Times New Roman" w:hAnsi="Times New Roman" w:cs="Times New Roman"/>
          <w:sz w:val="24"/>
          <w:szCs w:val="24"/>
        </w:rPr>
        <w:br/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w ladę </w:t>
      </w:r>
      <w:r>
        <w:rPr>
          <w:rStyle w:val="Bodytext0"/>
          <w:rFonts w:ascii="Times New Roman" w:hAnsi="Times New Roman" w:cs="Times New Roman"/>
          <w:sz w:val="24"/>
          <w:szCs w:val="24"/>
        </w:rPr>
        <w:t xml:space="preserve">do obsługi beneficjentów, pozwalających również na obsługę osób ze szczególnymi potrzebami 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>oraz klimatyzację.</w:t>
      </w:r>
    </w:p>
    <w:p w14:paraId="07ED329C" w14:textId="77777777" w:rsidR="000826F9" w:rsidRPr="00B215B1" w:rsidRDefault="000826F9" w:rsidP="000826F9">
      <w:pPr>
        <w:pStyle w:val="Tekstpodstawowy1"/>
        <w:numPr>
          <w:ilvl w:val="0"/>
          <w:numId w:val="9"/>
        </w:numPr>
        <w:shd w:val="clear" w:color="auto" w:fill="auto"/>
        <w:tabs>
          <w:tab w:val="left" w:pos="709"/>
        </w:tabs>
        <w:spacing w:before="0"/>
        <w:ind w:left="709" w:right="20" w:hanging="283"/>
        <w:rPr>
          <w:rStyle w:val="BodytextBoldSpacing0pt"/>
          <w:rFonts w:eastAsiaTheme="minorEastAsia"/>
          <w:b w:val="0"/>
          <w:bCs w:val="0"/>
          <w:sz w:val="24"/>
          <w:szCs w:val="24"/>
        </w:rPr>
      </w:pPr>
      <w:r>
        <w:rPr>
          <w:rStyle w:val="Bodytext0"/>
          <w:rFonts w:ascii="Times New Roman" w:hAnsi="Times New Roman" w:cs="Times New Roman"/>
          <w:b/>
          <w:sz w:val="24"/>
          <w:szCs w:val="24"/>
        </w:rPr>
        <w:t>PRZEDSIONEK (</w:t>
      </w:r>
      <w:r w:rsidRPr="00B215B1">
        <w:rPr>
          <w:rStyle w:val="Bodytext0"/>
          <w:rFonts w:ascii="Times New Roman" w:hAnsi="Times New Roman" w:cs="Times New Roman"/>
          <w:b/>
          <w:sz w:val="24"/>
          <w:szCs w:val="24"/>
        </w:rPr>
        <w:t>wiatrołap</w:t>
      </w:r>
      <w:r>
        <w:rPr>
          <w:rStyle w:val="Bodytext0"/>
          <w:rFonts w:ascii="Times New Roman" w:hAnsi="Times New Roman" w:cs="Times New Roman"/>
          <w:b/>
          <w:sz w:val="24"/>
          <w:szCs w:val="24"/>
        </w:rPr>
        <w:t>)</w:t>
      </w:r>
      <w:r w:rsidRPr="00B215B1">
        <w:rPr>
          <w:rStyle w:val="Bodytext0"/>
          <w:rFonts w:ascii="Times New Roman" w:hAnsi="Times New Roman" w:cs="Times New Roman"/>
          <w:b/>
          <w:sz w:val="24"/>
          <w:szCs w:val="24"/>
        </w:rPr>
        <w:t xml:space="preserve"> 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– powierzchnia minimum </w:t>
      </w:r>
      <w:r w:rsidRPr="00296EB4">
        <w:rPr>
          <w:rStyle w:val="Bodytext0"/>
          <w:rFonts w:ascii="Times New Roman" w:hAnsi="Times New Roman" w:cs="Times New Roman"/>
          <w:sz w:val="24"/>
          <w:szCs w:val="24"/>
        </w:rPr>
        <w:t xml:space="preserve">3,0 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>m</w:t>
      </w:r>
      <w:r w:rsidRPr="00B215B1">
        <w:rPr>
          <w:rStyle w:val="Bodytext0"/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BodytextBoldSpacing0pt"/>
          <w:rFonts w:eastAsiaTheme="minorHAnsi"/>
          <w:sz w:val="24"/>
          <w:szCs w:val="24"/>
        </w:rPr>
        <w:t>,</w:t>
      </w:r>
      <w:r w:rsidRPr="00B215B1">
        <w:rPr>
          <w:rStyle w:val="BodytextBoldSpacing0pt"/>
          <w:rFonts w:eastAsiaTheme="minorHAnsi"/>
          <w:sz w:val="24"/>
          <w:szCs w:val="24"/>
        </w:rPr>
        <w:t xml:space="preserve"> </w:t>
      </w:r>
      <w:r w:rsidRPr="00B215B1">
        <w:rPr>
          <w:rStyle w:val="Bodytext2NotBoldSpacing0pt"/>
          <w:rFonts w:eastAsiaTheme="minorHAnsi"/>
          <w:sz w:val="24"/>
          <w:szCs w:val="24"/>
        </w:rPr>
        <w:t>wyposażony</w:t>
      </w:r>
      <w:r>
        <w:rPr>
          <w:rStyle w:val="Bodytext2NotBoldSpacing0pt"/>
          <w:rFonts w:eastAsiaTheme="minorHAnsi"/>
          <w:sz w:val="24"/>
          <w:szCs w:val="24"/>
        </w:rPr>
        <w:br/>
        <w:t>w</w:t>
      </w:r>
      <w:r w:rsidRPr="00B215B1">
        <w:rPr>
          <w:rStyle w:val="Bodytext2NotBoldSpacing0pt"/>
          <w:rFonts w:eastAsiaTheme="minorHAnsi"/>
          <w:sz w:val="24"/>
          <w:szCs w:val="24"/>
        </w:rPr>
        <w:t xml:space="preserve"> wycieraczkę, najlepiej systemową.</w:t>
      </w:r>
    </w:p>
    <w:p w14:paraId="31BB50F5" w14:textId="77777777" w:rsidR="000826F9" w:rsidRPr="00B215B1" w:rsidRDefault="000826F9" w:rsidP="000826F9">
      <w:pPr>
        <w:pStyle w:val="Tekstpodstawowy1"/>
        <w:numPr>
          <w:ilvl w:val="0"/>
          <w:numId w:val="9"/>
        </w:numPr>
        <w:shd w:val="clear" w:color="auto" w:fill="auto"/>
        <w:tabs>
          <w:tab w:val="left" w:pos="709"/>
        </w:tabs>
        <w:spacing w:before="0"/>
        <w:ind w:left="709" w:right="20" w:hanging="283"/>
        <w:rPr>
          <w:rStyle w:val="Bodytext0"/>
          <w:rFonts w:ascii="Times New Roman" w:hAnsi="Times New Roman" w:cs="Times New Roman"/>
          <w:sz w:val="24"/>
          <w:szCs w:val="24"/>
        </w:rPr>
      </w:pPr>
      <w:r w:rsidRPr="00B215B1">
        <w:rPr>
          <w:rStyle w:val="Bodytext0"/>
          <w:rFonts w:ascii="Times New Roman" w:hAnsi="Times New Roman" w:cs="Times New Roman"/>
          <w:b/>
          <w:sz w:val="24"/>
          <w:szCs w:val="24"/>
        </w:rPr>
        <w:t>TOALETA dla beneficjentów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0"/>
          <w:rFonts w:ascii="Times New Roman" w:hAnsi="Times New Roman" w:cs="Times New Roman"/>
          <w:sz w:val="24"/>
          <w:szCs w:val="24"/>
        </w:rPr>
        <w:t xml:space="preserve">– 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>przystosowana dla osób niepełnosprawnych</w:t>
      </w:r>
      <w:r>
        <w:rPr>
          <w:rStyle w:val="Bodytext0"/>
          <w:rFonts w:ascii="Times New Roman" w:hAnsi="Times New Roman" w:cs="Times New Roman"/>
          <w:sz w:val="24"/>
          <w:szCs w:val="24"/>
        </w:rPr>
        <w:t>,</w:t>
      </w:r>
      <w:r>
        <w:rPr>
          <w:rStyle w:val="Bodytext0"/>
          <w:rFonts w:ascii="Times New Roman" w:hAnsi="Times New Roman" w:cs="Times New Roman"/>
          <w:sz w:val="24"/>
          <w:szCs w:val="24"/>
        </w:rPr>
        <w:br/>
      </w:r>
      <w:r>
        <w:rPr>
          <w:rStyle w:val="Bodytext0"/>
          <w:rFonts w:ascii="Times New Roman" w:hAnsi="Times New Roman" w:cs="Times New Roman"/>
          <w:sz w:val="24"/>
          <w:szCs w:val="24"/>
        </w:rPr>
        <w:lastRenderedPageBreak/>
        <w:t>w bezpośrednim sąsiedztwie POK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>.</w:t>
      </w:r>
    </w:p>
    <w:p w14:paraId="7A1D8903" w14:textId="77777777" w:rsidR="000826F9" w:rsidRPr="00B215B1" w:rsidRDefault="000826F9" w:rsidP="000826F9">
      <w:pPr>
        <w:pStyle w:val="Tekstpodstawowy1"/>
        <w:numPr>
          <w:ilvl w:val="0"/>
          <w:numId w:val="5"/>
        </w:numPr>
        <w:shd w:val="clear" w:color="auto" w:fill="auto"/>
        <w:tabs>
          <w:tab w:val="left" w:pos="426"/>
          <w:tab w:val="left" w:pos="567"/>
        </w:tabs>
        <w:spacing w:before="0"/>
        <w:ind w:left="709" w:right="20" w:hanging="425"/>
        <w:rPr>
          <w:rStyle w:val="BodytextBoldSpacing0pt"/>
          <w:rFonts w:eastAsiaTheme="minorEastAsia"/>
          <w:b w:val="0"/>
          <w:bCs w:val="0"/>
          <w:sz w:val="24"/>
          <w:szCs w:val="24"/>
        </w:rPr>
      </w:pPr>
      <w:r w:rsidRPr="00B215B1">
        <w:rPr>
          <w:rStyle w:val="BodytextBoldSpacing0pt"/>
          <w:rFonts w:eastAsiaTheme="minorHAnsi"/>
          <w:sz w:val="24"/>
          <w:szCs w:val="24"/>
        </w:rPr>
        <w:t>W budynku</w:t>
      </w:r>
      <w:r>
        <w:rPr>
          <w:rStyle w:val="BodytextBoldSpacing0pt"/>
          <w:rFonts w:eastAsiaTheme="minorHAnsi"/>
          <w:sz w:val="24"/>
          <w:szCs w:val="24"/>
        </w:rPr>
        <w:t xml:space="preserve"> </w:t>
      </w:r>
      <w:r w:rsidRPr="00B215B1">
        <w:rPr>
          <w:rStyle w:val="BodytextBoldSpacing0pt"/>
          <w:rFonts w:eastAsiaTheme="minorHAnsi"/>
          <w:sz w:val="24"/>
          <w:szCs w:val="24"/>
        </w:rPr>
        <w:t>/</w:t>
      </w:r>
      <w:r>
        <w:rPr>
          <w:rStyle w:val="BodytextBoldSpacing0pt"/>
          <w:rFonts w:eastAsiaTheme="minorHAnsi"/>
          <w:sz w:val="24"/>
          <w:szCs w:val="24"/>
        </w:rPr>
        <w:t xml:space="preserve"> </w:t>
      </w:r>
      <w:r w:rsidRPr="00B215B1">
        <w:rPr>
          <w:rStyle w:val="BodytextBoldSpacing0pt"/>
          <w:rFonts w:eastAsiaTheme="minorHAnsi"/>
          <w:sz w:val="24"/>
          <w:szCs w:val="24"/>
        </w:rPr>
        <w:t xml:space="preserve">lokalu, </w:t>
      </w:r>
      <w:r w:rsidRPr="00B26AC5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w ramach strefy administracyjnej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musi istnieć możliwość 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yodrębnienia następujących pomieszczeń:</w:t>
      </w:r>
    </w:p>
    <w:p w14:paraId="5A1E3944" w14:textId="77777777" w:rsidR="000826F9" w:rsidRPr="00B21D76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/>
        <w:ind w:left="709" w:right="40" w:hanging="283"/>
        <w:rPr>
          <w:rStyle w:val="BodytextSpacing0pt"/>
          <w:rFonts w:eastAsiaTheme="minorHAnsi"/>
          <w:sz w:val="24"/>
          <w:szCs w:val="24"/>
        </w:rPr>
      </w:pPr>
      <w:r w:rsidRPr="00B21D76">
        <w:rPr>
          <w:rStyle w:val="BodytextBoldSpacing0pt"/>
          <w:rFonts w:eastAsiaTheme="minorHAnsi"/>
          <w:sz w:val="24"/>
          <w:szCs w:val="24"/>
        </w:rPr>
        <w:t>SERWEROWNIA</w:t>
      </w:r>
      <w:r>
        <w:rPr>
          <w:rStyle w:val="BodytextBoldSpacing0pt"/>
          <w:rFonts w:eastAsiaTheme="minorHAnsi"/>
          <w:sz w:val="24"/>
          <w:szCs w:val="24"/>
        </w:rPr>
        <w:t xml:space="preserve"> – 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Wymiary pomieszczenia min. </w:t>
      </w:r>
      <w:r>
        <w:rPr>
          <w:rStyle w:val="BodytextSpacing0pt"/>
          <w:rFonts w:eastAsiaTheme="minorHAnsi"/>
          <w:sz w:val="24"/>
          <w:szCs w:val="24"/>
        </w:rPr>
        <w:t>2,5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 m x 3,0 m i min. 2,5 m wysokości, drzwi otwierane na zewnątrz o szerokości użytkowej minimum 100 cm. U</w:t>
      </w:r>
      <w:r w:rsidRPr="00B21D76">
        <w:rPr>
          <w:rStyle w:val="Bodytext2NotBoldSpacing0pt"/>
          <w:rFonts w:eastAsiaTheme="minorHAnsi"/>
          <w:sz w:val="24"/>
          <w:szCs w:val="24"/>
        </w:rPr>
        <w:t>sytuowanie pomieszczenia tak, aby istniała możliwość poprowadzenia kabla komputerowego</w:t>
      </w:r>
      <w:r>
        <w:rPr>
          <w:rStyle w:val="Bodytext2NotBoldSpacing0pt"/>
          <w:rFonts w:eastAsiaTheme="minorHAnsi"/>
          <w:sz w:val="24"/>
          <w:szCs w:val="24"/>
        </w:rPr>
        <w:br/>
      </w:r>
      <w:r w:rsidRPr="00B21D76">
        <w:rPr>
          <w:rStyle w:val="Bodytext2NotBoldSpacing0pt"/>
          <w:rFonts w:eastAsiaTheme="minorHAnsi"/>
          <w:sz w:val="24"/>
          <w:szCs w:val="24"/>
        </w:rPr>
        <w:t>o długości nie przekraczającej 90 m do najdalej wysuniętego stanowiska roboczego (w praktyce oznacza to, że odległość w linii prostej do najdalej wysuniętego stanowiska roboczego jest mniejsza niż 60 m),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 preferowane pomieszczenie bez okien, ściany</w:t>
      </w:r>
      <w:r w:rsidR="005133A3">
        <w:rPr>
          <w:rStyle w:val="BodytextSpacing0pt"/>
          <w:rFonts w:eastAsiaTheme="minorHAnsi"/>
          <w:sz w:val="24"/>
          <w:szCs w:val="24"/>
        </w:rPr>
        <w:t xml:space="preserve"> </w:t>
      </w:r>
      <w:r w:rsidRPr="00B21D76">
        <w:rPr>
          <w:rStyle w:val="BodytextSpacing0pt"/>
          <w:rFonts w:eastAsiaTheme="minorHAnsi"/>
          <w:sz w:val="24"/>
          <w:szCs w:val="24"/>
        </w:rPr>
        <w:t>o odporności włamaniowej równoważnej murowi wykonanemu z cegły o minimalnej grubości 12 cm, drzwi antywłamaniowe klasy C wg polskiej normy PN-EN 14351-1)</w:t>
      </w:r>
      <w:r>
        <w:rPr>
          <w:rStyle w:val="BodytextSpacing0pt"/>
          <w:rFonts w:eastAsiaTheme="minorHAnsi"/>
          <w:sz w:val="24"/>
          <w:szCs w:val="24"/>
        </w:rPr>
        <w:br/>
      </w:r>
      <w:r w:rsidRPr="00B21D76">
        <w:rPr>
          <w:rStyle w:val="BodytextSpacing0pt"/>
          <w:rFonts w:eastAsiaTheme="minorHAnsi"/>
          <w:sz w:val="24"/>
          <w:szCs w:val="24"/>
        </w:rPr>
        <w:t>o odporności ogniowej min. 60 min (PN/B-96-02871), zamykane na zamek klasy C (wg polskiej normy PN-EN 12209:2005), wyposażone w klimatyzację o mocy chłodniczej min. 3 KW (umożliwiająca utrzymanie temperatury 19 stopni Celsjusza, przystosowane do pracy całorocznej), wolne od ciągów instalacji wodnych, kanalizacyjnych i ciepłowniczych. Do pomieszczenia powinna prowadzić droga komunikacyjna, umożliwiająca przemieszczanie ładunku o wymiarach 2200 x 1000 x 900 mm i wadze 150 kg.</w:t>
      </w:r>
    </w:p>
    <w:p w14:paraId="5487C53C" w14:textId="77777777" w:rsidR="000826F9" w:rsidRPr="00B21D76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/>
        <w:ind w:left="709" w:right="40" w:hanging="283"/>
        <w:rPr>
          <w:rStyle w:val="BodytextSpacing0pt"/>
          <w:rFonts w:eastAsiaTheme="minorHAnsi"/>
          <w:sz w:val="24"/>
          <w:szCs w:val="24"/>
        </w:rPr>
      </w:pPr>
      <w:r w:rsidRPr="00B21D76">
        <w:rPr>
          <w:rStyle w:val="BodytextBoldSpacing0pt"/>
          <w:rFonts w:eastAsiaTheme="minorHAnsi"/>
          <w:sz w:val="24"/>
          <w:szCs w:val="24"/>
        </w:rPr>
        <w:t>POKOJE BIUROWE –</w:t>
      </w:r>
      <w:r>
        <w:rPr>
          <w:rStyle w:val="BodytextBoldSpacing0pt"/>
          <w:rFonts w:eastAsiaTheme="minorHAnsi"/>
          <w:sz w:val="24"/>
          <w:szCs w:val="24"/>
        </w:rPr>
        <w:t xml:space="preserve"> </w:t>
      </w:r>
      <w:r w:rsidRPr="00B21D76">
        <w:rPr>
          <w:rStyle w:val="BodytextBoldSpacing0pt"/>
          <w:rFonts w:eastAsiaTheme="minorHAnsi"/>
          <w:sz w:val="24"/>
          <w:szCs w:val="24"/>
        </w:rPr>
        <w:t>p</w:t>
      </w:r>
      <w:r w:rsidRPr="00B21D76">
        <w:rPr>
          <w:rStyle w:val="BodytextSpacing0pt"/>
          <w:rFonts w:eastAsiaTheme="minorHAnsi"/>
          <w:sz w:val="24"/>
          <w:szCs w:val="24"/>
        </w:rPr>
        <w:t>owierzchnia łączna ok. 1</w:t>
      </w:r>
      <w:r>
        <w:rPr>
          <w:rStyle w:val="BodytextSpacing0pt"/>
          <w:rFonts w:eastAsiaTheme="minorHAnsi"/>
          <w:sz w:val="24"/>
          <w:szCs w:val="24"/>
        </w:rPr>
        <w:t>17</w:t>
      </w:r>
      <w:r w:rsidRPr="00B21D76">
        <w:rPr>
          <w:rStyle w:val="BodytextSpacing0pt"/>
          <w:rFonts w:eastAsiaTheme="minorHAnsi"/>
          <w:sz w:val="24"/>
          <w:szCs w:val="24"/>
        </w:rPr>
        <w:t>,0 m</w:t>
      </w:r>
      <w:r w:rsidRPr="00B21D76">
        <w:rPr>
          <w:rStyle w:val="BodytextSpacing0pt"/>
          <w:rFonts w:eastAsiaTheme="minorHAnsi"/>
          <w:sz w:val="24"/>
          <w:szCs w:val="24"/>
          <w:vertAlign w:val="superscript"/>
        </w:rPr>
        <w:t>2</w:t>
      </w:r>
      <w:r w:rsidRPr="00B21D76">
        <w:rPr>
          <w:rStyle w:val="BodytextSpacing0pt"/>
          <w:rFonts w:eastAsiaTheme="minorHAnsi"/>
          <w:sz w:val="24"/>
          <w:szCs w:val="24"/>
        </w:rPr>
        <w:t>. Preferowana ilość pokoi i ilość pracowników w</w:t>
      </w:r>
      <w:r>
        <w:rPr>
          <w:rStyle w:val="BodytextSpacing0pt"/>
          <w:rFonts w:eastAsiaTheme="minorHAnsi"/>
          <w:sz w:val="24"/>
          <w:szCs w:val="24"/>
        </w:rPr>
        <w:t xml:space="preserve"> pokojach: 2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 pokoje </w:t>
      </w:r>
      <w:r>
        <w:rPr>
          <w:rStyle w:val="BodytextSpacing0pt"/>
          <w:rFonts w:eastAsiaTheme="minorHAnsi"/>
          <w:sz w:val="24"/>
          <w:szCs w:val="24"/>
        </w:rPr>
        <w:t>3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-osobowe, </w:t>
      </w:r>
      <w:r>
        <w:rPr>
          <w:rStyle w:val="BodytextSpacing0pt"/>
          <w:rFonts w:eastAsiaTheme="minorHAnsi"/>
          <w:sz w:val="24"/>
          <w:szCs w:val="24"/>
        </w:rPr>
        <w:t>3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 pok</w:t>
      </w:r>
      <w:r>
        <w:rPr>
          <w:rStyle w:val="BodytextSpacing0pt"/>
          <w:rFonts w:eastAsiaTheme="minorHAnsi"/>
          <w:sz w:val="24"/>
          <w:szCs w:val="24"/>
        </w:rPr>
        <w:t>oje 2</w:t>
      </w:r>
      <w:r w:rsidRPr="00B21D76">
        <w:rPr>
          <w:rStyle w:val="BodytextSpacing0pt"/>
          <w:rFonts w:eastAsiaTheme="minorHAnsi"/>
          <w:sz w:val="24"/>
          <w:szCs w:val="24"/>
        </w:rPr>
        <w:t>- osobow</w:t>
      </w:r>
      <w:r>
        <w:rPr>
          <w:rStyle w:val="BodytextSpacing0pt"/>
          <w:rFonts w:eastAsiaTheme="minorHAnsi"/>
          <w:sz w:val="24"/>
          <w:szCs w:val="24"/>
        </w:rPr>
        <w:t>e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, </w:t>
      </w:r>
      <w:r>
        <w:rPr>
          <w:rStyle w:val="BodytextSpacing0pt"/>
          <w:rFonts w:eastAsiaTheme="minorHAnsi"/>
          <w:sz w:val="24"/>
          <w:szCs w:val="24"/>
        </w:rPr>
        <w:t>2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 pok</w:t>
      </w:r>
      <w:r>
        <w:rPr>
          <w:rStyle w:val="BodytextSpacing0pt"/>
          <w:rFonts w:eastAsiaTheme="minorHAnsi"/>
          <w:sz w:val="24"/>
          <w:szCs w:val="24"/>
        </w:rPr>
        <w:t>oje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 1 - osobow</w:t>
      </w:r>
      <w:r>
        <w:rPr>
          <w:rStyle w:val="BodytextSpacing0pt"/>
          <w:rFonts w:eastAsiaTheme="minorHAnsi"/>
          <w:sz w:val="24"/>
          <w:szCs w:val="24"/>
        </w:rPr>
        <w:t>e</w:t>
      </w:r>
      <w:r w:rsidRPr="00B21D76">
        <w:rPr>
          <w:rStyle w:val="BodytextSpacing0pt"/>
          <w:rFonts w:eastAsiaTheme="minorHAnsi"/>
          <w:sz w:val="24"/>
          <w:szCs w:val="24"/>
        </w:rPr>
        <w:t xml:space="preserve">.  </w:t>
      </w:r>
    </w:p>
    <w:p w14:paraId="77A67F56" w14:textId="77777777" w:rsidR="000826F9" w:rsidRPr="00B215B1" w:rsidRDefault="000826F9" w:rsidP="000826F9">
      <w:pPr>
        <w:pStyle w:val="Tekstpodstawowy1"/>
        <w:shd w:val="clear" w:color="auto" w:fill="auto"/>
        <w:spacing w:before="0"/>
        <w:ind w:left="709" w:right="40" w:firstLine="0"/>
        <w:rPr>
          <w:rStyle w:val="BodytextSpacing0pt"/>
          <w:rFonts w:eastAsiaTheme="minorHAnsi"/>
          <w:sz w:val="24"/>
          <w:szCs w:val="24"/>
        </w:rPr>
      </w:pPr>
      <w:r w:rsidRPr="00B215B1">
        <w:rPr>
          <w:rFonts w:ascii="Times New Roman" w:hAnsi="Times New Roman" w:cs="Times New Roman"/>
          <w:sz w:val="24"/>
          <w:szCs w:val="24"/>
        </w:rPr>
        <w:t xml:space="preserve">Podłogi </w:t>
      </w:r>
      <w:r>
        <w:rPr>
          <w:rFonts w:ascii="Times New Roman" w:hAnsi="Times New Roman" w:cs="Times New Roman"/>
          <w:sz w:val="24"/>
          <w:szCs w:val="24"/>
        </w:rPr>
        <w:t xml:space="preserve">w pokojach </w:t>
      </w:r>
      <w:r w:rsidRPr="00B215B1">
        <w:rPr>
          <w:rFonts w:ascii="Times New Roman" w:hAnsi="Times New Roman" w:cs="Times New Roman"/>
          <w:sz w:val="24"/>
          <w:szCs w:val="24"/>
        </w:rPr>
        <w:t>wykonane z płytek gresowych o podwyższonej ścieralności</w:t>
      </w:r>
      <w:r w:rsidRPr="00B215B1">
        <w:rPr>
          <w:rStyle w:val="BodytextSpacing0pt"/>
          <w:rFonts w:eastAsiaTheme="minorHAnsi"/>
          <w:sz w:val="24"/>
          <w:szCs w:val="24"/>
        </w:rPr>
        <w:t>.</w:t>
      </w:r>
    </w:p>
    <w:p w14:paraId="496FFFB3" w14:textId="77777777" w:rsidR="000826F9" w:rsidRPr="00E97165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/>
        <w:ind w:left="709" w:right="40" w:hanging="283"/>
        <w:rPr>
          <w:rStyle w:val="BodytextBoldSpacing0pt"/>
          <w:rFonts w:eastAsiaTheme="minorHAnsi"/>
          <w:sz w:val="24"/>
          <w:szCs w:val="24"/>
        </w:rPr>
      </w:pPr>
      <w:r w:rsidRPr="00E97165">
        <w:rPr>
          <w:rStyle w:val="BodytextBoldSpacing0pt"/>
          <w:rFonts w:eastAsiaTheme="minorHAnsi"/>
          <w:sz w:val="24"/>
          <w:szCs w:val="24"/>
        </w:rPr>
        <w:t xml:space="preserve">POKÓJ </w:t>
      </w:r>
      <w:r>
        <w:rPr>
          <w:rStyle w:val="BodytextBoldSpacing0pt"/>
          <w:rFonts w:eastAsiaTheme="minorHAnsi"/>
          <w:sz w:val="24"/>
          <w:szCs w:val="24"/>
        </w:rPr>
        <w:t>SOCJALNY</w:t>
      </w:r>
      <w:r w:rsidRPr="00E97165">
        <w:rPr>
          <w:rStyle w:val="BodytextBoldSpacing0pt"/>
          <w:rFonts w:eastAsiaTheme="minorHAnsi"/>
          <w:sz w:val="24"/>
          <w:szCs w:val="24"/>
        </w:rPr>
        <w:t xml:space="preserve"> –</w:t>
      </w:r>
      <w:r>
        <w:rPr>
          <w:rStyle w:val="BodytextBoldSpacing0pt"/>
          <w:rFonts w:eastAsiaTheme="minorHAnsi"/>
          <w:sz w:val="24"/>
          <w:szCs w:val="24"/>
        </w:rPr>
        <w:t xml:space="preserve"> </w:t>
      </w:r>
      <w:r w:rsidRPr="00E97165">
        <w:rPr>
          <w:rStyle w:val="BodytextBoldSpacing0pt"/>
          <w:rFonts w:eastAsiaTheme="minorHAnsi"/>
          <w:sz w:val="24"/>
          <w:szCs w:val="24"/>
        </w:rPr>
        <w:t>p</w:t>
      </w:r>
      <w:r w:rsidRPr="00E97165">
        <w:rPr>
          <w:rStyle w:val="BodytextSpacing0pt"/>
          <w:rFonts w:eastAsiaTheme="minorHAnsi"/>
          <w:sz w:val="24"/>
          <w:szCs w:val="24"/>
        </w:rPr>
        <w:t>owierzchnia ok</w:t>
      </w:r>
      <w:r w:rsidRPr="00296EB4">
        <w:rPr>
          <w:rStyle w:val="BodytextSpacing0pt"/>
          <w:rFonts w:eastAsiaTheme="minorHAnsi"/>
          <w:color w:val="auto"/>
          <w:sz w:val="24"/>
          <w:szCs w:val="24"/>
        </w:rPr>
        <w:t>. 8,0 m</w:t>
      </w:r>
      <w:r w:rsidRPr="00296EB4">
        <w:rPr>
          <w:rStyle w:val="BodytextSpacing0pt"/>
          <w:rFonts w:eastAsiaTheme="minorHAnsi"/>
          <w:color w:val="auto"/>
          <w:sz w:val="24"/>
          <w:szCs w:val="24"/>
          <w:vertAlign w:val="superscript"/>
        </w:rPr>
        <w:t>2</w:t>
      </w:r>
      <w:r w:rsidRPr="00296EB4">
        <w:rPr>
          <w:rStyle w:val="BodytextSpacing0pt"/>
          <w:rFonts w:eastAsiaTheme="minorHAnsi"/>
          <w:color w:val="auto"/>
          <w:sz w:val="24"/>
          <w:szCs w:val="24"/>
        </w:rPr>
        <w:t xml:space="preserve">, </w:t>
      </w:r>
      <w:r w:rsidRPr="00E97165">
        <w:rPr>
          <w:rStyle w:val="BodytextSpacing0pt"/>
          <w:rFonts w:eastAsiaTheme="minorHAnsi"/>
          <w:sz w:val="24"/>
          <w:szCs w:val="24"/>
        </w:rPr>
        <w:t>pomieszczenie wyposażone</w:t>
      </w:r>
      <w:r>
        <w:rPr>
          <w:rStyle w:val="BodytextSpacing0pt"/>
          <w:rFonts w:eastAsiaTheme="minorHAnsi"/>
          <w:sz w:val="24"/>
          <w:szCs w:val="24"/>
        </w:rPr>
        <w:br/>
      </w:r>
      <w:r w:rsidRPr="00E97165">
        <w:rPr>
          <w:rStyle w:val="BodytextSpacing0pt"/>
          <w:rFonts w:eastAsiaTheme="minorHAnsi"/>
          <w:sz w:val="24"/>
          <w:szCs w:val="24"/>
        </w:rPr>
        <w:t>w zlewozmywak.</w:t>
      </w:r>
      <w:r w:rsidRPr="00E97165">
        <w:rPr>
          <w:rStyle w:val="BodytextBoldSpacing0pt"/>
          <w:rFonts w:eastAsiaTheme="minorHAnsi"/>
          <w:sz w:val="24"/>
          <w:szCs w:val="24"/>
        </w:rPr>
        <w:t xml:space="preserve"> </w:t>
      </w:r>
      <w:r w:rsidRPr="00E97165">
        <w:rPr>
          <w:rStyle w:val="BodytextSpacing0pt"/>
          <w:rFonts w:eastAsiaTheme="minorHAnsi"/>
          <w:sz w:val="24"/>
          <w:szCs w:val="24"/>
        </w:rPr>
        <w:t>W pomieszczeniu powinna być wydzielona osobna instalacja elektryczna do zasilania lodówki, kuchenki elektrycznej, czajnika elektrycznego oraz mikrofalówki.</w:t>
      </w:r>
    </w:p>
    <w:p w14:paraId="68B160CC" w14:textId="77777777" w:rsidR="000826F9" w:rsidRPr="00E97165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/>
        <w:ind w:left="709" w:right="40" w:hanging="283"/>
        <w:rPr>
          <w:rStyle w:val="BodytextBoldSpacing0pt"/>
          <w:rFonts w:eastAsiaTheme="minorHAnsi"/>
          <w:b w:val="0"/>
          <w:sz w:val="24"/>
          <w:szCs w:val="24"/>
        </w:rPr>
      </w:pPr>
      <w:r w:rsidRPr="00E97165">
        <w:rPr>
          <w:rStyle w:val="BodytextBoldSpacing0pt"/>
          <w:rFonts w:eastAsiaTheme="minorHAnsi"/>
          <w:sz w:val="24"/>
          <w:szCs w:val="24"/>
        </w:rPr>
        <w:t xml:space="preserve">TOALETY </w:t>
      </w:r>
      <w:r>
        <w:rPr>
          <w:rStyle w:val="BodytextBoldSpacing0pt"/>
          <w:rFonts w:eastAsiaTheme="minorHAnsi"/>
          <w:sz w:val="24"/>
          <w:szCs w:val="24"/>
        </w:rPr>
        <w:t xml:space="preserve">– </w:t>
      </w:r>
      <w:r w:rsidRPr="00E97165">
        <w:rPr>
          <w:rStyle w:val="BodytextBoldSpacing0pt"/>
          <w:rFonts w:eastAsiaTheme="minorHAnsi"/>
          <w:sz w:val="24"/>
          <w:szCs w:val="24"/>
        </w:rPr>
        <w:t>zgodnie z obowiązującymi przepisami, preferowana toaleta damska i męska na każdej kondygnacji.</w:t>
      </w:r>
    </w:p>
    <w:p w14:paraId="77DB6C17" w14:textId="77777777" w:rsidR="000826F9" w:rsidRPr="00E97165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/>
        <w:ind w:left="709" w:right="40" w:hanging="283"/>
        <w:rPr>
          <w:rStyle w:val="BodytextSpacing0pt"/>
          <w:rFonts w:eastAsiaTheme="minorHAnsi"/>
          <w:sz w:val="24"/>
          <w:szCs w:val="24"/>
        </w:rPr>
      </w:pPr>
      <w:r w:rsidRPr="00E97165">
        <w:rPr>
          <w:rStyle w:val="BodytextBoldSpacing0pt"/>
          <w:rFonts w:eastAsiaTheme="minorHAnsi"/>
          <w:sz w:val="24"/>
          <w:szCs w:val="24"/>
        </w:rPr>
        <w:t xml:space="preserve">POMIESZCZENIE PORZĄDKOWE – </w:t>
      </w:r>
      <w:r w:rsidRPr="00296EB4">
        <w:rPr>
          <w:rStyle w:val="BodytextBoldSpacing0pt"/>
          <w:rFonts w:eastAsiaTheme="minorHAnsi"/>
          <w:color w:val="auto"/>
          <w:sz w:val="24"/>
          <w:szCs w:val="24"/>
        </w:rPr>
        <w:t>p</w:t>
      </w:r>
      <w:r w:rsidRPr="00296EB4">
        <w:rPr>
          <w:rStyle w:val="BodytextSpacing0pt"/>
          <w:rFonts w:eastAsiaTheme="minorHAnsi"/>
          <w:color w:val="auto"/>
          <w:sz w:val="24"/>
          <w:szCs w:val="24"/>
        </w:rPr>
        <w:t>owierzchnia ok. 2,0 m</w:t>
      </w:r>
      <w:r w:rsidRPr="00296EB4">
        <w:rPr>
          <w:rStyle w:val="BodytextSpacing0pt"/>
          <w:rFonts w:eastAsiaTheme="minorHAnsi"/>
          <w:color w:val="auto"/>
          <w:sz w:val="24"/>
          <w:szCs w:val="24"/>
          <w:vertAlign w:val="superscript"/>
        </w:rPr>
        <w:t>2</w:t>
      </w:r>
      <w:r w:rsidRPr="00296EB4">
        <w:rPr>
          <w:rStyle w:val="BodytextSpacing0pt"/>
          <w:rFonts w:eastAsiaTheme="minorHAnsi"/>
          <w:color w:val="auto"/>
          <w:sz w:val="24"/>
          <w:szCs w:val="24"/>
        </w:rPr>
        <w:t xml:space="preserve"> </w:t>
      </w:r>
      <w:r w:rsidRPr="00E97165">
        <w:rPr>
          <w:rStyle w:val="BodytextSpacing0pt"/>
          <w:rFonts w:eastAsiaTheme="minorHAnsi"/>
          <w:sz w:val="24"/>
          <w:szCs w:val="24"/>
        </w:rPr>
        <w:t>(pomieszczenie wyposażone w umywalkę i punkt czerpalny do wody).</w:t>
      </w:r>
    </w:p>
    <w:p w14:paraId="37CEA378" w14:textId="77777777" w:rsidR="000826F9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 w:line="280" w:lineRule="exact"/>
        <w:ind w:left="709" w:right="40" w:hanging="283"/>
        <w:rPr>
          <w:rStyle w:val="BodytextSpacing0pt"/>
          <w:rFonts w:eastAsiaTheme="minorHAnsi"/>
          <w:sz w:val="24"/>
          <w:szCs w:val="24"/>
        </w:rPr>
      </w:pPr>
      <w:r w:rsidRPr="00E97165">
        <w:rPr>
          <w:rStyle w:val="BodytextSpacing0pt"/>
          <w:rFonts w:eastAsiaTheme="minorHAnsi"/>
          <w:b/>
          <w:bCs/>
          <w:spacing w:val="-28"/>
          <w:sz w:val="24"/>
          <w:szCs w:val="24"/>
        </w:rPr>
        <w:t>POMIESZCZENIA MAGAZYNOWE –</w:t>
      </w:r>
      <w:r>
        <w:rPr>
          <w:rStyle w:val="BodytextSpacing0pt"/>
          <w:rFonts w:eastAsiaTheme="minorHAnsi"/>
          <w:b/>
          <w:bCs/>
          <w:spacing w:val="-28"/>
          <w:sz w:val="24"/>
          <w:szCs w:val="24"/>
        </w:rPr>
        <w:t xml:space="preserve"> </w:t>
      </w:r>
      <w:r w:rsidRPr="00E97165">
        <w:rPr>
          <w:rStyle w:val="BodytextSpacing0pt"/>
          <w:rFonts w:eastAsiaTheme="minorHAnsi"/>
          <w:bCs/>
          <w:spacing w:val="-28"/>
          <w:sz w:val="24"/>
          <w:szCs w:val="24"/>
        </w:rPr>
        <w:t>n</w:t>
      </w:r>
      <w:r w:rsidRPr="00E97165">
        <w:rPr>
          <w:rStyle w:val="BodytextSpacing0pt"/>
          <w:rFonts w:eastAsiaTheme="minorHAnsi"/>
          <w:sz w:val="24"/>
          <w:szCs w:val="24"/>
        </w:rPr>
        <w:t>ośność stropu 250-300 kg/m</w:t>
      </w:r>
      <w:r w:rsidRPr="00E97165">
        <w:rPr>
          <w:rStyle w:val="BodytextSpacing0pt"/>
          <w:rFonts w:eastAsiaTheme="minorHAnsi"/>
          <w:sz w:val="24"/>
          <w:szCs w:val="24"/>
          <w:vertAlign w:val="superscript"/>
        </w:rPr>
        <w:t>2</w:t>
      </w:r>
      <w:r w:rsidRPr="00E97165">
        <w:rPr>
          <w:rStyle w:val="BodytextSpacing0pt"/>
          <w:rFonts w:eastAsiaTheme="minorHAnsi"/>
          <w:sz w:val="24"/>
          <w:szCs w:val="24"/>
        </w:rPr>
        <w:t xml:space="preserve"> (wymagane zaświadczenia od inż./inspektora budowlanego), łączna powierzchnia pomieszczeń ok. 30,0 m</w:t>
      </w:r>
      <w:r w:rsidRPr="00E97165">
        <w:rPr>
          <w:rStyle w:val="BodytextSpacing0pt"/>
          <w:rFonts w:eastAsiaTheme="minorHAnsi"/>
          <w:sz w:val="24"/>
          <w:szCs w:val="24"/>
          <w:vertAlign w:val="superscript"/>
        </w:rPr>
        <w:t>2</w:t>
      </w:r>
      <w:r w:rsidRPr="00E97165">
        <w:rPr>
          <w:rStyle w:val="BodytextSpacing0pt"/>
          <w:rFonts w:eastAsiaTheme="minorHAnsi"/>
          <w:sz w:val="24"/>
          <w:szCs w:val="24"/>
        </w:rPr>
        <w:t>. Posadzka gresowa, przestrzeń otwarta.</w:t>
      </w:r>
      <w:r>
        <w:rPr>
          <w:rStyle w:val="BodytextSpacing0pt"/>
          <w:rFonts w:eastAsiaTheme="minorHAnsi"/>
          <w:sz w:val="24"/>
          <w:szCs w:val="24"/>
        </w:rPr>
        <w:t xml:space="preserve"> </w:t>
      </w:r>
      <w:r w:rsidRPr="00E97165">
        <w:rPr>
          <w:rStyle w:val="BodytextSpacing0pt"/>
          <w:rFonts w:eastAsiaTheme="minorHAnsi"/>
          <w:sz w:val="24"/>
          <w:szCs w:val="24"/>
        </w:rPr>
        <w:t>W przypadku usytuowania na parterze konieczność zaopatrzenia okien w szyby P2; pomieszczenie nie może sąsiadować z pionem wodno - kanalizacyjnym, z kotłownią lub innym  pomieszczeniem technicznym, przez pomieszczenie nie mogą przechodzić rury wodno -kanalizacyjne lub c.o., wysokość pomieszczenia powinna mieć min. 2,50 m. Drzwi antywłamaniowe klasy C (wg polskiej normy PN-EN 14351-1)</w:t>
      </w:r>
      <w:r>
        <w:rPr>
          <w:rStyle w:val="BodytextSpacing0pt"/>
          <w:rFonts w:eastAsiaTheme="minorHAnsi"/>
          <w:sz w:val="24"/>
          <w:szCs w:val="24"/>
        </w:rPr>
        <w:t xml:space="preserve"> </w:t>
      </w:r>
      <w:r w:rsidRPr="00E97165">
        <w:rPr>
          <w:rStyle w:val="BodytextSpacing0pt"/>
          <w:rFonts w:eastAsiaTheme="minorHAnsi"/>
          <w:sz w:val="24"/>
          <w:szCs w:val="24"/>
        </w:rPr>
        <w:t>o odporności ogniowej min. 60 min (PN/B-96-02871), zamykane na  zamek klasy C (wg polskiej normy PN-EN 12209:2005) z samozamykaczem;</w:t>
      </w:r>
    </w:p>
    <w:p w14:paraId="0D6208D7" w14:textId="77777777" w:rsidR="000826F9" w:rsidRPr="00934957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/>
        <w:ind w:left="709" w:right="40" w:hanging="283"/>
        <w:rPr>
          <w:rStyle w:val="BodytextSpacing0pt"/>
          <w:rFonts w:eastAsiaTheme="minorHAnsi"/>
          <w:sz w:val="24"/>
          <w:szCs w:val="24"/>
        </w:rPr>
      </w:pPr>
      <w:r w:rsidRPr="00934957">
        <w:rPr>
          <w:rStyle w:val="BodytextBoldSpacing0pt"/>
          <w:rFonts w:eastAsiaTheme="minorHAnsi"/>
          <w:sz w:val="24"/>
          <w:szCs w:val="24"/>
        </w:rPr>
        <w:t>SKŁADNICA AKT</w:t>
      </w:r>
      <w:r>
        <w:rPr>
          <w:rStyle w:val="BodytextBoldSpacing0pt"/>
          <w:rFonts w:eastAsiaTheme="minorHAnsi"/>
          <w:sz w:val="24"/>
          <w:szCs w:val="24"/>
        </w:rPr>
        <w:t xml:space="preserve"> </w:t>
      </w:r>
      <w:r>
        <w:rPr>
          <w:rStyle w:val="BodytextSpacing0pt"/>
          <w:rFonts w:eastAsiaTheme="minorHAnsi"/>
          <w:sz w:val="24"/>
          <w:szCs w:val="24"/>
        </w:rPr>
        <w:t>– no</w:t>
      </w:r>
      <w:r w:rsidRPr="00934957">
        <w:rPr>
          <w:rStyle w:val="BodytextSpacing0pt"/>
          <w:rFonts w:eastAsiaTheme="minorHAnsi"/>
          <w:sz w:val="24"/>
          <w:szCs w:val="24"/>
        </w:rPr>
        <w:t xml:space="preserve">śność posadzki (stropu) w składnicy </w:t>
      </w:r>
      <w:r>
        <w:rPr>
          <w:rStyle w:val="BodytextSpacing0pt"/>
          <w:rFonts w:eastAsiaTheme="minorHAnsi"/>
          <w:sz w:val="24"/>
          <w:szCs w:val="24"/>
        </w:rPr>
        <w:t>600</w:t>
      </w:r>
      <w:r w:rsidRPr="00934957">
        <w:rPr>
          <w:rStyle w:val="BodytextSpacing0pt"/>
          <w:rFonts w:eastAsiaTheme="minorHAnsi"/>
          <w:sz w:val="24"/>
          <w:szCs w:val="24"/>
        </w:rPr>
        <w:t xml:space="preserve"> kg/m</w:t>
      </w:r>
      <w:r w:rsidRPr="00934957">
        <w:rPr>
          <w:rStyle w:val="BodytextSpacing0pt"/>
          <w:rFonts w:eastAsiaTheme="minorHAnsi"/>
          <w:sz w:val="24"/>
          <w:szCs w:val="24"/>
          <w:vertAlign w:val="superscript"/>
        </w:rPr>
        <w:t>2</w:t>
      </w:r>
      <w:r w:rsidRPr="00934957">
        <w:rPr>
          <w:rStyle w:val="BodytextSpacing0pt"/>
          <w:rFonts w:eastAsiaTheme="minorHAnsi"/>
          <w:sz w:val="24"/>
          <w:szCs w:val="24"/>
        </w:rPr>
        <w:t xml:space="preserve"> </w:t>
      </w:r>
      <w:r w:rsidRPr="00934957">
        <w:rPr>
          <w:rStyle w:val="Bodytext2NotBoldSpacing0pt"/>
          <w:rFonts w:eastAsiaTheme="minorHAnsi"/>
          <w:sz w:val="24"/>
          <w:szCs w:val="24"/>
        </w:rPr>
        <w:t xml:space="preserve">(wymagane </w:t>
      </w:r>
      <w:r w:rsidRPr="00934957">
        <w:rPr>
          <w:rStyle w:val="BodytextSpacing0pt"/>
          <w:rFonts w:eastAsiaTheme="minorHAnsi"/>
          <w:sz w:val="24"/>
          <w:szCs w:val="24"/>
        </w:rPr>
        <w:t>zaświadczenia od inż./inspektora budowlanego), powierzchnia około 100 m</w:t>
      </w:r>
      <w:r>
        <w:rPr>
          <w:rStyle w:val="BodytextSpacing0pt"/>
          <w:rFonts w:eastAsiaTheme="minorHAnsi"/>
          <w:sz w:val="24"/>
          <w:szCs w:val="24"/>
          <w:vertAlign w:val="superscript"/>
        </w:rPr>
        <w:t>2</w:t>
      </w:r>
      <w:r w:rsidRPr="00934957">
        <w:rPr>
          <w:rStyle w:val="BodytextSpacing0pt"/>
          <w:rFonts w:eastAsiaTheme="minorHAnsi"/>
          <w:sz w:val="24"/>
          <w:szCs w:val="24"/>
        </w:rPr>
        <w:t xml:space="preserve"> (w tym ok.</w:t>
      </w:r>
      <w:r>
        <w:rPr>
          <w:rStyle w:val="BodytextSpacing0pt"/>
          <w:rFonts w:eastAsiaTheme="minorHAnsi"/>
          <w:sz w:val="24"/>
          <w:szCs w:val="24"/>
        </w:rPr>
        <w:br/>
      </w:r>
      <w:r w:rsidRPr="00934957">
        <w:rPr>
          <w:rStyle w:val="BodytextSpacing0pt"/>
          <w:rFonts w:eastAsiaTheme="minorHAnsi"/>
          <w:sz w:val="24"/>
          <w:szCs w:val="24"/>
        </w:rPr>
        <w:t>3-5 m</w:t>
      </w:r>
      <w:r>
        <w:rPr>
          <w:rStyle w:val="BodytextSpacing0pt"/>
          <w:rFonts w:eastAsiaTheme="minorHAnsi"/>
          <w:sz w:val="24"/>
          <w:szCs w:val="24"/>
          <w:vertAlign w:val="superscript"/>
        </w:rPr>
        <w:t>2</w:t>
      </w:r>
      <w:r w:rsidRPr="00934957">
        <w:rPr>
          <w:rStyle w:val="BodytextSpacing0pt"/>
          <w:rFonts w:eastAsiaTheme="minorHAnsi"/>
          <w:sz w:val="24"/>
          <w:szCs w:val="24"/>
        </w:rPr>
        <w:t xml:space="preserve"> przeznaczonych na stanowisko pracy dla archiwisty); podłoga: posadzka z płytek gresowych; przestrzeń otwarta; poziom, na którym znajduje się pomieszczenie składnicy akt powinien być wyposażony w wejście o szerokości, co najmniej 100 cm. W przypadku usytuowania na parterze konieczność zaopatrzenia okien w zestaw szyb P2; składnica akt nie może sąsiadować z pionem wodno-kanalizacyjnym, z kotłownią lub innym pomieszczeniem technicznym, przez składnicę akt nie mogą przechodzić rury wodno-kanalizacyjne lub c.o., wysokość pomieszczenia powinna mieć min. 2,60 m, drzwi antywłamaniowe klasy C (wg polskiej normy PN-EN 14351-1) o odporności ogniowej min. 60 min (PN/B-96-02871), zamykane na </w:t>
      </w:r>
      <w:r>
        <w:rPr>
          <w:rStyle w:val="BodytextSpacing0pt"/>
          <w:rFonts w:eastAsiaTheme="minorHAnsi"/>
          <w:sz w:val="24"/>
          <w:szCs w:val="24"/>
        </w:rPr>
        <w:t xml:space="preserve">2 </w:t>
      </w:r>
      <w:r w:rsidRPr="00934957">
        <w:rPr>
          <w:rStyle w:val="BodytextSpacing0pt"/>
          <w:rFonts w:eastAsiaTheme="minorHAnsi"/>
          <w:sz w:val="24"/>
          <w:szCs w:val="24"/>
        </w:rPr>
        <w:t>zamk</w:t>
      </w:r>
      <w:r>
        <w:rPr>
          <w:rStyle w:val="BodytextSpacing0pt"/>
          <w:rFonts w:eastAsiaTheme="minorHAnsi"/>
          <w:sz w:val="24"/>
          <w:szCs w:val="24"/>
        </w:rPr>
        <w:t>i</w:t>
      </w:r>
      <w:r w:rsidRPr="00934957">
        <w:rPr>
          <w:rStyle w:val="BodytextSpacing0pt"/>
          <w:rFonts w:eastAsiaTheme="minorHAnsi"/>
          <w:sz w:val="24"/>
          <w:szCs w:val="24"/>
        </w:rPr>
        <w:t xml:space="preserve"> klasy C (wg polskiej normy PN-EN </w:t>
      </w:r>
      <w:r w:rsidRPr="00934957">
        <w:rPr>
          <w:rStyle w:val="BodytextSpacing0pt"/>
          <w:rFonts w:eastAsiaTheme="minorHAnsi"/>
          <w:sz w:val="24"/>
          <w:szCs w:val="24"/>
        </w:rPr>
        <w:lastRenderedPageBreak/>
        <w:t>12209:2005).</w:t>
      </w:r>
    </w:p>
    <w:p w14:paraId="04F9D635" w14:textId="77777777" w:rsidR="000826F9" w:rsidRPr="00E97165" w:rsidRDefault="000826F9" w:rsidP="000826F9">
      <w:pPr>
        <w:pStyle w:val="Tekstpodstawowy1"/>
        <w:numPr>
          <w:ilvl w:val="0"/>
          <w:numId w:val="8"/>
        </w:numPr>
        <w:shd w:val="clear" w:color="auto" w:fill="auto"/>
        <w:spacing w:before="0"/>
        <w:ind w:left="709" w:right="40" w:hanging="283"/>
        <w:rPr>
          <w:rStyle w:val="BodytextSpacing0pt"/>
          <w:rFonts w:eastAsiaTheme="minorHAnsi"/>
          <w:sz w:val="24"/>
          <w:szCs w:val="24"/>
        </w:rPr>
      </w:pPr>
      <w:r w:rsidRPr="00E97165">
        <w:rPr>
          <w:rStyle w:val="BodytextBoldSpacing0pt"/>
          <w:rFonts w:eastAsiaTheme="minorHAnsi"/>
          <w:sz w:val="24"/>
          <w:szCs w:val="24"/>
        </w:rPr>
        <w:t>CIĄGI KOMUNIKACYJNE (Korytarze) –</w:t>
      </w:r>
      <w:r>
        <w:rPr>
          <w:rStyle w:val="BodytextBoldSpacing0pt"/>
          <w:rFonts w:eastAsiaTheme="minorHAnsi"/>
          <w:sz w:val="24"/>
          <w:szCs w:val="24"/>
        </w:rPr>
        <w:t xml:space="preserve"> </w:t>
      </w:r>
      <w:r w:rsidRPr="00E97165">
        <w:rPr>
          <w:rStyle w:val="BodytextBoldSpacing0pt"/>
          <w:rFonts w:eastAsiaTheme="minorHAnsi"/>
          <w:sz w:val="24"/>
          <w:szCs w:val="24"/>
        </w:rPr>
        <w:t>k</w:t>
      </w:r>
      <w:r w:rsidRPr="00E97165">
        <w:rPr>
          <w:rStyle w:val="BodytextSpacing0pt"/>
          <w:rFonts w:eastAsiaTheme="minorHAnsi"/>
          <w:sz w:val="24"/>
          <w:szCs w:val="24"/>
        </w:rPr>
        <w:t>orytarze powinny mieć szerokość nie mniejszą niż 140 cm.</w:t>
      </w:r>
    </w:p>
    <w:p w14:paraId="7F9B6845" w14:textId="77777777" w:rsidR="000826F9" w:rsidRPr="00B215B1" w:rsidRDefault="000826F9" w:rsidP="000826F9">
      <w:pPr>
        <w:pStyle w:val="Tekstpodstawowy1"/>
        <w:shd w:val="clear" w:color="auto" w:fill="auto"/>
        <w:spacing w:before="0" w:line="280" w:lineRule="exact"/>
        <w:ind w:left="425" w:right="40" w:firstLine="0"/>
        <w:rPr>
          <w:rStyle w:val="BodytextSpacing0pt"/>
          <w:rFonts w:eastAsiaTheme="minorHAnsi"/>
          <w:sz w:val="24"/>
          <w:szCs w:val="24"/>
        </w:rPr>
      </w:pPr>
    </w:p>
    <w:p w14:paraId="07FC280A" w14:textId="2DFB6AFF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BoldSpacing0pt"/>
          <w:rFonts w:eastAsiaTheme="minorHAnsi"/>
          <w:b w:val="0"/>
          <w:sz w:val="24"/>
          <w:szCs w:val="24"/>
        </w:rPr>
      </w:pPr>
      <w:r w:rsidRPr="004B0285">
        <w:rPr>
          <w:rStyle w:val="BodytextBoldSpacing0pt"/>
          <w:rFonts w:eastAsiaTheme="minorHAnsi"/>
          <w:sz w:val="24"/>
          <w:szCs w:val="24"/>
        </w:rPr>
        <w:t>Wykończenie budynku / lokalu</w:t>
      </w:r>
      <w:r>
        <w:rPr>
          <w:rStyle w:val="BodytextBoldSpacing0pt"/>
          <w:rFonts w:eastAsiaTheme="minorHAnsi"/>
          <w:sz w:val="24"/>
          <w:szCs w:val="24"/>
        </w:rPr>
        <w:t xml:space="preserve"> – </w:t>
      </w:r>
      <w:r w:rsidRPr="00B215B1">
        <w:rPr>
          <w:rStyle w:val="BodytextBoldSpacing0pt"/>
          <w:rFonts w:eastAsiaTheme="minorHAnsi"/>
          <w:sz w:val="24"/>
          <w:szCs w:val="24"/>
        </w:rPr>
        <w:t>powinno być zgodne z wymaganiami określonymi</w:t>
      </w:r>
      <w:r>
        <w:rPr>
          <w:rStyle w:val="BodytextBoldSpacing0pt"/>
          <w:rFonts w:eastAsiaTheme="minorHAnsi"/>
          <w:sz w:val="24"/>
          <w:szCs w:val="24"/>
        </w:rPr>
        <w:br/>
      </w:r>
      <w:r w:rsidRPr="00B215B1">
        <w:rPr>
          <w:rStyle w:val="BodytextBoldSpacing0pt"/>
          <w:rFonts w:eastAsiaTheme="minorHAnsi"/>
          <w:sz w:val="24"/>
          <w:szCs w:val="24"/>
        </w:rPr>
        <w:t xml:space="preserve">w </w:t>
      </w:r>
      <w:r w:rsidRPr="001C282D">
        <w:rPr>
          <w:rStyle w:val="BodytextSpacing0pt"/>
          <w:rFonts w:eastAsiaTheme="minorHAnsi"/>
          <w:i/>
          <w:sz w:val="24"/>
          <w:szCs w:val="24"/>
        </w:rPr>
        <w:t xml:space="preserve">Standaryzacji jednostek terenowych ARiMR,  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oraz uwzględniać </w:t>
      </w:r>
      <w:r w:rsidRPr="00B215B1">
        <w:rPr>
          <w:rStyle w:val="BodytextBoldSpacing0pt"/>
          <w:rFonts w:eastAsiaTheme="minorHAnsi"/>
          <w:sz w:val="24"/>
          <w:szCs w:val="24"/>
        </w:rPr>
        <w:t>wszystkie dodatkowe warunki i wymogi zawarte w treści ogłoszenia</w:t>
      </w:r>
      <w:r w:rsidR="00480B85">
        <w:rPr>
          <w:rStyle w:val="BodytextBoldSpacing0pt"/>
          <w:rFonts w:eastAsiaTheme="minorHAnsi"/>
          <w:sz w:val="24"/>
          <w:szCs w:val="24"/>
        </w:rPr>
        <w:t xml:space="preserve"> </w:t>
      </w:r>
      <w:r w:rsidRPr="00B215B1">
        <w:rPr>
          <w:rStyle w:val="BodytextBoldSpacing0pt"/>
          <w:rFonts w:eastAsiaTheme="minorHAnsi"/>
          <w:sz w:val="24"/>
          <w:szCs w:val="24"/>
        </w:rPr>
        <w:t>i pozostałych załącznikach.</w:t>
      </w:r>
    </w:p>
    <w:p w14:paraId="6F98BC9B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51887042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EastAsia"/>
          <w:sz w:val="24"/>
          <w:szCs w:val="24"/>
        </w:rPr>
      </w:pPr>
      <w:r w:rsidRPr="004B0285">
        <w:rPr>
          <w:rStyle w:val="BodytextSpacing0pt"/>
          <w:rFonts w:eastAsiaTheme="minorHAnsi"/>
          <w:b/>
          <w:sz w:val="24"/>
          <w:szCs w:val="24"/>
        </w:rPr>
        <w:t>Dokumentacja techniczna (projekt) budynku / lokalu</w:t>
      </w:r>
      <w:r>
        <w:rPr>
          <w:rStyle w:val="BodytextSpacing0pt"/>
          <w:rFonts w:eastAsiaTheme="minorHAnsi"/>
          <w:b/>
          <w:sz w:val="24"/>
          <w:szCs w:val="24"/>
        </w:rPr>
        <w:t xml:space="preserve"> – </w:t>
      </w:r>
      <w:r w:rsidRPr="001C282D">
        <w:rPr>
          <w:rStyle w:val="BodytextSpacing0pt"/>
          <w:rFonts w:eastAsiaTheme="minorHAnsi"/>
          <w:sz w:val="24"/>
          <w:szCs w:val="24"/>
        </w:rPr>
        <w:t>Wynajmujący</w:t>
      </w:r>
      <w:r>
        <w:rPr>
          <w:rStyle w:val="BodytextSpacing0pt"/>
          <w:rFonts w:eastAsiaTheme="minorHAnsi"/>
          <w:b/>
          <w:sz w:val="24"/>
          <w:szCs w:val="24"/>
        </w:rPr>
        <w:t xml:space="preserve"> </w:t>
      </w:r>
      <w:r w:rsidRPr="001C282D">
        <w:rPr>
          <w:rStyle w:val="BodytextSpacing0pt"/>
          <w:rFonts w:eastAsiaTheme="minorHAnsi"/>
          <w:sz w:val="24"/>
          <w:szCs w:val="24"/>
        </w:rPr>
        <w:t>powinien posiadać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</w:t>
      </w:r>
      <w:r w:rsidRPr="001C282D">
        <w:rPr>
          <w:rStyle w:val="BodytextSpacing0pt"/>
          <w:rFonts w:eastAsiaTheme="minorHAnsi"/>
          <w:sz w:val="24"/>
          <w:szCs w:val="24"/>
        </w:rPr>
        <w:t>aktualne zwymiarowane rzuty budowlane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wszystkich pomieszczeń (rysunki w skali 1:50, 1:100) w formie papierow</w:t>
      </w:r>
      <w:r>
        <w:rPr>
          <w:rStyle w:val="BodytextSpacing0pt"/>
          <w:rFonts w:eastAsiaTheme="minorHAnsi"/>
          <w:sz w:val="24"/>
          <w:szCs w:val="24"/>
        </w:rPr>
        <w:t xml:space="preserve">ej oraz w wersji elektronicznej </w:t>
      </w:r>
      <w:r w:rsidRPr="00B215B1">
        <w:rPr>
          <w:rStyle w:val="BodytextSpacing0pt"/>
          <w:rFonts w:eastAsiaTheme="minorHAnsi"/>
          <w:sz w:val="24"/>
          <w:szCs w:val="24"/>
        </w:rPr>
        <w:t>w posta</w:t>
      </w:r>
      <w:r>
        <w:rPr>
          <w:rStyle w:val="BodytextSpacing0pt"/>
          <w:rFonts w:eastAsiaTheme="minorHAnsi"/>
          <w:sz w:val="24"/>
          <w:szCs w:val="24"/>
        </w:rPr>
        <w:t>ci edytowalnych plików AutoCAD</w:t>
      </w:r>
      <w:r>
        <w:rPr>
          <w:rStyle w:val="BodytextSpacing0pt"/>
          <w:rFonts w:eastAsiaTheme="minorHAnsi"/>
          <w:sz w:val="24"/>
          <w:szCs w:val="24"/>
        </w:rPr>
        <w:br/>
      </w:r>
      <w:r w:rsidRPr="00B215B1">
        <w:rPr>
          <w:rStyle w:val="BodytextSpacing0pt"/>
          <w:rFonts w:eastAsiaTheme="minorHAnsi"/>
          <w:sz w:val="24"/>
          <w:szCs w:val="24"/>
        </w:rPr>
        <w:t xml:space="preserve">w formacie </w:t>
      </w:r>
      <w:r>
        <w:rPr>
          <w:rStyle w:val="BodytextSpacing0pt"/>
          <w:rFonts w:eastAsiaTheme="minorHAnsi"/>
          <w:sz w:val="24"/>
          <w:szCs w:val="24"/>
        </w:rPr>
        <w:t>*</w:t>
      </w:r>
      <w:r w:rsidRPr="00B215B1">
        <w:rPr>
          <w:rStyle w:val="BodytextSpacing0pt"/>
          <w:rFonts w:eastAsiaTheme="minorHAnsi"/>
          <w:sz w:val="24"/>
          <w:szCs w:val="24"/>
        </w:rPr>
        <w:t>.dwg.</w:t>
      </w:r>
    </w:p>
    <w:p w14:paraId="7A4767D1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left="360" w:firstLine="0"/>
        <w:jc w:val="both"/>
        <w:rPr>
          <w:rStyle w:val="BodytextSpacing0pt"/>
          <w:rFonts w:eastAsiaTheme="minorEastAsia"/>
          <w:sz w:val="24"/>
          <w:szCs w:val="24"/>
        </w:rPr>
      </w:pPr>
    </w:p>
    <w:p w14:paraId="2066C6F2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HAnsi"/>
          <w:bCs/>
          <w:sz w:val="24"/>
          <w:szCs w:val="24"/>
        </w:rPr>
      </w:pPr>
      <w:r w:rsidRPr="004B0285">
        <w:rPr>
          <w:rStyle w:val="BodytextSpacing0pt"/>
          <w:rFonts w:eastAsiaTheme="minorHAnsi"/>
          <w:b/>
          <w:sz w:val="24"/>
          <w:szCs w:val="24"/>
        </w:rPr>
        <w:t>Materiały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</w:t>
      </w:r>
      <w:r>
        <w:rPr>
          <w:rStyle w:val="BodytextSpacing0pt"/>
          <w:rFonts w:eastAsiaTheme="minorHAnsi"/>
          <w:sz w:val="24"/>
          <w:szCs w:val="24"/>
        </w:rPr>
        <w:t xml:space="preserve">– wszelkie materiały budowlane, </w:t>
      </w:r>
      <w:r w:rsidRPr="00B215B1">
        <w:rPr>
          <w:rStyle w:val="BodytextSpacing0pt"/>
          <w:rFonts w:eastAsiaTheme="minorHAnsi"/>
          <w:sz w:val="24"/>
          <w:szCs w:val="24"/>
        </w:rPr>
        <w:t>użyte do wykończenia wnętrz jednostek terenowych ARiMR</w:t>
      </w:r>
      <w:r>
        <w:rPr>
          <w:rStyle w:val="BodytextSpacing0pt"/>
          <w:rFonts w:eastAsiaTheme="minorHAnsi"/>
          <w:sz w:val="24"/>
          <w:szCs w:val="24"/>
        </w:rPr>
        <w:t>,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powinny posiadać atesty i świadectwa dopuszczenia materiałów do stosowania</w:t>
      </w:r>
      <w:r>
        <w:rPr>
          <w:rStyle w:val="BodytextSpacing0pt"/>
          <w:rFonts w:eastAsiaTheme="minorHAnsi"/>
          <w:sz w:val="24"/>
          <w:szCs w:val="24"/>
        </w:rPr>
        <w:br/>
      </w:r>
      <w:r w:rsidRPr="00B215B1">
        <w:rPr>
          <w:rStyle w:val="BodytextSpacing0pt"/>
          <w:rFonts w:eastAsiaTheme="minorHAnsi"/>
          <w:sz w:val="24"/>
          <w:szCs w:val="24"/>
        </w:rPr>
        <w:t>w budownictwie. Prace powinny być wykonane zgodnie z obowiązującymi normami branżowymi, prawem budowlanym  i sztuką budowlaną oraz przepisami dotyczącymi ochrony przeciwpożarowej i BHP.</w:t>
      </w:r>
    </w:p>
    <w:p w14:paraId="21EAFBDF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4ECD5834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EastAsia"/>
          <w:sz w:val="24"/>
          <w:szCs w:val="24"/>
        </w:rPr>
      </w:pPr>
      <w:r w:rsidRPr="00B215B1">
        <w:rPr>
          <w:rStyle w:val="BodytextSpacing0pt"/>
          <w:rFonts w:eastAsiaTheme="minorHAnsi"/>
          <w:sz w:val="24"/>
          <w:szCs w:val="24"/>
        </w:rPr>
        <w:t xml:space="preserve">Właściciel budynku </w:t>
      </w:r>
      <w:r w:rsidRPr="00B215B1">
        <w:rPr>
          <w:rStyle w:val="BodytextSpacing0pt"/>
          <w:rFonts w:eastAsiaTheme="minorHAnsi"/>
          <w:b/>
          <w:sz w:val="24"/>
          <w:szCs w:val="24"/>
        </w:rPr>
        <w:t>musi wyrazić zgodę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na montaż na zewnątrz i wewnątrz budynku</w:t>
      </w:r>
      <w:r w:rsidRPr="00B215B1">
        <w:rPr>
          <w:rStyle w:val="BodytextBoldSpacing0pt"/>
          <w:rFonts w:eastAsiaTheme="minorHAnsi"/>
          <w:sz w:val="24"/>
          <w:szCs w:val="24"/>
        </w:rPr>
        <w:t xml:space="preserve"> tablic informacyjnych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oraz wszelkiej niezbędnej infrastruktury technicznej, w tym sieci teleinformatycznej z własnym zasilaniem, którą </w:t>
      </w:r>
      <w:r>
        <w:rPr>
          <w:rStyle w:val="BodytextSpacing0pt"/>
          <w:rFonts w:eastAsiaTheme="minorHAnsi"/>
          <w:sz w:val="24"/>
          <w:szCs w:val="24"/>
        </w:rPr>
        <w:t>Wynajmujący</w:t>
      </w:r>
      <w:r w:rsidRPr="00B215B1">
        <w:rPr>
          <w:rStyle w:val="BodytextSpacing0pt"/>
          <w:rFonts w:eastAsiaTheme="minorHAnsi"/>
          <w:sz w:val="24"/>
          <w:szCs w:val="24"/>
        </w:rPr>
        <w:t xml:space="preserve"> wykona we własnym zakresie.</w:t>
      </w:r>
    </w:p>
    <w:p w14:paraId="36BD9397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21D3D363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HAnsi"/>
          <w:bCs/>
          <w:sz w:val="24"/>
          <w:szCs w:val="24"/>
        </w:rPr>
      </w:pPr>
      <w:r w:rsidRPr="00B215B1">
        <w:rPr>
          <w:rStyle w:val="BodytextSpacing0pt"/>
          <w:rFonts w:eastAsiaTheme="minorHAnsi"/>
          <w:b/>
          <w:bCs/>
          <w:color w:val="FF0000"/>
          <w:sz w:val="24"/>
          <w:szCs w:val="24"/>
        </w:rPr>
        <w:t xml:space="preserve"> </w:t>
      </w:r>
      <w:r w:rsidRPr="00B215B1">
        <w:rPr>
          <w:rStyle w:val="BodytextSpacing0pt"/>
          <w:rFonts w:eastAsiaTheme="minorHAnsi"/>
          <w:b/>
          <w:bCs/>
          <w:sz w:val="24"/>
          <w:szCs w:val="24"/>
        </w:rPr>
        <w:t>Budynek / lokal powinien być wyposażony przez Wynajmującego w system alarmowy, sygnalizacji pożaru oraz system kontroli dostępu</w:t>
      </w:r>
      <w:r>
        <w:rPr>
          <w:rStyle w:val="BodytextSpacing0pt"/>
          <w:rFonts w:eastAsiaTheme="minorHAnsi"/>
          <w:bCs/>
          <w:sz w:val="24"/>
          <w:szCs w:val="24"/>
        </w:rPr>
        <w:t xml:space="preserve"> zintegrowany z systemem alarmowym, z możliwością wpięcia do sieci LAN. </w:t>
      </w:r>
      <w:r w:rsidRPr="00B215B1">
        <w:rPr>
          <w:rStyle w:val="BodytextSpacing0pt"/>
          <w:rFonts w:eastAsiaTheme="minorHAnsi"/>
          <w:bCs/>
          <w:sz w:val="24"/>
          <w:szCs w:val="24"/>
        </w:rPr>
        <w:t xml:space="preserve"> Szczegółowy opis wymagań ARiMR przedstawi po oględzinach lokalu.</w:t>
      </w:r>
    </w:p>
    <w:p w14:paraId="56613409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6A162A83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HAnsi"/>
          <w:bCs/>
          <w:sz w:val="24"/>
          <w:szCs w:val="24"/>
        </w:rPr>
      </w:pPr>
      <w:r w:rsidRPr="00B215B1">
        <w:rPr>
          <w:rStyle w:val="BodytextSpacing0pt"/>
          <w:rFonts w:eastAsiaTheme="minorHAnsi"/>
          <w:bCs/>
          <w:sz w:val="24"/>
          <w:szCs w:val="24"/>
        </w:rPr>
        <w:t>Właściciel zobowiązany jest do przekazania ARiMR innych informacji istotnych z punktu widzenia wartości użytkowej proponowanej powierzchni biurowej.</w:t>
      </w:r>
    </w:p>
    <w:p w14:paraId="6F69DD59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4B5D7F8A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HAnsi"/>
          <w:bCs/>
          <w:sz w:val="24"/>
          <w:szCs w:val="24"/>
        </w:rPr>
      </w:pPr>
      <w:r>
        <w:rPr>
          <w:rStyle w:val="BodytextSpacing0pt"/>
          <w:rFonts w:eastAsiaTheme="minorHAnsi"/>
          <w:bCs/>
          <w:sz w:val="24"/>
          <w:szCs w:val="24"/>
        </w:rPr>
        <w:t xml:space="preserve"> </w:t>
      </w:r>
      <w:r w:rsidRPr="00B215B1">
        <w:rPr>
          <w:rStyle w:val="BodytextSpacing0pt"/>
          <w:rFonts w:eastAsiaTheme="minorHAnsi"/>
          <w:bCs/>
          <w:sz w:val="24"/>
          <w:szCs w:val="24"/>
        </w:rPr>
        <w:t xml:space="preserve">Dodatkowe opcje – zachęty, rabaty, zwolnienia, preferencje (np.: okres zwolnienia z opłat czynszowych i eksploatacyjnych, </w:t>
      </w:r>
      <w:r>
        <w:rPr>
          <w:rStyle w:val="BodytextSpacing0pt"/>
          <w:rFonts w:eastAsiaTheme="minorHAnsi"/>
          <w:bCs/>
          <w:sz w:val="24"/>
          <w:szCs w:val="24"/>
        </w:rPr>
        <w:t xml:space="preserve">możliwość donajęcia dodatkowej powierzchni w przyszłości </w:t>
      </w:r>
      <w:r w:rsidRPr="00B215B1">
        <w:rPr>
          <w:rStyle w:val="BodytextSpacing0pt"/>
          <w:rFonts w:eastAsiaTheme="minorHAnsi"/>
          <w:bCs/>
          <w:sz w:val="24"/>
          <w:szCs w:val="24"/>
        </w:rPr>
        <w:t>itp.).</w:t>
      </w:r>
    </w:p>
    <w:p w14:paraId="5CF2B3A9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65E35520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426"/>
        </w:tabs>
        <w:ind w:left="360"/>
        <w:jc w:val="both"/>
        <w:rPr>
          <w:rStyle w:val="BodytextSpacing0pt"/>
          <w:rFonts w:eastAsiaTheme="minorHAnsi"/>
          <w:bCs/>
          <w:sz w:val="24"/>
          <w:szCs w:val="24"/>
        </w:rPr>
      </w:pPr>
      <w:r w:rsidRPr="00B215B1">
        <w:rPr>
          <w:rStyle w:val="BodytextSpacing0pt"/>
          <w:rFonts w:eastAsiaTheme="minorHAnsi"/>
          <w:bCs/>
          <w:sz w:val="24"/>
          <w:szCs w:val="24"/>
        </w:rPr>
        <w:t>Oferta musi być sporządzona w języku polskim i podpisana przez Oferenta zgodnie</w:t>
      </w:r>
      <w:r>
        <w:rPr>
          <w:rStyle w:val="BodytextSpacing0pt"/>
          <w:rFonts w:eastAsiaTheme="minorHAnsi"/>
          <w:bCs/>
          <w:sz w:val="24"/>
          <w:szCs w:val="24"/>
        </w:rPr>
        <w:br/>
      </w:r>
      <w:r w:rsidRPr="00B215B1">
        <w:rPr>
          <w:rStyle w:val="BodytextSpacing0pt"/>
          <w:rFonts w:eastAsiaTheme="minorHAnsi"/>
          <w:bCs/>
          <w:sz w:val="24"/>
          <w:szCs w:val="24"/>
        </w:rPr>
        <w:t xml:space="preserve">z reprezentacją Oferenta wskazana w dokumentach rejestrowych bądź przez </w:t>
      </w:r>
      <w:r w:rsidRPr="00A66E4E">
        <w:rPr>
          <w:rStyle w:val="BodytextSpacing0pt"/>
          <w:rFonts w:eastAsiaTheme="minorHAnsi"/>
          <w:bCs/>
          <w:sz w:val="24"/>
          <w:szCs w:val="24"/>
        </w:rPr>
        <w:t>pełnomocnika</w:t>
      </w:r>
      <w:r w:rsidRPr="00B215B1">
        <w:rPr>
          <w:rStyle w:val="BodytextSpacing0pt"/>
          <w:rFonts w:eastAsiaTheme="minorHAnsi"/>
          <w:bCs/>
          <w:sz w:val="24"/>
          <w:szCs w:val="24"/>
        </w:rPr>
        <w:t xml:space="preserve"> ustanowionego właściwym pełnomocnictwem.</w:t>
      </w:r>
    </w:p>
    <w:p w14:paraId="5D459AB1" w14:textId="77777777" w:rsidR="000826F9" w:rsidRPr="00B215B1" w:rsidRDefault="000826F9" w:rsidP="000826F9">
      <w:pPr>
        <w:pStyle w:val="Bodytext20"/>
        <w:shd w:val="clear" w:color="auto" w:fill="auto"/>
        <w:tabs>
          <w:tab w:val="left" w:pos="42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524C71FC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  <w:tab w:val="left" w:pos="426"/>
          <w:tab w:val="left" w:pos="567"/>
        </w:tabs>
        <w:ind w:left="360"/>
        <w:jc w:val="both"/>
        <w:rPr>
          <w:rStyle w:val="BodytextSpacing0pt"/>
          <w:rFonts w:eastAsiaTheme="minorHAnsi"/>
          <w:bCs/>
          <w:sz w:val="24"/>
          <w:szCs w:val="24"/>
        </w:rPr>
      </w:pPr>
      <w:r w:rsidRPr="00B215B1">
        <w:rPr>
          <w:rStyle w:val="BodytextSpacing0pt"/>
          <w:rFonts w:eastAsiaTheme="minorHAnsi"/>
          <w:bCs/>
          <w:sz w:val="24"/>
          <w:szCs w:val="24"/>
        </w:rPr>
        <w:t>Każda zapisana strona oferty (wraz z załącznikami) musi być ponumerowana</w:t>
      </w:r>
      <w:r>
        <w:rPr>
          <w:rStyle w:val="BodytextSpacing0pt"/>
          <w:rFonts w:eastAsiaTheme="minorHAnsi"/>
          <w:bCs/>
          <w:sz w:val="24"/>
          <w:szCs w:val="24"/>
        </w:rPr>
        <w:t>.</w:t>
      </w:r>
    </w:p>
    <w:p w14:paraId="59BDA9C9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  <w:tab w:val="left" w:pos="426"/>
          <w:tab w:val="left" w:pos="567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5C276AAB" w14:textId="77777777" w:rsidR="000826F9" w:rsidRPr="00B215B1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HAnsi"/>
          <w:bCs/>
          <w:sz w:val="24"/>
          <w:szCs w:val="24"/>
        </w:rPr>
      </w:pPr>
      <w:r>
        <w:rPr>
          <w:rStyle w:val="BodytextSpacing0pt"/>
          <w:rFonts w:eastAsiaTheme="minorHAnsi"/>
          <w:bCs/>
          <w:sz w:val="24"/>
          <w:szCs w:val="24"/>
        </w:rPr>
        <w:t xml:space="preserve"> </w:t>
      </w:r>
      <w:r w:rsidRPr="00B215B1">
        <w:rPr>
          <w:rStyle w:val="BodytextSpacing0pt"/>
          <w:rFonts w:eastAsiaTheme="minorHAnsi"/>
          <w:bCs/>
          <w:sz w:val="24"/>
          <w:szCs w:val="24"/>
        </w:rPr>
        <w:t>Minimalny termin ważności oferty do dnia podpisania umowy przedwstępnej.</w:t>
      </w:r>
    </w:p>
    <w:p w14:paraId="6F341C7A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Cs/>
          <w:sz w:val="24"/>
          <w:szCs w:val="24"/>
        </w:rPr>
      </w:pPr>
    </w:p>
    <w:p w14:paraId="3D3565E9" w14:textId="77777777" w:rsidR="000826F9" w:rsidRPr="00A66E4E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Spacing0pt"/>
          <w:rFonts w:eastAsiaTheme="minorHAnsi"/>
          <w:b/>
          <w:bCs/>
          <w:sz w:val="24"/>
          <w:szCs w:val="24"/>
        </w:rPr>
      </w:pPr>
      <w:r w:rsidRPr="00A66E4E">
        <w:rPr>
          <w:rStyle w:val="BodytextSpacing0pt"/>
          <w:rFonts w:eastAsiaTheme="minorHAnsi"/>
          <w:b/>
          <w:bCs/>
          <w:sz w:val="24"/>
          <w:szCs w:val="24"/>
        </w:rPr>
        <w:t>ARiMR zastrzega sobie prawo do prowadzenia negocjacji tylko z wybranymi oferentami oraz do rezygnacji z kontynuowania postępowania na każdym jego etapie, aż do podpisania umowy przedwstępnej, bez podania przyczyny.</w:t>
      </w:r>
    </w:p>
    <w:p w14:paraId="44938392" w14:textId="77777777" w:rsidR="000826F9" w:rsidRPr="00B215B1" w:rsidRDefault="000826F9" w:rsidP="000826F9">
      <w:pPr>
        <w:pStyle w:val="Bodytext20"/>
        <w:shd w:val="clear" w:color="auto" w:fill="auto"/>
        <w:tabs>
          <w:tab w:val="left" w:pos="346"/>
        </w:tabs>
        <w:spacing w:line="280" w:lineRule="exact"/>
        <w:ind w:firstLine="0"/>
        <w:jc w:val="both"/>
        <w:rPr>
          <w:rStyle w:val="BodytextSpacing0pt"/>
          <w:rFonts w:eastAsiaTheme="minorHAnsi"/>
          <w:b/>
          <w:bCs/>
          <w:sz w:val="24"/>
          <w:szCs w:val="24"/>
        </w:rPr>
      </w:pPr>
    </w:p>
    <w:p w14:paraId="6A2B4F67" w14:textId="77777777" w:rsidR="000826F9" w:rsidRPr="004B0285" w:rsidRDefault="000826F9" w:rsidP="000826F9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ind w:left="360"/>
        <w:jc w:val="both"/>
        <w:rPr>
          <w:rStyle w:val="Bodytext2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0285">
        <w:rPr>
          <w:rStyle w:val="Bodytext2"/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Termin i miejsce składania ofert:</w:t>
      </w:r>
    </w:p>
    <w:p w14:paraId="1A921AAE" w14:textId="77777777" w:rsidR="000826F9" w:rsidRPr="00A66E4E" w:rsidRDefault="000826F9" w:rsidP="000826F9">
      <w:pPr>
        <w:pStyle w:val="Tekstpodstawowy1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709" w:right="20" w:hanging="283"/>
        <w:rPr>
          <w:rFonts w:ascii="Times New Roman" w:hAnsi="Times New Roman" w:cs="Times New Roman"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Oferty należy składać w terminie </w:t>
      </w:r>
      <w:r w:rsidRPr="00A66E4E">
        <w:rPr>
          <w:rStyle w:val="Bodytext0"/>
          <w:rFonts w:ascii="Times New Roman" w:eastAsia="Times New Roman" w:hAnsi="Times New Roman" w:cs="Times New Roman"/>
          <w:b/>
          <w:bCs/>
          <w:sz w:val="24"/>
          <w:szCs w:val="24"/>
        </w:rPr>
        <w:t>do 08 kwietnia 2022 r.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do godz. 12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B215B1">
        <w:rPr>
          <w:rStyle w:val="Bodytext0"/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Pr="00A66E4E">
        <w:rPr>
          <w:rStyle w:val="Bodytext0"/>
          <w:rFonts w:ascii="Times New Roman" w:eastAsia="Times New Roman" w:hAnsi="Times New Roman" w:cs="Times New Roman"/>
          <w:sz w:val="24"/>
          <w:szCs w:val="24"/>
        </w:rPr>
        <w:t>siedzibie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15B1">
        <w:rPr>
          <w:rStyle w:val="Bodytext0"/>
          <w:rFonts w:ascii="Times New Roman" w:hAnsi="Times New Roman" w:cs="Times New Roman"/>
          <w:sz w:val="24"/>
          <w:szCs w:val="24"/>
        </w:rPr>
        <w:t>Warmińsko-Mazurskiego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Oddziału Regionalnego ARiMR w Olsztynie, ul. Św. </w:t>
      </w:r>
      <w:r w:rsidRPr="00A66E4E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Wojciecha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66E4E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Kancelaria OR) osobiście, pocztą lub przesyłką kurierską (liczy się termin wpływu).</w:t>
      </w:r>
    </w:p>
    <w:p w14:paraId="72164D24" w14:textId="77777777" w:rsidR="000826F9" w:rsidRPr="00B215B1" w:rsidRDefault="000826F9" w:rsidP="000826F9">
      <w:pPr>
        <w:pStyle w:val="Tekstpodstawowy1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709" w:right="20" w:hanging="283"/>
        <w:rPr>
          <w:rStyle w:val="Bodytext0"/>
          <w:rFonts w:ascii="Times New Roman" w:hAnsi="Times New Roman" w:cs="Times New Roman"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Oferta musi być sporządzona w formie pisemnej, zgodnie ze wzorem formularza ofertowego, stanowiącego</w:t>
      </w:r>
      <w:r w:rsidRPr="00B215B1">
        <w:rPr>
          <w:rStyle w:val="BodytextBold"/>
          <w:rFonts w:eastAsiaTheme="minorHAnsi"/>
          <w:sz w:val="24"/>
          <w:szCs w:val="24"/>
        </w:rPr>
        <w:t xml:space="preserve"> załącznik nr 1</w:t>
      </w: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niniejszego ogłoszenia.</w:t>
      </w:r>
    </w:p>
    <w:p w14:paraId="5C9A464D" w14:textId="77777777" w:rsidR="000826F9" w:rsidRPr="00B215B1" w:rsidRDefault="000826F9" w:rsidP="000826F9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ind w:left="709" w:hanging="283"/>
        <w:jc w:val="both"/>
        <w:rPr>
          <w:rStyle w:val="Bodytext0"/>
          <w:rFonts w:ascii="Times New Roman" w:hAnsi="Times New Roman" w:cs="Times New Roman"/>
          <w:sz w:val="24"/>
          <w:szCs w:val="24"/>
        </w:rPr>
      </w:pPr>
      <w:r w:rsidRPr="00B215B1">
        <w:rPr>
          <w:rStyle w:val="Bodytext2"/>
          <w:rFonts w:ascii="Times New Roman" w:hAnsi="Times New Roman" w:cs="Times New Roman"/>
          <w:sz w:val="24"/>
          <w:szCs w:val="24"/>
        </w:rPr>
        <w:t xml:space="preserve">Do oferty należy dołączyć kopie dokumentów potwierdzających stan prawny nieruchomości, w tym odpis księgi wieczystej, nie starszy niż 3 miesiące przed </w:t>
      </w:r>
      <w:r w:rsidRPr="00B215B1">
        <w:rPr>
          <w:rStyle w:val="Bodytext2"/>
          <w:rFonts w:ascii="Times New Roman" w:eastAsia="Times New Roman" w:hAnsi="Times New Roman" w:cs="Times New Roman"/>
          <w:b/>
          <w:bCs/>
          <w:sz w:val="24"/>
          <w:szCs w:val="24"/>
        </w:rPr>
        <w:t xml:space="preserve">terminem składania ofert. </w:t>
      </w:r>
    </w:p>
    <w:p w14:paraId="2587EB4A" w14:textId="77777777" w:rsidR="000826F9" w:rsidRPr="00B215B1" w:rsidRDefault="000826F9" w:rsidP="000826F9">
      <w:pPr>
        <w:pStyle w:val="Tekstpodstawowy1"/>
        <w:numPr>
          <w:ilvl w:val="0"/>
          <w:numId w:val="6"/>
        </w:numPr>
        <w:shd w:val="clear" w:color="auto" w:fill="auto"/>
        <w:tabs>
          <w:tab w:val="left" w:pos="709"/>
        </w:tabs>
        <w:spacing w:before="0"/>
        <w:ind w:left="709" w:right="20" w:hanging="283"/>
        <w:rPr>
          <w:rStyle w:val="Bodytext0"/>
          <w:rFonts w:ascii="Times New Roman" w:hAnsi="Times New Roman" w:cs="Times New Roman"/>
          <w:b/>
          <w:sz w:val="24"/>
          <w:szCs w:val="24"/>
        </w:rPr>
      </w:pPr>
      <w:r w:rsidRPr="00B215B1">
        <w:rPr>
          <w:rStyle w:val="Bodytext0"/>
          <w:rFonts w:ascii="Times New Roman" w:eastAsia="Times New Roman" w:hAnsi="Times New Roman" w:cs="Times New Roman"/>
          <w:color w:val="000000"/>
          <w:sz w:val="24"/>
          <w:szCs w:val="24"/>
        </w:rPr>
        <w:t>Na kopercie, w której złożona będzie oferta, należy zamieścić informację:</w:t>
      </w:r>
    </w:p>
    <w:p w14:paraId="6A5A3E43" w14:textId="214486FA" w:rsidR="000826F9" w:rsidRPr="00B215B1" w:rsidRDefault="000826F9" w:rsidP="000826F9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„</w:t>
      </w:r>
      <w:r w:rsidRPr="00B215B1">
        <w:rPr>
          <w:rFonts w:ascii="Times New Roman" w:hAnsi="Times New Roman"/>
          <w:b/>
          <w:sz w:val="24"/>
          <w:szCs w:val="24"/>
        </w:rPr>
        <w:t>Nie otwierać przed terminem zakończenia składania ofert do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08 kwietnia</w:t>
      </w:r>
      <w:r w:rsidR="00480B85">
        <w:rPr>
          <w:rFonts w:ascii="Times New Roman" w:hAnsi="Times New Roman"/>
          <w:b/>
          <w:sz w:val="24"/>
          <w:szCs w:val="24"/>
        </w:rPr>
        <w:t xml:space="preserve"> </w:t>
      </w:r>
      <w:r w:rsidRPr="00B215B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B215B1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.</w:t>
      </w:r>
      <w:r w:rsidRPr="00B215B1">
        <w:rPr>
          <w:rFonts w:ascii="Times New Roman" w:hAnsi="Times New Roman"/>
          <w:b/>
          <w:sz w:val="24"/>
          <w:szCs w:val="24"/>
        </w:rPr>
        <w:t xml:space="preserve"> do godziny 12</w:t>
      </w:r>
      <w:r w:rsidRPr="00B215B1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B215B1">
        <w:rPr>
          <w:rFonts w:ascii="Times New Roman" w:hAnsi="Times New Roman"/>
          <w:b/>
          <w:sz w:val="24"/>
          <w:szCs w:val="24"/>
        </w:rPr>
        <w:t xml:space="preserve">. Oferta wynajmu nieruchomości na siedzibę </w:t>
      </w:r>
      <w:r>
        <w:rPr>
          <w:rFonts w:ascii="Times New Roman" w:hAnsi="Times New Roman"/>
          <w:b/>
          <w:sz w:val="24"/>
          <w:szCs w:val="24"/>
        </w:rPr>
        <w:t>Oleckiego</w:t>
      </w:r>
      <w:r w:rsidRPr="00B215B1">
        <w:rPr>
          <w:rFonts w:ascii="Times New Roman" w:hAnsi="Times New Roman"/>
          <w:b/>
          <w:sz w:val="24"/>
          <w:szCs w:val="24"/>
        </w:rPr>
        <w:t xml:space="preserve"> Biura Powiatowego ARiMR”.</w:t>
      </w:r>
    </w:p>
    <w:p w14:paraId="23137C04" w14:textId="7A145F2D" w:rsidR="000826F9" w:rsidRPr="000826F9" w:rsidRDefault="000826F9" w:rsidP="000826F9">
      <w:pPr>
        <w:numPr>
          <w:ilvl w:val="0"/>
          <w:numId w:val="4"/>
        </w:numPr>
        <w:suppressAutoHyphens w:val="0"/>
        <w:autoSpaceDN/>
        <w:spacing w:after="0" w:line="240" w:lineRule="auto"/>
        <w:ind w:left="426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Style w:val="Bodytext2"/>
          <w:rFonts w:ascii="Times New Roman" w:eastAsia="Times New Roman" w:hAnsi="Times New Roman"/>
          <w:b/>
          <w:color w:val="000000"/>
          <w:sz w:val="24"/>
          <w:szCs w:val="24"/>
        </w:rPr>
        <w:t>Zapytania dotyczące prowadzonego postępowania</w:t>
      </w:r>
      <w:r w:rsidRPr="004B0285">
        <w:rPr>
          <w:rStyle w:val="Bodytext2"/>
          <w:rFonts w:ascii="Times New Roman" w:eastAsia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w</w:t>
      </w:r>
      <w:r w:rsidRPr="00B215B1">
        <w:rPr>
          <w:rFonts w:ascii="Times New Roman" w:hAnsi="Times New Roman"/>
          <w:sz w:val="24"/>
          <w:szCs w:val="24"/>
        </w:rPr>
        <w:t>szystkie zapytania Oferentów muszą mieć formę pisemną i być kierowane</w:t>
      </w:r>
      <w:r>
        <w:rPr>
          <w:rFonts w:ascii="Times New Roman" w:hAnsi="Times New Roman"/>
          <w:sz w:val="24"/>
          <w:szCs w:val="24"/>
        </w:rPr>
        <w:t xml:space="preserve"> pocztą</w:t>
      </w:r>
      <w:r w:rsidRPr="00B215B1">
        <w:rPr>
          <w:rFonts w:ascii="Times New Roman" w:hAnsi="Times New Roman"/>
          <w:sz w:val="24"/>
          <w:szCs w:val="24"/>
        </w:rPr>
        <w:t xml:space="preserve"> na adres: Warmińsko-Mazurski Oddział Regionalny ARiMR, 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5B1">
        <w:rPr>
          <w:rFonts w:ascii="Times New Roman" w:hAnsi="Times New Roman"/>
          <w:sz w:val="24"/>
          <w:szCs w:val="24"/>
        </w:rPr>
        <w:t>Ś</w:t>
      </w:r>
      <w:r w:rsidRPr="00B215B1">
        <w:rPr>
          <w:rFonts w:ascii="Times New Roman" w:hAnsi="Times New Roman"/>
          <w:sz w:val="24"/>
          <w:szCs w:val="24"/>
        </w:rPr>
        <w:fldChar w:fldCharType="begin"/>
      </w:r>
      <w:r w:rsidRPr="00B215B1">
        <w:rPr>
          <w:rFonts w:ascii="Times New Roman" w:hAnsi="Times New Roman"/>
          <w:sz w:val="24"/>
          <w:szCs w:val="24"/>
        </w:rPr>
        <w:instrText xml:space="preserve"> LISTNUM </w:instrText>
      </w:r>
      <w:r w:rsidRPr="00B215B1">
        <w:rPr>
          <w:rFonts w:ascii="Times New Roman" w:hAnsi="Times New Roman"/>
          <w:sz w:val="24"/>
          <w:szCs w:val="24"/>
        </w:rPr>
        <w:fldChar w:fldCharType="end"/>
      </w:r>
      <w:r w:rsidRPr="00B215B1">
        <w:rPr>
          <w:rFonts w:ascii="Times New Roman" w:hAnsi="Times New Roman"/>
          <w:sz w:val="24"/>
          <w:szCs w:val="24"/>
        </w:rPr>
        <w:t>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5B1">
        <w:rPr>
          <w:rFonts w:ascii="Times New Roman" w:hAnsi="Times New Roman"/>
          <w:sz w:val="24"/>
          <w:szCs w:val="24"/>
        </w:rPr>
        <w:t>Wojciecha 2, 10-038 Olszt</w:t>
      </w:r>
      <w:r>
        <w:rPr>
          <w:rFonts w:ascii="Times New Roman" w:hAnsi="Times New Roman"/>
          <w:sz w:val="24"/>
          <w:szCs w:val="24"/>
        </w:rPr>
        <w:t xml:space="preserve">yn, lub e-mailem na adres: </w:t>
      </w:r>
      <w:r w:rsidRPr="005C4C71">
        <w:rPr>
          <w:rFonts w:ascii="Times New Roman" w:hAnsi="Times New Roman"/>
          <w:sz w:val="24"/>
          <w:szCs w:val="24"/>
        </w:rPr>
        <w:t>warminsko_mazurski@arimr.gov.pl</w:t>
      </w:r>
      <w:r w:rsidRPr="00B215B1">
        <w:rPr>
          <w:rFonts w:ascii="Times New Roman" w:hAnsi="Times New Roman"/>
          <w:sz w:val="24"/>
          <w:szCs w:val="24"/>
        </w:rPr>
        <w:t xml:space="preserve">, nie później niż </w:t>
      </w:r>
      <w:r w:rsidRPr="00296EB4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96EB4" w:rsidRPr="00296EB4">
        <w:rPr>
          <w:rFonts w:ascii="Times New Roman" w:hAnsi="Times New Roman"/>
          <w:b/>
          <w:bCs/>
          <w:sz w:val="24"/>
          <w:szCs w:val="24"/>
        </w:rPr>
        <w:t>01.04.</w:t>
      </w:r>
      <w:r w:rsidRPr="00296EB4">
        <w:rPr>
          <w:rFonts w:ascii="Times New Roman" w:hAnsi="Times New Roman"/>
          <w:b/>
          <w:bCs/>
          <w:sz w:val="24"/>
          <w:szCs w:val="24"/>
        </w:rPr>
        <w:t>2022 r.</w:t>
      </w:r>
      <w:r w:rsidRPr="00B215B1">
        <w:rPr>
          <w:rFonts w:ascii="Times New Roman" w:hAnsi="Times New Roman"/>
          <w:sz w:val="24"/>
          <w:szCs w:val="24"/>
        </w:rPr>
        <w:t xml:space="preserve"> do godz.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B215B1">
        <w:rPr>
          <w:rFonts w:ascii="Times New Roman" w:hAnsi="Times New Roman"/>
          <w:sz w:val="24"/>
          <w:szCs w:val="24"/>
          <w:vertAlign w:val="superscript"/>
        </w:rPr>
        <w:t>0</w:t>
      </w:r>
      <w:r w:rsidRPr="00B215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B215B1">
        <w:rPr>
          <w:rFonts w:ascii="Times New Roman" w:hAnsi="Times New Roman"/>
          <w:sz w:val="24"/>
          <w:szCs w:val="24"/>
        </w:rPr>
        <w:t>O zachowaniu terminu decyduje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5B1">
        <w:rPr>
          <w:rFonts w:ascii="Times New Roman" w:hAnsi="Times New Roman"/>
          <w:sz w:val="24"/>
          <w:szCs w:val="24"/>
        </w:rPr>
        <w:t>i godzina wpływu pytania do Warmińsko-Mazurskiego Oddziału Regionalnego ARiMR.</w:t>
      </w:r>
    </w:p>
    <w:p w14:paraId="3D89599B" w14:textId="77777777" w:rsidR="000826F9" w:rsidRPr="004B0285" w:rsidRDefault="000826F9" w:rsidP="000826F9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3F52F8" w14:textId="77777777" w:rsidR="000826F9" w:rsidRPr="004B0285" w:rsidRDefault="000826F9" w:rsidP="000826F9">
      <w:pPr>
        <w:numPr>
          <w:ilvl w:val="0"/>
          <w:numId w:val="4"/>
        </w:numPr>
        <w:suppressAutoHyphens w:val="0"/>
        <w:autoSpaceDN/>
        <w:spacing w:after="0" w:line="240" w:lineRule="auto"/>
        <w:ind w:left="426" w:hanging="425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4B028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B0285">
        <w:rPr>
          <w:rFonts w:ascii="Times New Roman" w:hAnsi="Times New Roman"/>
          <w:b/>
          <w:sz w:val="24"/>
          <w:szCs w:val="24"/>
        </w:rPr>
        <w:t>Kryteria oceny na etapie kwalifikowania ofert do etapu negocjacji.</w:t>
      </w:r>
    </w:p>
    <w:p w14:paraId="6D5ECEC1" w14:textId="77777777" w:rsidR="000826F9" w:rsidRPr="00B215B1" w:rsidRDefault="000826F9" w:rsidP="000826F9">
      <w:pPr>
        <w:spacing w:after="0" w:line="240" w:lineRule="auto"/>
        <w:ind w:left="426" w:firstLine="1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Zespół do spraw wyboru nieruchomości na siedzibę Biura Powiatowego ARiMR</w:t>
      </w:r>
      <w:r>
        <w:rPr>
          <w:rFonts w:ascii="Times New Roman" w:hAnsi="Times New Roman"/>
          <w:sz w:val="24"/>
          <w:szCs w:val="24"/>
        </w:rPr>
        <w:br/>
      </w:r>
      <w:r w:rsidRPr="00B215B1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Olecku</w:t>
      </w:r>
      <w:r w:rsidRPr="00B215B1">
        <w:rPr>
          <w:rFonts w:ascii="Times New Roman" w:hAnsi="Times New Roman"/>
          <w:sz w:val="24"/>
          <w:szCs w:val="24"/>
        </w:rPr>
        <w:t xml:space="preserve"> dokona oceny merytorycznej ofert ze szczególnym uwzględnieniem następujących kryteriów:</w:t>
      </w:r>
    </w:p>
    <w:p w14:paraId="692EBA12" w14:textId="77777777" w:rsidR="000826F9" w:rsidRPr="00B215B1" w:rsidRDefault="000826F9" w:rsidP="000826F9">
      <w:pPr>
        <w:pStyle w:val="Akapitzlist"/>
        <w:numPr>
          <w:ilvl w:val="0"/>
          <w:numId w:val="13"/>
        </w:numPr>
        <w:spacing w:after="0" w:line="240" w:lineRule="auto"/>
        <w:ind w:left="709" w:hanging="295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ekonomicznych np. miesięczna stawka czynszu za 1 m</w:t>
      </w:r>
      <w:r w:rsidRPr="00B215B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B215B1">
        <w:rPr>
          <w:rFonts w:ascii="Times New Roman" w:hAnsi="Times New Roman"/>
          <w:sz w:val="24"/>
          <w:szCs w:val="24"/>
        </w:rPr>
        <w:t>powierzchni biurowej</w:t>
      </w:r>
      <w:r>
        <w:rPr>
          <w:rFonts w:ascii="Times New Roman" w:hAnsi="Times New Roman"/>
          <w:sz w:val="24"/>
          <w:szCs w:val="24"/>
        </w:rPr>
        <w:br/>
      </w:r>
      <w:r w:rsidRPr="00B215B1">
        <w:rPr>
          <w:rFonts w:ascii="Times New Roman" w:hAnsi="Times New Roman"/>
          <w:sz w:val="24"/>
          <w:szCs w:val="24"/>
        </w:rPr>
        <w:t>i pozostałej ( magazynowej, technicznej)</w:t>
      </w:r>
      <w:r>
        <w:rPr>
          <w:rFonts w:ascii="Times New Roman" w:hAnsi="Times New Roman"/>
          <w:sz w:val="24"/>
          <w:szCs w:val="24"/>
        </w:rPr>
        <w:t xml:space="preserve"> oraz koszt eksploatacji budynku/lokalu,</w:t>
      </w:r>
    </w:p>
    <w:p w14:paraId="40A53D66" w14:textId="77777777" w:rsidR="000826F9" w:rsidRPr="00B215B1" w:rsidRDefault="000826F9" w:rsidP="000826F9">
      <w:pPr>
        <w:pStyle w:val="Akapitzlist"/>
        <w:numPr>
          <w:ilvl w:val="0"/>
          <w:numId w:val="13"/>
        </w:numPr>
        <w:spacing w:after="0" w:line="240" w:lineRule="auto"/>
        <w:ind w:left="426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lokalizacyjnych:</w:t>
      </w:r>
    </w:p>
    <w:p w14:paraId="1E314B5F" w14:textId="77777777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rejon miasta, odległość od centrum,</w:t>
      </w:r>
    </w:p>
    <w:p w14:paraId="642542C4" w14:textId="77777777" w:rsidR="000826F9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709" w:hanging="154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 xml:space="preserve">dostępność komunikacyjna – rodzaj i ilość środków komunikacji publicznej, bliskość </w:t>
      </w:r>
      <w:r>
        <w:rPr>
          <w:rFonts w:ascii="Times New Roman" w:hAnsi="Times New Roman"/>
          <w:sz w:val="24"/>
          <w:szCs w:val="24"/>
        </w:rPr>
        <w:br/>
      </w:r>
      <w:r w:rsidRPr="00B215B1">
        <w:rPr>
          <w:rFonts w:ascii="Times New Roman" w:hAnsi="Times New Roman"/>
          <w:sz w:val="24"/>
          <w:szCs w:val="24"/>
        </w:rPr>
        <w:t>i kategoria głównych arterii komunikacyjnych, dostępność środkami komunikacji indywidualnej,</w:t>
      </w:r>
    </w:p>
    <w:p w14:paraId="047F4F72" w14:textId="77777777" w:rsidR="000826F9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709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miejsc parkingowych,</w:t>
      </w:r>
    </w:p>
    <w:p w14:paraId="23176DA8" w14:textId="77777777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709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wynajęcia dodatkowej powierzchni w przyszłości,</w:t>
      </w:r>
    </w:p>
    <w:p w14:paraId="54D68412" w14:textId="77777777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sąsiedztwo (atrakcyjność, uciążliwość);</w:t>
      </w:r>
    </w:p>
    <w:p w14:paraId="44958FAA" w14:textId="77777777" w:rsidR="000826F9" w:rsidRPr="00B215B1" w:rsidRDefault="000826F9" w:rsidP="000826F9">
      <w:pPr>
        <w:pStyle w:val="Akapitzlist"/>
        <w:numPr>
          <w:ilvl w:val="0"/>
          <w:numId w:val="13"/>
        </w:numPr>
        <w:spacing w:after="0" w:line="240" w:lineRule="auto"/>
        <w:ind w:left="426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funkcjonalno-przestrzennych i techniczno-budowlanych:</w:t>
      </w:r>
    </w:p>
    <w:p w14:paraId="38B54087" w14:textId="77777777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stan techniczny budynku, rok budowy,</w:t>
      </w:r>
    </w:p>
    <w:p w14:paraId="1C7957BB" w14:textId="77777777" w:rsidR="000826F9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aranżacja, zastosowane rozwiązania funkcjonalno-przestrzenne,</w:t>
      </w:r>
    </w:p>
    <w:p w14:paraId="76276EDB" w14:textId="77777777" w:rsidR="000826F9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5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wydzielenia stref administracyjnych i bezpieczeństwa, odpowiednia          powierzchnia/pomieszczenie na organizację Punktu Obsługi Klienta , składnicę akt, serwerownię oraz pomieszczenie socjalne i magazynowe,</w:t>
      </w:r>
    </w:p>
    <w:p w14:paraId="61D4C42A" w14:textId="77777777" w:rsidR="000826F9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dostępność budynku/lokalu dla osób ze szczególnymi potrzebami,</w:t>
      </w:r>
    </w:p>
    <w:p w14:paraId="3A765BCB" w14:textId="50C3931A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istniejące warunki teleinformatyczne lub możliwości doprowadzenia właściwych </w:t>
      </w:r>
      <w:r w:rsidR="00194E68">
        <w:rPr>
          <w:rFonts w:ascii="Times New Roman" w:hAnsi="Times New Roman"/>
          <w:sz w:val="24"/>
          <w:szCs w:val="24"/>
        </w:rPr>
        <w:t>łączy</w:t>
      </w:r>
      <w:r>
        <w:rPr>
          <w:rFonts w:ascii="Times New Roman" w:hAnsi="Times New Roman"/>
          <w:sz w:val="24"/>
          <w:szCs w:val="24"/>
        </w:rPr>
        <w:t xml:space="preserve">    teleinformatycznych</w:t>
      </w:r>
    </w:p>
    <w:p w14:paraId="69AC6119" w14:textId="77777777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wyposażenie budynku w windy osobowo-towarowe na każdym poziomie,</w:t>
      </w:r>
    </w:p>
    <w:p w14:paraId="1515DA92" w14:textId="77777777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współczynnik powierzchni wspólnych,</w:t>
      </w:r>
    </w:p>
    <w:p w14:paraId="026EC864" w14:textId="77777777" w:rsidR="000826F9" w:rsidRPr="00B215B1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świadectwo charakterystyki energetycznej,</w:t>
      </w:r>
    </w:p>
    <w:p w14:paraId="6F0A6464" w14:textId="4BA8D707" w:rsidR="000826F9" w:rsidRPr="002B1E39" w:rsidRDefault="000826F9" w:rsidP="000826F9">
      <w:pPr>
        <w:pStyle w:val="Akapitzlist"/>
        <w:numPr>
          <w:ilvl w:val="0"/>
          <w:numId w:val="14"/>
        </w:numPr>
        <w:spacing w:after="0" w:line="240" w:lineRule="auto"/>
        <w:ind w:left="567" w:hanging="1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1E3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dokumentacja techniczna </w:t>
      </w:r>
      <w:r w:rsidR="002B1E39" w:rsidRPr="002B1E39">
        <w:rPr>
          <w:rFonts w:ascii="Times New Roman" w:hAnsi="Times New Roman"/>
          <w:color w:val="000000" w:themeColor="text1"/>
          <w:sz w:val="24"/>
          <w:szCs w:val="24"/>
        </w:rPr>
        <w:t>zgodna z</w:t>
      </w:r>
      <w:r w:rsidRPr="002B1E39">
        <w:rPr>
          <w:rFonts w:ascii="Times New Roman" w:hAnsi="Times New Roman"/>
          <w:color w:val="000000" w:themeColor="text1"/>
          <w:sz w:val="24"/>
          <w:szCs w:val="24"/>
        </w:rPr>
        <w:t xml:space="preserve"> wymaganymi uzgodnieniami i opiniami;</w:t>
      </w:r>
    </w:p>
    <w:p w14:paraId="7CBA35C8" w14:textId="77777777" w:rsidR="000826F9" w:rsidRPr="001774E7" w:rsidRDefault="000826F9" w:rsidP="00082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E2854" w14:textId="77777777" w:rsidR="000826F9" w:rsidRPr="004B0285" w:rsidRDefault="000826F9" w:rsidP="000826F9">
      <w:pPr>
        <w:pStyle w:val="Akapitzlist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B0285">
        <w:rPr>
          <w:rFonts w:ascii="Times New Roman" w:hAnsi="Times New Roman"/>
          <w:b/>
          <w:sz w:val="24"/>
          <w:szCs w:val="24"/>
        </w:rPr>
        <w:t>Powiadomienie o zakwalifikowaniu do etapu negocjacji.</w:t>
      </w:r>
    </w:p>
    <w:p w14:paraId="4A4DDCEE" w14:textId="77777777" w:rsidR="000826F9" w:rsidRPr="00B215B1" w:rsidRDefault="000826F9" w:rsidP="000826F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215B1">
        <w:rPr>
          <w:rFonts w:ascii="Times New Roman" w:hAnsi="Times New Roman"/>
          <w:sz w:val="24"/>
          <w:szCs w:val="24"/>
        </w:rPr>
        <w:t>Wszyscy Uczestnicy zostaną powiadomieni pisemnie o kwalifikacji ofert do etapu negocjacji.</w:t>
      </w:r>
    </w:p>
    <w:p w14:paraId="28217C11" w14:textId="77777777" w:rsidR="000826F9" w:rsidRPr="00B215B1" w:rsidRDefault="000826F9" w:rsidP="00082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15758" w14:textId="77777777" w:rsidR="000826F9" w:rsidRPr="00B215B1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A0832A" w14:textId="77777777" w:rsidR="000826F9" w:rsidRPr="00B215B1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D4C4F0" w14:textId="77777777" w:rsidR="000826F9" w:rsidRPr="00B215B1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940D91" w14:textId="77777777" w:rsidR="000826F9" w:rsidRPr="00B215B1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D9608C" w14:textId="77777777" w:rsidR="000826F9" w:rsidRPr="00B215B1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59B1C6" w14:textId="77777777" w:rsidR="000826F9" w:rsidRPr="00B215B1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05EDBE" w14:textId="77777777" w:rsidR="000826F9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7E72AE" w14:textId="77777777" w:rsidR="000826F9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026357" w14:textId="31FAEBEA" w:rsidR="000826F9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392FB3" w14:textId="66E7A8A3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3D6169" w14:textId="2DCEF514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9CC45F" w14:textId="542674FC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62C6C7" w14:textId="0270BB54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CF42BC" w14:textId="5F3FE922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DFAF18" w14:textId="6D4CFB37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4E6278" w14:textId="0324683E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FD36A" w14:textId="281E4887" w:rsidR="002B1E39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D1244F" w14:textId="77777777" w:rsidR="002B1E39" w:rsidRPr="00B215B1" w:rsidRDefault="002B1E3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A9CA30" w14:textId="77777777" w:rsidR="000826F9" w:rsidRPr="00B215B1" w:rsidRDefault="000826F9" w:rsidP="00082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BE5527" w14:textId="77777777" w:rsidR="000826F9" w:rsidRPr="00813080" w:rsidRDefault="000826F9" w:rsidP="000826F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2D5781C" w14:textId="77777777" w:rsidR="000826F9" w:rsidRPr="00813080" w:rsidRDefault="000826F9" w:rsidP="000826F9">
      <w:pPr>
        <w:spacing w:after="0" w:line="360" w:lineRule="auto"/>
        <w:jc w:val="both"/>
        <w:rPr>
          <w:rFonts w:ascii="Times New Roman" w:hAnsi="Times New Roman"/>
          <w:vanish/>
          <w:sz w:val="20"/>
          <w:szCs w:val="20"/>
          <w:specVanish/>
        </w:rPr>
      </w:pPr>
    </w:p>
    <w:p w14:paraId="126D93D4" w14:textId="77777777" w:rsidR="000826F9" w:rsidRPr="00813080" w:rsidRDefault="000826F9" w:rsidP="000826F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3080">
        <w:rPr>
          <w:rFonts w:ascii="Times New Roman" w:hAnsi="Times New Roman"/>
          <w:sz w:val="20"/>
          <w:szCs w:val="20"/>
        </w:rPr>
        <w:t>Załączniki:</w:t>
      </w:r>
    </w:p>
    <w:p w14:paraId="10CCF4B3" w14:textId="77777777" w:rsidR="000826F9" w:rsidRPr="00813080" w:rsidRDefault="000826F9" w:rsidP="000826F9">
      <w:pPr>
        <w:pStyle w:val="Tekstpodstawowy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360" w:lineRule="auto"/>
        <w:ind w:left="360" w:firstLine="0"/>
        <w:jc w:val="left"/>
        <w:rPr>
          <w:rStyle w:val="Bodytext0"/>
          <w:rFonts w:ascii="Times New Roman" w:eastAsiaTheme="minorEastAsia" w:hAnsi="Times New Roman" w:cs="Times New Roman"/>
          <w:sz w:val="20"/>
          <w:szCs w:val="20"/>
          <w:shd w:val="clear" w:color="auto" w:fill="auto"/>
        </w:rPr>
      </w:pPr>
      <w:r w:rsidRPr="00813080">
        <w:rPr>
          <w:rStyle w:val="Bodytext0"/>
          <w:rFonts w:ascii="Times New Roman" w:eastAsia="Times New Roman" w:hAnsi="Times New Roman" w:cs="Times New Roman"/>
          <w:color w:val="000000"/>
          <w:sz w:val="20"/>
          <w:szCs w:val="20"/>
        </w:rPr>
        <w:t>Formularz ofertowy</w:t>
      </w:r>
    </w:p>
    <w:p w14:paraId="21D431D9" w14:textId="77777777" w:rsidR="000826F9" w:rsidRPr="005133A3" w:rsidRDefault="000826F9" w:rsidP="000826F9">
      <w:pPr>
        <w:pStyle w:val="Tekstpodstawowy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360" w:lineRule="auto"/>
        <w:ind w:left="360" w:firstLine="0"/>
        <w:jc w:val="left"/>
        <w:rPr>
          <w:rStyle w:val="Bodytext0"/>
          <w:rFonts w:ascii="Times New Roman" w:hAnsi="Times New Roman" w:cs="Times New Roman"/>
          <w:sz w:val="20"/>
          <w:szCs w:val="20"/>
          <w:shd w:val="clear" w:color="auto" w:fill="auto"/>
        </w:rPr>
      </w:pPr>
      <w:r w:rsidRPr="00813080">
        <w:rPr>
          <w:rStyle w:val="Bodytext0"/>
          <w:rFonts w:ascii="Times New Roman" w:eastAsia="Times New Roman" w:hAnsi="Times New Roman" w:cs="Times New Roman"/>
          <w:color w:val="000000"/>
          <w:sz w:val="20"/>
          <w:szCs w:val="20"/>
        </w:rPr>
        <w:t>Oświadczenie o braku powiązań z osobami pełniącymi funkcję kierowniczą w Warmińsko-Mazurskim Oddziale Regionalnym Agencji Restrukturyzacji i Modernizacji Rolnictwa</w:t>
      </w:r>
    </w:p>
    <w:p w14:paraId="64891BDC" w14:textId="77777777" w:rsidR="005133A3" w:rsidRPr="00813080" w:rsidRDefault="005133A3" w:rsidP="000826F9">
      <w:pPr>
        <w:pStyle w:val="Tekstpodstawowy1"/>
        <w:numPr>
          <w:ilvl w:val="0"/>
          <w:numId w:val="7"/>
        </w:numPr>
        <w:shd w:val="clear" w:color="auto" w:fill="auto"/>
        <w:tabs>
          <w:tab w:val="left" w:pos="691"/>
        </w:tabs>
        <w:spacing w:before="0"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dytext0"/>
          <w:rFonts w:ascii="Times New Roman" w:eastAsia="Times New Roman" w:hAnsi="Times New Roman" w:cs="Times New Roman"/>
          <w:color w:val="000000"/>
          <w:sz w:val="20"/>
          <w:szCs w:val="20"/>
        </w:rPr>
        <w:t xml:space="preserve">Klauzula informacyjna RODO </w:t>
      </w:r>
    </w:p>
    <w:p w14:paraId="7AFEB271" w14:textId="77777777" w:rsidR="00AB7F42" w:rsidRDefault="00AB7F42" w:rsidP="00E10075">
      <w:pPr>
        <w:jc w:val="center"/>
        <w:rPr>
          <w:rFonts w:ascii="Times New Roman" w:hAnsi="Times New Roman"/>
          <w:sz w:val="24"/>
          <w:szCs w:val="24"/>
        </w:rPr>
      </w:pPr>
    </w:p>
    <w:sectPr w:rsidR="00AB7F42" w:rsidSect="003E7AE4">
      <w:headerReference w:type="default" r:id="rId13"/>
      <w:footerReference w:type="default" r:id="rId14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CC868" w14:textId="77777777" w:rsidR="007E3BB3" w:rsidRDefault="007E3BB3" w:rsidP="00087F00">
      <w:pPr>
        <w:spacing w:after="0" w:line="240" w:lineRule="auto"/>
      </w:pPr>
      <w:r>
        <w:separator/>
      </w:r>
    </w:p>
  </w:endnote>
  <w:endnote w:type="continuationSeparator" w:id="0">
    <w:p w14:paraId="6A2E3023" w14:textId="77777777" w:rsidR="007E3BB3" w:rsidRDefault="007E3BB3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0A0E7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7879991A" w14:textId="77777777" w:rsidR="00F3442F" w:rsidRDefault="00FF1B98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72576" behindDoc="0" locked="0" layoutInCell="1" allowOverlap="1" wp14:anchorId="02805E99" wp14:editId="11B9D2D3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5242560" cy="5029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ament_biuroA4_17_09_202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60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6BF37CD1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B6FAD" w14:textId="77777777" w:rsidR="007E3BB3" w:rsidRDefault="007E3BB3" w:rsidP="00087F00">
      <w:pPr>
        <w:spacing w:after="0" w:line="240" w:lineRule="auto"/>
      </w:pPr>
      <w:r>
        <w:separator/>
      </w:r>
    </w:p>
  </w:footnote>
  <w:footnote w:type="continuationSeparator" w:id="0">
    <w:p w14:paraId="64ABCA10" w14:textId="77777777" w:rsidR="007E3BB3" w:rsidRDefault="007E3BB3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35AC" w14:textId="77777777" w:rsidR="00F3442F" w:rsidRDefault="00362FEA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3A46AB" wp14:editId="1EB5E9B0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3D2B711" wp14:editId="05C5CE83">
          <wp:simplePos x="0" y="0"/>
          <wp:positionH relativeFrom="margin">
            <wp:posOffset>2944180</wp:posOffset>
          </wp:positionH>
          <wp:positionV relativeFrom="paragraph">
            <wp:posOffset>-30237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0B1100A6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902812" wp14:editId="055E0206">
              <wp:simplePos x="0" y="0"/>
              <wp:positionH relativeFrom="margin">
                <wp:posOffset>2349182</wp:posOffset>
              </wp:positionH>
              <wp:positionV relativeFrom="paragraph">
                <wp:posOffset>49848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3EE2B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95pt,3.95pt" to="2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265288D8" w14:textId="77777777" w:rsidR="00C73CD7" w:rsidRDefault="0035296C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47588436" w14:textId="77777777" w:rsidR="00087F00" w:rsidRPr="00C73CD7" w:rsidRDefault="00C57D44" w:rsidP="00C73CD7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75BD5"/>
    <w:multiLevelType w:val="hybridMultilevel"/>
    <w:tmpl w:val="E7B4A10A"/>
    <w:lvl w:ilvl="0" w:tplc="96B8789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375F9"/>
    <w:multiLevelType w:val="hybridMultilevel"/>
    <w:tmpl w:val="2CB20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7C87"/>
    <w:multiLevelType w:val="hybridMultilevel"/>
    <w:tmpl w:val="63729672"/>
    <w:lvl w:ilvl="0" w:tplc="0C86E8F6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7D463E0"/>
    <w:multiLevelType w:val="multilevel"/>
    <w:tmpl w:val="991C6E00"/>
    <w:lvl w:ilvl="0">
      <w:start w:val="1"/>
      <w:numFmt w:val="decimal"/>
      <w:lvlText w:val="%1."/>
      <w:lvlJc w:val="left"/>
      <w:rPr>
        <w:rFonts w:ascii="Arial Narrow" w:eastAsia="Times New Roman" w:hAnsi="Arial Narrow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06C7C"/>
    <w:multiLevelType w:val="hybridMultilevel"/>
    <w:tmpl w:val="9FB20200"/>
    <w:lvl w:ilvl="0" w:tplc="04150017">
      <w:start w:val="1"/>
      <w:numFmt w:val="lowerLetter"/>
      <w:lvlText w:val="%1)"/>
      <w:lvlJc w:val="left"/>
      <w:pPr>
        <w:ind w:left="1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54767E58"/>
    <w:multiLevelType w:val="multilevel"/>
    <w:tmpl w:val="9A1E1DEA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E779C7"/>
    <w:multiLevelType w:val="multilevel"/>
    <w:tmpl w:val="AA9A4C02"/>
    <w:lvl w:ilvl="0">
      <w:start w:val="1"/>
      <w:numFmt w:val="upperRoman"/>
      <w:lvlText w:val="%1."/>
      <w:lvlJc w:val="left"/>
      <w:rPr>
        <w:rFonts w:ascii="Arial Narrow" w:eastAsiaTheme="minorHAnsi" w:hAnsi="Arial Narrow" w:cs="Times New Roman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052710"/>
    <w:multiLevelType w:val="hybridMultilevel"/>
    <w:tmpl w:val="B21A0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85B63"/>
    <w:multiLevelType w:val="multilevel"/>
    <w:tmpl w:val="E7E85BD0"/>
    <w:lvl w:ilvl="0">
      <w:start w:val="1"/>
      <w:numFmt w:val="decimal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1C468B"/>
    <w:multiLevelType w:val="hybridMultilevel"/>
    <w:tmpl w:val="FDAC7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60377"/>
    <w:multiLevelType w:val="hybridMultilevel"/>
    <w:tmpl w:val="0E900F06"/>
    <w:lvl w:ilvl="0" w:tplc="A82E5D78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F89392D"/>
    <w:multiLevelType w:val="hybridMultilevel"/>
    <w:tmpl w:val="82A0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90D91"/>
    <w:multiLevelType w:val="hybridMultilevel"/>
    <w:tmpl w:val="3132D132"/>
    <w:lvl w:ilvl="0" w:tplc="DDAC8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3" w15:restartNumberingAfterBreak="0">
    <w:nsid w:val="7DD404AB"/>
    <w:multiLevelType w:val="hybridMultilevel"/>
    <w:tmpl w:val="2A66F790"/>
    <w:lvl w:ilvl="0" w:tplc="1292CFA2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F61549"/>
    <w:multiLevelType w:val="hybridMultilevel"/>
    <w:tmpl w:val="28605F52"/>
    <w:lvl w:ilvl="0" w:tplc="33E2D9F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64B6A"/>
    <w:rsid w:val="00074FB1"/>
    <w:rsid w:val="000826F9"/>
    <w:rsid w:val="00086ECA"/>
    <w:rsid w:val="00087F00"/>
    <w:rsid w:val="0009487B"/>
    <w:rsid w:val="000C23D1"/>
    <w:rsid w:val="000D6D85"/>
    <w:rsid w:val="00105E07"/>
    <w:rsid w:val="00110A02"/>
    <w:rsid w:val="001175CF"/>
    <w:rsid w:val="00134C98"/>
    <w:rsid w:val="001835F8"/>
    <w:rsid w:val="00194E68"/>
    <w:rsid w:val="001A05E9"/>
    <w:rsid w:val="001A1C48"/>
    <w:rsid w:val="001B1182"/>
    <w:rsid w:val="001C4BEF"/>
    <w:rsid w:val="001D1242"/>
    <w:rsid w:val="00271434"/>
    <w:rsid w:val="00273354"/>
    <w:rsid w:val="00276880"/>
    <w:rsid w:val="00277E42"/>
    <w:rsid w:val="00296EB4"/>
    <w:rsid w:val="002B1E39"/>
    <w:rsid w:val="002B478F"/>
    <w:rsid w:val="002C129F"/>
    <w:rsid w:val="002C25ED"/>
    <w:rsid w:val="003112A7"/>
    <w:rsid w:val="00323486"/>
    <w:rsid w:val="003407C6"/>
    <w:rsid w:val="00347543"/>
    <w:rsid w:val="0035296C"/>
    <w:rsid w:val="00362FEA"/>
    <w:rsid w:val="00394262"/>
    <w:rsid w:val="003C0A15"/>
    <w:rsid w:val="003E7AE4"/>
    <w:rsid w:val="00400E34"/>
    <w:rsid w:val="00417FCE"/>
    <w:rsid w:val="00460EE5"/>
    <w:rsid w:val="004644EA"/>
    <w:rsid w:val="00465665"/>
    <w:rsid w:val="00466C49"/>
    <w:rsid w:val="004775D3"/>
    <w:rsid w:val="00480B85"/>
    <w:rsid w:val="00485119"/>
    <w:rsid w:val="004A4C52"/>
    <w:rsid w:val="004B1FA9"/>
    <w:rsid w:val="004C0A16"/>
    <w:rsid w:val="00504A26"/>
    <w:rsid w:val="00511D80"/>
    <w:rsid w:val="005133A3"/>
    <w:rsid w:val="00535B66"/>
    <w:rsid w:val="00544286"/>
    <w:rsid w:val="0055342D"/>
    <w:rsid w:val="00563685"/>
    <w:rsid w:val="0057004F"/>
    <w:rsid w:val="00570250"/>
    <w:rsid w:val="005913D4"/>
    <w:rsid w:val="005C6202"/>
    <w:rsid w:val="005F2D01"/>
    <w:rsid w:val="00620730"/>
    <w:rsid w:val="00637391"/>
    <w:rsid w:val="00654C08"/>
    <w:rsid w:val="0066794E"/>
    <w:rsid w:val="00696154"/>
    <w:rsid w:val="006D7E09"/>
    <w:rsid w:val="0070008B"/>
    <w:rsid w:val="00707E61"/>
    <w:rsid w:val="007228E1"/>
    <w:rsid w:val="0072466B"/>
    <w:rsid w:val="007461AF"/>
    <w:rsid w:val="00746FED"/>
    <w:rsid w:val="007A60CE"/>
    <w:rsid w:val="007E3BB3"/>
    <w:rsid w:val="007E6202"/>
    <w:rsid w:val="00806B8E"/>
    <w:rsid w:val="008A25AF"/>
    <w:rsid w:val="008D5568"/>
    <w:rsid w:val="008E3CF7"/>
    <w:rsid w:val="00926BC6"/>
    <w:rsid w:val="009666D1"/>
    <w:rsid w:val="00976492"/>
    <w:rsid w:val="00982DBC"/>
    <w:rsid w:val="00992008"/>
    <w:rsid w:val="009B070D"/>
    <w:rsid w:val="009B3D17"/>
    <w:rsid w:val="009F4F86"/>
    <w:rsid w:val="00A35F93"/>
    <w:rsid w:val="00A44616"/>
    <w:rsid w:val="00A46DDE"/>
    <w:rsid w:val="00A65DA0"/>
    <w:rsid w:val="00AA1131"/>
    <w:rsid w:val="00AB7F42"/>
    <w:rsid w:val="00AC76A0"/>
    <w:rsid w:val="00AF1770"/>
    <w:rsid w:val="00AF4F48"/>
    <w:rsid w:val="00AF672F"/>
    <w:rsid w:val="00B42DF9"/>
    <w:rsid w:val="00B4512C"/>
    <w:rsid w:val="00B51E6C"/>
    <w:rsid w:val="00B87E01"/>
    <w:rsid w:val="00BC005A"/>
    <w:rsid w:val="00BC046B"/>
    <w:rsid w:val="00BD449D"/>
    <w:rsid w:val="00BD7C0A"/>
    <w:rsid w:val="00BE5625"/>
    <w:rsid w:val="00BE6A2A"/>
    <w:rsid w:val="00C31DAE"/>
    <w:rsid w:val="00C57D44"/>
    <w:rsid w:val="00C73CD7"/>
    <w:rsid w:val="00C866F8"/>
    <w:rsid w:val="00C97FA6"/>
    <w:rsid w:val="00CC4F5B"/>
    <w:rsid w:val="00CE46EA"/>
    <w:rsid w:val="00D03228"/>
    <w:rsid w:val="00D05B2F"/>
    <w:rsid w:val="00D062FE"/>
    <w:rsid w:val="00D12E56"/>
    <w:rsid w:val="00D30C06"/>
    <w:rsid w:val="00D335C0"/>
    <w:rsid w:val="00D33A5C"/>
    <w:rsid w:val="00D40BE6"/>
    <w:rsid w:val="00D44029"/>
    <w:rsid w:val="00D61F0C"/>
    <w:rsid w:val="00DB1A91"/>
    <w:rsid w:val="00DB4742"/>
    <w:rsid w:val="00DC59B4"/>
    <w:rsid w:val="00E06692"/>
    <w:rsid w:val="00E10075"/>
    <w:rsid w:val="00E22BB0"/>
    <w:rsid w:val="00E42E48"/>
    <w:rsid w:val="00E94218"/>
    <w:rsid w:val="00EA0D2B"/>
    <w:rsid w:val="00EB5C8C"/>
    <w:rsid w:val="00F17F4F"/>
    <w:rsid w:val="00F269B7"/>
    <w:rsid w:val="00F3442F"/>
    <w:rsid w:val="00F45A98"/>
    <w:rsid w:val="00F52610"/>
    <w:rsid w:val="00F92C1B"/>
    <w:rsid w:val="00F955AF"/>
    <w:rsid w:val="00FC4FBD"/>
    <w:rsid w:val="00FF1B98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7F27D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3C0A15"/>
    <w:pPr>
      <w:suppressAutoHyphens w:val="0"/>
      <w:autoSpaceDN/>
      <w:ind w:left="720"/>
      <w:contextualSpacing/>
      <w:textAlignment w:val="auto"/>
    </w:pPr>
  </w:style>
  <w:style w:type="character" w:customStyle="1" w:styleId="BodytextSpacing0pt">
    <w:name w:val="Body text + Spacing 0 pt"/>
    <w:rsid w:val="003C0A15"/>
    <w:rPr>
      <w:rFonts w:ascii="Times New Roman" w:eastAsia="Times New Roman" w:hAnsi="Times New Roman" w:cs="Times New Roman" w:hint="default"/>
      <w:color w:val="000000"/>
      <w:spacing w:val="-5"/>
      <w:w w:val="100"/>
      <w:position w:val="0"/>
      <w:sz w:val="21"/>
      <w:szCs w:val="21"/>
      <w:shd w:val="clear" w:color="auto" w:fill="FFFFFF"/>
    </w:rPr>
  </w:style>
  <w:style w:type="paragraph" w:customStyle="1" w:styleId="bodytext">
    <w:name w:val="bodytext"/>
    <w:basedOn w:val="Normalny"/>
    <w:rsid w:val="00E06692"/>
    <w:pPr>
      <w:suppressAutoHyphens w:val="0"/>
      <w:autoSpaceDN/>
      <w:spacing w:after="15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0826F9"/>
    <w:rPr>
      <w:spacing w:val="-5"/>
      <w:sz w:val="21"/>
      <w:szCs w:val="21"/>
      <w:shd w:val="clear" w:color="auto" w:fill="FFFFFF"/>
    </w:rPr>
  </w:style>
  <w:style w:type="character" w:customStyle="1" w:styleId="Bodytext0">
    <w:name w:val="Body text_"/>
    <w:basedOn w:val="Domylnaczcionkaakapitu"/>
    <w:link w:val="Tekstpodstawowy1"/>
    <w:rsid w:val="000826F9"/>
    <w:rPr>
      <w:spacing w:val="-3"/>
      <w:sz w:val="21"/>
      <w:szCs w:val="21"/>
      <w:shd w:val="clear" w:color="auto" w:fill="FFFFFF"/>
    </w:rPr>
  </w:style>
  <w:style w:type="character" w:customStyle="1" w:styleId="BodytextBoldSpacing0pt">
    <w:name w:val="Body text + Bold;Spacing 0 pt"/>
    <w:basedOn w:val="Bodytext0"/>
    <w:rsid w:val="000826F9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1"/>
      <w:szCs w:val="21"/>
      <w:shd w:val="clear" w:color="auto" w:fill="FFFFFF"/>
    </w:rPr>
  </w:style>
  <w:style w:type="character" w:customStyle="1" w:styleId="Bodytext2NotBoldSpacing0pt">
    <w:name w:val="Body text (2) + Not Bold;Spacing 0 pt"/>
    <w:basedOn w:val="Bodytext2"/>
    <w:rsid w:val="000826F9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826F9"/>
    <w:pPr>
      <w:widowControl w:val="0"/>
      <w:shd w:val="clear" w:color="auto" w:fill="FFFFFF"/>
      <w:suppressAutoHyphens w:val="0"/>
      <w:autoSpaceDN/>
      <w:spacing w:after="0" w:line="283" w:lineRule="exact"/>
      <w:ind w:hanging="340"/>
      <w:jc w:val="center"/>
      <w:textAlignment w:val="auto"/>
    </w:pPr>
    <w:rPr>
      <w:rFonts w:asciiTheme="minorHAnsi" w:eastAsiaTheme="minorHAnsi" w:hAnsiTheme="minorHAnsi" w:cstheme="minorBidi"/>
      <w:spacing w:val="-5"/>
      <w:sz w:val="21"/>
      <w:szCs w:val="21"/>
    </w:rPr>
  </w:style>
  <w:style w:type="paragraph" w:customStyle="1" w:styleId="Tekstpodstawowy1">
    <w:name w:val="Tekst podstawowy1"/>
    <w:basedOn w:val="Normalny"/>
    <w:link w:val="Bodytext0"/>
    <w:rsid w:val="000826F9"/>
    <w:pPr>
      <w:widowControl w:val="0"/>
      <w:shd w:val="clear" w:color="auto" w:fill="FFFFFF"/>
      <w:suppressAutoHyphens w:val="0"/>
      <w:autoSpaceDN/>
      <w:spacing w:before="540" w:after="0" w:line="283" w:lineRule="exact"/>
      <w:ind w:hanging="340"/>
      <w:jc w:val="both"/>
      <w:textAlignment w:val="auto"/>
    </w:pPr>
    <w:rPr>
      <w:rFonts w:asciiTheme="minorHAnsi" w:eastAsiaTheme="minorHAnsi" w:hAnsiTheme="minorHAnsi" w:cstheme="minorBidi"/>
      <w:spacing w:val="-3"/>
      <w:sz w:val="21"/>
      <w:szCs w:val="21"/>
    </w:rPr>
  </w:style>
  <w:style w:type="character" w:customStyle="1" w:styleId="BodytextBold">
    <w:name w:val="Body text + Bold"/>
    <w:basedOn w:val="Bodytext0"/>
    <w:rsid w:val="000826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4AUVVSWN3CTX-1500038033-213</_dlc_DocId>
    <_dlc_DocIdUrl xmlns="39f7c1c4-9d1a-4107-9192-b1bcec9d9d0b">
      <Url>https://portalarimr.arimr.gov.pl/Departamenty/BPr/_layouts/15/DocIdRedir.aspx?ID=4AUVVSWN3CTX-1500038033-213</Url>
      <Description>4AUVVSWN3CTX-1500038033-213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65937BA-D163-480F-B99E-DE017DF7C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B9D1A-A15B-47C3-80E9-9661B8C51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f7c1c4-9d1a-4107-9192-b1bcec9d9d0b"/>
  </ds:schemaRefs>
</ds:datastoreItem>
</file>

<file path=customXml/itemProps3.xml><?xml version="1.0" encoding="utf-8"?>
<ds:datastoreItem xmlns:ds="http://schemas.openxmlformats.org/officeDocument/2006/customXml" ds:itemID="{E46BB8CC-8719-439A-9FCA-36E1307F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A2810-CC44-40A9-8961-074DF86C1C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45A562-0E68-472E-9813-B70A0BCECAF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CDACD0-301E-447F-994E-E6F689428D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2525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Czebatul Iwona</cp:lastModifiedBy>
  <cp:revision>4</cp:revision>
  <cp:lastPrinted>2022-03-01T07:39:00Z</cp:lastPrinted>
  <dcterms:created xsi:type="dcterms:W3CDTF">2022-03-07T12:15:00Z</dcterms:created>
  <dcterms:modified xsi:type="dcterms:W3CDTF">2022-03-11T06:21:00Z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0x010100D8079F39A46629418CAC8F3C7AF5226B</vt:lpwstr>
  </property>
  <property fmtid="{D5CDD505-2E9C-101B-9397-08002B2CF9AE}" pid="3" name="_dlc_DocIdItemGuid">
    <vt:lpwstr>c27bfc04-15a8-459a-9696-eff78fe376cd</vt:lpwstr>
  </property>
  <property fmtid="{D5CDD505-2E9C-101B-9397-08002B2CF9AE}" pid="4" name="docIndexRef">
    <vt:lpwstr>2b5329af-60b8-4664-961b-3b63e9dddffb</vt:lpwstr>
  </property>
  <property fmtid="{D5CDD505-2E9C-101B-9397-08002B2CF9AE}" pid="5" name="bjSaver">
    <vt:lpwstr>6OBhKOLBvl/zKd3OStyOBehDXFtUoyqQ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