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8560" w14:textId="77777777" w:rsidR="00E93761" w:rsidRDefault="00E93761" w:rsidP="00E93761">
      <w:pPr>
        <w:pStyle w:val="zdnia"/>
        <w:widowControl/>
        <w:jc w:val="left"/>
        <w:rPr>
          <w:b/>
        </w:rPr>
      </w:pPr>
    </w:p>
    <w:p w14:paraId="14C21861" w14:textId="0EFE2763" w:rsidR="00E93761" w:rsidRPr="004E7659" w:rsidRDefault="00E93761" w:rsidP="00E93761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Z</w:t>
      </w:r>
      <w:r w:rsidRPr="004E7659">
        <w:rPr>
          <w:rFonts w:ascii="Calibri" w:eastAsia="Times New Roman" w:hAnsi="Calibri" w:cs="Calibri"/>
          <w:color w:val="auto"/>
        </w:rPr>
        <w:t>arządzenie nr 2</w:t>
      </w:r>
      <w:r>
        <w:rPr>
          <w:rFonts w:ascii="Calibri" w:eastAsia="Times New Roman" w:hAnsi="Calibri" w:cs="Calibri"/>
          <w:color w:val="auto"/>
        </w:rPr>
        <w:t>8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>Olsztynie z dnia 2</w:t>
      </w:r>
      <w:r>
        <w:rPr>
          <w:rFonts w:ascii="Calibri" w:eastAsia="Times New Roman" w:hAnsi="Calibri" w:cs="Calibri"/>
          <w:color w:val="auto"/>
        </w:rPr>
        <w:t>2</w:t>
      </w:r>
      <w:r w:rsidRPr="004E7659">
        <w:rPr>
          <w:rFonts w:ascii="Calibri" w:eastAsia="Times New Roman" w:hAnsi="Calibri" w:cs="Calibri"/>
          <w:color w:val="auto"/>
        </w:rPr>
        <w:t xml:space="preserve"> czerwca 2023 r. </w:t>
      </w:r>
    </w:p>
    <w:p w14:paraId="289E637F" w14:textId="06E6DD0D" w:rsidR="00E93761" w:rsidRPr="00694D5E" w:rsidRDefault="00694D5E" w:rsidP="00694D5E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zmieniające</w:t>
      </w:r>
      <w:r w:rsidR="00E93761">
        <w:rPr>
          <w:rFonts w:ascii="Calibri" w:hAnsi="Calibri" w:cs="Calibri"/>
          <w:color w:val="auto"/>
          <w:sz w:val="28"/>
          <w:szCs w:val="28"/>
        </w:rPr>
        <w:t xml:space="preserve"> zarządzenie w sprawie ustanowienia zadań ochronnych dla rezerwatu przyrody „Ostoja bobrów na rzece Pasłęce” </w:t>
      </w:r>
    </w:p>
    <w:p w14:paraId="190D7278" w14:textId="77777777" w:rsidR="00694D5E" w:rsidRDefault="005F1C36" w:rsidP="00694D5E">
      <w:pPr>
        <w:autoSpaceDE w:val="0"/>
        <w:spacing w:line="360" w:lineRule="auto"/>
        <w:rPr>
          <w:rFonts w:ascii="Calibri" w:hAnsi="Calibri" w:cs="Calibri"/>
        </w:rPr>
      </w:pPr>
      <w:r w:rsidRPr="00694D5E">
        <w:rPr>
          <w:rFonts w:ascii="Calibri" w:hAnsi="Calibri" w:cs="Calibri"/>
        </w:rPr>
        <w:t>Na podstawie art. 22 ust. 2 pkt 2 ustawy z dnia 16 kwietnia 2004 r. o ochronie przyrody</w:t>
      </w:r>
      <w:r w:rsidRPr="00694D5E">
        <w:rPr>
          <w:rFonts w:ascii="Calibri" w:hAnsi="Calibri" w:cs="Calibri"/>
        </w:rPr>
        <w:br/>
        <w:t>(</w:t>
      </w:r>
      <w:r w:rsidRPr="00694D5E">
        <w:rPr>
          <w:rStyle w:val="FontStyle24"/>
          <w:rFonts w:ascii="Calibri" w:hAnsi="Calibri" w:cs="Calibri"/>
          <w:b w:val="0"/>
          <w:bCs w:val="0"/>
          <w:sz w:val="24"/>
          <w:szCs w:val="24"/>
        </w:rPr>
        <w:t>Dz. U z 2022 r. poz. 916,</w:t>
      </w:r>
      <w:r w:rsidRPr="00694D5E">
        <w:rPr>
          <w:rFonts w:ascii="Calibri" w:hAnsi="Calibri" w:cs="Calibri"/>
          <w:b/>
          <w:bCs/>
        </w:rPr>
        <w:t xml:space="preserve"> </w:t>
      </w:r>
      <w:r w:rsidRPr="00694D5E">
        <w:rPr>
          <w:rStyle w:val="markedcontent"/>
          <w:rFonts w:ascii="Calibri" w:hAnsi="Calibri" w:cs="Calibri"/>
        </w:rPr>
        <w:t>1726, 2185 i 2375</w:t>
      </w:r>
      <w:r w:rsidRPr="00694D5E">
        <w:rPr>
          <w:rFonts w:ascii="Calibri" w:hAnsi="Calibri" w:cs="Calibri"/>
        </w:rPr>
        <w:t>) zarządza się, co następuje.</w:t>
      </w:r>
    </w:p>
    <w:p w14:paraId="00CA0B42" w14:textId="77777777" w:rsidR="00694D5E" w:rsidRDefault="005F1C36" w:rsidP="00694D5E">
      <w:pPr>
        <w:autoSpaceDE w:val="0"/>
        <w:spacing w:line="360" w:lineRule="auto"/>
        <w:rPr>
          <w:rFonts w:ascii="Calibri" w:hAnsi="Calibri" w:cs="Calibri"/>
        </w:rPr>
      </w:pPr>
      <w:r w:rsidRPr="00694D5E">
        <w:rPr>
          <w:rFonts w:ascii="Calibri" w:hAnsi="Calibri" w:cs="Calibri"/>
          <w:bCs/>
        </w:rPr>
        <w:t>§ 1.</w:t>
      </w:r>
      <w:r w:rsidRPr="00694D5E">
        <w:rPr>
          <w:rFonts w:ascii="Calibri" w:hAnsi="Calibri" w:cs="Calibri"/>
        </w:rPr>
        <w:t xml:space="preserve"> W zarządzeniu nr 55 Regionalnego Dyrektora Ochrony Środowiska w Olsztynie </w:t>
      </w:r>
      <w:r w:rsidRPr="00694D5E">
        <w:rPr>
          <w:rFonts w:ascii="Calibri" w:hAnsi="Calibri" w:cs="Calibri"/>
        </w:rPr>
        <w:br/>
        <w:t>z dnia 13 października 202</w:t>
      </w:r>
      <w:r w:rsidR="00AE5916" w:rsidRPr="00694D5E">
        <w:rPr>
          <w:rFonts w:ascii="Calibri" w:hAnsi="Calibri" w:cs="Calibri"/>
        </w:rPr>
        <w:t>2</w:t>
      </w:r>
      <w:r w:rsidRPr="00694D5E">
        <w:rPr>
          <w:rFonts w:ascii="Calibri" w:hAnsi="Calibri" w:cs="Calibri"/>
        </w:rPr>
        <w:t xml:space="preserve"> r. w sprawie ustanowienia zadań ochronnych dla rezerwatu przyrody „</w:t>
      </w:r>
      <w:r w:rsidR="00AE5916" w:rsidRPr="00694D5E">
        <w:rPr>
          <w:rFonts w:ascii="Calibri" w:hAnsi="Calibri" w:cs="Calibri"/>
        </w:rPr>
        <w:t xml:space="preserve">Ostoja bobrów na rzece Pasłęce” </w:t>
      </w:r>
      <w:r w:rsidRPr="00694D5E">
        <w:rPr>
          <w:rFonts w:ascii="Calibri" w:hAnsi="Calibri" w:cs="Calibri"/>
        </w:rPr>
        <w:t>wprowadza się następujące zmiany:</w:t>
      </w:r>
    </w:p>
    <w:p w14:paraId="68E2CB50" w14:textId="34D8EB5C" w:rsidR="00AE5916" w:rsidRPr="00694D5E" w:rsidRDefault="00AE5916" w:rsidP="0082265B">
      <w:pPr>
        <w:pStyle w:val="Akapitzlist"/>
        <w:numPr>
          <w:ilvl w:val="0"/>
          <w:numId w:val="7"/>
        </w:numPr>
        <w:autoSpaceDE w:val="0"/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694D5E">
        <w:rPr>
          <w:rFonts w:ascii="Calibri" w:hAnsi="Calibri" w:cs="Calibri"/>
        </w:rPr>
        <w:t>w załączniku nr 1 dodaje się pkt 8</w:t>
      </w:r>
      <w:r w:rsidR="00174760" w:rsidRPr="00694D5E">
        <w:rPr>
          <w:rFonts w:ascii="Calibri" w:hAnsi="Calibri" w:cs="Calibri"/>
        </w:rPr>
        <w:t>, 9, 10</w:t>
      </w:r>
      <w:r w:rsidR="00B54BC2" w:rsidRPr="00694D5E">
        <w:rPr>
          <w:rFonts w:ascii="Calibri" w:hAnsi="Calibri" w:cs="Calibri"/>
        </w:rPr>
        <w:t xml:space="preserve"> i</w:t>
      </w:r>
      <w:r w:rsidR="00174760" w:rsidRPr="00694D5E">
        <w:rPr>
          <w:rFonts w:ascii="Calibri" w:hAnsi="Calibri" w:cs="Calibri"/>
        </w:rPr>
        <w:t xml:space="preserve"> 11</w:t>
      </w:r>
      <w:r w:rsidR="00B54BC2" w:rsidRPr="00694D5E">
        <w:rPr>
          <w:rFonts w:ascii="Calibri" w:hAnsi="Calibri" w:cs="Calibri"/>
        </w:rPr>
        <w:t xml:space="preserve"> </w:t>
      </w:r>
      <w:r w:rsidRPr="00694D5E">
        <w:rPr>
          <w:rFonts w:ascii="Calibri" w:hAnsi="Calibri" w:cs="Calibri"/>
        </w:rPr>
        <w:t>w brzmieniu</w:t>
      </w:r>
    </w:p>
    <w:tbl>
      <w:tblPr>
        <w:tblW w:w="9436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do zarządzenia nr 55 Regionalnego Dyrektora Ochrony Środowiska w Olsztynie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191"/>
        <w:gridCol w:w="4677"/>
      </w:tblGrid>
      <w:tr w:rsidR="00AE5916" w:rsidRPr="00DC68F6" w14:paraId="616CE7C7" w14:textId="77777777" w:rsidTr="00DC68F6">
        <w:trPr>
          <w:trHeight w:val="49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CDA" w14:textId="6EF7DCF6" w:rsidR="00AE5916" w:rsidRPr="00DC68F6" w:rsidRDefault="00AE5916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Lp.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A4A" w14:textId="49CF6E19" w:rsidR="00AE5916" w:rsidRPr="00DC68F6" w:rsidRDefault="00AE5916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394" w14:textId="11B25BB6" w:rsidR="00AE5916" w:rsidRPr="00DC68F6" w:rsidRDefault="00AE5916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B54BC2" w:rsidRPr="00DC68F6" w14:paraId="7D145947" w14:textId="77777777" w:rsidTr="00B54BC2">
        <w:trPr>
          <w:trHeight w:val="1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B687" w14:textId="152741C2" w:rsidR="00B54BC2" w:rsidRPr="00DC68F6" w:rsidRDefault="00B54BC2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C138A" w14:textId="4DEA0A3E" w:rsidR="00B54BC2" w:rsidRPr="00DC68F6" w:rsidRDefault="00B54BC2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Zagrożenie stabilności i odporności drzewostanów młodszych i starszych klas wieku na czynniki środowiska (czynniki biotyczne i abiotyczne) </w:t>
            </w:r>
          </w:p>
          <w:p w14:paraId="20A0A0C2" w14:textId="25E0F502" w:rsidR="00B54BC2" w:rsidRPr="00DC68F6" w:rsidRDefault="00B54BC2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2DF11" w14:textId="6A30BCFC" w:rsidR="00B54BC2" w:rsidRPr="00DC68F6" w:rsidRDefault="00B54BC2" w:rsidP="00DC68F6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Regulacja składu gatunkowego oraz kształtowanie różnorodności gatunkowej właściwej dla siedlisk borowych i lasowych poprzez wykonanie cieć pielęgnacyjnych </w:t>
            </w:r>
            <w:r w:rsidR="00DC68F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>o charakterze trzebieży wczesnej i późnej</w:t>
            </w:r>
          </w:p>
        </w:tc>
      </w:tr>
      <w:tr w:rsidR="00174760" w:rsidRPr="00DC68F6" w14:paraId="4C5BCD75" w14:textId="77777777" w:rsidTr="001747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BBF" w14:textId="282BA940" w:rsidR="00174760" w:rsidRPr="00DC68F6" w:rsidRDefault="00B54BC2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9</w:t>
            </w:r>
            <w:r w:rsidR="00174760" w:rsidRPr="00DC68F6">
              <w:rPr>
                <w:rFonts w:ascii="Calibri" w:hAnsi="Calibri" w:cs="Calibri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0A8" w14:textId="6ACEF1C7" w:rsidR="00174760" w:rsidRPr="00DC68F6" w:rsidRDefault="0032383A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Wydzielanie się świerków, sosen oraz dębów w rezerwacie spowodowane wzmożonym rozwojem </w:t>
            </w:r>
            <w:proofErr w:type="spellStart"/>
            <w:r w:rsidRPr="00DC68F6">
              <w:rPr>
                <w:rFonts w:ascii="Calibri" w:hAnsi="Calibri" w:cs="Calibri"/>
              </w:rPr>
              <w:t>kambiofagów</w:t>
            </w:r>
            <w:proofErr w:type="spellEnd"/>
            <w:r w:rsidRPr="00DC68F6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DC68F6">
              <w:rPr>
                <w:rFonts w:ascii="Calibri" w:hAnsi="Calibri" w:cs="Calibri"/>
              </w:rPr>
              <w:t>ostrozębnego</w:t>
            </w:r>
            <w:proofErr w:type="spellEnd"/>
            <w:r w:rsidRPr="00DC68F6">
              <w:rPr>
                <w:rFonts w:ascii="Calibri" w:hAnsi="Calibri" w:cs="Calibri"/>
              </w:rPr>
              <w:t xml:space="preserve">, przypłaszczka granatka, ścigi i </w:t>
            </w:r>
            <w:proofErr w:type="spellStart"/>
            <w:r w:rsidRPr="00DC68F6">
              <w:rPr>
                <w:rFonts w:ascii="Calibri" w:hAnsi="Calibri" w:cs="Calibri"/>
              </w:rPr>
              <w:t>opiętka</w:t>
            </w:r>
            <w:proofErr w:type="spellEnd"/>
            <w:r w:rsidRPr="00DC68F6">
              <w:rPr>
                <w:rFonts w:ascii="Calibri" w:hAnsi="Calibri" w:cs="Calibri"/>
              </w:rPr>
              <w:t xml:space="preserve"> </w:t>
            </w:r>
            <w:proofErr w:type="spellStart"/>
            <w:r w:rsidRPr="00DC68F6">
              <w:rPr>
                <w:rFonts w:ascii="Calibri" w:hAnsi="Calibri" w:cs="Calibri"/>
              </w:rPr>
              <w:t>dwuplamkowego</w:t>
            </w:r>
            <w:proofErr w:type="spellEnd"/>
            <w:r w:rsidRPr="00DC68F6">
              <w:rPr>
                <w:rFonts w:ascii="Calibri" w:hAnsi="Calibri" w:cs="Calibri"/>
              </w:rPr>
              <w:t xml:space="preserve">), które </w:t>
            </w:r>
            <w:r w:rsidR="00DC68F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>w konsekwencji mogą doprowadzić do rozpadu drzewostanów z udziałem ww. gatunków drzew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74F" w14:textId="77777777" w:rsidR="0082265B" w:rsidRPr="00DC68F6" w:rsidRDefault="0032383A" w:rsidP="00DC68F6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DC68F6">
              <w:rPr>
                <w:rFonts w:ascii="Calibri" w:hAnsi="Calibri" w:cs="Calibri"/>
              </w:rPr>
              <w:t>kambiofagów</w:t>
            </w:r>
            <w:proofErr w:type="spellEnd"/>
            <w:r w:rsidRPr="00DC68F6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1D19BE35" w14:textId="048EF8FD" w:rsidR="0082265B" w:rsidRPr="00DC68F6" w:rsidRDefault="0032383A" w:rsidP="00DC68F6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świerków, sosen, dębów zasiedlonych, stanowiących źródło</w:t>
            </w:r>
            <w:r w:rsidR="00DC68F6">
              <w:rPr>
                <w:rFonts w:ascii="Calibri" w:hAnsi="Calibri" w:cs="Calibri"/>
              </w:rPr>
              <w:t xml:space="preserve"> </w:t>
            </w:r>
            <w:r w:rsidRPr="00DC68F6">
              <w:rPr>
                <w:rFonts w:ascii="Calibri" w:hAnsi="Calibri" w:cs="Calibri"/>
              </w:rPr>
              <w:t xml:space="preserve">rozprzestrzeniania się </w:t>
            </w:r>
            <w:proofErr w:type="spellStart"/>
            <w:r w:rsidRPr="00DC68F6">
              <w:rPr>
                <w:rFonts w:ascii="Calibri" w:hAnsi="Calibri" w:cs="Calibri"/>
              </w:rPr>
              <w:t>kambiofagów</w:t>
            </w:r>
            <w:proofErr w:type="spellEnd"/>
            <w:r w:rsidRPr="00DC68F6">
              <w:rPr>
                <w:rFonts w:ascii="Calibri" w:hAnsi="Calibri" w:cs="Calibri"/>
              </w:rPr>
              <w:t xml:space="preserve"> </w:t>
            </w:r>
            <w:r w:rsidRPr="00DC68F6">
              <w:rPr>
                <w:rFonts w:ascii="Calibri" w:hAnsi="Calibri" w:cs="Calibri"/>
              </w:rPr>
              <w:br/>
              <w:t xml:space="preserve">po uzgodnieniu mailowym z RDOŚ </w:t>
            </w:r>
            <w:r w:rsidR="00DC68F6" w:rsidRPr="00DC68F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>w Olsztynie;</w:t>
            </w:r>
          </w:p>
          <w:p w14:paraId="67CE591F" w14:textId="29EE9F96" w:rsidR="0082265B" w:rsidRPr="00DC68F6" w:rsidRDefault="0032383A" w:rsidP="00DC68F6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świerków i sosen nie zasiedlonych, </w:t>
            </w:r>
            <w:r w:rsidR="00B54BC2" w:rsidRPr="00DC68F6">
              <w:rPr>
                <w:rFonts w:ascii="Calibri" w:hAnsi="Calibri" w:cs="Calibri"/>
              </w:rPr>
              <w:t xml:space="preserve">stanowiących </w:t>
            </w:r>
            <w:r w:rsidRPr="00DC68F6">
              <w:rPr>
                <w:rFonts w:ascii="Calibri" w:hAnsi="Calibri" w:cs="Calibri"/>
              </w:rPr>
              <w:t>wiatrołom</w:t>
            </w:r>
            <w:r w:rsidR="00B54BC2" w:rsidRPr="00DC68F6">
              <w:rPr>
                <w:rFonts w:ascii="Calibri" w:hAnsi="Calibri" w:cs="Calibri"/>
              </w:rPr>
              <w:t>y</w:t>
            </w:r>
            <w:r w:rsidRPr="00DC68F6">
              <w:rPr>
                <w:rFonts w:ascii="Calibri" w:hAnsi="Calibri" w:cs="Calibri"/>
              </w:rPr>
              <w:t>/śniegołom</w:t>
            </w:r>
            <w:r w:rsidR="00B54BC2" w:rsidRPr="00DC68F6">
              <w:rPr>
                <w:rFonts w:ascii="Calibri" w:hAnsi="Calibri" w:cs="Calibri"/>
              </w:rPr>
              <w:t>y</w:t>
            </w:r>
            <w:r w:rsidRPr="00DC68F6">
              <w:rPr>
                <w:rFonts w:ascii="Calibri" w:hAnsi="Calibri" w:cs="Calibri"/>
              </w:rPr>
              <w:t xml:space="preserve"> </w:t>
            </w:r>
            <w:r w:rsidRPr="00DC68F6">
              <w:rPr>
                <w:rFonts w:ascii="Calibri" w:eastAsiaTheme="minorHAnsi" w:hAnsi="Calibri" w:cs="Calibri"/>
                <w:kern w:val="0"/>
              </w:rPr>
              <w:t xml:space="preserve">(nie dotyczy pojedynczych drzew </w:t>
            </w:r>
            <w:r w:rsidR="00DC68F6">
              <w:rPr>
                <w:rFonts w:ascii="Calibri" w:eastAsiaTheme="minorHAnsi" w:hAnsi="Calibri" w:cs="Calibri"/>
                <w:kern w:val="0"/>
              </w:rPr>
              <w:br/>
            </w:r>
            <w:r w:rsidRPr="00DC68F6">
              <w:rPr>
                <w:rFonts w:ascii="Calibri" w:eastAsiaTheme="minorHAnsi" w:hAnsi="Calibri" w:cs="Calibri"/>
                <w:kern w:val="0"/>
              </w:rPr>
              <w:t>w rozproszeniu a szk</w:t>
            </w:r>
            <w:r w:rsidR="00B54BC2" w:rsidRPr="00DC68F6">
              <w:rPr>
                <w:rFonts w:ascii="Calibri" w:eastAsiaTheme="minorHAnsi" w:hAnsi="Calibri" w:cs="Calibri"/>
                <w:kern w:val="0"/>
              </w:rPr>
              <w:t>ód</w:t>
            </w:r>
            <w:r w:rsidRPr="00DC68F6">
              <w:rPr>
                <w:rFonts w:ascii="Calibri" w:eastAsiaTheme="minorHAnsi" w:hAnsi="Calibri" w:cs="Calibri"/>
                <w:kern w:val="0"/>
              </w:rPr>
              <w:t xml:space="preserve"> o znacznych rozmiarach), których nie usunięcie przyczyniłoby się do powstania ognisk gradacyjnych, z możliwością </w:t>
            </w:r>
            <w:r w:rsidRPr="00DC68F6">
              <w:rPr>
                <w:rFonts w:ascii="Calibri" w:eastAsiaTheme="minorHAnsi" w:hAnsi="Calibri" w:cs="Calibri"/>
                <w:kern w:val="0"/>
              </w:rPr>
              <w:lastRenderedPageBreak/>
              <w:t>zagospodarowania świerków/sosen po uzgodnieniu mailowym z RDO</w:t>
            </w:r>
            <w:r w:rsidR="00404D4E" w:rsidRPr="00DC68F6">
              <w:rPr>
                <w:rFonts w:ascii="Calibri" w:eastAsiaTheme="minorHAnsi" w:hAnsi="Calibri" w:cs="Calibri"/>
                <w:kern w:val="0"/>
              </w:rPr>
              <w:t>Ś</w:t>
            </w:r>
            <w:r w:rsidRPr="00DC68F6">
              <w:rPr>
                <w:rFonts w:ascii="Calibri" w:eastAsiaTheme="minorHAnsi" w:hAnsi="Calibri" w:cs="Calibri"/>
                <w:kern w:val="0"/>
              </w:rPr>
              <w:t xml:space="preserve"> </w:t>
            </w:r>
            <w:r w:rsidR="00DC68F6">
              <w:rPr>
                <w:rFonts w:ascii="Calibri" w:eastAsiaTheme="minorHAnsi" w:hAnsi="Calibri" w:cs="Calibri"/>
                <w:kern w:val="0"/>
              </w:rPr>
              <w:br/>
            </w:r>
            <w:r w:rsidRPr="00DC68F6">
              <w:rPr>
                <w:rFonts w:ascii="Calibri" w:eastAsiaTheme="minorHAnsi" w:hAnsi="Calibri" w:cs="Calibri"/>
                <w:kern w:val="0"/>
              </w:rPr>
              <w:t>w Olsztynie.</w:t>
            </w:r>
          </w:p>
          <w:p w14:paraId="5558D7CE" w14:textId="03156B9F" w:rsidR="00B015E1" w:rsidRPr="00DC68F6" w:rsidRDefault="00B015E1" w:rsidP="00DC68F6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  <w:color w:val="000000"/>
              </w:rPr>
              <w:t xml:space="preserve">Prognozowanie (monitoring) występowania </w:t>
            </w:r>
            <w:proofErr w:type="spellStart"/>
            <w:r w:rsidRPr="00DC68F6">
              <w:rPr>
                <w:rFonts w:ascii="Calibri" w:hAnsi="Calibri" w:cs="Calibri"/>
                <w:color w:val="000000"/>
              </w:rPr>
              <w:t>kambiofagów</w:t>
            </w:r>
            <w:proofErr w:type="spellEnd"/>
            <w:r w:rsidRPr="00DC68F6">
              <w:rPr>
                <w:rFonts w:ascii="Calibri" w:hAnsi="Calibri" w:cs="Calibri"/>
                <w:color w:val="000000"/>
              </w:rPr>
              <w:t xml:space="preserve"> poprzez stosowanie pułapek zwabiających owady</w:t>
            </w:r>
          </w:p>
        </w:tc>
      </w:tr>
      <w:tr w:rsidR="009219CD" w:rsidRPr="00DC68F6" w14:paraId="36778BB8" w14:textId="77777777" w:rsidTr="00C3281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60D" w14:textId="2312CD27" w:rsidR="009219CD" w:rsidRPr="00DC68F6" w:rsidRDefault="009219CD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lastRenderedPageBreak/>
              <w:t>1</w:t>
            </w:r>
            <w:r w:rsidR="00B54BC2" w:rsidRPr="00DC68F6">
              <w:rPr>
                <w:rFonts w:ascii="Calibri" w:hAnsi="Calibri" w:cs="Calibri"/>
              </w:rPr>
              <w:t>0</w:t>
            </w:r>
            <w:r w:rsidRPr="00DC68F6">
              <w:rPr>
                <w:rFonts w:ascii="Calibri" w:hAnsi="Calibri" w:cs="Calibri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AB7" w14:textId="57BF39D5" w:rsidR="009219CD" w:rsidRPr="00DC68F6" w:rsidRDefault="009219CD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7BA" w14:textId="426D02F3" w:rsidR="009219CD" w:rsidRPr="00DC68F6" w:rsidRDefault="009219CD" w:rsidP="00DC68F6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Utrzymanie przejezdności dróg leśnych </w:t>
            </w:r>
            <w:r w:rsidR="00F75FD1" w:rsidRPr="00DC68F6">
              <w:rPr>
                <w:rFonts w:ascii="Calibri" w:hAnsi="Calibri" w:cs="Calibri"/>
              </w:rPr>
              <w:br/>
            </w:r>
            <w:r w:rsidR="00B54BC2" w:rsidRPr="00DC68F6">
              <w:rPr>
                <w:rFonts w:ascii="Calibri" w:hAnsi="Calibri" w:cs="Calibri"/>
              </w:rPr>
              <w:t>wykorzystywanych</w:t>
            </w:r>
            <w:r w:rsidR="00BF5487" w:rsidRPr="00DC68F6">
              <w:rPr>
                <w:rFonts w:ascii="Calibri" w:hAnsi="Calibri" w:cs="Calibri"/>
              </w:rPr>
              <w:t xml:space="preserve"> jako dojazdy pożarowe </w:t>
            </w:r>
            <w:r w:rsidRPr="00DC68F6">
              <w:rPr>
                <w:rFonts w:ascii="Calibri" w:hAnsi="Calibri" w:cs="Calibri"/>
              </w:rPr>
              <w:t xml:space="preserve"> poprzez przycinanie krzewów (dotyczy pasa 1,5 m od dróg) oraz podkrzesywanie konarów </w:t>
            </w:r>
            <w:r w:rsidR="00DC68F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 xml:space="preserve">i gałęzi drzew znajdujących się w skrajni drogi </w:t>
            </w:r>
            <w:r w:rsidR="00BF5487" w:rsidRPr="00DC68F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>i ograniczających jej widoczność.</w:t>
            </w:r>
          </w:p>
        </w:tc>
      </w:tr>
      <w:tr w:rsidR="009219CD" w:rsidRPr="00DC68F6" w14:paraId="1F9764B8" w14:textId="77777777" w:rsidTr="00C3281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7C5" w14:textId="0005FEBF" w:rsidR="009219CD" w:rsidRPr="00DC68F6" w:rsidRDefault="009219CD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1</w:t>
            </w:r>
            <w:r w:rsidR="00B54BC2" w:rsidRPr="00DC68F6">
              <w:rPr>
                <w:rFonts w:ascii="Calibri" w:hAnsi="Calibri" w:cs="Calibri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803" w14:textId="0223D56E" w:rsidR="009219CD" w:rsidRPr="00DC68F6" w:rsidRDefault="00404D4E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Niewłaściwy rozwój młodego pokolenia drzew spowodowany złym p</w:t>
            </w:r>
            <w:r w:rsidR="009219CD" w:rsidRPr="00DC68F6">
              <w:rPr>
                <w:rFonts w:ascii="Calibri" w:hAnsi="Calibri" w:cs="Calibri"/>
              </w:rPr>
              <w:t>rzygotowanie</w:t>
            </w:r>
            <w:r w:rsidRPr="00DC68F6">
              <w:rPr>
                <w:rFonts w:ascii="Calibri" w:hAnsi="Calibri" w:cs="Calibri"/>
              </w:rPr>
              <w:t>m</w:t>
            </w:r>
            <w:r w:rsidR="009219CD" w:rsidRPr="00DC68F6">
              <w:rPr>
                <w:rFonts w:ascii="Calibri" w:hAnsi="Calibri" w:cs="Calibri"/>
              </w:rPr>
              <w:t xml:space="preserve"> gleby pod nasadzenia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4D1" w14:textId="6BE52DE7" w:rsidR="004D2D6C" w:rsidRPr="00DC68F6" w:rsidRDefault="00404D4E" w:rsidP="00DC68F6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Odpowiednie przygotowanie gleby </w:t>
            </w:r>
            <w:r w:rsidR="00FE5CF0" w:rsidRPr="00DC68F6">
              <w:rPr>
                <w:rFonts w:ascii="Calibri" w:hAnsi="Calibri" w:cs="Calibri"/>
              </w:rPr>
              <w:t>(spulchnianie i napowietrzanie gleby) glebogryzarką pod nasadzenia</w:t>
            </w:r>
          </w:p>
        </w:tc>
      </w:tr>
    </w:tbl>
    <w:p w14:paraId="52B27CAE" w14:textId="3521EA41" w:rsidR="005F1C36" w:rsidRPr="00DC68F6" w:rsidRDefault="005F1C36" w:rsidP="00DC68F6">
      <w:pPr>
        <w:pStyle w:val="Akapitzlist"/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709" w:hanging="284"/>
        <w:rPr>
          <w:rFonts w:ascii="Calibri" w:hAnsi="Calibri" w:cs="Calibri"/>
        </w:rPr>
      </w:pPr>
      <w:r w:rsidRPr="00DC68F6">
        <w:rPr>
          <w:rFonts w:ascii="Calibri" w:hAnsi="Calibri" w:cs="Calibri"/>
        </w:rPr>
        <w:t xml:space="preserve">w załączniku nr 2 </w:t>
      </w:r>
      <w:r w:rsidR="00AE5916" w:rsidRPr="00DC68F6">
        <w:rPr>
          <w:rFonts w:ascii="Calibri" w:hAnsi="Calibri" w:cs="Calibri"/>
        </w:rPr>
        <w:t>dodaje się pkt</w:t>
      </w:r>
      <w:r w:rsidRPr="00DC68F6">
        <w:rPr>
          <w:rFonts w:ascii="Calibri" w:hAnsi="Calibri" w:cs="Calibri"/>
        </w:rPr>
        <w:t xml:space="preserve"> 8 </w:t>
      </w:r>
      <w:r w:rsidR="00AE5916" w:rsidRPr="00DC68F6">
        <w:rPr>
          <w:rFonts w:ascii="Calibri" w:hAnsi="Calibri" w:cs="Calibri"/>
        </w:rPr>
        <w:t xml:space="preserve">w </w:t>
      </w:r>
      <w:r w:rsidRPr="00DC68F6">
        <w:rPr>
          <w:rFonts w:ascii="Calibri" w:hAnsi="Calibri" w:cs="Calibri"/>
        </w:rPr>
        <w:t>brzmieni</w:t>
      </w:r>
      <w:r w:rsidR="00AE5916" w:rsidRPr="00DC68F6">
        <w:rPr>
          <w:rFonts w:ascii="Calibri" w:hAnsi="Calibri" w:cs="Calibri"/>
        </w:rPr>
        <w:t>u</w:t>
      </w:r>
      <w:r w:rsidRPr="00DC68F6">
        <w:rPr>
          <w:rFonts w:ascii="Calibri" w:hAnsi="Calibri" w:cs="Calibri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Zmiany w załączniku nr 2 do zarządzenia nr 55 Regionalnego Dyrektora Ochrony Środowiska w Olsztynie "/>
        <w:tblDescription w:val="Rodzaj, rozmiar i lokalizacja zadań ochronnych"/>
      </w:tblPr>
      <w:tblGrid>
        <w:gridCol w:w="709"/>
        <w:gridCol w:w="5245"/>
        <w:gridCol w:w="2552"/>
        <w:gridCol w:w="1417"/>
      </w:tblGrid>
      <w:tr w:rsidR="005F1C36" w14:paraId="2B0C1706" w14:textId="77777777" w:rsidTr="00DC68F6">
        <w:trPr>
          <w:trHeight w:val="988"/>
        </w:trPr>
        <w:tc>
          <w:tcPr>
            <w:tcW w:w="709" w:type="dxa"/>
          </w:tcPr>
          <w:p w14:paraId="2465F8D4" w14:textId="77777777" w:rsidR="005F1C36" w:rsidRPr="00DC68F6" w:rsidRDefault="005F1C36" w:rsidP="00DC68F6">
            <w:pPr>
              <w:pStyle w:val="Style9"/>
              <w:widowControl/>
              <w:spacing w:line="360" w:lineRule="auto"/>
              <w:jc w:val="left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14:paraId="770799C8" w14:textId="77777777" w:rsidR="005F1C36" w:rsidRPr="00DC68F6" w:rsidRDefault="005F1C36" w:rsidP="00DC68F6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Rodzaj zadań ochronnych</w:t>
            </w:r>
          </w:p>
        </w:tc>
        <w:tc>
          <w:tcPr>
            <w:tcW w:w="2552" w:type="dxa"/>
          </w:tcPr>
          <w:p w14:paraId="5B879002" w14:textId="296EF592" w:rsidR="00810D6B" w:rsidRPr="00DC68F6" w:rsidRDefault="005F1C36" w:rsidP="00DC68F6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Rozmiar zadań ochronnych</w:t>
            </w:r>
            <w:r w:rsidR="00810D6B"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79A37368" w14:textId="586FA9CA" w:rsidR="005F1C36" w:rsidRPr="00DC68F6" w:rsidRDefault="005F1C36" w:rsidP="00DC68F6">
            <w:pPr>
              <w:pStyle w:val="Style19"/>
              <w:widowControl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8F5066" w14:textId="55A2F46D" w:rsidR="0032383A" w:rsidRPr="00DC68F6" w:rsidRDefault="005F1C36" w:rsidP="00DC68F6">
            <w:pPr>
              <w:pStyle w:val="Style19"/>
              <w:widowControl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Lokalizacja zadań ochronnych</w:t>
            </w:r>
            <w:r w:rsidR="00F75FD1"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/oddz. </w:t>
            </w:r>
            <w:proofErr w:type="spellStart"/>
            <w:r w:rsidR="00F75FD1"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poddodz</w:t>
            </w:r>
            <w:proofErr w:type="spellEnd"/>
            <w:r w:rsidR="00F75FD1"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F5487" w14:paraId="641C995A" w14:textId="77777777" w:rsidTr="00DC68F6">
        <w:trPr>
          <w:trHeight w:val="339"/>
        </w:trPr>
        <w:tc>
          <w:tcPr>
            <w:tcW w:w="709" w:type="dxa"/>
            <w:vMerge w:val="restart"/>
          </w:tcPr>
          <w:p w14:paraId="30F0587D" w14:textId="6183FCAE" w:rsidR="00BF5487" w:rsidRPr="00DC68F6" w:rsidRDefault="00BF5487" w:rsidP="00DC68F6">
            <w:pPr>
              <w:pStyle w:val="Style9"/>
              <w:spacing w:line="360" w:lineRule="auto"/>
              <w:jc w:val="left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bookmarkStart w:id="0" w:name="_Hlk136517516"/>
            <w:r w:rsidRPr="00DC68F6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5245" w:type="dxa"/>
            <w:vMerge w:val="restart"/>
          </w:tcPr>
          <w:p w14:paraId="0F7F7FC4" w14:textId="5CFF9388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Cięcia pielęgnacyjne w drzewostanach starszych klas wieku (trzebież późna) z pozostawieniem 10% masy do naturalnego rozkładu</w:t>
            </w:r>
          </w:p>
        </w:tc>
        <w:tc>
          <w:tcPr>
            <w:tcW w:w="2552" w:type="dxa"/>
          </w:tcPr>
          <w:p w14:paraId="1E0E10A9" w14:textId="77777777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  <w:vertAlign w:val="superscript"/>
              </w:rPr>
            </w:pPr>
            <w:r w:rsidRPr="00DC68F6">
              <w:rPr>
                <w:rFonts w:ascii="Calibri" w:hAnsi="Calibri" w:cs="Calibri"/>
              </w:rPr>
              <w:t>1,15 ha – 61m</w:t>
            </w:r>
            <w:r w:rsidRPr="00DC68F6">
              <w:rPr>
                <w:rFonts w:ascii="Calibri" w:hAnsi="Calibri" w:cs="Calibri"/>
                <w:vertAlign w:val="superscript"/>
              </w:rPr>
              <w:t>3</w:t>
            </w:r>
          </w:p>
          <w:p w14:paraId="29553934" w14:textId="13571869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 xml:space="preserve">Św-30, So-10, Md-10, </w:t>
            </w:r>
            <w:r w:rsidRPr="00DC68F6">
              <w:rPr>
                <w:rFonts w:ascii="Calibri" w:hAnsi="Calibri" w:cs="Calibri"/>
              </w:rPr>
              <w:br/>
              <w:t>Brz-8, Db-3</w:t>
            </w:r>
          </w:p>
        </w:tc>
        <w:tc>
          <w:tcPr>
            <w:tcW w:w="1417" w:type="dxa"/>
          </w:tcPr>
          <w:p w14:paraId="3E856A21" w14:textId="56509061" w:rsidR="00BF5487" w:rsidRPr="00DC68F6" w:rsidRDefault="00BF5487" w:rsidP="00DC68F6">
            <w:pPr>
              <w:pStyle w:val="Style19"/>
              <w:widowControl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 xml:space="preserve">347b   </w:t>
            </w:r>
          </w:p>
          <w:p w14:paraId="45803FCE" w14:textId="77777777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BF5487" w14:paraId="69B78529" w14:textId="77777777" w:rsidTr="00DC68F6">
        <w:trPr>
          <w:trHeight w:val="424"/>
        </w:trPr>
        <w:tc>
          <w:tcPr>
            <w:tcW w:w="709" w:type="dxa"/>
            <w:vMerge/>
          </w:tcPr>
          <w:p w14:paraId="7A678F08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1E73265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B9A53" w14:textId="77777777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  <w:vertAlign w:val="superscript"/>
              </w:rPr>
            </w:pPr>
            <w:r w:rsidRPr="00DC68F6">
              <w:rPr>
                <w:rFonts w:ascii="Calibri" w:hAnsi="Calibri" w:cs="Calibri"/>
              </w:rPr>
              <w:t>0,89ha - 42m</w:t>
            </w:r>
            <w:r w:rsidRPr="00DC68F6">
              <w:rPr>
                <w:rFonts w:ascii="Calibri" w:hAnsi="Calibri" w:cs="Calibri"/>
                <w:vertAlign w:val="superscript"/>
              </w:rPr>
              <w:t>3</w:t>
            </w:r>
          </w:p>
          <w:p w14:paraId="4D853CB5" w14:textId="090C261E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>Św-17, So-20, Brz-2, Db-3</w:t>
            </w:r>
          </w:p>
        </w:tc>
        <w:tc>
          <w:tcPr>
            <w:tcW w:w="1417" w:type="dxa"/>
          </w:tcPr>
          <w:p w14:paraId="0B76DAE0" w14:textId="7788E4A3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347f</w:t>
            </w:r>
          </w:p>
        </w:tc>
      </w:tr>
      <w:tr w:rsidR="00BF5487" w14:paraId="41B10F5E" w14:textId="77777777" w:rsidTr="00DC68F6">
        <w:trPr>
          <w:trHeight w:val="424"/>
        </w:trPr>
        <w:tc>
          <w:tcPr>
            <w:tcW w:w="709" w:type="dxa"/>
            <w:vMerge/>
          </w:tcPr>
          <w:p w14:paraId="0B1E2725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ED07981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34B434" w14:textId="486870F9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  <w:vertAlign w:val="superscript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0,62ha- 25</w:t>
            </w:r>
            <w:r w:rsidRPr="00DC68F6">
              <w:rPr>
                <w:rFonts w:ascii="Calibri" w:hAnsi="Calibri" w:cs="Calibri"/>
              </w:rPr>
              <w:t>m</w:t>
            </w:r>
            <w:r w:rsidRPr="00DC68F6">
              <w:rPr>
                <w:rFonts w:ascii="Calibri" w:hAnsi="Calibri" w:cs="Calibri"/>
                <w:vertAlign w:val="superscript"/>
              </w:rPr>
              <w:t>3</w:t>
            </w:r>
          </w:p>
          <w:p w14:paraId="3ED21325" w14:textId="3F792D21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DC68F6">
              <w:rPr>
                <w:rFonts w:ascii="Calibri" w:hAnsi="Calibri" w:cs="Calibri"/>
              </w:rPr>
              <w:t>Brz</w:t>
            </w:r>
            <w:proofErr w:type="spellEnd"/>
            <w:r w:rsidRPr="00DC68F6">
              <w:rPr>
                <w:rFonts w:ascii="Calibri" w:hAnsi="Calibri" w:cs="Calibri"/>
              </w:rPr>
              <w:t xml:space="preserve"> - 25m3</w:t>
            </w:r>
          </w:p>
        </w:tc>
        <w:tc>
          <w:tcPr>
            <w:tcW w:w="1417" w:type="dxa"/>
          </w:tcPr>
          <w:p w14:paraId="1C353EA5" w14:textId="430D6D9F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359g</w:t>
            </w:r>
          </w:p>
        </w:tc>
      </w:tr>
      <w:tr w:rsidR="00BF5487" w14:paraId="328CE828" w14:textId="77777777" w:rsidTr="00DC68F6">
        <w:trPr>
          <w:trHeight w:val="424"/>
        </w:trPr>
        <w:tc>
          <w:tcPr>
            <w:tcW w:w="709" w:type="dxa"/>
            <w:vMerge/>
          </w:tcPr>
          <w:p w14:paraId="3BAC3F09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9FB2132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B04C7" w14:textId="779EFA8D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3,82ha – 18m3</w:t>
            </w:r>
          </w:p>
          <w:p w14:paraId="12356EB5" w14:textId="3C4B0C13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>Św-68, Brz-44, Bk-6, Db-</w:t>
            </w:r>
            <w:r w:rsidRPr="00DC68F6"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417" w:type="dxa"/>
          </w:tcPr>
          <w:p w14:paraId="26E4CCAE" w14:textId="6CB4501F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lastRenderedPageBreak/>
              <w:t>364f</w:t>
            </w:r>
          </w:p>
        </w:tc>
      </w:tr>
      <w:tr w:rsidR="00BF5487" w14:paraId="65BCC77A" w14:textId="77777777" w:rsidTr="00DC68F6">
        <w:trPr>
          <w:trHeight w:val="424"/>
        </w:trPr>
        <w:tc>
          <w:tcPr>
            <w:tcW w:w="709" w:type="dxa"/>
            <w:vMerge/>
          </w:tcPr>
          <w:p w14:paraId="7CB9F4EA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04F5B5E3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26299" w14:textId="322048C1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1,23ha – 69m3</w:t>
            </w:r>
          </w:p>
          <w:p w14:paraId="614F8920" w14:textId="759311E5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>Św-37, Brz-32</w:t>
            </w:r>
          </w:p>
        </w:tc>
        <w:tc>
          <w:tcPr>
            <w:tcW w:w="1417" w:type="dxa"/>
          </w:tcPr>
          <w:p w14:paraId="434C6B4A" w14:textId="4F1DC112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364g</w:t>
            </w:r>
          </w:p>
        </w:tc>
      </w:tr>
      <w:tr w:rsidR="00BF5487" w14:paraId="4695309E" w14:textId="77777777" w:rsidTr="00DC68F6">
        <w:trPr>
          <w:trHeight w:val="424"/>
        </w:trPr>
        <w:tc>
          <w:tcPr>
            <w:tcW w:w="709" w:type="dxa"/>
            <w:vMerge/>
          </w:tcPr>
          <w:p w14:paraId="3F30925C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456BB3B5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00441" w14:textId="66A5FA01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1,09 – 63m3</w:t>
            </w:r>
          </w:p>
          <w:p w14:paraId="4FD9F55A" w14:textId="293F6059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>Św-44, Brz-10, Kl-5, Bk-4</w:t>
            </w:r>
          </w:p>
        </w:tc>
        <w:tc>
          <w:tcPr>
            <w:tcW w:w="1417" w:type="dxa"/>
          </w:tcPr>
          <w:p w14:paraId="77A66C49" w14:textId="58806951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366b</w:t>
            </w:r>
          </w:p>
        </w:tc>
      </w:tr>
      <w:tr w:rsidR="00BF5487" w14:paraId="1A33B930" w14:textId="77777777" w:rsidTr="00DC68F6">
        <w:trPr>
          <w:trHeight w:val="424"/>
        </w:trPr>
        <w:tc>
          <w:tcPr>
            <w:tcW w:w="709" w:type="dxa"/>
            <w:vMerge/>
          </w:tcPr>
          <w:p w14:paraId="546B6D44" w14:textId="77777777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84BAAE3" w14:textId="77777777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BA88E" w14:textId="77777777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4,13ha – 30m3</w:t>
            </w:r>
          </w:p>
          <w:p w14:paraId="49E7907E" w14:textId="1ACE114D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Św-10, Brz-10, Ol-6, Db-4</w:t>
            </w:r>
          </w:p>
        </w:tc>
        <w:tc>
          <w:tcPr>
            <w:tcW w:w="1417" w:type="dxa"/>
          </w:tcPr>
          <w:p w14:paraId="539F1D4B" w14:textId="4337C236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463m</w:t>
            </w:r>
          </w:p>
        </w:tc>
      </w:tr>
      <w:bookmarkEnd w:id="0"/>
      <w:tr w:rsidR="00BF5487" w14:paraId="3AE5C185" w14:textId="77777777" w:rsidTr="00DC68F6">
        <w:trPr>
          <w:trHeight w:val="424"/>
        </w:trPr>
        <w:tc>
          <w:tcPr>
            <w:tcW w:w="709" w:type="dxa"/>
            <w:vMerge/>
          </w:tcPr>
          <w:p w14:paraId="58ED64FB" w14:textId="53CBC22A" w:rsidR="00BF5487" w:rsidRPr="00DC68F6" w:rsidRDefault="00BF5487" w:rsidP="00DC68F6">
            <w:pPr>
              <w:pStyle w:val="Style9"/>
              <w:spacing w:line="360" w:lineRule="auto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47D07F" w14:textId="0F501D0F" w:rsidR="00BF5487" w:rsidRPr="00DC68F6" w:rsidRDefault="00BF5487" w:rsidP="00DC68F6">
            <w:pPr>
              <w:pStyle w:val="Style19"/>
              <w:spacing w:line="360" w:lineRule="auto"/>
              <w:ind w:left="100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Ciecia pielęgnacyjne w drzewostanach młodszych klas wieku (trzebież wczesna) z pozyskaniem masy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69E4F" w14:textId="77777777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3,31ha – 90m3</w:t>
            </w:r>
          </w:p>
          <w:p w14:paraId="2C164D6A" w14:textId="32743C9A" w:rsidR="00BF5487" w:rsidRPr="00DC68F6" w:rsidRDefault="00BF5487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>Św-50, Bk-4, Db-25, Brz-11</w:t>
            </w:r>
          </w:p>
        </w:tc>
        <w:tc>
          <w:tcPr>
            <w:tcW w:w="1417" w:type="dxa"/>
          </w:tcPr>
          <w:p w14:paraId="6EA4949A" w14:textId="3045BC1C" w:rsidR="00BF5487" w:rsidRPr="00DC68F6" w:rsidRDefault="00BF5487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338i</w:t>
            </w:r>
          </w:p>
        </w:tc>
      </w:tr>
      <w:tr w:rsidR="00736589" w14:paraId="65ABFB89" w14:textId="77777777" w:rsidTr="00DC68F6">
        <w:trPr>
          <w:trHeight w:val="388"/>
        </w:trPr>
        <w:tc>
          <w:tcPr>
            <w:tcW w:w="709" w:type="dxa"/>
          </w:tcPr>
          <w:p w14:paraId="5D8DD2E2" w14:textId="2F4BAED1" w:rsidR="00736589" w:rsidRPr="00DC68F6" w:rsidRDefault="00BF5487" w:rsidP="005C1B96">
            <w:pPr>
              <w:pStyle w:val="Style9"/>
              <w:spacing w:line="360" w:lineRule="auto"/>
              <w:jc w:val="left"/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9</w:t>
            </w:r>
            <w:r w:rsidR="00736589" w:rsidRPr="00DC68F6">
              <w:rPr>
                <w:rStyle w:val="FontStyle28"/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C1D" w14:textId="77777777" w:rsidR="005C1B96" w:rsidRDefault="00736589" w:rsidP="00DC68F6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Usuwanie drzew ewidentnie zasiedlonych przez kornika drukarza</w:t>
            </w:r>
            <w:r w:rsidR="00571941" w:rsidRPr="00DC68F6">
              <w:rPr>
                <w:rFonts w:ascii="Calibri" w:hAnsi="Calibri" w:cs="Calibri"/>
              </w:rPr>
              <w:t xml:space="preserve"> i korniki towarzyszące</w:t>
            </w:r>
            <w:r w:rsidRPr="00DC68F6">
              <w:rPr>
                <w:rFonts w:ascii="Calibri" w:hAnsi="Calibri" w:cs="Calibri"/>
              </w:rPr>
              <w:t xml:space="preserve"> (z możliwością zagospodarowania drewna) </w:t>
            </w:r>
            <w:r w:rsidRPr="005C1B96">
              <w:rPr>
                <w:rFonts w:ascii="Calibri" w:hAnsi="Calibri" w:cs="Calibri"/>
              </w:rPr>
              <w:t xml:space="preserve">po uzyskaniu mailowej akceptacji Regionalnego Dyrektora Ochrony Środowiska w Olsztynie. </w:t>
            </w:r>
          </w:p>
          <w:p w14:paraId="20025DF6" w14:textId="5A7BB8B7" w:rsidR="00736589" w:rsidRPr="005C1B96" w:rsidRDefault="00736589" w:rsidP="005C1B9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C1B96">
              <w:rPr>
                <w:rFonts w:ascii="Calibri" w:hAnsi="Calibri" w:cs="Calibri"/>
              </w:rPr>
              <w:t>W celu uzyskania stanowiska tutejszego organu należy wysłać na adres: sekretariat.olsztyn@rdos.gov.pl wiadomość mailową, w której zawrzeć należy następujące informacje:</w:t>
            </w:r>
          </w:p>
          <w:p w14:paraId="1135F11C" w14:textId="77777777" w:rsidR="005C1B96" w:rsidRDefault="00736589" w:rsidP="005C1B96">
            <w:pPr>
              <w:pStyle w:val="Zawartotabeli"/>
              <w:numPr>
                <w:ilvl w:val="0"/>
                <w:numId w:val="4"/>
              </w:numPr>
              <w:tabs>
                <w:tab w:val="left" w:pos="505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 xml:space="preserve">czy podjęte zostały czynności prognozujące występowanie ww. gatunków owadów </w:t>
            </w:r>
            <w:r w:rsidRPr="00DC68F6">
              <w:rPr>
                <w:rFonts w:ascii="Calibri" w:hAnsi="Calibri" w:cs="Calibri"/>
              </w:rPr>
              <w:br/>
              <w:t xml:space="preserve">w granicach rezerwatu lub w pobliżu rezerwatu, zgodnie z zasadami ochrony lasu, np. poprzez wywieszanie pułapek </w:t>
            </w:r>
            <w:proofErr w:type="spellStart"/>
            <w:r w:rsidRPr="00DC68F6">
              <w:rPr>
                <w:rFonts w:ascii="Calibri" w:hAnsi="Calibri" w:cs="Calibri"/>
              </w:rPr>
              <w:t>feromonowych</w:t>
            </w:r>
            <w:proofErr w:type="spellEnd"/>
            <w:r w:rsidRPr="00DC68F6">
              <w:rPr>
                <w:rFonts w:ascii="Calibri" w:hAnsi="Calibri" w:cs="Calibri"/>
              </w:rPr>
              <w:t>, które wykazały wzmożony rozwój wymienionych gatunków owadów,</w:t>
            </w:r>
          </w:p>
          <w:p w14:paraId="614937FB" w14:textId="77777777" w:rsidR="005C1B96" w:rsidRDefault="00736589" w:rsidP="005C1B96">
            <w:pPr>
              <w:pStyle w:val="Zawartotabeli"/>
              <w:numPr>
                <w:ilvl w:val="0"/>
                <w:numId w:val="4"/>
              </w:numPr>
              <w:tabs>
                <w:tab w:val="left" w:pos="505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5C1B96">
              <w:rPr>
                <w:rFonts w:ascii="Calibri" w:hAnsi="Calibri" w:cs="Calibri"/>
              </w:rPr>
              <w:t xml:space="preserve">liczby drzew przeznaczonych do usunięcia </w:t>
            </w:r>
            <w:r w:rsidRPr="005C1B96">
              <w:rPr>
                <w:rFonts w:ascii="Calibri" w:hAnsi="Calibri" w:cs="Calibri"/>
              </w:rPr>
              <w:br/>
              <w:t xml:space="preserve">i ich szacunkowej masy, </w:t>
            </w:r>
          </w:p>
          <w:p w14:paraId="587DB3DE" w14:textId="77777777" w:rsidR="005C1B96" w:rsidRDefault="00736589" w:rsidP="005C1B96">
            <w:pPr>
              <w:pStyle w:val="Zawartotabeli"/>
              <w:numPr>
                <w:ilvl w:val="0"/>
                <w:numId w:val="4"/>
              </w:numPr>
              <w:tabs>
                <w:tab w:val="left" w:pos="505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5C1B96">
              <w:rPr>
                <w:rFonts w:ascii="Calibri" w:hAnsi="Calibri" w:cs="Calibri"/>
              </w:rPr>
              <w:t xml:space="preserve">lokalizację drzew przeznaczonych do usunięcia (oddział, pododdział, lokalizacja GPS – w przypadku grupy drzew (więcej niż </w:t>
            </w:r>
            <w:r w:rsidR="005C1B96">
              <w:rPr>
                <w:rFonts w:ascii="Calibri" w:hAnsi="Calibri" w:cs="Calibri"/>
              </w:rPr>
              <w:br/>
            </w:r>
            <w:r w:rsidRPr="005C1B96">
              <w:rPr>
                <w:rFonts w:ascii="Calibri" w:hAnsi="Calibri" w:cs="Calibri"/>
              </w:rPr>
              <w:t xml:space="preserve">3 szt.) jedna lokalizacja GPS ze wskazaniem liczby sztuk zasiedlonych wokół drzewa </w:t>
            </w:r>
            <w:r w:rsidR="005C1B96">
              <w:rPr>
                <w:rFonts w:ascii="Calibri" w:hAnsi="Calibri" w:cs="Calibri"/>
              </w:rPr>
              <w:br/>
            </w:r>
            <w:r w:rsidRPr="005C1B96">
              <w:rPr>
                <w:rFonts w:ascii="Calibri" w:hAnsi="Calibri" w:cs="Calibri"/>
              </w:rPr>
              <w:t xml:space="preserve">z podaną lokalizacją, a w przypadku drzew </w:t>
            </w:r>
            <w:r w:rsidRPr="005C1B96">
              <w:rPr>
                <w:rFonts w:ascii="Calibri" w:hAnsi="Calibri" w:cs="Calibri"/>
              </w:rPr>
              <w:lastRenderedPageBreak/>
              <w:t>występujących pojedynczo oddzielne lokalizacja GPS dla każdego drzewa)</w:t>
            </w:r>
          </w:p>
          <w:p w14:paraId="6CD8BF0C" w14:textId="77777777" w:rsidR="005C1B96" w:rsidRDefault="00736589" w:rsidP="005C1B96">
            <w:pPr>
              <w:pStyle w:val="Zawartotabeli"/>
              <w:numPr>
                <w:ilvl w:val="0"/>
                <w:numId w:val="9"/>
              </w:numPr>
              <w:tabs>
                <w:tab w:val="left" w:pos="505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Usuwanie niezasiedlonych złomów i wywrotów świerkowych powstałych na skutek działania niesprzyjających czynników atmosferycznych (wiatrołomy, śniegołomy)</w:t>
            </w:r>
            <w:r w:rsidR="00BF5487"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, których nieusunięcie, zgodnie z prognozą, przyczyni się do powstania ognisk gradacyjnych</w:t>
            </w:r>
            <w:r w:rsidR="00E150E2"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,</w:t>
            </w:r>
            <w:r w:rsid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z możliwością</w:t>
            </w:r>
            <w:r w:rsidR="00C9181E"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zagospodarowania drewna, po uzyskaniu mailowej akceptacji Regionalnego Dyrektora Ochrony Środowiska w Olsztynie.</w:t>
            </w:r>
            <w:r w:rsidRPr="005C1B96">
              <w:rPr>
                <w:rFonts w:ascii="Calibri" w:eastAsia="Times New Roman" w:hAnsi="Calibri" w:cs="Calibri"/>
                <w:color w:val="000000"/>
                <w:spacing w:val="-6"/>
                <w:u w:val="single"/>
                <w:shd w:val="clear" w:color="auto" w:fill="FFFFFF"/>
              </w:rPr>
              <w:t xml:space="preserve"> </w:t>
            </w:r>
            <w:r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W emailu</w:t>
            </w:r>
            <w:r w:rsidR="00C9181E"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5C1B96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podać należy </w:t>
            </w:r>
            <w:r w:rsidRPr="005C1B96">
              <w:rPr>
                <w:rFonts w:ascii="Calibri" w:hAnsi="Calibri" w:cs="Calibri"/>
              </w:rPr>
              <w:t>liczbę drzew przeznaczonych do usunięcia (w przypadku, kiedy będzie to możliwe do określenia lub szacunek</w:t>
            </w:r>
            <w:r w:rsidR="00C32813" w:rsidRPr="005C1B96">
              <w:rPr>
                <w:rFonts w:ascii="Calibri" w:hAnsi="Calibri" w:cs="Calibri"/>
              </w:rPr>
              <w:t>,</w:t>
            </w:r>
            <w:r w:rsidR="00C9181E" w:rsidRPr="005C1B96">
              <w:rPr>
                <w:rFonts w:ascii="Calibri" w:hAnsi="Calibri" w:cs="Calibri"/>
              </w:rPr>
              <w:t xml:space="preserve"> </w:t>
            </w:r>
            <w:r w:rsidRPr="005C1B96">
              <w:rPr>
                <w:rFonts w:ascii="Calibri" w:hAnsi="Calibri" w:cs="Calibri"/>
              </w:rPr>
              <w:t xml:space="preserve">kiedy będzie to trudne do oszacowania) </w:t>
            </w:r>
            <w:r w:rsidR="005C1B96">
              <w:rPr>
                <w:rFonts w:ascii="Calibri" w:hAnsi="Calibri" w:cs="Calibri"/>
              </w:rPr>
              <w:br/>
            </w:r>
            <w:r w:rsidRPr="005C1B96">
              <w:rPr>
                <w:rFonts w:ascii="Calibri" w:hAnsi="Calibri" w:cs="Calibri"/>
              </w:rPr>
              <w:t>w poszczególnych oddziałach/ pododdziałach leśnych ze wskazaniem szacunkowej masy drzew przeznaczonej do usunięcia.</w:t>
            </w:r>
          </w:p>
          <w:p w14:paraId="186DF4DC" w14:textId="522629B7" w:rsidR="00736589" w:rsidRPr="005C1B96" w:rsidRDefault="00736589" w:rsidP="005C1B96">
            <w:pPr>
              <w:pStyle w:val="Zawartotabeli"/>
              <w:numPr>
                <w:ilvl w:val="0"/>
                <w:numId w:val="9"/>
              </w:numPr>
              <w:tabs>
                <w:tab w:val="left" w:pos="505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5C1B96">
              <w:rPr>
                <w:rFonts w:ascii="Calibri" w:hAnsi="Calibri" w:cs="Calibri"/>
              </w:rPr>
              <w:t>Wywieszanie pułapek z preparatami wabiącymi w miejscach, gdzie stwierdzono drzewa zasiedlone</w:t>
            </w:r>
            <w:r w:rsidR="00F75FD1" w:rsidRPr="005C1B96">
              <w:rPr>
                <w:rFonts w:ascii="Calibri" w:hAnsi="Calibri" w:cs="Calibri"/>
              </w:rPr>
              <w:t xml:space="preserve"> </w:t>
            </w:r>
            <w:r w:rsidRPr="005C1B96">
              <w:rPr>
                <w:rFonts w:ascii="Calibri" w:hAnsi="Calibri" w:cs="Calibri"/>
              </w:rPr>
              <w:t>przez kornika drukarza.</w:t>
            </w:r>
          </w:p>
          <w:p w14:paraId="24E01307" w14:textId="1D1B4326" w:rsidR="00736589" w:rsidRPr="00DC68F6" w:rsidRDefault="00736589" w:rsidP="00DC68F6">
            <w:pPr>
              <w:pStyle w:val="Style19"/>
              <w:spacing w:line="360" w:lineRule="auto"/>
              <w:ind w:left="100" w:right="103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t xml:space="preserve">Pułapki na kornika drukarza należy wystawić do </w:t>
            </w:r>
            <w:r w:rsidRPr="00DC68F6">
              <w:rPr>
                <w:rFonts w:ascii="Calibri" w:hAnsi="Calibri" w:cs="Calibri"/>
              </w:rPr>
              <w:br/>
              <w:t xml:space="preserve">15 kwietnia każdego roku obowiązywania zarządzenia. Czas ich wystawienia to 5-7 dni (max. 10 dni) od czasu stwierdzenia pierwszych odłowionych w pułapki owadów. Pułapki należy bezwzględnie usunąć z miejsc, w których zostały wystawione (najpóźniej 8-10 maja, w zależności od warunków pogodowych). Wystawione pułapki należy systematycznie kontrolować (co 3-4 dni) </w:t>
            </w:r>
            <w:r w:rsidR="005C1B96">
              <w:rPr>
                <w:rFonts w:ascii="Calibri" w:hAnsi="Calibri" w:cs="Calibri"/>
              </w:rPr>
              <w:br/>
            </w:r>
            <w:r w:rsidRPr="00DC68F6">
              <w:rPr>
                <w:rFonts w:ascii="Calibri" w:hAnsi="Calibri" w:cs="Calibri"/>
              </w:rPr>
              <w:t xml:space="preserve">i na bieżąco oczyszczać z odłowionych korników. </w:t>
            </w:r>
            <w:r w:rsidRPr="005C1B96">
              <w:rPr>
                <w:rFonts w:ascii="Calibri" w:hAnsi="Calibri" w:cs="Calibri"/>
              </w:rPr>
              <w:t>Odłowione korniki należy utylizować</w:t>
            </w:r>
            <w:r w:rsidR="00E150E2" w:rsidRPr="005C1B96">
              <w:rPr>
                <w:rFonts w:ascii="Calibri" w:hAnsi="Calibri" w:cs="Calibri"/>
              </w:rPr>
              <w:t xml:space="preserve"> poza terenem rezerwatu</w:t>
            </w:r>
            <w:r w:rsidRPr="005C1B96">
              <w:rPr>
                <w:rFonts w:ascii="Calibri" w:hAnsi="Calibri" w:cs="Calibri"/>
              </w:rPr>
              <w:t>.</w:t>
            </w:r>
          </w:p>
        </w:tc>
        <w:tc>
          <w:tcPr>
            <w:tcW w:w="2552" w:type="dxa"/>
          </w:tcPr>
          <w:p w14:paraId="4346AEBD" w14:textId="27B9B8AB" w:rsidR="00736589" w:rsidRPr="00DC68F6" w:rsidRDefault="00736589" w:rsidP="00DC68F6">
            <w:pPr>
              <w:pStyle w:val="Style19"/>
              <w:spacing w:line="360" w:lineRule="auto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Fonts w:ascii="Calibri" w:hAnsi="Calibri" w:cs="Calibri"/>
              </w:rPr>
              <w:lastRenderedPageBreak/>
              <w:t xml:space="preserve">Wg potrzeb </w:t>
            </w:r>
            <w:r w:rsidRPr="00DC68F6">
              <w:rPr>
                <w:rFonts w:ascii="Calibri" w:hAnsi="Calibri" w:cs="Calibri"/>
              </w:rPr>
              <w:br/>
              <w:t>i prowadzonego monitoringu</w:t>
            </w:r>
          </w:p>
        </w:tc>
        <w:tc>
          <w:tcPr>
            <w:tcW w:w="1417" w:type="dxa"/>
          </w:tcPr>
          <w:p w14:paraId="09AA4F2C" w14:textId="208AE748" w:rsidR="00736589" w:rsidRPr="00DC68F6" w:rsidRDefault="00736589" w:rsidP="00DC68F6">
            <w:pPr>
              <w:pStyle w:val="Style19"/>
              <w:spacing w:line="360" w:lineRule="auto"/>
              <w:ind w:right="101"/>
              <w:jc w:val="left"/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C68F6">
              <w:rPr>
                <w:rStyle w:val="FontStyle24"/>
                <w:rFonts w:ascii="Calibri" w:hAnsi="Calibri" w:cs="Calibri"/>
                <w:b w:val="0"/>
                <w:bCs w:val="0"/>
                <w:sz w:val="24"/>
                <w:szCs w:val="24"/>
              </w:rPr>
              <w:t>Obszar rezerwatu</w:t>
            </w:r>
          </w:p>
        </w:tc>
      </w:tr>
      <w:tr w:rsidR="00736589" w14:paraId="65E7115C" w14:textId="77777777" w:rsidTr="00DC68F6">
        <w:trPr>
          <w:trHeight w:val="375"/>
        </w:trPr>
        <w:tc>
          <w:tcPr>
            <w:tcW w:w="709" w:type="dxa"/>
          </w:tcPr>
          <w:p w14:paraId="58552582" w14:textId="5B9937F6" w:rsidR="00736589" w:rsidRPr="00DC68F6" w:rsidRDefault="00C9181E" w:rsidP="005C1B96">
            <w:pPr>
              <w:pStyle w:val="Style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1</w:t>
            </w:r>
            <w:r w:rsidR="00BF5487" w:rsidRPr="00DC68F6">
              <w:rPr>
                <w:rFonts w:ascii="Calibri" w:hAnsi="Calibri" w:cs="Calibri"/>
              </w:rPr>
              <w:t>0</w:t>
            </w:r>
            <w:r w:rsidRPr="00DC68F6">
              <w:rPr>
                <w:rFonts w:ascii="Calibri" w:hAnsi="Calibri" w:cs="Calibr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DFFE" w14:textId="08E73BC2" w:rsidR="00736589" w:rsidRPr="00DC68F6" w:rsidRDefault="00736589" w:rsidP="00DC68F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Przycinanie krzewów</w:t>
            </w:r>
            <w:r w:rsidR="00F75FD1" w:rsidRPr="00DC68F6">
              <w:rPr>
                <w:rFonts w:ascii="Calibri" w:hAnsi="Calibri" w:cs="Calibri"/>
              </w:rPr>
              <w:t xml:space="preserve"> (bez pozyskania masy)</w:t>
            </w:r>
            <w:r w:rsidRPr="00DC68F6">
              <w:rPr>
                <w:rFonts w:ascii="Calibri" w:hAnsi="Calibri" w:cs="Calibri"/>
              </w:rPr>
              <w:t xml:space="preserve"> w pasie 1,5 m od dróg oraz podkrzesywanie konarów i gałęzi drzew znajdujących się w skrajni drogi i </w:t>
            </w:r>
            <w:r w:rsidRPr="00DC68F6">
              <w:rPr>
                <w:rFonts w:ascii="Calibri" w:hAnsi="Calibri" w:cs="Calibri"/>
              </w:rPr>
              <w:lastRenderedPageBreak/>
              <w:t>ograniczających jej widoczność.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9EA91" w14:textId="6787CBCB" w:rsidR="00736589" w:rsidRPr="00DC68F6" w:rsidRDefault="00F75FD1" w:rsidP="00DC68F6">
            <w:pPr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lastRenderedPageBreak/>
              <w:t>wg. potrzeb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84B4E33" w14:textId="77777777" w:rsidR="00736589" w:rsidRPr="00DC68F6" w:rsidRDefault="00F75FD1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347</w:t>
            </w:r>
          </w:p>
          <w:p w14:paraId="7A1D371F" w14:textId="77777777" w:rsidR="00F75FD1" w:rsidRPr="00DC68F6" w:rsidRDefault="00F75FD1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352</w:t>
            </w:r>
          </w:p>
          <w:p w14:paraId="1828879B" w14:textId="111AC487" w:rsidR="00F75FD1" w:rsidRPr="00DC68F6" w:rsidRDefault="00F75FD1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353</w:t>
            </w:r>
          </w:p>
        </w:tc>
      </w:tr>
      <w:tr w:rsidR="00736589" w14:paraId="08B5C2C9" w14:textId="77777777" w:rsidTr="00DC68F6">
        <w:trPr>
          <w:trHeight w:val="375"/>
        </w:trPr>
        <w:tc>
          <w:tcPr>
            <w:tcW w:w="709" w:type="dxa"/>
          </w:tcPr>
          <w:p w14:paraId="25CE064B" w14:textId="7151D49C" w:rsidR="00736589" w:rsidRPr="00DC68F6" w:rsidRDefault="00C9181E" w:rsidP="005C1B96">
            <w:pPr>
              <w:pStyle w:val="Style9"/>
              <w:spacing w:line="360" w:lineRule="auto"/>
              <w:jc w:val="left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1</w:t>
            </w:r>
            <w:r w:rsidR="00BF5487" w:rsidRPr="00DC68F6">
              <w:rPr>
                <w:rFonts w:ascii="Calibri" w:hAnsi="Calibri" w:cs="Calibri"/>
              </w:rPr>
              <w:t>1</w:t>
            </w:r>
            <w:r w:rsidRPr="00DC68F6">
              <w:rPr>
                <w:rFonts w:ascii="Calibri" w:hAnsi="Calibri" w:cs="Calibri"/>
              </w:rPr>
              <w:t>.</w:t>
            </w:r>
          </w:p>
        </w:tc>
        <w:tc>
          <w:tcPr>
            <w:tcW w:w="5245" w:type="dxa"/>
          </w:tcPr>
          <w:p w14:paraId="6BD426BD" w14:textId="39EBD156" w:rsidR="00736589" w:rsidRPr="00DC68F6" w:rsidRDefault="00736589" w:rsidP="005C1B96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Przygotowanie gleby pod nasadzenia</w:t>
            </w:r>
            <w:r w:rsidR="00E150E2" w:rsidRPr="00DC68F6">
              <w:rPr>
                <w:rFonts w:ascii="Calibri" w:hAnsi="Calibri" w:cs="Calibri"/>
              </w:rPr>
              <w:t xml:space="preserve"> i wykonanie </w:t>
            </w:r>
            <w:proofErr w:type="spellStart"/>
            <w:r w:rsidR="00E150E2" w:rsidRPr="00DC68F6">
              <w:rPr>
                <w:rFonts w:ascii="Calibri" w:hAnsi="Calibri" w:cs="Calibri"/>
              </w:rPr>
              <w:t>nasadzeń</w:t>
            </w:r>
            <w:proofErr w:type="spellEnd"/>
            <w:r w:rsidR="00D74CE5" w:rsidRPr="00DC68F6">
              <w:rPr>
                <w:rFonts w:ascii="Calibri" w:hAnsi="Calibri" w:cs="Calibri"/>
              </w:rPr>
              <w:t>, których celem będzie</w:t>
            </w:r>
            <w:r w:rsidR="00E150E2" w:rsidRPr="00DC68F6">
              <w:rPr>
                <w:rFonts w:ascii="Calibri" w:hAnsi="Calibri" w:cs="Calibri"/>
              </w:rPr>
              <w:t xml:space="preserve"> utrwaleni</w:t>
            </w:r>
            <w:r w:rsidR="00D74CE5" w:rsidRPr="00DC68F6">
              <w:rPr>
                <w:rFonts w:ascii="Calibri" w:hAnsi="Calibri" w:cs="Calibri"/>
              </w:rPr>
              <w:t>e</w:t>
            </w:r>
            <w:r w:rsidR="00E150E2" w:rsidRPr="00DC68F6">
              <w:rPr>
                <w:rFonts w:ascii="Calibri" w:hAnsi="Calibri" w:cs="Calibri"/>
              </w:rPr>
              <w:t xml:space="preserve"> granicy pomiędzy lasem</w:t>
            </w:r>
            <w:r w:rsidR="00D74CE5" w:rsidRPr="00DC68F6">
              <w:rPr>
                <w:rFonts w:ascii="Calibri" w:hAnsi="Calibri" w:cs="Calibri"/>
              </w:rPr>
              <w:t xml:space="preserve"> </w:t>
            </w:r>
            <w:r w:rsidR="00E150E2" w:rsidRPr="00DC68F6">
              <w:rPr>
                <w:rFonts w:ascii="Calibri" w:hAnsi="Calibri" w:cs="Calibri"/>
              </w:rPr>
              <w:t>a sąsiadującym polem biwakowym</w:t>
            </w:r>
            <w:r w:rsidR="00D74CE5" w:rsidRPr="00DC68F6">
              <w:rPr>
                <w:rFonts w:ascii="Calibri" w:hAnsi="Calibri" w:cs="Calibri"/>
              </w:rPr>
              <w:t xml:space="preserve">, </w:t>
            </w:r>
            <w:r w:rsidR="00D74CE5" w:rsidRPr="00DC68F6">
              <w:rPr>
                <w:rFonts w:ascii="Calibri" w:hAnsi="Calibri" w:cs="Calibri"/>
              </w:rPr>
              <w:br/>
              <w:t xml:space="preserve">w celu ograniczenia </w:t>
            </w:r>
            <w:r w:rsidR="00E150E2" w:rsidRPr="00DC68F6">
              <w:rPr>
                <w:rFonts w:ascii="Calibri" w:hAnsi="Calibri" w:cs="Calibri"/>
              </w:rPr>
              <w:t xml:space="preserve">presji wypoczywających </w:t>
            </w:r>
            <w:r w:rsidR="00D74CE5" w:rsidRPr="00DC68F6">
              <w:rPr>
                <w:rFonts w:ascii="Calibri" w:hAnsi="Calibri" w:cs="Calibri"/>
              </w:rPr>
              <w:t xml:space="preserve">na polu biwakowym </w:t>
            </w:r>
            <w:r w:rsidR="00E150E2" w:rsidRPr="00DC68F6">
              <w:rPr>
                <w:rFonts w:ascii="Calibri" w:hAnsi="Calibri" w:cs="Calibri"/>
              </w:rPr>
              <w:t>ludzi na rezerwat</w:t>
            </w:r>
            <w:r w:rsidR="00D74CE5" w:rsidRPr="00DC68F6">
              <w:rPr>
                <w:rFonts w:ascii="Calibri" w:hAnsi="Calibri" w:cs="Calibri"/>
              </w:rPr>
              <w:t>.</w:t>
            </w:r>
            <w:r w:rsidR="00E150E2" w:rsidRPr="00DC68F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030B" w14:textId="6E2BE77F" w:rsidR="00736589" w:rsidRPr="00DC68F6" w:rsidRDefault="00F75FD1" w:rsidP="00DC68F6">
            <w:pPr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eastAsia="Times New Roman" w:hAnsi="Calibri" w:cs="Calibri"/>
                <w:kern w:val="0"/>
                <w:lang w:eastAsia="pl-PL"/>
              </w:rPr>
              <w:t>600 szt. talerzy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A848381" w14:textId="5A6FF0CA" w:rsidR="00736589" w:rsidRPr="00DC68F6" w:rsidRDefault="00F75FD1" w:rsidP="00DC68F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C68F6">
              <w:rPr>
                <w:rFonts w:ascii="Calibri" w:hAnsi="Calibri" w:cs="Calibri"/>
              </w:rPr>
              <w:t>338f</w:t>
            </w:r>
          </w:p>
        </w:tc>
      </w:tr>
    </w:tbl>
    <w:p w14:paraId="6B85E491" w14:textId="77777777" w:rsidR="005F1C36" w:rsidRPr="005C1B96" w:rsidRDefault="005F1C36" w:rsidP="005C1B96">
      <w:pPr>
        <w:tabs>
          <w:tab w:val="left" w:pos="1440"/>
          <w:tab w:val="left" w:pos="1710"/>
        </w:tabs>
        <w:autoSpaceDE w:val="0"/>
        <w:spacing w:before="100" w:beforeAutospacing="1" w:line="360" w:lineRule="auto"/>
        <w:rPr>
          <w:rFonts w:ascii="Calibri" w:hAnsi="Calibri" w:cs="Calibri"/>
          <w:bCs/>
        </w:rPr>
      </w:pPr>
      <w:r w:rsidRPr="005C1B96">
        <w:rPr>
          <w:rFonts w:ascii="Calibri" w:hAnsi="Calibri" w:cs="Calibri"/>
          <w:bCs/>
        </w:rPr>
        <w:t>§ 2. Pozostałe zapisy zarządzenia, o którym mowa w § 1, pozostają bez zmian.</w:t>
      </w:r>
    </w:p>
    <w:p w14:paraId="0A9E6D2A" w14:textId="77777777" w:rsidR="005F1C36" w:rsidRDefault="005F1C36" w:rsidP="005C1B96">
      <w:pPr>
        <w:spacing w:after="100" w:afterAutospacing="1" w:line="360" w:lineRule="auto"/>
        <w:rPr>
          <w:rFonts w:ascii="Calibri" w:hAnsi="Calibri" w:cs="Calibri"/>
          <w:bCs/>
          <w:color w:val="000000"/>
        </w:rPr>
      </w:pPr>
      <w:r w:rsidRPr="005C1B96">
        <w:rPr>
          <w:rFonts w:ascii="Calibri" w:hAnsi="Calibri" w:cs="Calibri"/>
          <w:bCs/>
          <w:color w:val="000000"/>
        </w:rPr>
        <w:t>§ 3. Zarządzenie wchodzi w życie z dniem podpisania.</w:t>
      </w:r>
    </w:p>
    <w:p w14:paraId="0762F5B0" w14:textId="77777777" w:rsidR="005C1B96" w:rsidRPr="00074DE5" w:rsidRDefault="005C1B96" w:rsidP="005C1B96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7A78263E" w14:textId="77777777" w:rsidR="005C1B96" w:rsidRPr="00074DE5" w:rsidRDefault="005C1B96" w:rsidP="005C1B96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6E601966" w14:textId="77777777" w:rsidR="005C1B96" w:rsidRPr="00074DE5" w:rsidRDefault="005C1B96" w:rsidP="005C1B96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4E4A3D3A" w14:textId="77777777" w:rsidR="005C1B96" w:rsidRDefault="005C1B96" w:rsidP="005C1B96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357AA04E" w14:textId="77777777" w:rsidR="005C1B96" w:rsidRDefault="005C1B96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2EA959B" w14:textId="431270B5" w:rsidR="005F1C36" w:rsidRPr="005C1B96" w:rsidRDefault="005F1C36" w:rsidP="005C1B96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5C1B96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5C1B96" w:rsidRPr="005C1B96">
        <w:rPr>
          <w:rFonts w:ascii="Calibri" w:hAnsi="Calibri" w:cs="Calibri"/>
          <w:color w:val="auto"/>
          <w:sz w:val="28"/>
          <w:szCs w:val="28"/>
        </w:rPr>
        <w:t>zasadnienie</w:t>
      </w:r>
    </w:p>
    <w:p w14:paraId="182472BA" w14:textId="77777777" w:rsidR="005C1B96" w:rsidRDefault="005F1C36" w:rsidP="005C1B9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C1B96">
        <w:rPr>
          <w:rFonts w:ascii="Calibri" w:hAnsi="Calibri" w:cs="Calibri"/>
          <w:color w:val="000000"/>
          <w:szCs w:val="24"/>
        </w:rPr>
        <w:t xml:space="preserve">Na podstawie delegacji ustawowej zawartej w art. 22 ust. 2 pkt. 2 ustawy z dnia 16 kwietnia 2004 r. o ochronie przyrody </w:t>
      </w:r>
      <w:r w:rsidRPr="005C1B96">
        <w:rPr>
          <w:rFonts w:ascii="Calibri" w:hAnsi="Calibri" w:cs="Calibri"/>
          <w:b/>
          <w:bCs/>
          <w:szCs w:val="24"/>
        </w:rPr>
        <w:t>(</w:t>
      </w:r>
      <w:r w:rsidRPr="005C1B96">
        <w:rPr>
          <w:rStyle w:val="FontStyle24"/>
          <w:rFonts w:ascii="Calibri" w:hAnsi="Calibri" w:cs="Calibri"/>
          <w:b w:val="0"/>
          <w:bCs w:val="0"/>
          <w:sz w:val="24"/>
          <w:szCs w:val="24"/>
        </w:rPr>
        <w:t>Dz. U z 2022 r. poz. 916,</w:t>
      </w:r>
      <w:r w:rsidRPr="005C1B96">
        <w:rPr>
          <w:rFonts w:ascii="Calibri" w:hAnsi="Calibri" w:cs="Calibri"/>
          <w:b/>
          <w:bCs/>
          <w:szCs w:val="24"/>
        </w:rPr>
        <w:t xml:space="preserve"> </w:t>
      </w:r>
      <w:r w:rsidRPr="005C1B96">
        <w:rPr>
          <w:rStyle w:val="markedcontent"/>
          <w:rFonts w:ascii="Calibri" w:hAnsi="Calibri" w:cs="Calibri"/>
          <w:szCs w:val="24"/>
        </w:rPr>
        <w:t>1726, 2185 i poz. 2375</w:t>
      </w:r>
      <w:r w:rsidRPr="005C1B96">
        <w:rPr>
          <w:rFonts w:ascii="Calibri" w:hAnsi="Calibri" w:cs="Calibri"/>
          <w:szCs w:val="24"/>
        </w:rPr>
        <w:t xml:space="preserve">) </w:t>
      </w:r>
      <w:r w:rsidRPr="005C1B96">
        <w:rPr>
          <w:rFonts w:ascii="Calibri" w:hAnsi="Calibri" w:cs="Calibri"/>
          <w:color w:val="000000"/>
          <w:szCs w:val="24"/>
        </w:rPr>
        <w:t xml:space="preserve">Regionalny Dyrektor Ochrony Środowiska w Olsztynie zarządzeniem </w:t>
      </w:r>
      <w:r w:rsidRPr="005C1B96">
        <w:rPr>
          <w:rFonts w:ascii="Calibri" w:hAnsi="Calibri" w:cs="Calibri"/>
          <w:szCs w:val="24"/>
        </w:rPr>
        <w:t xml:space="preserve">nr </w:t>
      </w:r>
      <w:r w:rsidR="004D2D6C" w:rsidRPr="005C1B96">
        <w:rPr>
          <w:rFonts w:ascii="Calibri" w:hAnsi="Calibri" w:cs="Calibri"/>
          <w:szCs w:val="24"/>
        </w:rPr>
        <w:t>55</w:t>
      </w:r>
      <w:r w:rsidRPr="005C1B96">
        <w:rPr>
          <w:rFonts w:ascii="Calibri" w:hAnsi="Calibri" w:cs="Calibri"/>
          <w:szCs w:val="24"/>
        </w:rPr>
        <w:t xml:space="preserve"> Regionalnego Dyrektora Ochrony Środowiska w Olsztynie z dnia</w:t>
      </w:r>
      <w:r w:rsidR="00956F59" w:rsidRPr="005C1B96">
        <w:rPr>
          <w:rFonts w:ascii="Calibri" w:hAnsi="Calibri" w:cs="Calibri"/>
          <w:szCs w:val="24"/>
        </w:rPr>
        <w:t xml:space="preserve"> </w:t>
      </w:r>
      <w:r w:rsidR="004D2D6C" w:rsidRPr="005C1B96">
        <w:rPr>
          <w:rFonts w:ascii="Calibri" w:hAnsi="Calibri" w:cs="Calibri"/>
          <w:szCs w:val="24"/>
        </w:rPr>
        <w:t>13 października 2022 r</w:t>
      </w:r>
      <w:r w:rsidRPr="005C1B96">
        <w:rPr>
          <w:rFonts w:ascii="Calibri" w:hAnsi="Calibri" w:cs="Calibri"/>
          <w:szCs w:val="24"/>
        </w:rPr>
        <w:t>. ustanowił zadania ochronne dla rezerwatu przyrody „</w:t>
      </w:r>
      <w:r w:rsidR="004D2D6C" w:rsidRPr="005C1B96">
        <w:rPr>
          <w:rFonts w:ascii="Calibri" w:hAnsi="Calibri" w:cs="Calibri"/>
          <w:szCs w:val="24"/>
        </w:rPr>
        <w:t>Ostoja bobrów na rzece Pasłęce</w:t>
      </w:r>
      <w:r w:rsidRPr="005C1B96">
        <w:rPr>
          <w:rFonts w:ascii="Calibri" w:hAnsi="Calibri" w:cs="Calibri"/>
          <w:szCs w:val="24"/>
        </w:rPr>
        <w:t xml:space="preserve">”. </w:t>
      </w:r>
    </w:p>
    <w:p w14:paraId="3EF480E8" w14:textId="77777777" w:rsidR="005C1B96" w:rsidRDefault="005F1C36" w:rsidP="005C1B9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C1B96">
        <w:rPr>
          <w:rFonts w:ascii="Calibri" w:hAnsi="Calibri" w:cs="Calibri"/>
          <w:color w:val="000000"/>
          <w:szCs w:val="24"/>
        </w:rPr>
        <w:t xml:space="preserve">Nadleśnictwo </w:t>
      </w:r>
      <w:r w:rsidR="00956F59" w:rsidRPr="005C1B96">
        <w:rPr>
          <w:rFonts w:ascii="Calibri" w:hAnsi="Calibri" w:cs="Calibri"/>
          <w:color w:val="000000"/>
          <w:szCs w:val="24"/>
        </w:rPr>
        <w:t xml:space="preserve">Zaporowo </w:t>
      </w:r>
      <w:r w:rsidR="00C9181E" w:rsidRPr="005C1B96">
        <w:rPr>
          <w:rFonts w:ascii="Calibri" w:hAnsi="Calibri" w:cs="Calibri"/>
          <w:color w:val="000000"/>
          <w:szCs w:val="24"/>
        </w:rPr>
        <w:t>jako jeden z zarządców</w:t>
      </w:r>
      <w:r w:rsidR="00956F59" w:rsidRPr="005C1B96">
        <w:rPr>
          <w:rFonts w:ascii="Calibri" w:hAnsi="Calibri" w:cs="Calibri"/>
          <w:color w:val="000000"/>
          <w:szCs w:val="24"/>
        </w:rPr>
        <w:t xml:space="preserve"> grunt</w:t>
      </w:r>
      <w:r w:rsidR="00C9181E" w:rsidRPr="005C1B96">
        <w:rPr>
          <w:rFonts w:ascii="Calibri" w:hAnsi="Calibri" w:cs="Calibri"/>
          <w:color w:val="000000"/>
          <w:szCs w:val="24"/>
        </w:rPr>
        <w:t xml:space="preserve">ów </w:t>
      </w:r>
      <w:r w:rsidR="00956F59" w:rsidRPr="005C1B96">
        <w:rPr>
          <w:rFonts w:ascii="Calibri" w:hAnsi="Calibri" w:cs="Calibri"/>
          <w:color w:val="000000"/>
          <w:szCs w:val="24"/>
        </w:rPr>
        <w:t xml:space="preserve">położony </w:t>
      </w:r>
      <w:r w:rsidR="00C9181E" w:rsidRPr="005C1B96">
        <w:rPr>
          <w:rFonts w:ascii="Calibri" w:hAnsi="Calibri" w:cs="Calibri"/>
          <w:color w:val="000000"/>
          <w:szCs w:val="24"/>
        </w:rPr>
        <w:t xml:space="preserve">w granicach ww. rezerwatu </w:t>
      </w:r>
      <w:r w:rsidR="00956F59" w:rsidRPr="005C1B96">
        <w:rPr>
          <w:rFonts w:ascii="Calibri" w:hAnsi="Calibri" w:cs="Calibri"/>
          <w:color w:val="000000"/>
          <w:szCs w:val="24"/>
        </w:rPr>
        <w:t>złożyło</w:t>
      </w:r>
      <w:r w:rsidRPr="005C1B96">
        <w:rPr>
          <w:rFonts w:ascii="Calibri" w:hAnsi="Calibri" w:cs="Calibri"/>
          <w:color w:val="000000"/>
          <w:szCs w:val="24"/>
        </w:rPr>
        <w:t xml:space="preserve"> wniosek o </w:t>
      </w:r>
      <w:r w:rsidR="00956F59" w:rsidRPr="005C1B96">
        <w:rPr>
          <w:rFonts w:ascii="Calibri" w:hAnsi="Calibri" w:cs="Calibri"/>
          <w:color w:val="000000"/>
          <w:szCs w:val="24"/>
        </w:rPr>
        <w:t>uwzględnienie w zadań ochronnych czynności</w:t>
      </w:r>
      <w:r w:rsidR="00571941" w:rsidRPr="005C1B96">
        <w:rPr>
          <w:rFonts w:ascii="Calibri" w:hAnsi="Calibri" w:cs="Calibri"/>
          <w:color w:val="000000"/>
          <w:szCs w:val="24"/>
        </w:rPr>
        <w:t xml:space="preserve"> uwzględnionych w obowiązującym PUL </w:t>
      </w:r>
      <w:r w:rsidR="00C9181E" w:rsidRPr="005C1B96">
        <w:rPr>
          <w:rFonts w:ascii="Calibri" w:hAnsi="Calibri" w:cs="Calibri"/>
          <w:color w:val="000000"/>
          <w:szCs w:val="24"/>
        </w:rPr>
        <w:t>na lata 2020-2029, które polegać będą na</w:t>
      </w:r>
      <w:r w:rsidR="00956F59" w:rsidRPr="005C1B96">
        <w:rPr>
          <w:rFonts w:ascii="Calibri" w:hAnsi="Calibri" w:cs="Calibri"/>
          <w:color w:val="000000"/>
          <w:szCs w:val="24"/>
        </w:rPr>
        <w:t>:</w:t>
      </w:r>
    </w:p>
    <w:p w14:paraId="66578761" w14:textId="77777777" w:rsidR="005C1B96" w:rsidRDefault="00956F59" w:rsidP="005C1B96">
      <w:pPr>
        <w:pStyle w:val="podstawa"/>
        <w:numPr>
          <w:ilvl w:val="0"/>
          <w:numId w:val="1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C1B96">
        <w:rPr>
          <w:rFonts w:ascii="Calibri" w:hAnsi="Calibri" w:cs="Calibri"/>
          <w:color w:val="000000"/>
          <w:szCs w:val="24"/>
        </w:rPr>
        <w:t>wykonaniu ci</w:t>
      </w:r>
      <w:r w:rsidR="0085356B" w:rsidRPr="005C1B96">
        <w:rPr>
          <w:rFonts w:ascii="Calibri" w:hAnsi="Calibri" w:cs="Calibri"/>
          <w:color w:val="000000"/>
          <w:szCs w:val="24"/>
        </w:rPr>
        <w:t>ę</w:t>
      </w:r>
      <w:r w:rsidR="00C9181E" w:rsidRPr="005C1B96">
        <w:rPr>
          <w:rFonts w:ascii="Calibri" w:hAnsi="Calibri" w:cs="Calibri"/>
          <w:color w:val="000000"/>
          <w:szCs w:val="24"/>
        </w:rPr>
        <w:t>ć</w:t>
      </w:r>
      <w:r w:rsidRPr="005C1B96">
        <w:rPr>
          <w:rFonts w:ascii="Calibri" w:hAnsi="Calibri" w:cs="Calibri"/>
          <w:color w:val="000000"/>
          <w:szCs w:val="24"/>
        </w:rPr>
        <w:t xml:space="preserve"> pielęgnacyjnych o charakterze trzebieży</w:t>
      </w:r>
      <w:r w:rsidR="0085356B" w:rsidRPr="005C1B96">
        <w:rPr>
          <w:rFonts w:ascii="Calibri" w:hAnsi="Calibri" w:cs="Calibri"/>
          <w:color w:val="000000"/>
          <w:szCs w:val="24"/>
        </w:rPr>
        <w:t xml:space="preserve"> wczesnej i późnej, których celem będzie r</w:t>
      </w:r>
      <w:r w:rsidR="0085356B" w:rsidRPr="005C1B96">
        <w:rPr>
          <w:rFonts w:ascii="Calibri" w:hAnsi="Calibri" w:cs="Calibri"/>
          <w:szCs w:val="24"/>
        </w:rPr>
        <w:t>egulacja składu gatunkowego oraz kształtowanie różnorodności gatunkowej właściwej dla siedlisk borowych i lasowych</w:t>
      </w:r>
      <w:r w:rsidRPr="005C1B96">
        <w:rPr>
          <w:rFonts w:ascii="Calibri" w:hAnsi="Calibri" w:cs="Calibri"/>
          <w:color w:val="000000"/>
          <w:szCs w:val="24"/>
        </w:rPr>
        <w:t>,</w:t>
      </w:r>
    </w:p>
    <w:p w14:paraId="329A4C23" w14:textId="77777777" w:rsidR="007E2611" w:rsidRDefault="00571941" w:rsidP="007E2611">
      <w:pPr>
        <w:pStyle w:val="podstawa"/>
        <w:numPr>
          <w:ilvl w:val="0"/>
          <w:numId w:val="1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C1B96">
        <w:rPr>
          <w:rFonts w:ascii="Calibri" w:hAnsi="Calibri" w:cs="Calibri"/>
          <w:color w:val="000000"/>
          <w:szCs w:val="24"/>
        </w:rPr>
        <w:t>u</w:t>
      </w:r>
      <w:r w:rsidRPr="005C1B96">
        <w:rPr>
          <w:rFonts w:ascii="Calibri" w:hAnsi="Calibri" w:cs="Calibri"/>
          <w:szCs w:val="24"/>
        </w:rPr>
        <w:t>suwaniu drzew ewidentnie zasiedlonych przez kornika drukarza i korniki towarzyszące z możliwością zagospodarowania drewna</w:t>
      </w:r>
      <w:r w:rsidR="0085356B" w:rsidRPr="005C1B96">
        <w:rPr>
          <w:rFonts w:ascii="Calibri" w:hAnsi="Calibri" w:cs="Calibri"/>
          <w:szCs w:val="24"/>
        </w:rPr>
        <w:t xml:space="preserve"> w celu niedopuszczenia do namnażania </w:t>
      </w:r>
      <w:proofErr w:type="spellStart"/>
      <w:r w:rsidR="0085356B" w:rsidRPr="005C1B96">
        <w:rPr>
          <w:rFonts w:ascii="Calibri" w:hAnsi="Calibri" w:cs="Calibri"/>
          <w:szCs w:val="24"/>
        </w:rPr>
        <w:t>kambiofagów</w:t>
      </w:r>
      <w:r w:rsidRPr="005C1B96">
        <w:rPr>
          <w:rFonts w:ascii="Calibri" w:hAnsi="Calibri" w:cs="Calibri"/>
          <w:szCs w:val="24"/>
        </w:rPr>
        <w:t>,</w:t>
      </w:r>
      <w:proofErr w:type="spellEnd"/>
    </w:p>
    <w:p w14:paraId="46EFEDAF" w14:textId="34D6EF98" w:rsidR="007E2611" w:rsidRDefault="00571941" w:rsidP="007E2611">
      <w:pPr>
        <w:pStyle w:val="podstawa"/>
        <w:numPr>
          <w:ilvl w:val="0"/>
          <w:numId w:val="1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  <w:szCs w:val="24"/>
        </w:rPr>
        <w:t xml:space="preserve">przycięciu krzewów (bez pozyskania masy) w pasie 1,5 m od dróg oraz podkrzesywaniu konarów i gałęzi drzew znajdujących się w skrajni drogi </w:t>
      </w:r>
      <w:r w:rsidR="007E2611">
        <w:rPr>
          <w:rFonts w:ascii="Calibri" w:hAnsi="Calibri" w:cs="Calibri"/>
          <w:szCs w:val="24"/>
        </w:rPr>
        <w:br/>
      </w:r>
      <w:r w:rsidRPr="007E2611">
        <w:rPr>
          <w:rFonts w:ascii="Calibri" w:hAnsi="Calibri" w:cs="Calibri"/>
          <w:szCs w:val="24"/>
        </w:rPr>
        <w:t>i</w:t>
      </w:r>
      <w:r w:rsidR="007E2611">
        <w:rPr>
          <w:rFonts w:ascii="Calibri" w:hAnsi="Calibri" w:cs="Calibri"/>
          <w:szCs w:val="24"/>
        </w:rPr>
        <w:t xml:space="preserve"> </w:t>
      </w:r>
      <w:r w:rsidRPr="007E2611">
        <w:rPr>
          <w:rFonts w:ascii="Calibri" w:hAnsi="Calibri" w:cs="Calibri"/>
          <w:szCs w:val="24"/>
        </w:rPr>
        <w:t>ograniczających jej widoczność</w:t>
      </w:r>
      <w:r w:rsidR="0085356B" w:rsidRPr="007E2611">
        <w:rPr>
          <w:rFonts w:ascii="Calibri" w:hAnsi="Calibri" w:cs="Calibri"/>
          <w:szCs w:val="24"/>
        </w:rPr>
        <w:t xml:space="preserve">, </w:t>
      </w:r>
    </w:p>
    <w:p w14:paraId="07EA97E9" w14:textId="77777777" w:rsidR="007E2611" w:rsidRDefault="00571941" w:rsidP="007E2611">
      <w:pPr>
        <w:pStyle w:val="podstawa"/>
        <w:numPr>
          <w:ilvl w:val="0"/>
          <w:numId w:val="1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  <w:color w:val="000000"/>
          <w:szCs w:val="24"/>
        </w:rPr>
        <w:t>p</w:t>
      </w:r>
      <w:r w:rsidRPr="007E2611">
        <w:rPr>
          <w:rFonts w:ascii="Calibri" w:hAnsi="Calibri" w:cs="Calibri"/>
          <w:szCs w:val="24"/>
        </w:rPr>
        <w:t>rzygotowaniu gleby pod nasadzenia</w:t>
      </w:r>
      <w:r w:rsidR="0085356B" w:rsidRPr="007E2611">
        <w:rPr>
          <w:rFonts w:ascii="Calibri" w:hAnsi="Calibri" w:cs="Calibri"/>
          <w:szCs w:val="24"/>
        </w:rPr>
        <w:t xml:space="preserve"> oraz wykonanie </w:t>
      </w:r>
      <w:proofErr w:type="spellStart"/>
      <w:r w:rsidR="0085356B" w:rsidRPr="007E2611">
        <w:rPr>
          <w:rFonts w:ascii="Calibri" w:hAnsi="Calibri" w:cs="Calibri"/>
          <w:szCs w:val="24"/>
        </w:rPr>
        <w:t>nasadzeń</w:t>
      </w:r>
      <w:proofErr w:type="spellEnd"/>
      <w:r w:rsidR="0085356B" w:rsidRPr="007E2611">
        <w:rPr>
          <w:rFonts w:ascii="Calibri" w:hAnsi="Calibri" w:cs="Calibri"/>
          <w:szCs w:val="24"/>
        </w:rPr>
        <w:t xml:space="preserve"> w celu utrwalenia granicy pomiędzy lasem a sąsiadującym polem biwakowym</w:t>
      </w:r>
      <w:r w:rsidRPr="007E2611">
        <w:rPr>
          <w:rFonts w:ascii="Calibri" w:hAnsi="Calibri" w:cs="Calibri"/>
          <w:szCs w:val="24"/>
        </w:rPr>
        <w:t>.</w:t>
      </w:r>
    </w:p>
    <w:p w14:paraId="0F61DA79" w14:textId="6D4FD156" w:rsidR="007E2611" w:rsidRDefault="00C9181E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  <w:szCs w:val="24"/>
        </w:rPr>
        <w:t>Wśród celów ochrony nie znajdziemy drzewostanów, jednakże uwzględniają</w:t>
      </w:r>
      <w:r w:rsidR="00CE508E" w:rsidRPr="007E2611">
        <w:rPr>
          <w:rFonts w:ascii="Calibri" w:hAnsi="Calibri" w:cs="Calibri"/>
          <w:szCs w:val="24"/>
        </w:rPr>
        <w:t>c</w:t>
      </w:r>
      <w:r w:rsidRPr="007E2611">
        <w:rPr>
          <w:rFonts w:ascii="Calibri" w:hAnsi="Calibri" w:cs="Calibri"/>
          <w:szCs w:val="24"/>
        </w:rPr>
        <w:t xml:space="preserve">, że w przypadku gruntów będących w PGLP w skład tego rezerwatu wchodząc całe oddziały leśne oraz </w:t>
      </w:r>
      <w:r w:rsidR="00CE508E" w:rsidRPr="007E2611">
        <w:rPr>
          <w:rFonts w:ascii="Calibri" w:hAnsi="Calibri" w:cs="Calibri"/>
          <w:szCs w:val="24"/>
        </w:rPr>
        <w:t xml:space="preserve">uwzględniając, że przedmiotowe czynności zostały uwzględnione w tym dokumencie, tutejszy organ uznał za zasadne ujęcie w przedmiotowym akcie prawnym czynności, </w:t>
      </w:r>
      <w:r w:rsidR="007E2611">
        <w:rPr>
          <w:rFonts w:ascii="Calibri" w:hAnsi="Calibri" w:cs="Calibri"/>
          <w:szCs w:val="24"/>
        </w:rPr>
        <w:br/>
      </w:r>
      <w:r w:rsidR="00CE508E" w:rsidRPr="007E2611">
        <w:rPr>
          <w:rFonts w:ascii="Calibri" w:hAnsi="Calibri" w:cs="Calibri"/>
          <w:szCs w:val="24"/>
        </w:rPr>
        <w:t>o których mowa powyżej.</w:t>
      </w:r>
    </w:p>
    <w:p w14:paraId="35D6D58F" w14:textId="77777777" w:rsidR="007E2611" w:rsidRDefault="005F1C36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5C1B96">
        <w:rPr>
          <w:rFonts w:ascii="Calibri" w:hAnsi="Calibri" w:cs="Calibri"/>
          <w:bCs/>
          <w:color w:val="000000"/>
          <w:szCs w:val="24"/>
        </w:rPr>
        <w:t xml:space="preserve">Poniżej przedstawiono oddziały i pododdziały leśne dla których zaplanowano działania, </w:t>
      </w:r>
      <w:r w:rsidR="007E2611">
        <w:rPr>
          <w:rFonts w:ascii="Calibri" w:hAnsi="Calibri" w:cs="Calibri"/>
          <w:bCs/>
          <w:color w:val="000000"/>
          <w:szCs w:val="24"/>
        </w:rPr>
        <w:br/>
      </w:r>
      <w:r w:rsidRPr="005C1B96">
        <w:rPr>
          <w:rFonts w:ascii="Calibri" w:hAnsi="Calibri" w:cs="Calibri"/>
          <w:bCs/>
          <w:color w:val="000000"/>
          <w:szCs w:val="24"/>
        </w:rPr>
        <w:t>o których mowa powyżej wraz z krótkim uzasadnieniem konieczności ich przeprowadzenia.</w:t>
      </w:r>
    </w:p>
    <w:p w14:paraId="3D8CAC3D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Oddziały 347-b-00, 347-f-00 o łącznej powierzchni 2,04 ha, siedlisko </w:t>
      </w:r>
      <w:proofErr w:type="spellStart"/>
      <w:r w:rsidRPr="007E2611">
        <w:rPr>
          <w:rFonts w:ascii="Calibri" w:hAnsi="Calibri" w:cs="Calibri"/>
        </w:rPr>
        <w:t>LMśw</w:t>
      </w:r>
      <w:proofErr w:type="spellEnd"/>
      <w:r w:rsidRPr="007E2611">
        <w:rPr>
          <w:rFonts w:ascii="Calibri" w:hAnsi="Calibri" w:cs="Calibri"/>
        </w:rPr>
        <w:t>,</w:t>
      </w:r>
      <w:r w:rsidRPr="007E2611">
        <w:rPr>
          <w:rFonts w:ascii="Calibri" w:hAnsi="Calibri" w:cs="Calibri"/>
        </w:rPr>
        <w:br/>
        <w:t xml:space="preserve"> z udziałem zamierającego świerka, głównie w drugim piętrze drzewostanu. Korony świerków zagłuszają istniejące naloty dębowo-grabowe i nie dopuszczają do powstawania kolejnych. Panujące gatunki częściowo niezgodne z siedliskiem.</w:t>
      </w:r>
    </w:p>
    <w:p w14:paraId="4B1B0DC8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Oddział 359-g-00 o powierzchni 0,62 ha, siedlisko </w:t>
      </w:r>
      <w:proofErr w:type="spellStart"/>
      <w:r w:rsidRPr="007E2611">
        <w:rPr>
          <w:rFonts w:ascii="Calibri" w:hAnsi="Calibri" w:cs="Calibri"/>
        </w:rPr>
        <w:t>LMśw</w:t>
      </w:r>
      <w:proofErr w:type="spellEnd"/>
      <w:r w:rsidRPr="007E2611">
        <w:rPr>
          <w:rFonts w:ascii="Calibri" w:hAnsi="Calibri" w:cs="Calibri"/>
        </w:rPr>
        <w:t xml:space="preserve">, na 20% </w:t>
      </w:r>
      <w:proofErr w:type="spellStart"/>
      <w:r w:rsidRPr="007E2611">
        <w:rPr>
          <w:rFonts w:ascii="Calibri" w:hAnsi="Calibri" w:cs="Calibri"/>
        </w:rPr>
        <w:t>Lśw</w:t>
      </w:r>
      <w:proofErr w:type="spellEnd"/>
      <w:r w:rsidRPr="007E2611">
        <w:rPr>
          <w:rFonts w:ascii="Calibri" w:hAnsi="Calibri" w:cs="Calibri"/>
        </w:rPr>
        <w:t xml:space="preserve">, drzewostan głównie brzozowy, rosnący w dużym zagęszczeniu, niezgodny z siedliskiem. Panujące gatunki główne zakłócają naturalny rozwój grądu, a naloty i podrosty grabowe, dębowe oraz jaworowe są tłumione. </w:t>
      </w:r>
    </w:p>
    <w:p w14:paraId="249A13F1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lastRenderedPageBreak/>
        <w:t xml:space="preserve">Oddziały 364-f-00, 364-g-00 o łącznej powierzchni 5,05 ha, siedlisko </w:t>
      </w:r>
      <w:proofErr w:type="spellStart"/>
      <w:r w:rsidRPr="007E2611">
        <w:rPr>
          <w:rFonts w:ascii="Calibri" w:hAnsi="Calibri" w:cs="Calibri"/>
        </w:rPr>
        <w:t>Lśw</w:t>
      </w:r>
      <w:proofErr w:type="spellEnd"/>
      <w:r w:rsidRPr="007E2611">
        <w:rPr>
          <w:rFonts w:ascii="Calibri" w:hAnsi="Calibri" w:cs="Calibri"/>
        </w:rPr>
        <w:t xml:space="preserve">, z dużym udziałem świerka, powoli zamierającego i głuszącego rozwój powstających nalotów liściastych. Zabieg pielęgnacyjny ma na celu wyprzedzenie procesów naturalnych, poprzez usunięcie drzew najbardziej osłabionych, aby ograniczyć możliwość rozwoju korników. </w:t>
      </w:r>
    </w:p>
    <w:p w14:paraId="741E3B73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Oddział 366-b-00 o powierzchni 1,09 ha, siedlisko </w:t>
      </w:r>
      <w:proofErr w:type="spellStart"/>
      <w:r w:rsidRPr="007E2611">
        <w:rPr>
          <w:rFonts w:ascii="Calibri" w:hAnsi="Calibri" w:cs="Calibri"/>
        </w:rPr>
        <w:t>Lśw</w:t>
      </w:r>
      <w:proofErr w:type="spellEnd"/>
      <w:r w:rsidRPr="007E2611">
        <w:rPr>
          <w:rFonts w:ascii="Calibri" w:hAnsi="Calibri" w:cs="Calibri"/>
        </w:rPr>
        <w:t xml:space="preserve">, z bardzo dużym udziałem zamierającego świerka, niezgodnego z siedliskiem. Jest to drzewostan uszkodzony </w:t>
      </w:r>
      <w:r w:rsidRPr="007E2611">
        <w:rPr>
          <w:rFonts w:ascii="Calibri" w:hAnsi="Calibri" w:cs="Calibri"/>
        </w:rPr>
        <w:br/>
        <w:t>w dużym stopniu przez owady. Zabieg ma na celu stworzenie lepszych warunków do rozwoju gatunków takich jak: dąb, buk, jawor.</w:t>
      </w:r>
    </w:p>
    <w:p w14:paraId="731B7197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Oddziały 341-c-00, 342-c-00, siedlisko </w:t>
      </w:r>
      <w:proofErr w:type="spellStart"/>
      <w:r w:rsidRPr="007E2611">
        <w:rPr>
          <w:rFonts w:ascii="Calibri" w:hAnsi="Calibri" w:cs="Calibri"/>
        </w:rPr>
        <w:t>Lśw</w:t>
      </w:r>
      <w:proofErr w:type="spellEnd"/>
      <w:r w:rsidRPr="007E2611">
        <w:rPr>
          <w:rFonts w:ascii="Calibri" w:hAnsi="Calibri" w:cs="Calibri"/>
        </w:rPr>
        <w:t>, drzewostany porolne, wystąpiły w nich znaczne szkody od wiatru, głównie w świerkach. Konieczne jest ich usunięcie ze względu na zagrożenie ze strony zespołu kornikowego oraz pożarowego. Szacowana ilość wywrotów około 150m</w:t>
      </w:r>
      <w:r w:rsidRPr="007E2611">
        <w:rPr>
          <w:rFonts w:ascii="Calibri" w:hAnsi="Calibri" w:cs="Calibri"/>
          <w:vertAlign w:val="superscript"/>
        </w:rPr>
        <w:t>3</w:t>
      </w:r>
      <w:r w:rsidRPr="007E2611">
        <w:rPr>
          <w:rFonts w:ascii="Calibri" w:hAnsi="Calibri" w:cs="Calibri"/>
        </w:rPr>
        <w:t xml:space="preserve">. </w:t>
      </w:r>
    </w:p>
    <w:p w14:paraId="7A5E757D" w14:textId="77777777" w:rsidR="007E2611" w:rsidRPr="007E2611" w:rsidRDefault="00810D6B" w:rsidP="007E2611">
      <w:pPr>
        <w:pStyle w:val="podstawa"/>
        <w:numPr>
          <w:ilvl w:val="0"/>
          <w:numId w:val="11"/>
        </w:numPr>
        <w:tabs>
          <w:tab w:val="left" w:pos="708"/>
        </w:tabs>
        <w:spacing w:before="0" w:after="100" w:afterAutospacing="1" w:line="360" w:lineRule="auto"/>
        <w:ind w:left="714" w:hanging="357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Oddziały 361-c-00, 361-d-00, 361-h-00, 362-d-00, 362-a-00, drzewostany </w:t>
      </w:r>
      <w:r w:rsidR="007E2611" w:rsidRPr="007E2611">
        <w:rPr>
          <w:rFonts w:ascii="Calibri" w:hAnsi="Calibri" w:cs="Calibri"/>
        </w:rPr>
        <w:br/>
      </w:r>
      <w:r w:rsidRPr="007E2611">
        <w:rPr>
          <w:rFonts w:ascii="Calibri" w:hAnsi="Calibri" w:cs="Calibri"/>
        </w:rPr>
        <w:t>z wywrotami oraz silnie wydzielającym się posuszem świerkowym na łączną szacowaną masę 115m</w:t>
      </w:r>
      <w:r w:rsidRPr="007E2611">
        <w:rPr>
          <w:rFonts w:ascii="Calibri" w:hAnsi="Calibri" w:cs="Calibri"/>
          <w:vertAlign w:val="superscript"/>
        </w:rPr>
        <w:t>3</w:t>
      </w:r>
      <w:r w:rsidRPr="007E2611">
        <w:rPr>
          <w:rFonts w:ascii="Calibri" w:hAnsi="Calibri" w:cs="Calibri"/>
        </w:rPr>
        <w:t>. Są to świerczyny corocznie nękane przez wiatry oraz kornika. W oddziałach 361-d i 361-h w 2018 roku pozyskano około 295m</w:t>
      </w:r>
      <w:r w:rsidRPr="007E2611">
        <w:rPr>
          <w:rFonts w:ascii="Calibri" w:hAnsi="Calibri" w:cs="Calibri"/>
          <w:vertAlign w:val="superscript"/>
        </w:rPr>
        <w:t>3</w:t>
      </w:r>
      <w:r w:rsidRPr="007E2611">
        <w:rPr>
          <w:rFonts w:ascii="Calibri" w:hAnsi="Calibri" w:cs="Calibri"/>
        </w:rPr>
        <w:t xml:space="preserve"> drewna </w:t>
      </w:r>
      <w:proofErr w:type="spellStart"/>
      <w:r w:rsidRPr="007E2611">
        <w:rPr>
          <w:rFonts w:ascii="Calibri" w:hAnsi="Calibri" w:cs="Calibri"/>
        </w:rPr>
        <w:t>poklęskowego</w:t>
      </w:r>
      <w:proofErr w:type="spellEnd"/>
      <w:r w:rsidRPr="007E2611">
        <w:rPr>
          <w:rFonts w:ascii="Calibri" w:hAnsi="Calibri" w:cs="Calibri"/>
        </w:rPr>
        <w:t xml:space="preserve">. </w:t>
      </w:r>
    </w:p>
    <w:p w14:paraId="1027AD6A" w14:textId="77777777" w:rsidR="007E2611" w:rsidRPr="007E2611" w:rsidRDefault="00810D6B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</w:rPr>
      </w:pPr>
      <w:r w:rsidRPr="007E2611">
        <w:rPr>
          <w:rFonts w:ascii="Calibri" w:hAnsi="Calibri" w:cs="Calibri"/>
        </w:rPr>
        <w:t xml:space="preserve">We wszystkich w/w </w:t>
      </w:r>
      <w:proofErr w:type="spellStart"/>
      <w:r w:rsidRPr="007E2611">
        <w:rPr>
          <w:rFonts w:ascii="Calibri" w:hAnsi="Calibri" w:cs="Calibri"/>
        </w:rPr>
        <w:t>wydzieleniach</w:t>
      </w:r>
      <w:proofErr w:type="spellEnd"/>
      <w:r w:rsidRPr="007E2611">
        <w:rPr>
          <w:rFonts w:ascii="Calibri" w:hAnsi="Calibri" w:cs="Calibri"/>
        </w:rPr>
        <w:t xml:space="preserve"> występuje podobny </w:t>
      </w:r>
      <w:r w:rsidR="00E150E2" w:rsidRPr="007E2611">
        <w:rPr>
          <w:rFonts w:ascii="Calibri" w:hAnsi="Calibri" w:cs="Calibri"/>
        </w:rPr>
        <w:t>problem,</w:t>
      </w:r>
      <w:r w:rsidRPr="007E2611">
        <w:rPr>
          <w:rFonts w:ascii="Calibri" w:hAnsi="Calibri" w:cs="Calibri"/>
        </w:rPr>
        <w:t xml:space="preserve"> czyli zbyt duży udział świerka, kosztem cennych, typowo grądowych gatunków liściastych. Planowane zabiegi pielęgnacyjne są niezbędne ze względu na specyfikę tych drzewostanów. Zaniechanie działalności leśnej będzie skutkowało: zwiększonym zagrożeniem ze strony </w:t>
      </w:r>
      <w:proofErr w:type="spellStart"/>
      <w:r w:rsidRPr="007E2611">
        <w:rPr>
          <w:rFonts w:ascii="Calibri" w:hAnsi="Calibri" w:cs="Calibri"/>
        </w:rPr>
        <w:t>kambiofagów</w:t>
      </w:r>
      <w:proofErr w:type="spellEnd"/>
      <w:r w:rsidRPr="007E2611">
        <w:rPr>
          <w:rFonts w:ascii="Calibri" w:hAnsi="Calibri" w:cs="Calibri"/>
        </w:rPr>
        <w:t xml:space="preserve"> dla całego kompleksu leśnictwa Dąbrowa, nadmiernym odkładaniem się suchego drewna świerkowego, co może stwarzać realne zagrożenie pożarowe (w rezerwacie istnieją już znaczne zasoby drewna martwego), zahamowaniem rozwoju istniejących, liściastych nalotów </w:t>
      </w:r>
      <w:r w:rsidR="00E150E2" w:rsidRPr="007E2611">
        <w:rPr>
          <w:rFonts w:ascii="Calibri" w:hAnsi="Calibri" w:cs="Calibri"/>
        </w:rPr>
        <w:br/>
      </w:r>
      <w:r w:rsidRPr="007E2611">
        <w:rPr>
          <w:rFonts w:ascii="Calibri" w:hAnsi="Calibri" w:cs="Calibri"/>
        </w:rPr>
        <w:t xml:space="preserve">i podrostów oraz opóźnienie pojawienia się nowych. </w:t>
      </w:r>
    </w:p>
    <w:p w14:paraId="5BB2CE29" w14:textId="77777777" w:rsidR="007E2611" w:rsidRPr="007E2611" w:rsidRDefault="00810D6B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</w:rPr>
      </w:pPr>
      <w:r w:rsidRPr="007E2611">
        <w:rPr>
          <w:rFonts w:ascii="Calibri" w:hAnsi="Calibri" w:cs="Calibri"/>
        </w:rPr>
        <w:t xml:space="preserve">Dodatkowo </w:t>
      </w:r>
      <w:r w:rsidR="00AD1170" w:rsidRPr="007E2611">
        <w:rPr>
          <w:rFonts w:ascii="Calibri" w:hAnsi="Calibri" w:cs="Calibri"/>
        </w:rPr>
        <w:t xml:space="preserve">w zadaniach ochronnych ujęto </w:t>
      </w:r>
      <w:r w:rsidRPr="007E2611">
        <w:rPr>
          <w:rFonts w:ascii="Calibri" w:hAnsi="Calibri" w:cs="Calibri"/>
        </w:rPr>
        <w:t>wycięcie krzewów wzdłuż głównej drogi biegnącej przez rezerwat, w oddziałach 347, 352, 353. Droga jest mocno zarośnięta głównie przez leszczyny i kruszyny. Niedługo może stać się nieprzejezdna dla wozów strażackich</w:t>
      </w:r>
      <w:r w:rsidR="00AD1170" w:rsidRPr="007E2611">
        <w:rPr>
          <w:rFonts w:ascii="Calibri" w:hAnsi="Calibri" w:cs="Calibri"/>
        </w:rPr>
        <w:t xml:space="preserve"> podczas ewentualnego pożaru.</w:t>
      </w:r>
      <w:r w:rsidRPr="007E2611">
        <w:rPr>
          <w:rFonts w:ascii="Calibri" w:hAnsi="Calibri" w:cs="Calibri"/>
        </w:rPr>
        <w:t xml:space="preserve"> </w:t>
      </w:r>
    </w:p>
    <w:p w14:paraId="60985A05" w14:textId="77777777" w:rsidR="007E2611" w:rsidRPr="007E2611" w:rsidRDefault="00AD1170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color w:val="000000"/>
          <w:szCs w:val="24"/>
        </w:rPr>
      </w:pPr>
      <w:r w:rsidRPr="007E2611">
        <w:rPr>
          <w:rFonts w:ascii="Calibri" w:hAnsi="Calibri" w:cs="Calibri"/>
        </w:rPr>
        <w:t xml:space="preserve">Ostatnią czynnością ujętą w zadaniach ochronnych jest </w:t>
      </w:r>
      <w:r w:rsidR="00810D6B" w:rsidRPr="007E2611">
        <w:rPr>
          <w:rFonts w:ascii="Calibri" w:hAnsi="Calibri" w:cs="Calibri"/>
        </w:rPr>
        <w:t xml:space="preserve">przygotowanie luki pod nasadzenie </w:t>
      </w:r>
      <w:r w:rsidR="007E2611" w:rsidRPr="007E2611">
        <w:rPr>
          <w:rFonts w:ascii="Calibri" w:hAnsi="Calibri" w:cs="Calibri"/>
        </w:rPr>
        <w:br/>
      </w:r>
      <w:r w:rsidR="00810D6B" w:rsidRPr="007E2611">
        <w:rPr>
          <w:rFonts w:ascii="Calibri" w:hAnsi="Calibri" w:cs="Calibri"/>
        </w:rPr>
        <w:t xml:space="preserve">o powierzchni 0,15 ha </w:t>
      </w:r>
      <w:r w:rsidRPr="007E2611">
        <w:rPr>
          <w:rFonts w:ascii="Calibri" w:hAnsi="Calibri" w:cs="Calibri"/>
        </w:rPr>
        <w:t xml:space="preserve">w oddz. 338-f </w:t>
      </w:r>
      <w:r w:rsidR="00810D6B" w:rsidRPr="007E2611">
        <w:rPr>
          <w:rFonts w:ascii="Calibri" w:hAnsi="Calibri" w:cs="Calibri"/>
        </w:rPr>
        <w:t xml:space="preserve">metodą talerzy zmineralizowanych 40x40cm w ilości 600 szt. celem utrwalenia granicy pomiędzy lasem a sąsiadującym polem biwakowym. Działanie </w:t>
      </w:r>
      <w:r w:rsidR="00810D6B" w:rsidRPr="007E2611">
        <w:rPr>
          <w:rFonts w:ascii="Calibri" w:hAnsi="Calibri" w:cs="Calibri"/>
        </w:rPr>
        <w:lastRenderedPageBreak/>
        <w:t xml:space="preserve">pozwoli na zmniejszenie presji wypoczywających ludzi na obszarze rezerwatu (głównie wydeptywanie). </w:t>
      </w:r>
    </w:p>
    <w:p w14:paraId="34FDE8EB" w14:textId="7BC8C772" w:rsidR="00AD1170" w:rsidRPr="007E2611" w:rsidRDefault="00AD1170" w:rsidP="007E261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7E2611">
        <w:rPr>
          <w:rFonts w:ascii="Calibri" w:hAnsi="Calibri" w:cs="Calibri"/>
          <w:bCs/>
          <w:color w:val="000000"/>
          <w:szCs w:val="24"/>
        </w:rPr>
        <w:t xml:space="preserve">Ze względu, że zadania ochronne dla przedmiotowego rezerwatu przyrody ustanowione zostały na rok licząc od 13 października 2022 r. wskazać należy, że </w:t>
      </w:r>
      <w:r w:rsidRPr="007E2611">
        <w:rPr>
          <w:rFonts w:ascii="Calibri" w:hAnsi="Calibri" w:cs="Calibri"/>
          <w:bCs/>
          <w:color w:val="000000"/>
          <w:szCs w:val="24"/>
          <w:u w:val="single"/>
        </w:rPr>
        <w:t>niniejszy akt prawny obowiązywać będzie do 13 października 2023 r.</w:t>
      </w:r>
    </w:p>
    <w:p w14:paraId="04F9BDC6" w14:textId="77777777" w:rsidR="007E2611" w:rsidRPr="00074DE5" w:rsidRDefault="007E2611" w:rsidP="007E2611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7BF1F9DE" w14:textId="77777777" w:rsidR="007E2611" w:rsidRPr="00074DE5" w:rsidRDefault="007E2611" w:rsidP="007E2611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0D0BA88C" w14:textId="77777777" w:rsidR="007E2611" w:rsidRPr="00074DE5" w:rsidRDefault="007E2611" w:rsidP="007E2611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3777187B" w14:textId="265BDE4C" w:rsidR="007E2611" w:rsidRPr="007E2611" w:rsidRDefault="007E2611" w:rsidP="007E2611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35C72C5E" w14:textId="77777777" w:rsidR="00AD1170" w:rsidRPr="00C9181E" w:rsidRDefault="00AD1170" w:rsidP="00AD1170">
      <w:pPr>
        <w:widowControl/>
        <w:suppressAutoHyphens w:val="0"/>
        <w:ind w:firstLine="851"/>
        <w:jc w:val="both"/>
      </w:pPr>
    </w:p>
    <w:p w14:paraId="1EDDA423" w14:textId="77777777" w:rsidR="00810D6B" w:rsidRPr="00C9181E" w:rsidRDefault="00810D6B" w:rsidP="00C9181E">
      <w:pPr>
        <w:pStyle w:val="Akapitzlist"/>
      </w:pPr>
    </w:p>
    <w:p w14:paraId="3332021D" w14:textId="77777777" w:rsidR="00810D6B" w:rsidRPr="00C9181E" w:rsidRDefault="00810D6B" w:rsidP="00C9181E">
      <w:pPr>
        <w:pStyle w:val="podstawa"/>
        <w:numPr>
          <w:ilvl w:val="0"/>
          <w:numId w:val="0"/>
        </w:numPr>
        <w:snapToGrid w:val="0"/>
        <w:spacing w:before="0" w:after="0"/>
        <w:ind w:firstLine="567"/>
        <w:rPr>
          <w:bCs/>
          <w:color w:val="000000"/>
          <w:szCs w:val="24"/>
        </w:rPr>
      </w:pPr>
    </w:p>
    <w:sectPr w:rsidR="00810D6B" w:rsidRPr="00C9181E" w:rsidSect="00B67ED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97111"/>
    <w:multiLevelType w:val="hybridMultilevel"/>
    <w:tmpl w:val="E5CC7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634DF"/>
    <w:multiLevelType w:val="hybridMultilevel"/>
    <w:tmpl w:val="3FD40080"/>
    <w:lvl w:ilvl="0" w:tplc="523C1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2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85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87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C0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CE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C2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1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C5B"/>
    <w:multiLevelType w:val="hybridMultilevel"/>
    <w:tmpl w:val="A16C184C"/>
    <w:lvl w:ilvl="0" w:tplc="32066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77E8"/>
    <w:multiLevelType w:val="hybridMultilevel"/>
    <w:tmpl w:val="34DAF5C0"/>
    <w:lvl w:ilvl="0" w:tplc="4A169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26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C2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6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6D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A8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01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4E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599B"/>
    <w:multiLevelType w:val="hybridMultilevel"/>
    <w:tmpl w:val="90DC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FBA"/>
    <w:multiLevelType w:val="hybridMultilevel"/>
    <w:tmpl w:val="5EFC669A"/>
    <w:lvl w:ilvl="0" w:tplc="A20E6F68">
      <w:start w:val="2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1A00915"/>
    <w:multiLevelType w:val="hybridMultilevel"/>
    <w:tmpl w:val="1006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2F4A"/>
    <w:multiLevelType w:val="hybridMultilevel"/>
    <w:tmpl w:val="F470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E37C7"/>
    <w:multiLevelType w:val="hybridMultilevel"/>
    <w:tmpl w:val="54301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702E"/>
    <w:multiLevelType w:val="hybridMultilevel"/>
    <w:tmpl w:val="47562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9124">
    <w:abstractNumId w:val="3"/>
  </w:num>
  <w:num w:numId="2" w16cid:durableId="1022316322">
    <w:abstractNumId w:val="0"/>
  </w:num>
  <w:num w:numId="3" w16cid:durableId="394401317">
    <w:abstractNumId w:val="6"/>
  </w:num>
  <w:num w:numId="4" w16cid:durableId="372655906">
    <w:abstractNumId w:val="9"/>
  </w:num>
  <w:num w:numId="5" w16cid:durableId="1831291062">
    <w:abstractNumId w:val="2"/>
  </w:num>
  <w:num w:numId="6" w16cid:durableId="1063408993">
    <w:abstractNumId w:val="4"/>
  </w:num>
  <w:num w:numId="7" w16cid:durableId="363558309">
    <w:abstractNumId w:val="10"/>
  </w:num>
  <w:num w:numId="8" w16cid:durableId="1390543084">
    <w:abstractNumId w:val="8"/>
  </w:num>
  <w:num w:numId="9" w16cid:durableId="1216965244">
    <w:abstractNumId w:val="7"/>
  </w:num>
  <w:num w:numId="10" w16cid:durableId="1181580480">
    <w:abstractNumId w:val="5"/>
  </w:num>
  <w:num w:numId="11" w16cid:durableId="29722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6"/>
    <w:rsid w:val="0011535F"/>
    <w:rsid w:val="00174760"/>
    <w:rsid w:val="0023159E"/>
    <w:rsid w:val="002621B2"/>
    <w:rsid w:val="00297C26"/>
    <w:rsid w:val="0032383A"/>
    <w:rsid w:val="00372E9F"/>
    <w:rsid w:val="003A6E17"/>
    <w:rsid w:val="003B555C"/>
    <w:rsid w:val="00404D4E"/>
    <w:rsid w:val="004D2D6C"/>
    <w:rsid w:val="00571941"/>
    <w:rsid w:val="005C1B96"/>
    <w:rsid w:val="005C674C"/>
    <w:rsid w:val="005F1C36"/>
    <w:rsid w:val="00636E4B"/>
    <w:rsid w:val="0068076E"/>
    <w:rsid w:val="00694D5E"/>
    <w:rsid w:val="00736589"/>
    <w:rsid w:val="007E2611"/>
    <w:rsid w:val="00810D6B"/>
    <w:rsid w:val="0082265B"/>
    <w:rsid w:val="0085356B"/>
    <w:rsid w:val="009219CD"/>
    <w:rsid w:val="00956F59"/>
    <w:rsid w:val="00A732DB"/>
    <w:rsid w:val="00AA7EC6"/>
    <w:rsid w:val="00AC029C"/>
    <w:rsid w:val="00AD1170"/>
    <w:rsid w:val="00AE5916"/>
    <w:rsid w:val="00B015E1"/>
    <w:rsid w:val="00B506C5"/>
    <w:rsid w:val="00B54BC2"/>
    <w:rsid w:val="00BF5487"/>
    <w:rsid w:val="00C32813"/>
    <w:rsid w:val="00C9181E"/>
    <w:rsid w:val="00CE508E"/>
    <w:rsid w:val="00D74CE5"/>
    <w:rsid w:val="00D81728"/>
    <w:rsid w:val="00DC68F6"/>
    <w:rsid w:val="00E150E2"/>
    <w:rsid w:val="00E93761"/>
    <w:rsid w:val="00EA55E6"/>
    <w:rsid w:val="00EF067E"/>
    <w:rsid w:val="00F223F9"/>
    <w:rsid w:val="00F62A8B"/>
    <w:rsid w:val="00F75FD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4FDF"/>
  <w15:chartTrackingRefBased/>
  <w15:docId w15:val="{1B152464-C3CF-4E3A-80A4-9DB764D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F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7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F1C36"/>
    <w:pPr>
      <w:suppressLineNumbers/>
    </w:pPr>
  </w:style>
  <w:style w:type="paragraph" w:styleId="Tekstpodstawowywcity">
    <w:name w:val="Body Text Indent"/>
    <w:basedOn w:val="Normalny"/>
    <w:link w:val="TekstpodstawowywcityZnak"/>
    <w:rsid w:val="005F1C3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1C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5F1C3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5F1C36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5F1C36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5F1C36"/>
    <w:pPr>
      <w:ind w:left="720"/>
      <w:contextualSpacing/>
    </w:pPr>
  </w:style>
  <w:style w:type="character" w:customStyle="1" w:styleId="FontStyle24">
    <w:name w:val="Font Style24"/>
    <w:basedOn w:val="Domylnaczcionkaakapitu"/>
    <w:uiPriority w:val="99"/>
    <w:rsid w:val="005F1C36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Domylnaczcionkaakapitu"/>
    <w:rsid w:val="005F1C36"/>
  </w:style>
  <w:style w:type="paragraph" w:customStyle="1" w:styleId="Style9">
    <w:name w:val="Style9"/>
    <w:basedOn w:val="Normalny"/>
    <w:uiPriority w:val="99"/>
    <w:rsid w:val="005F1C36"/>
    <w:pPr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kern w:val="0"/>
      <w:lang w:eastAsia="pl-PL"/>
    </w:rPr>
  </w:style>
  <w:style w:type="paragraph" w:customStyle="1" w:styleId="Style18">
    <w:name w:val="Style18"/>
    <w:basedOn w:val="Normalny"/>
    <w:uiPriority w:val="99"/>
    <w:rsid w:val="005F1C36"/>
    <w:pPr>
      <w:suppressAutoHyphens w:val="0"/>
      <w:autoSpaceDE w:val="0"/>
      <w:autoSpaceDN w:val="0"/>
      <w:adjustRightInd w:val="0"/>
      <w:spacing w:line="254" w:lineRule="exact"/>
      <w:ind w:hanging="355"/>
    </w:pPr>
    <w:rPr>
      <w:rFonts w:eastAsiaTheme="minorEastAsia"/>
      <w:kern w:val="0"/>
      <w:lang w:eastAsia="pl-PL"/>
    </w:rPr>
  </w:style>
  <w:style w:type="paragraph" w:customStyle="1" w:styleId="Style19">
    <w:name w:val="Style19"/>
    <w:basedOn w:val="Normalny"/>
    <w:uiPriority w:val="99"/>
    <w:rsid w:val="005F1C36"/>
    <w:pPr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kern w:val="0"/>
      <w:lang w:eastAsia="pl-PL"/>
    </w:rPr>
  </w:style>
  <w:style w:type="character" w:customStyle="1" w:styleId="FontStyle28">
    <w:name w:val="Font Style28"/>
    <w:basedOn w:val="Domylnaczcionkaakapitu"/>
    <w:uiPriority w:val="99"/>
    <w:rsid w:val="005F1C36"/>
    <w:rPr>
      <w:rFonts w:ascii="Times New Roman" w:hAnsi="Times New Roman" w:cs="Times New Roman"/>
      <w:b/>
      <w:bCs/>
      <w:sz w:val="20"/>
      <w:szCs w:val="20"/>
    </w:rPr>
  </w:style>
  <w:style w:type="paragraph" w:customStyle="1" w:styleId="podstawa">
    <w:name w:val="podstawa"/>
    <w:rsid w:val="005F1C3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F1C36"/>
    <w:pPr>
      <w:widowControl/>
      <w:suppressAutoHyphens w:val="0"/>
    </w:pPr>
    <w:rPr>
      <w:rFonts w:eastAsiaTheme="minorHAnsi"/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1C36"/>
    <w:rPr>
      <w:rFonts w:eastAsiaTheme="minorEastAsia"/>
      <w:color w:val="5A5A5A" w:themeColor="text1" w:themeTint="A5"/>
      <w:spacing w:val="15"/>
      <w:kern w:val="1"/>
    </w:rPr>
  </w:style>
  <w:style w:type="paragraph" w:customStyle="1" w:styleId="Style12">
    <w:name w:val="Style12"/>
    <w:basedOn w:val="Normalny"/>
    <w:uiPriority w:val="99"/>
    <w:rsid w:val="00AE5916"/>
    <w:pPr>
      <w:suppressAutoHyphens w:val="0"/>
      <w:autoSpaceDE w:val="0"/>
      <w:autoSpaceDN w:val="0"/>
      <w:adjustRightInd w:val="0"/>
      <w:spacing w:line="259" w:lineRule="exact"/>
      <w:jc w:val="center"/>
    </w:pPr>
    <w:rPr>
      <w:rFonts w:eastAsiaTheme="minorEastAsia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2383A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32383A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E93761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376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Regionalnego Dyrektora Ochrony Środowiska w Olsztynie</dc:title>
  <dc:subject/>
  <dc:creator>Magdalena Horbal</dc:creator>
  <cp:keywords/>
  <dc:description/>
  <cp:lastModifiedBy>Iwona Bobek</cp:lastModifiedBy>
  <cp:revision>5</cp:revision>
  <cp:lastPrinted>2023-06-22T09:42:00Z</cp:lastPrinted>
  <dcterms:created xsi:type="dcterms:W3CDTF">2023-06-27T10:30:00Z</dcterms:created>
  <dcterms:modified xsi:type="dcterms:W3CDTF">2023-06-27T11:33:00Z</dcterms:modified>
</cp:coreProperties>
</file>