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9B" w:rsidRPr="001D34A6" w:rsidRDefault="008F089B" w:rsidP="008F089B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bookmarkStart w:id="0" w:name="_GoBack"/>
      <w:bookmarkEnd w:id="0"/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Uchwała nr </w:t>
      </w:r>
      <w:r w:rsidR="00F10CBC">
        <w:rPr>
          <w:rFonts w:eastAsia="Times New Roman"/>
          <w:b/>
          <w:bCs/>
          <w:sz w:val="24"/>
          <w:szCs w:val="24"/>
          <w:lang w:eastAsia="pl-PL"/>
        </w:rPr>
        <w:t>91</w:t>
      </w:r>
    </w:p>
    <w:p w:rsidR="008F089B" w:rsidRPr="001D34A6" w:rsidRDefault="008F089B" w:rsidP="008F089B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>Rady Działalności Pożytku Publicznego</w:t>
      </w:r>
    </w:p>
    <w:p w:rsidR="008F089B" w:rsidRPr="001D34A6" w:rsidRDefault="008F089B" w:rsidP="008F089B">
      <w:pPr>
        <w:pStyle w:val="Default"/>
        <w:spacing w:after="120"/>
        <w:jc w:val="center"/>
        <w:rPr>
          <w:rFonts w:eastAsia="Times New Roman" w:cs="Times New Roman"/>
          <w:b/>
          <w:bCs/>
          <w:lang w:eastAsia="pl-PL"/>
        </w:rPr>
      </w:pPr>
      <w:r w:rsidRPr="001D34A6">
        <w:rPr>
          <w:rFonts w:eastAsia="Times New Roman" w:cs="Times New Roman"/>
          <w:b/>
          <w:bCs/>
          <w:lang w:eastAsia="pl-PL"/>
        </w:rPr>
        <w:t>z dnia</w:t>
      </w:r>
      <w:r w:rsidR="00F10CBC">
        <w:rPr>
          <w:rFonts w:eastAsia="Times New Roman" w:cs="Times New Roman"/>
          <w:b/>
          <w:bCs/>
          <w:lang w:eastAsia="pl-PL"/>
        </w:rPr>
        <w:t xml:space="preserve"> 17 grudnia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1D34A6">
        <w:rPr>
          <w:rFonts w:eastAsia="Times New Roman" w:cs="Times New Roman"/>
          <w:b/>
          <w:bCs/>
          <w:lang w:eastAsia="pl-PL"/>
        </w:rPr>
        <w:t>2014 r.</w:t>
      </w:r>
    </w:p>
    <w:p w:rsidR="008F089B" w:rsidRPr="001D34A6" w:rsidRDefault="008F089B" w:rsidP="008F089B">
      <w:pPr>
        <w:jc w:val="center"/>
        <w:rPr>
          <w:b/>
          <w:sz w:val="24"/>
          <w:szCs w:val="24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eastAsia="Times New Roman"/>
          <w:b/>
          <w:bCs/>
          <w:sz w:val="24"/>
          <w:szCs w:val="24"/>
          <w:lang w:eastAsia="pl-PL"/>
        </w:rPr>
        <w:t>założeń ustawy o rewitalizacji</w:t>
      </w:r>
    </w:p>
    <w:p w:rsidR="008F089B" w:rsidRPr="001D34A6" w:rsidRDefault="008F089B" w:rsidP="008F089B">
      <w:pPr>
        <w:pStyle w:val="Default"/>
        <w:spacing w:after="120" w:line="276" w:lineRule="auto"/>
        <w:rPr>
          <w:rFonts w:eastAsia="Times New Roman" w:cs="Times New Roman"/>
          <w:b/>
          <w:bCs/>
          <w:lang w:eastAsia="pl-PL"/>
        </w:rPr>
      </w:pPr>
    </w:p>
    <w:p w:rsidR="008F089B" w:rsidRDefault="008F089B" w:rsidP="008F089B">
      <w:pPr>
        <w:jc w:val="both"/>
        <w:rPr>
          <w:rFonts w:eastAsia="Times New Roman"/>
          <w:bCs/>
          <w:sz w:val="24"/>
          <w:szCs w:val="24"/>
          <w:lang w:eastAsia="pl-PL"/>
        </w:rPr>
      </w:pPr>
      <w:r w:rsidRPr="00461694">
        <w:rPr>
          <w:rFonts w:eastAsia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461694">
        <w:rPr>
          <w:rFonts w:eastAsia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pkt </w:t>
      </w:r>
      <w:r>
        <w:rPr>
          <w:rFonts w:eastAsia="Times New Roman"/>
          <w:sz w:val="24"/>
          <w:szCs w:val="24"/>
          <w:lang w:eastAsia="pl-PL"/>
        </w:rPr>
        <w:t>1</w:t>
      </w:r>
      <w:r w:rsidRPr="00461694">
        <w:rPr>
          <w:rFonts w:eastAsia="Times New Roman"/>
          <w:sz w:val="24"/>
          <w:szCs w:val="24"/>
          <w:lang w:eastAsia="pl-PL"/>
        </w:rPr>
        <w:t xml:space="preserve"> ustawy z dnia 24 kwietnia 2003 r. o działalności pożytku publicznego i o wolontariacie (Dz. U. z 2014 r. poz. 1118 z </w:t>
      </w:r>
      <w:proofErr w:type="spellStart"/>
      <w:r w:rsidRPr="00461694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461694">
        <w:rPr>
          <w:rFonts w:eastAsia="Times New Roman"/>
          <w:sz w:val="24"/>
          <w:szCs w:val="24"/>
          <w:lang w:eastAsia="pl-PL"/>
        </w:rPr>
        <w:t xml:space="preserve">. zm.), uchwala się stanowisko Rady Działalności Pożytku Publicznego </w:t>
      </w:r>
      <w:r w:rsidRPr="00461694">
        <w:rPr>
          <w:rFonts w:eastAsia="Times New Roman"/>
          <w:bCs/>
          <w:sz w:val="24"/>
          <w:szCs w:val="24"/>
          <w:lang w:eastAsia="pl-PL"/>
        </w:rPr>
        <w:t xml:space="preserve">w sprawie </w:t>
      </w:r>
      <w:r>
        <w:rPr>
          <w:rFonts w:eastAsia="Times New Roman"/>
          <w:bCs/>
          <w:sz w:val="24"/>
          <w:szCs w:val="24"/>
          <w:lang w:eastAsia="pl-PL"/>
        </w:rPr>
        <w:t>przedstawionego przez Ministerstwo Infrastruktury i Rozwoju projektu założeń ustawy o rewitalizacji.</w:t>
      </w:r>
    </w:p>
    <w:p w:rsidR="008F089B" w:rsidRDefault="008F089B" w:rsidP="008F089B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§ 1</w:t>
      </w:r>
    </w:p>
    <w:p w:rsidR="00B2562B" w:rsidRDefault="00B2562B" w:rsidP="008F089B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704399" w:rsidRDefault="008F089B" w:rsidP="008F089B">
      <w:pPr>
        <w:jc w:val="both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Rada Działalności Pożytku Publicznego </w:t>
      </w:r>
      <w:r>
        <w:rPr>
          <w:rFonts w:eastAsia="Times New Roman"/>
          <w:sz w:val="24"/>
          <w:szCs w:val="24"/>
          <w:lang w:eastAsia="pl-PL"/>
        </w:rPr>
        <w:t>z dużym zadowoleniem  przyjmuje przedstawienie przez Ministerstwo Infrastruktury i Rozwoju projektu założeń ustawy o rewitalizacji. Uregulowanie tego obszar</w:t>
      </w:r>
      <w:r w:rsidR="00704399">
        <w:rPr>
          <w:rFonts w:eastAsia="Times New Roman"/>
          <w:sz w:val="24"/>
          <w:szCs w:val="24"/>
          <w:lang w:eastAsia="pl-PL"/>
        </w:rPr>
        <w:t xml:space="preserve">u wymaga kompleksowych działań łączących działania społeczne jak i działania o charakterze infrastrukturalnym. Dlatego też za istotne i szczególnie budujące, uważamy podkreślenie roli podmiotów ekonomii społecznej w działaniach rewitalizacyjnych.  </w:t>
      </w:r>
    </w:p>
    <w:p w:rsidR="00704399" w:rsidRDefault="00704399" w:rsidP="008F089B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Uważamy jednakże, iż projekt powinien w większym stopniu uwzględniać działania rewitalizacyjne związane z m</w:t>
      </w:r>
      <w:r w:rsidR="00B2562B">
        <w:rPr>
          <w:rFonts w:eastAsia="Times New Roman"/>
          <w:sz w:val="24"/>
          <w:szCs w:val="24"/>
          <w:lang w:eastAsia="pl-PL"/>
        </w:rPr>
        <w:t>ieszkańcami,</w:t>
      </w:r>
      <w:r>
        <w:rPr>
          <w:rFonts w:eastAsia="Times New Roman"/>
          <w:sz w:val="24"/>
          <w:szCs w:val="24"/>
          <w:lang w:eastAsia="pl-PL"/>
        </w:rPr>
        <w:t xml:space="preserve"> ich aktywnością i  samoorganizacj</w:t>
      </w:r>
      <w:r w:rsidR="00560CC1">
        <w:rPr>
          <w:rFonts w:eastAsia="Times New Roman"/>
          <w:sz w:val="24"/>
          <w:szCs w:val="24"/>
          <w:lang w:eastAsia="pl-PL"/>
        </w:rPr>
        <w:t xml:space="preserve">ą na obszarach rewitalizowanych, wskazane m.in. w uwagach Pracowni Badań i Innowacji Społecznych „Stocznia”. </w:t>
      </w:r>
    </w:p>
    <w:p w:rsidR="00E06499" w:rsidRDefault="00704399" w:rsidP="00704399">
      <w:pPr>
        <w:jc w:val="both"/>
        <w:rPr>
          <w:rFonts w:cs="Tahoma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Dlatego też Rada Działalności Pożytku Publicznego proponuje aby w odniesieniu do regulacji prawnych obowiązujących</w:t>
      </w:r>
      <w:r w:rsidRPr="00704399">
        <w:rPr>
          <w:rFonts w:eastAsia="Times New Roman"/>
          <w:sz w:val="24"/>
          <w:szCs w:val="24"/>
          <w:lang w:eastAsia="pl-PL"/>
        </w:rPr>
        <w:t xml:space="preserve"> w Specjalnej Strefie Rewitalizacji</w:t>
      </w:r>
      <w:r>
        <w:rPr>
          <w:rFonts w:eastAsia="Times New Roman"/>
          <w:sz w:val="24"/>
          <w:szCs w:val="24"/>
          <w:lang w:eastAsia="pl-PL"/>
        </w:rPr>
        <w:t xml:space="preserve"> w instrumentach ekonomicznych i społecznych wprowadzić jako instrument: </w:t>
      </w:r>
      <w:r w:rsidRPr="00113423">
        <w:rPr>
          <w:rFonts w:cs="Tahoma"/>
          <w:sz w:val="24"/>
          <w:szCs w:val="24"/>
        </w:rPr>
        <w:t>organizowanie społeczności lokalnej</w:t>
      </w:r>
      <w:r>
        <w:rPr>
          <w:rFonts w:cs="Tahoma"/>
          <w:sz w:val="24"/>
          <w:szCs w:val="24"/>
        </w:rPr>
        <w:t xml:space="preserve">, przez co </w:t>
      </w:r>
      <w:r w:rsidR="00E06499">
        <w:rPr>
          <w:rFonts w:cs="Tahoma"/>
          <w:sz w:val="24"/>
          <w:szCs w:val="24"/>
        </w:rPr>
        <w:t xml:space="preserve">należy rozumieć </w:t>
      </w:r>
      <w:r w:rsidRPr="00113423">
        <w:rPr>
          <w:rFonts w:cs="Tahoma"/>
          <w:sz w:val="24"/>
          <w:szCs w:val="24"/>
        </w:rPr>
        <w:t>zdiagnozowane działania mające na celu rewitalizację społeczną, w tym aktywizację i samoorganizację marginalizowanych społeczności lokalnych, realizowane przy współpracy instytucji publicznych oraz organizacji pozarządowych, poprzez projekty aktywności lokalnej, z wykorzystaniem pracy socjalnej, usług aktywnej integracji, działań edukacyjnych</w:t>
      </w:r>
      <w:r w:rsidR="00B2562B">
        <w:rPr>
          <w:rFonts w:cs="Tahoma"/>
          <w:sz w:val="24"/>
          <w:szCs w:val="24"/>
        </w:rPr>
        <w:t xml:space="preserve">, </w:t>
      </w:r>
      <w:proofErr w:type="spellStart"/>
      <w:r w:rsidR="00B2562B">
        <w:rPr>
          <w:rFonts w:cs="Tahoma"/>
          <w:sz w:val="24"/>
          <w:szCs w:val="24"/>
        </w:rPr>
        <w:t>rzeczniczych</w:t>
      </w:r>
      <w:proofErr w:type="spellEnd"/>
      <w:r w:rsidR="00B2562B">
        <w:rPr>
          <w:rFonts w:cs="Tahoma"/>
          <w:sz w:val="24"/>
          <w:szCs w:val="24"/>
        </w:rPr>
        <w:t xml:space="preserve"> i integracyjnych.</w:t>
      </w:r>
      <w:r w:rsidR="00E06499">
        <w:rPr>
          <w:rFonts w:cs="Tahoma"/>
          <w:sz w:val="24"/>
          <w:szCs w:val="24"/>
        </w:rPr>
        <w:t xml:space="preserve">  Działania te powinny zostać dokonane poprzez korektę przepisów o p</w:t>
      </w:r>
      <w:r w:rsidR="00A3268B">
        <w:rPr>
          <w:rFonts w:cs="Tahoma"/>
          <w:sz w:val="24"/>
          <w:szCs w:val="24"/>
        </w:rPr>
        <w:t>omocy społecznej i innych ustaw, bazując na doświadczeniach perspektywy finansowej 2007-2013</w:t>
      </w:r>
      <w:r w:rsidR="00B2562B">
        <w:rPr>
          <w:rFonts w:cs="Tahoma"/>
          <w:sz w:val="24"/>
          <w:szCs w:val="24"/>
        </w:rPr>
        <w:t>,</w:t>
      </w:r>
      <w:r w:rsidR="00A3268B">
        <w:rPr>
          <w:rFonts w:cs="Tahoma"/>
          <w:sz w:val="24"/>
          <w:szCs w:val="24"/>
        </w:rPr>
        <w:t xml:space="preserve"> zarówno w zakresie doświadczeń lokalnych jak i propozycji legislacyjnych wypracowanych w  partnerstwie publiczno-społecznym.</w:t>
      </w:r>
    </w:p>
    <w:p w:rsidR="00E06499" w:rsidRDefault="00E06499" w:rsidP="00E06499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Ponadto</w:t>
      </w:r>
      <w:r w:rsidR="00A3268B">
        <w:rPr>
          <w:rFonts w:cs="Tahoma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założenia powinny uwzględniać rolę inicjatywy lokalnej uregulowanej przepisami o działalności pożytku publicznego i o wolontariacie. Jak również zapowiedzieć rozszerzenie obszarów poż</w:t>
      </w:r>
      <w:r w:rsidR="00A3268B">
        <w:rPr>
          <w:rFonts w:cs="Tahoma"/>
          <w:sz w:val="24"/>
          <w:szCs w:val="24"/>
        </w:rPr>
        <w:t>ytku publicznego o kwestie rewi</w:t>
      </w:r>
      <w:r>
        <w:rPr>
          <w:rFonts w:cs="Tahoma"/>
          <w:sz w:val="24"/>
          <w:szCs w:val="24"/>
        </w:rPr>
        <w:t>talizacji co umożliwi zlecanie zada</w:t>
      </w:r>
      <w:r w:rsidR="00A3268B">
        <w:rPr>
          <w:rFonts w:cs="Tahoma"/>
          <w:sz w:val="24"/>
          <w:szCs w:val="24"/>
        </w:rPr>
        <w:t>ń publicznych w tym obszarze organizacjom pozarządowym oraz organizacjom kościelnym, spółdzielniom socjalnym i spółkom non profit.</w:t>
      </w:r>
    </w:p>
    <w:p w:rsidR="00E06499" w:rsidRDefault="00E06499" w:rsidP="00704399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Propozycje te zapowiedziane zostały m.in. w przyjętych przez Radę Ministrów Krajowym Programie Przeciwdziałania Ubóstwu i Wykluczeniu Społecznemu oraz Krajowym Programie Rozwoju Ekonomii Społecznej. Rada gotowa jest przedstawić konkretne propozycje zapisów legislacyjnych w dalszym toku prac.</w:t>
      </w:r>
    </w:p>
    <w:p w:rsidR="008F089B" w:rsidRDefault="008F089B" w:rsidP="008F089B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§ </w:t>
      </w:r>
      <w:r>
        <w:rPr>
          <w:rFonts w:eastAsia="Times New Roman"/>
          <w:sz w:val="24"/>
          <w:szCs w:val="24"/>
          <w:lang w:eastAsia="pl-PL"/>
        </w:rPr>
        <w:t>2</w:t>
      </w:r>
    </w:p>
    <w:p w:rsidR="00E06499" w:rsidRDefault="00E06499" w:rsidP="00E06499">
      <w:pPr>
        <w:spacing w:after="12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Rada Działalności Pożytku Publicznego stwierdza ponadto z ubolewaniem, iż założenia nie zostały przedłożone do zaopiniowania Radzie, co stoi w istotnej sprzeczności z dotychczasową zasadą partnerskiej współpracy z Ministerstwem Infrastruktury i Rozwoju. Dalsze procedowanie nad projektami aktów prawnych odnoszących się do problematyki rewitalizacji  nie powinno zatem pomijać Rady w procesie konsultacji i debat publicznych.</w:t>
      </w:r>
    </w:p>
    <w:p w:rsidR="00A3268B" w:rsidRDefault="00A3268B" w:rsidP="00E06499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</w:p>
    <w:p w:rsidR="00E06499" w:rsidRDefault="00E06499" w:rsidP="00E06499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§ </w:t>
      </w:r>
      <w:r>
        <w:rPr>
          <w:rFonts w:eastAsia="Times New Roman"/>
          <w:sz w:val="24"/>
          <w:szCs w:val="24"/>
          <w:lang w:eastAsia="pl-PL"/>
        </w:rPr>
        <w:t>3</w:t>
      </w:r>
    </w:p>
    <w:p w:rsidR="008F089B" w:rsidRPr="00186540" w:rsidRDefault="008F089B" w:rsidP="008F089B">
      <w:pPr>
        <w:spacing w:after="120"/>
        <w:jc w:val="both"/>
      </w:pPr>
      <w:r w:rsidRPr="001D34A6">
        <w:rPr>
          <w:rFonts w:eastAsia="Times New Roman"/>
          <w:sz w:val="24"/>
          <w:szCs w:val="24"/>
          <w:lang w:eastAsia="pl-PL"/>
        </w:rPr>
        <w:t xml:space="preserve">Uchwała wchodzi w życie z dniem podjęcia. </w:t>
      </w:r>
    </w:p>
    <w:p w:rsidR="000A6E7D" w:rsidRDefault="000A6E7D"/>
    <w:sectPr w:rsidR="000A6E7D" w:rsidSect="00F95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0C5"/>
    <w:multiLevelType w:val="hybridMultilevel"/>
    <w:tmpl w:val="0B1C9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9B"/>
    <w:rsid w:val="000A6E7D"/>
    <w:rsid w:val="00560CC1"/>
    <w:rsid w:val="00660C27"/>
    <w:rsid w:val="00671B54"/>
    <w:rsid w:val="00704399"/>
    <w:rsid w:val="008F089B"/>
    <w:rsid w:val="00983FFA"/>
    <w:rsid w:val="00A3268B"/>
    <w:rsid w:val="00B2562B"/>
    <w:rsid w:val="00E06499"/>
    <w:rsid w:val="00F10CBC"/>
    <w:rsid w:val="00F9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68755-0B75-4912-960E-4FE9341E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89B"/>
    <w:pPr>
      <w:ind w:left="720"/>
      <w:contextualSpacing/>
    </w:pPr>
  </w:style>
  <w:style w:type="paragraph" w:customStyle="1" w:styleId="Default">
    <w:name w:val="Default"/>
    <w:rsid w:val="008F08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F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Prześlakiewicz Katarzyna</cp:lastModifiedBy>
  <cp:revision>2</cp:revision>
  <dcterms:created xsi:type="dcterms:W3CDTF">2020-05-06T12:53:00Z</dcterms:created>
  <dcterms:modified xsi:type="dcterms:W3CDTF">2020-05-06T12:53:00Z</dcterms:modified>
</cp:coreProperties>
</file>