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64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570DAEB0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2A9CCD9" w14:textId="77777777" w:rsidR="00A97F15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 xml:space="preserve">Warszawa, 11 maja 2022 r. </w:t>
      </w:r>
    </w:p>
    <w:p w14:paraId="574FC584" w14:textId="77777777" w:rsidR="00A97F15" w:rsidRDefault="00A97F15" w:rsidP="00A97F15">
      <w:pPr>
        <w:spacing w:after="480" w:line="360" w:lineRule="auto"/>
        <w:rPr>
          <w:rStyle w:val="FontStyle15"/>
          <w:rFonts w:ascii="Arial" w:hAnsi="Arial" w:cs="Arial"/>
        </w:rPr>
      </w:pPr>
      <w:r w:rsidRPr="00252BD6">
        <w:rPr>
          <w:rStyle w:val="FontStyle15"/>
          <w:rFonts w:ascii="Arial" w:hAnsi="Arial" w:cs="Arial"/>
        </w:rPr>
        <w:t xml:space="preserve">Sygn. akt KR II R 13/22 </w:t>
      </w:r>
    </w:p>
    <w:p w14:paraId="75FA25AB" w14:textId="77777777" w:rsidR="00A97F15" w:rsidRDefault="00A97F15" w:rsidP="00A97F15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52BD6">
        <w:rPr>
          <w:rStyle w:val="FontStyle15"/>
          <w:rFonts w:ascii="Arial" w:hAnsi="Arial" w:cs="Arial"/>
        </w:rPr>
        <w:t>DPA-II.9130.</w:t>
      </w:r>
      <w:r w:rsidRPr="00252BD6">
        <w:rPr>
          <w:rFonts w:ascii="Arial" w:hAnsi="Arial" w:cs="Arial"/>
          <w:b/>
          <w:sz w:val="24"/>
          <w:szCs w:val="24"/>
        </w:rPr>
        <w:t>04.2022</w:t>
      </w:r>
    </w:p>
    <w:p w14:paraId="5D843750" w14:textId="77777777" w:rsidR="00A97F15" w:rsidRDefault="00A97F15" w:rsidP="00A97F15">
      <w:pPr>
        <w:spacing w:after="480" w:line="360" w:lineRule="auto"/>
        <w:rPr>
          <w:rStyle w:val="FontStyle15"/>
          <w:rFonts w:ascii="Arial" w:hAnsi="Arial" w:cs="Arial"/>
        </w:rPr>
      </w:pPr>
      <w:r w:rsidRPr="00252BD6">
        <w:rPr>
          <w:rStyle w:val="FontStyle15"/>
          <w:rFonts w:ascii="Arial" w:hAnsi="Arial" w:cs="Arial"/>
        </w:rPr>
        <w:t>IK: 3130970</w:t>
      </w:r>
    </w:p>
    <w:p w14:paraId="5D642C0F" w14:textId="77777777" w:rsidR="00A97F15" w:rsidRDefault="00A97F15" w:rsidP="00A97F15">
      <w:pPr>
        <w:spacing w:after="480" w:line="360" w:lineRule="auto"/>
        <w:rPr>
          <w:rStyle w:val="FontStyle15"/>
          <w:rFonts w:ascii="Arial" w:hAnsi="Arial" w:cs="Arial"/>
        </w:rPr>
      </w:pPr>
      <w:r w:rsidRPr="00252BD6">
        <w:rPr>
          <w:rStyle w:val="FontStyle15"/>
          <w:rFonts w:ascii="Arial" w:hAnsi="Arial" w:cs="Arial"/>
        </w:rPr>
        <w:t>ZAWIADOMIENIE</w:t>
      </w:r>
    </w:p>
    <w:p w14:paraId="4BC4A2A8" w14:textId="77777777" w:rsidR="00A97F15" w:rsidRDefault="00A97F15" w:rsidP="00A97F15">
      <w:pPr>
        <w:spacing w:after="480" w:line="360" w:lineRule="auto"/>
        <w:rPr>
          <w:rStyle w:val="FontStyle11"/>
          <w:rFonts w:ascii="Arial" w:hAnsi="Arial" w:cs="Arial"/>
        </w:rPr>
      </w:pPr>
      <w:r w:rsidRPr="00252BD6">
        <w:rPr>
          <w:rStyle w:val="FontStyle11"/>
          <w:rFonts w:ascii="Arial" w:hAnsi="Arial" w:cs="Arial"/>
        </w:rPr>
        <w:t xml:space="preserve">Na podstawie art. 8 § 1 i art. 12 w związku z art. 35, art 36 i art. 37 ustawy z dnia 14 czerwca 1960 r. - Kodeks postępowania administracyjnego (Dz. U. z 2021 r. poz. 735;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252BD6">
        <w:rPr>
          <w:rFonts w:ascii="Arial" w:hAnsi="Arial" w:cs="Arial"/>
          <w:color w:val="000000" w:themeColor="text1"/>
          <w:sz w:val="24"/>
          <w:szCs w:val="24"/>
        </w:rPr>
        <w:t>Prezydenta Miasta Stołecznego Warszawy z dnia 17 grudnia 2009 r. Nr 576/GK/DW/2009 dotyczącej ustanowienia prawa użytkowania wieczystego do gruntu nieruchomości położnej w Warszawie przy ulicy Boguszewskiej 23 o powierzchni 563 m</w:t>
      </w:r>
      <w:r w:rsidRPr="00252BD6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252BD6">
        <w:rPr>
          <w:rFonts w:ascii="Arial" w:hAnsi="Arial" w:cs="Arial"/>
          <w:color w:val="000000" w:themeColor="text1"/>
          <w:sz w:val="24"/>
          <w:szCs w:val="24"/>
        </w:rPr>
        <w:t xml:space="preserve">, oznaczonego w ewidencji gruntów jako działka nr 38 w obrębie 6-05-03, dla której Sąd Rejonowy dla Warszawy Mokotowa w Warszawie prowadzi księgę wieczystą oznaczoną numerem WA4M/00431747/3 </w:t>
      </w:r>
      <w:r w:rsidRPr="00252BD6">
        <w:rPr>
          <w:rFonts w:ascii="Arial" w:hAnsi="Arial" w:cs="Arial"/>
          <w:bCs/>
          <w:sz w:val="24"/>
          <w:szCs w:val="24"/>
        </w:rPr>
        <w:t xml:space="preserve">do dnia 9 lipca 2022 r.  z uwagi na szczególnie skomplikowany </w:t>
      </w:r>
      <w:r w:rsidRPr="00252BD6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  <w:r>
        <w:rPr>
          <w:rStyle w:val="FontStyle11"/>
          <w:rFonts w:ascii="Arial" w:hAnsi="Arial" w:cs="Arial"/>
        </w:rPr>
        <w:t xml:space="preserve"> </w:t>
      </w:r>
    </w:p>
    <w:p w14:paraId="32D0BBAA" w14:textId="77777777" w:rsidR="00A97F15" w:rsidRDefault="00A97F15" w:rsidP="00A97F1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52BD6">
        <w:rPr>
          <w:rFonts w:ascii="Arial" w:hAnsi="Arial" w:cs="Arial"/>
          <w:b/>
          <w:bCs/>
          <w:sz w:val="24"/>
          <w:szCs w:val="24"/>
        </w:rPr>
        <w:lastRenderedPageBreak/>
        <w:t>Przewodniczący Komisji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C49568" w14:textId="77777777" w:rsidR="00A97F15" w:rsidRDefault="00A97F15" w:rsidP="00A97F1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52BD6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D8EE481" w14:textId="28DE8C99" w:rsidR="00A97F15" w:rsidRPr="00252BD6" w:rsidRDefault="00A97F15" w:rsidP="00A97F1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52BD6">
        <w:rPr>
          <w:rFonts w:ascii="Arial" w:hAnsi="Arial" w:cs="Arial"/>
          <w:b/>
          <w:bCs/>
          <w:sz w:val="24"/>
          <w:szCs w:val="24"/>
        </w:rPr>
        <w:t>Pouczenie:</w:t>
      </w:r>
    </w:p>
    <w:p w14:paraId="4DE120D3" w14:textId="77777777" w:rsidR="00A97F15" w:rsidRPr="00252BD6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50B51113" w14:textId="77777777" w:rsidR="00A97F15" w:rsidRPr="00252BD6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4D5CD840" w14:textId="77777777" w:rsidR="00A97F15" w:rsidRPr="00252BD6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7DE0DAA0" w14:textId="77777777" w:rsidR="00A97F15" w:rsidRPr="00252BD6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63021FD" w14:textId="77777777" w:rsidR="00A97F15" w:rsidRPr="00252BD6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6F94B61B" w14:textId="77777777" w:rsidR="00A97F15" w:rsidRPr="00252BD6" w:rsidRDefault="00A97F15" w:rsidP="00A97F1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2BD6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42F3770B" w14:textId="77777777" w:rsidR="00A97F15" w:rsidRDefault="00A97F15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A97F15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97F15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odmowie dopuszczenia do udziału w postępowaniu rozpoznawczym jako strony postępowania KR III R 40/18, ul.Bracka 23, ul.Bracka, ul.Widok [Udostępniono w BIP 12.08.2021 r.]</vt:lpstr>
    </vt:vector>
  </TitlesOfParts>
  <Company>MS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10/21 wersja cyfrowa [udostępniono w BIP w dniu 21.10.2021 r.]</dc:title>
  <dc:creator>Dalkowska Anna  (DWOiP)</dc:creator>
  <cp:lastModifiedBy>Rzewińska Dorota  (DPA)</cp:lastModifiedBy>
  <cp:revision>2</cp:revision>
  <cp:lastPrinted>2019-08-06T10:26:00Z</cp:lastPrinted>
  <dcterms:created xsi:type="dcterms:W3CDTF">2022-05-12T09:02:00Z</dcterms:created>
  <dcterms:modified xsi:type="dcterms:W3CDTF">2022-05-12T09:02:00Z</dcterms:modified>
</cp:coreProperties>
</file>