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E7E" w:rsidRPr="00022CAA" w:rsidRDefault="004B64DD" w:rsidP="00022CAA">
      <w:pPr>
        <w:autoSpaceDE w:val="0"/>
        <w:autoSpaceDN w:val="0"/>
        <w:adjustRightInd w:val="0"/>
        <w:spacing w:after="0" w:line="240" w:lineRule="exact"/>
        <w:ind w:firstLine="431"/>
        <w:jc w:val="center"/>
        <w:rPr>
          <w:rFonts w:ascii="Fira Sans" w:hAnsi="Fira Sans"/>
          <w:b/>
          <w:bCs/>
          <w:color w:val="000000"/>
          <w:sz w:val="19"/>
          <w:szCs w:val="19"/>
          <w:u w:val="single"/>
        </w:rPr>
      </w:pPr>
      <w:r w:rsidRPr="00022CAA">
        <w:rPr>
          <w:rFonts w:ascii="Fira Sans" w:hAnsi="Fira Sans"/>
          <w:b/>
          <w:bCs/>
          <w:color w:val="000000"/>
          <w:sz w:val="19"/>
          <w:szCs w:val="19"/>
          <w:u w:val="single"/>
        </w:rPr>
        <w:t>Raport  z konsultacji (§ 51 R</w:t>
      </w:r>
      <w:r w:rsidR="001B0C44" w:rsidRPr="00022CAA">
        <w:rPr>
          <w:rFonts w:ascii="Fira Sans" w:hAnsi="Fira Sans"/>
          <w:b/>
          <w:bCs/>
          <w:color w:val="000000"/>
          <w:sz w:val="19"/>
          <w:szCs w:val="19"/>
          <w:u w:val="single"/>
        </w:rPr>
        <w:t>egulaminu pracy Rady Ministrów)</w:t>
      </w:r>
    </w:p>
    <w:p w:rsidR="00D17A78" w:rsidRPr="00022CAA" w:rsidRDefault="00D17A78" w:rsidP="00022CAA">
      <w:pPr>
        <w:autoSpaceDE w:val="0"/>
        <w:autoSpaceDN w:val="0"/>
        <w:adjustRightInd w:val="0"/>
        <w:spacing w:after="0" w:line="240" w:lineRule="exact"/>
        <w:rPr>
          <w:rFonts w:ascii="Fira Sans" w:hAnsi="Fira Sans"/>
          <w:b/>
          <w:bCs/>
          <w:color w:val="000000"/>
          <w:sz w:val="19"/>
          <w:szCs w:val="19"/>
          <w:u w:val="single"/>
        </w:rPr>
      </w:pPr>
    </w:p>
    <w:p w:rsidR="00BF0E7E" w:rsidRPr="00677715" w:rsidRDefault="00C10A7E" w:rsidP="00022CAA">
      <w:pPr>
        <w:autoSpaceDE w:val="0"/>
        <w:autoSpaceDN w:val="0"/>
        <w:adjustRightInd w:val="0"/>
        <w:spacing w:after="0" w:line="240" w:lineRule="exact"/>
        <w:jc w:val="both"/>
        <w:rPr>
          <w:rFonts w:ascii="Fira Sans" w:hAnsi="Fira Sans"/>
          <w:b/>
          <w:color w:val="000000"/>
          <w:sz w:val="19"/>
          <w:szCs w:val="19"/>
        </w:rPr>
      </w:pPr>
      <w:r w:rsidRPr="00677715">
        <w:rPr>
          <w:rFonts w:ascii="Fira Sans" w:hAnsi="Fira Sans"/>
          <w:b/>
          <w:color w:val="000000"/>
          <w:sz w:val="19"/>
          <w:szCs w:val="19"/>
        </w:rPr>
        <w:t>1. Omówienie wyników przeprowadzonych konsultacji publicznych i opiniowania:</w:t>
      </w:r>
    </w:p>
    <w:p w:rsidR="00677715" w:rsidRPr="00677715" w:rsidRDefault="00677715" w:rsidP="00677715">
      <w:pPr>
        <w:pStyle w:val="Default"/>
        <w:spacing w:before="120" w:line="240" w:lineRule="exact"/>
        <w:jc w:val="both"/>
        <w:rPr>
          <w:rFonts w:ascii="Fira Sans" w:hAnsi="Fira Sans"/>
          <w:sz w:val="19"/>
          <w:szCs w:val="19"/>
        </w:rPr>
      </w:pPr>
      <w:r w:rsidRPr="00677715">
        <w:rPr>
          <w:rFonts w:ascii="Fira Sans" w:hAnsi="Fira Sans"/>
          <w:sz w:val="19"/>
          <w:szCs w:val="19"/>
        </w:rPr>
        <w:t xml:space="preserve">Projekt ustawy o zmianie ustawy o statystyce publicznej oraz niektórych innych ustaw (UD12) stanowi kontynuację </w:t>
      </w:r>
      <w:r w:rsidR="000A3DF2">
        <w:rPr>
          <w:rFonts w:ascii="Fira Sans" w:hAnsi="Fira Sans"/>
          <w:sz w:val="19"/>
          <w:szCs w:val="19"/>
        </w:rPr>
        <w:t xml:space="preserve">i efekt </w:t>
      </w:r>
      <w:r w:rsidRPr="00677715">
        <w:rPr>
          <w:rFonts w:ascii="Fira Sans" w:hAnsi="Fira Sans"/>
          <w:sz w:val="19"/>
          <w:szCs w:val="19"/>
        </w:rPr>
        <w:t xml:space="preserve">prac nad projektem ustawy o zmianie ustawy o statystyce publicznej, </w:t>
      </w:r>
      <w:r w:rsidRPr="00677715">
        <w:rPr>
          <w:rFonts w:ascii="Fira Sans" w:eastAsia="Times New Roman" w:hAnsi="Fira Sans"/>
          <w:color w:val="333333"/>
          <w:sz w:val="19"/>
          <w:szCs w:val="19"/>
        </w:rPr>
        <w:t xml:space="preserve">oznaczonym jako UD474 </w:t>
      </w:r>
      <w:r w:rsidRPr="00677715">
        <w:rPr>
          <w:rFonts w:ascii="Fira Sans" w:hAnsi="Fira Sans"/>
          <w:sz w:val="19"/>
          <w:szCs w:val="19"/>
        </w:rPr>
        <w:t xml:space="preserve">w Wykazie </w:t>
      </w:r>
      <w:r w:rsidRPr="00677715">
        <w:rPr>
          <w:rFonts w:ascii="Fira Sans" w:hAnsi="Fira Sans"/>
          <w:color w:val="333333"/>
          <w:sz w:val="19"/>
          <w:szCs w:val="19"/>
        </w:rPr>
        <w:t>prac legislacyjnych i programowych Rady Ministrów obowiązującym do dnia 27 listopada 2023 r.</w:t>
      </w:r>
      <w:r w:rsidRPr="00677715">
        <w:rPr>
          <w:rFonts w:ascii="Fira Sans" w:eastAsia="Times New Roman" w:hAnsi="Fira Sans"/>
          <w:color w:val="333333"/>
          <w:sz w:val="19"/>
          <w:szCs w:val="19"/>
        </w:rPr>
        <w:t xml:space="preserve"> Projekt ten </w:t>
      </w:r>
      <w:r w:rsidRPr="00677715">
        <w:rPr>
          <w:rFonts w:ascii="Fira Sans" w:hAnsi="Fira Sans"/>
          <w:sz w:val="19"/>
          <w:szCs w:val="19"/>
        </w:rPr>
        <w:t xml:space="preserve">został w styczniu 2023 r. skierowany do uzgodnień międzyresortowych, opiniowania </w:t>
      </w:r>
      <w:r w:rsidR="000A3DF2">
        <w:rPr>
          <w:rFonts w:ascii="Fira Sans" w:hAnsi="Fira Sans"/>
          <w:sz w:val="19"/>
          <w:szCs w:val="19"/>
        </w:rPr>
        <w:br/>
      </w:r>
      <w:r w:rsidRPr="00677715">
        <w:rPr>
          <w:rFonts w:ascii="Fira Sans" w:hAnsi="Fira Sans"/>
          <w:sz w:val="19"/>
          <w:szCs w:val="19"/>
        </w:rPr>
        <w:t xml:space="preserve">i konsultacji publicznych. Uwagi zgłoszone w trakcie tego opiniowania przez Głównego Geodetę Kraju oraz Prezesa Urzędu Ochrony Danych Osobowych, a także późniejsze ustalenia w trybie roboczym z tymi organami, zostały uwzględnione </w:t>
      </w:r>
      <w:r w:rsidR="000A3DF2">
        <w:rPr>
          <w:rFonts w:ascii="Fira Sans" w:hAnsi="Fira Sans"/>
          <w:sz w:val="19"/>
          <w:szCs w:val="19"/>
        </w:rPr>
        <w:t xml:space="preserve">w </w:t>
      </w:r>
      <w:r w:rsidRPr="00677715">
        <w:rPr>
          <w:rFonts w:ascii="Fira Sans" w:hAnsi="Fira Sans"/>
          <w:sz w:val="19"/>
          <w:szCs w:val="19"/>
        </w:rPr>
        <w:t xml:space="preserve">procedowanym obecnie projekcie ustawy o zmianie ustawy o statystyce publicznej oraz niektórych innych ustaw (UD12). </w:t>
      </w:r>
    </w:p>
    <w:p w:rsidR="00677715" w:rsidRPr="00677715" w:rsidRDefault="00677715" w:rsidP="00677715">
      <w:pPr>
        <w:spacing w:before="120" w:after="0" w:line="240" w:lineRule="exact"/>
        <w:jc w:val="both"/>
        <w:rPr>
          <w:rFonts w:ascii="Fira Sans" w:eastAsia="Times New Roman" w:hAnsi="Fira Sans"/>
          <w:color w:val="333333"/>
          <w:sz w:val="19"/>
          <w:szCs w:val="19"/>
          <w:lang w:eastAsia="pl-PL"/>
        </w:rPr>
      </w:pPr>
      <w:r w:rsidRPr="00677715">
        <w:rPr>
          <w:rFonts w:ascii="Fira Sans" w:eastAsia="Times New Roman" w:hAnsi="Fira Sans"/>
          <w:color w:val="333333"/>
          <w:sz w:val="19"/>
          <w:szCs w:val="19"/>
          <w:lang w:eastAsia="pl-PL"/>
        </w:rPr>
        <w:t>Projekt ustawy (oznaczony jako UD474) został również w styczniu 2023 r. przekazany do zaopiniowania reprezentatywnym organizacjom pracodawców wchodzącym w skład Rady Dialogu Społecznego,</w:t>
      </w:r>
      <w:r w:rsidR="000A3DF2">
        <w:rPr>
          <w:rFonts w:ascii="Fira Sans" w:eastAsia="Times New Roman" w:hAnsi="Fira Sans"/>
          <w:color w:val="333333"/>
          <w:sz w:val="19"/>
          <w:szCs w:val="19"/>
          <w:lang w:eastAsia="pl-PL"/>
        </w:rPr>
        <w:br/>
      </w:r>
      <w:r w:rsidRPr="00677715">
        <w:rPr>
          <w:rFonts w:ascii="Fira Sans" w:eastAsia="Times New Roman" w:hAnsi="Fira Sans"/>
          <w:color w:val="333333"/>
          <w:sz w:val="19"/>
          <w:szCs w:val="19"/>
          <w:lang w:eastAsia="pl-PL"/>
        </w:rPr>
        <w:t xml:space="preserve">tj. następującym podmiotom: </w:t>
      </w:r>
    </w:p>
    <w:p w:rsidR="00677715" w:rsidRPr="00677715" w:rsidRDefault="00677715" w:rsidP="00677715">
      <w:pPr>
        <w:pStyle w:val="Akapitzlist"/>
        <w:numPr>
          <w:ilvl w:val="0"/>
          <w:numId w:val="28"/>
        </w:numPr>
        <w:spacing w:line="240" w:lineRule="exact"/>
        <w:jc w:val="both"/>
        <w:rPr>
          <w:rFonts w:ascii="Fira Sans" w:hAnsi="Fira Sans"/>
          <w:color w:val="333333"/>
          <w:sz w:val="19"/>
          <w:szCs w:val="19"/>
        </w:rPr>
      </w:pPr>
      <w:r w:rsidRPr="00677715">
        <w:rPr>
          <w:rFonts w:ascii="Fira Sans" w:hAnsi="Fira Sans"/>
          <w:color w:val="333333"/>
          <w:sz w:val="19"/>
          <w:szCs w:val="19"/>
        </w:rPr>
        <w:t>Pracodawcy Rzeczypospolitej Polskiej;</w:t>
      </w:r>
    </w:p>
    <w:p w:rsidR="00677715" w:rsidRPr="00677715" w:rsidRDefault="00677715" w:rsidP="00677715">
      <w:pPr>
        <w:pStyle w:val="Akapitzlist"/>
        <w:numPr>
          <w:ilvl w:val="0"/>
          <w:numId w:val="28"/>
        </w:numPr>
        <w:spacing w:line="240" w:lineRule="exact"/>
        <w:jc w:val="both"/>
        <w:rPr>
          <w:rFonts w:ascii="Fira Sans" w:hAnsi="Fira Sans"/>
          <w:color w:val="333333"/>
          <w:sz w:val="19"/>
          <w:szCs w:val="19"/>
        </w:rPr>
      </w:pPr>
      <w:r w:rsidRPr="00677715">
        <w:rPr>
          <w:rFonts w:ascii="Fira Sans" w:hAnsi="Fira Sans"/>
          <w:color w:val="333333"/>
          <w:sz w:val="19"/>
          <w:szCs w:val="19"/>
        </w:rPr>
        <w:t>Konfederacja „Lewiatan”;</w:t>
      </w:r>
    </w:p>
    <w:p w:rsidR="00677715" w:rsidRPr="00677715" w:rsidRDefault="00677715" w:rsidP="00677715">
      <w:pPr>
        <w:pStyle w:val="Akapitzlist"/>
        <w:numPr>
          <w:ilvl w:val="0"/>
          <w:numId w:val="28"/>
        </w:numPr>
        <w:spacing w:line="240" w:lineRule="exact"/>
        <w:jc w:val="both"/>
        <w:rPr>
          <w:rFonts w:ascii="Fira Sans" w:hAnsi="Fira Sans"/>
          <w:color w:val="333333"/>
          <w:sz w:val="19"/>
          <w:szCs w:val="19"/>
        </w:rPr>
      </w:pPr>
      <w:r w:rsidRPr="00677715">
        <w:rPr>
          <w:rFonts w:ascii="Fira Sans" w:hAnsi="Fira Sans"/>
          <w:color w:val="333333"/>
          <w:sz w:val="19"/>
          <w:szCs w:val="19"/>
        </w:rPr>
        <w:t>Związek Rzemiosła Polskiego;</w:t>
      </w:r>
    </w:p>
    <w:p w:rsidR="00677715" w:rsidRPr="00677715" w:rsidRDefault="00677715" w:rsidP="00677715">
      <w:pPr>
        <w:pStyle w:val="Akapitzlist"/>
        <w:numPr>
          <w:ilvl w:val="0"/>
          <w:numId w:val="28"/>
        </w:numPr>
        <w:spacing w:line="240" w:lineRule="exact"/>
        <w:jc w:val="both"/>
        <w:rPr>
          <w:rFonts w:ascii="Fira Sans" w:hAnsi="Fira Sans"/>
          <w:color w:val="333333"/>
          <w:sz w:val="19"/>
          <w:szCs w:val="19"/>
        </w:rPr>
      </w:pPr>
      <w:r w:rsidRPr="00677715">
        <w:rPr>
          <w:rFonts w:ascii="Fira Sans" w:hAnsi="Fira Sans"/>
          <w:color w:val="333333"/>
          <w:sz w:val="19"/>
          <w:szCs w:val="19"/>
        </w:rPr>
        <w:t>Związek Pracodawców Business Centre Club;</w:t>
      </w:r>
    </w:p>
    <w:p w:rsidR="00677715" w:rsidRPr="00677715" w:rsidRDefault="00677715" w:rsidP="00677715">
      <w:pPr>
        <w:pStyle w:val="Akapitzlist"/>
        <w:numPr>
          <w:ilvl w:val="0"/>
          <w:numId w:val="28"/>
        </w:numPr>
        <w:spacing w:line="240" w:lineRule="exact"/>
        <w:jc w:val="both"/>
        <w:rPr>
          <w:rFonts w:ascii="Fira Sans" w:hAnsi="Fira Sans"/>
          <w:color w:val="333333"/>
          <w:sz w:val="19"/>
          <w:szCs w:val="19"/>
        </w:rPr>
      </w:pPr>
      <w:r w:rsidRPr="00677715">
        <w:rPr>
          <w:rFonts w:ascii="Fira Sans" w:hAnsi="Fira Sans"/>
          <w:color w:val="333333"/>
          <w:sz w:val="19"/>
          <w:szCs w:val="19"/>
        </w:rPr>
        <w:t>Związek Przedsiębiorców i Pracodawców;</w:t>
      </w:r>
    </w:p>
    <w:p w:rsidR="00677715" w:rsidRPr="00677715" w:rsidRDefault="00677715" w:rsidP="00677715">
      <w:pPr>
        <w:pStyle w:val="Akapitzlist"/>
        <w:numPr>
          <w:ilvl w:val="0"/>
          <w:numId w:val="28"/>
        </w:numPr>
        <w:spacing w:line="240" w:lineRule="exact"/>
        <w:jc w:val="both"/>
        <w:rPr>
          <w:rFonts w:ascii="Fira Sans" w:hAnsi="Fira Sans"/>
          <w:color w:val="333333"/>
          <w:sz w:val="19"/>
          <w:szCs w:val="19"/>
        </w:rPr>
      </w:pPr>
      <w:r w:rsidRPr="00677715">
        <w:rPr>
          <w:rFonts w:ascii="Fira Sans" w:hAnsi="Fira Sans"/>
          <w:color w:val="333333"/>
          <w:sz w:val="19"/>
          <w:szCs w:val="19"/>
        </w:rPr>
        <w:t>Federacja Przedsiębiorców Polskich.</w:t>
      </w:r>
    </w:p>
    <w:p w:rsidR="00677715" w:rsidRPr="00677715" w:rsidRDefault="00677715" w:rsidP="00677715">
      <w:pPr>
        <w:spacing w:after="120" w:line="240" w:lineRule="exact"/>
        <w:jc w:val="both"/>
        <w:rPr>
          <w:rFonts w:ascii="Fira Sans" w:eastAsia="Times New Roman" w:hAnsi="Fira Sans"/>
          <w:color w:val="333333"/>
          <w:sz w:val="19"/>
          <w:szCs w:val="19"/>
          <w:lang w:eastAsia="pl-PL"/>
        </w:rPr>
      </w:pPr>
      <w:r w:rsidRPr="00677715">
        <w:rPr>
          <w:rFonts w:ascii="Fira Sans" w:eastAsia="Times New Roman" w:hAnsi="Fira Sans"/>
          <w:color w:val="333333"/>
          <w:sz w:val="19"/>
          <w:szCs w:val="19"/>
          <w:lang w:eastAsia="pl-PL"/>
        </w:rPr>
        <w:t>Żadna ze ww. organizacji pracodawców nie zgłosiła uwag do projektu ustawy UD474.</w:t>
      </w:r>
    </w:p>
    <w:p w:rsidR="00677715" w:rsidRPr="00677715" w:rsidRDefault="00677715" w:rsidP="00677715">
      <w:pPr>
        <w:spacing w:before="120" w:after="120" w:line="240" w:lineRule="exact"/>
        <w:jc w:val="both"/>
        <w:rPr>
          <w:rFonts w:ascii="Fira Sans" w:hAnsi="Fira Sans"/>
          <w:sz w:val="19"/>
          <w:szCs w:val="19"/>
        </w:rPr>
      </w:pPr>
      <w:r w:rsidRPr="00677715">
        <w:rPr>
          <w:rFonts w:ascii="Fira Sans" w:hAnsi="Fira Sans"/>
          <w:sz w:val="19"/>
          <w:szCs w:val="19"/>
        </w:rPr>
        <w:t xml:space="preserve">Ponadto projekt ustawy </w:t>
      </w:r>
      <w:r w:rsidRPr="00677715">
        <w:rPr>
          <w:rFonts w:ascii="Fira Sans" w:eastAsia="Times New Roman" w:hAnsi="Fira Sans"/>
          <w:color w:val="333333"/>
          <w:sz w:val="19"/>
          <w:szCs w:val="19"/>
          <w:lang w:eastAsia="pl-PL"/>
        </w:rPr>
        <w:t xml:space="preserve">(oznaczony jako UD474) </w:t>
      </w:r>
      <w:r w:rsidRPr="00677715">
        <w:rPr>
          <w:rFonts w:ascii="Fira Sans" w:hAnsi="Fira Sans"/>
          <w:sz w:val="19"/>
          <w:szCs w:val="19"/>
        </w:rPr>
        <w:t xml:space="preserve">został </w:t>
      </w:r>
      <w:r w:rsidRPr="00677715">
        <w:rPr>
          <w:rFonts w:ascii="Fira Sans" w:eastAsia="Times New Roman" w:hAnsi="Fira Sans"/>
          <w:color w:val="333333"/>
          <w:sz w:val="19"/>
          <w:szCs w:val="19"/>
          <w:lang w:eastAsia="pl-PL"/>
        </w:rPr>
        <w:t xml:space="preserve">w styczniu 2023 r. </w:t>
      </w:r>
      <w:r w:rsidRPr="00677715">
        <w:rPr>
          <w:rFonts w:ascii="Fira Sans" w:hAnsi="Fira Sans"/>
          <w:sz w:val="19"/>
          <w:szCs w:val="19"/>
        </w:rPr>
        <w:t>skierowany do zaopiniowania przez Komisję Wspólną Rządu i Samorządu Terytorialnego. Komisja nie zgłosiła uwag do projektowanej ustawy.</w:t>
      </w:r>
    </w:p>
    <w:p w:rsidR="00677715" w:rsidRPr="00677715" w:rsidRDefault="00677715" w:rsidP="00677715">
      <w:pPr>
        <w:pStyle w:val="Akapitzlist"/>
        <w:spacing w:before="120" w:line="240" w:lineRule="exact"/>
        <w:ind w:left="0"/>
        <w:jc w:val="both"/>
        <w:rPr>
          <w:rFonts w:ascii="Fira Sans" w:hAnsi="Fira Sans"/>
          <w:color w:val="333333"/>
          <w:sz w:val="19"/>
          <w:szCs w:val="19"/>
        </w:rPr>
      </w:pPr>
      <w:r w:rsidRPr="00677715">
        <w:rPr>
          <w:rFonts w:ascii="Fira Sans" w:hAnsi="Fira Sans"/>
          <w:sz w:val="19"/>
          <w:szCs w:val="19"/>
        </w:rPr>
        <w:t xml:space="preserve">Procedowany obecnie projekt ustawy o zmianie ustawy o statystyce publicznej oraz niektórych innych ustaw (UD12) został </w:t>
      </w:r>
      <w:r w:rsidR="000A3DF2">
        <w:rPr>
          <w:rFonts w:ascii="Fira Sans" w:hAnsi="Fira Sans"/>
          <w:sz w:val="19"/>
          <w:szCs w:val="19"/>
        </w:rPr>
        <w:t>przy pismach z dnia</w:t>
      </w:r>
      <w:r w:rsidRPr="00677715">
        <w:rPr>
          <w:rFonts w:ascii="Fira Sans" w:hAnsi="Fira Sans"/>
          <w:sz w:val="19"/>
          <w:szCs w:val="19"/>
        </w:rPr>
        <w:t xml:space="preserve"> </w:t>
      </w:r>
      <w:r w:rsidR="000A3DF2">
        <w:rPr>
          <w:rFonts w:ascii="Fira Sans" w:hAnsi="Fira Sans"/>
          <w:sz w:val="19"/>
          <w:szCs w:val="19"/>
        </w:rPr>
        <w:t>19</w:t>
      </w:r>
      <w:r w:rsidRPr="00677715">
        <w:rPr>
          <w:rFonts w:ascii="Fira Sans" w:hAnsi="Fira Sans"/>
          <w:sz w:val="19"/>
          <w:szCs w:val="19"/>
        </w:rPr>
        <w:t xml:space="preserve"> lutego 2024 r. przekazany do ponownych uzgodnień międzyresortowych,  </w:t>
      </w:r>
      <w:r w:rsidRPr="00677715">
        <w:rPr>
          <w:rFonts w:ascii="Fira Sans" w:hAnsi="Fira Sans"/>
          <w:color w:val="333333"/>
          <w:sz w:val="19"/>
          <w:szCs w:val="19"/>
        </w:rPr>
        <w:t>opiniowania i konsultacji publicznych.</w:t>
      </w:r>
    </w:p>
    <w:p w:rsidR="00C514CF" w:rsidRPr="00677715" w:rsidRDefault="00BF0E7E" w:rsidP="00022CAA">
      <w:pPr>
        <w:pStyle w:val="Default"/>
        <w:spacing w:before="120" w:line="240" w:lineRule="exact"/>
        <w:jc w:val="both"/>
        <w:rPr>
          <w:rFonts w:ascii="Fira Sans" w:hAnsi="Fira Sans" w:cs="Fira Sans"/>
          <w:sz w:val="19"/>
          <w:szCs w:val="19"/>
        </w:rPr>
      </w:pPr>
      <w:r w:rsidRPr="00677715">
        <w:rPr>
          <w:rFonts w:ascii="Fira Sans" w:hAnsi="Fira Sans"/>
          <w:sz w:val="19"/>
          <w:szCs w:val="19"/>
        </w:rPr>
        <w:t xml:space="preserve">W ramach </w:t>
      </w:r>
      <w:r w:rsidR="00677715" w:rsidRPr="00677715">
        <w:rPr>
          <w:rFonts w:ascii="Fira Sans" w:hAnsi="Fira Sans"/>
          <w:sz w:val="19"/>
          <w:szCs w:val="19"/>
        </w:rPr>
        <w:t xml:space="preserve">opiniowania i </w:t>
      </w:r>
      <w:r w:rsidRPr="00677715">
        <w:rPr>
          <w:rFonts w:ascii="Fira Sans" w:hAnsi="Fira Sans"/>
          <w:sz w:val="19"/>
          <w:szCs w:val="19"/>
        </w:rPr>
        <w:t xml:space="preserve">konsultacji </w:t>
      </w:r>
      <w:r w:rsidR="00C10A7E" w:rsidRPr="00677715">
        <w:rPr>
          <w:rFonts w:ascii="Fira Sans" w:hAnsi="Fira Sans"/>
          <w:sz w:val="19"/>
          <w:szCs w:val="19"/>
        </w:rPr>
        <w:t xml:space="preserve">publicznych projekt </w:t>
      </w:r>
      <w:r w:rsidR="00BA5CE2" w:rsidRPr="00677715">
        <w:rPr>
          <w:rFonts w:ascii="Fira Sans" w:hAnsi="Fira Sans"/>
          <w:sz w:val="19"/>
          <w:szCs w:val="19"/>
        </w:rPr>
        <w:t xml:space="preserve">ustawy o zmianie ustawy o statystyce publicznej oraz niektórych innych ustaw (UD12) </w:t>
      </w:r>
      <w:r w:rsidR="0004623B" w:rsidRPr="00677715">
        <w:rPr>
          <w:rFonts w:ascii="Fira Sans" w:hAnsi="Fira Sans"/>
          <w:sz w:val="19"/>
          <w:szCs w:val="19"/>
        </w:rPr>
        <w:t>przekazano</w:t>
      </w:r>
      <w:r w:rsidR="009C4D21" w:rsidRPr="00677715">
        <w:rPr>
          <w:rFonts w:ascii="Fira Sans" w:hAnsi="Fira Sans"/>
          <w:sz w:val="19"/>
          <w:szCs w:val="19"/>
        </w:rPr>
        <w:t xml:space="preserve"> </w:t>
      </w:r>
      <w:r w:rsidR="00713DD8" w:rsidRPr="00677715">
        <w:rPr>
          <w:rFonts w:ascii="Fira Sans" w:hAnsi="Fira Sans"/>
          <w:sz w:val="19"/>
          <w:szCs w:val="19"/>
        </w:rPr>
        <w:t>przy piśmie z dnia</w:t>
      </w:r>
      <w:r w:rsidR="003C7861" w:rsidRPr="00677715">
        <w:rPr>
          <w:rFonts w:ascii="Fira Sans" w:hAnsi="Fira Sans"/>
          <w:sz w:val="19"/>
          <w:szCs w:val="19"/>
        </w:rPr>
        <w:t xml:space="preserve"> </w:t>
      </w:r>
      <w:r w:rsidR="00BA5CE2" w:rsidRPr="00677715">
        <w:rPr>
          <w:rFonts w:ascii="Fira Sans" w:hAnsi="Fira Sans"/>
          <w:sz w:val="19"/>
          <w:szCs w:val="19"/>
        </w:rPr>
        <w:t>19</w:t>
      </w:r>
      <w:r w:rsidR="003C7861" w:rsidRPr="00677715">
        <w:rPr>
          <w:rFonts w:ascii="Fira Sans" w:hAnsi="Fira Sans"/>
          <w:sz w:val="19"/>
          <w:szCs w:val="19"/>
        </w:rPr>
        <w:t xml:space="preserve"> </w:t>
      </w:r>
      <w:r w:rsidR="00BA5CE2" w:rsidRPr="00677715">
        <w:rPr>
          <w:rFonts w:ascii="Fira Sans" w:hAnsi="Fira Sans"/>
          <w:sz w:val="19"/>
          <w:szCs w:val="19"/>
        </w:rPr>
        <w:t>lutego</w:t>
      </w:r>
      <w:r w:rsidR="002207B5" w:rsidRPr="00677715">
        <w:rPr>
          <w:rFonts w:ascii="Fira Sans" w:hAnsi="Fira Sans"/>
          <w:sz w:val="19"/>
          <w:szCs w:val="19"/>
        </w:rPr>
        <w:t xml:space="preserve"> 202</w:t>
      </w:r>
      <w:r w:rsidR="00BA5CE2" w:rsidRPr="00677715">
        <w:rPr>
          <w:rFonts w:ascii="Fira Sans" w:hAnsi="Fira Sans"/>
          <w:sz w:val="19"/>
          <w:szCs w:val="19"/>
        </w:rPr>
        <w:t>4</w:t>
      </w:r>
      <w:r w:rsidR="00560725" w:rsidRPr="00677715">
        <w:rPr>
          <w:rFonts w:ascii="Fira Sans" w:hAnsi="Fira Sans"/>
          <w:sz w:val="19"/>
          <w:szCs w:val="19"/>
        </w:rPr>
        <w:t xml:space="preserve"> r., </w:t>
      </w:r>
      <w:r w:rsidR="008C6E62" w:rsidRPr="00677715">
        <w:rPr>
          <w:rFonts w:ascii="Fira Sans" w:hAnsi="Fira Sans"/>
          <w:sz w:val="19"/>
          <w:szCs w:val="19"/>
        </w:rPr>
        <w:t>zn</w:t>
      </w:r>
      <w:r w:rsidR="003C2BBE" w:rsidRPr="00677715">
        <w:rPr>
          <w:rFonts w:ascii="Fira Sans" w:hAnsi="Fira Sans"/>
          <w:sz w:val="19"/>
          <w:szCs w:val="19"/>
        </w:rPr>
        <w:t xml:space="preserve">ak </w:t>
      </w:r>
      <w:r w:rsidR="00BA5CE2" w:rsidRPr="00677715">
        <w:rPr>
          <w:rFonts w:ascii="Fira Sans" w:hAnsi="Fira Sans" w:cs="Fira Sans"/>
          <w:sz w:val="19"/>
          <w:szCs w:val="19"/>
        </w:rPr>
        <w:t>GUS-GP03.0200.5.2021.396</w:t>
      </w:r>
      <w:r w:rsidR="0067780A" w:rsidRPr="00677715">
        <w:rPr>
          <w:rFonts w:ascii="Fira Sans" w:hAnsi="Fira Sans"/>
          <w:bCs/>
          <w:sz w:val="19"/>
          <w:szCs w:val="19"/>
        </w:rPr>
        <w:t xml:space="preserve">, </w:t>
      </w:r>
      <w:r w:rsidR="00C514CF" w:rsidRPr="00677715">
        <w:rPr>
          <w:rFonts w:ascii="Fira Sans" w:eastAsia="Times New Roman" w:hAnsi="Fira Sans"/>
          <w:color w:val="333333"/>
          <w:sz w:val="19"/>
          <w:szCs w:val="19"/>
        </w:rPr>
        <w:t>następującym podmiotom:</w:t>
      </w:r>
    </w:p>
    <w:p w:rsidR="00BA5CE2" w:rsidRPr="00677715" w:rsidRDefault="00BA5CE2" w:rsidP="00022CAA">
      <w:pPr>
        <w:widowControl w:val="0"/>
        <w:numPr>
          <w:ilvl w:val="0"/>
          <w:numId w:val="27"/>
        </w:numPr>
        <w:adjustRightInd w:val="0"/>
        <w:spacing w:after="0" w:line="240" w:lineRule="exact"/>
        <w:jc w:val="both"/>
        <w:textAlignment w:val="baseline"/>
        <w:rPr>
          <w:rFonts w:ascii="Fira Sans" w:hAnsi="Fira Sans"/>
          <w:sz w:val="19"/>
          <w:szCs w:val="19"/>
          <w:lang w:eastAsia="pl-PL"/>
        </w:rPr>
      </w:pPr>
      <w:r w:rsidRPr="00677715">
        <w:rPr>
          <w:rFonts w:ascii="Fira Sans" w:hAnsi="Fira Sans"/>
          <w:sz w:val="19"/>
          <w:szCs w:val="19"/>
          <w:lang w:eastAsia="pl-PL"/>
        </w:rPr>
        <w:t>Polskie Towarzystwo Statystyczne;</w:t>
      </w:r>
    </w:p>
    <w:p w:rsidR="00BA5CE2" w:rsidRPr="00677715" w:rsidRDefault="00BA5CE2" w:rsidP="00022CAA">
      <w:pPr>
        <w:widowControl w:val="0"/>
        <w:numPr>
          <w:ilvl w:val="0"/>
          <w:numId w:val="27"/>
        </w:numPr>
        <w:adjustRightInd w:val="0"/>
        <w:spacing w:after="0" w:line="240" w:lineRule="exact"/>
        <w:jc w:val="both"/>
        <w:textAlignment w:val="baseline"/>
        <w:rPr>
          <w:rFonts w:ascii="Fira Sans" w:hAnsi="Fira Sans"/>
          <w:sz w:val="19"/>
          <w:szCs w:val="19"/>
          <w:lang w:eastAsia="pl-PL"/>
        </w:rPr>
      </w:pPr>
      <w:r w:rsidRPr="00677715">
        <w:rPr>
          <w:rFonts w:ascii="Fira Sans" w:hAnsi="Fira Sans"/>
          <w:sz w:val="19"/>
          <w:szCs w:val="19"/>
          <w:lang w:eastAsia="pl-PL"/>
        </w:rPr>
        <w:t>Instytut Statystyki Kościoła Katolickiego;</w:t>
      </w:r>
    </w:p>
    <w:p w:rsidR="00BA5CE2" w:rsidRPr="00677715" w:rsidRDefault="00BA5CE2" w:rsidP="00022CAA">
      <w:pPr>
        <w:widowControl w:val="0"/>
        <w:numPr>
          <w:ilvl w:val="0"/>
          <w:numId w:val="27"/>
        </w:numPr>
        <w:adjustRightInd w:val="0"/>
        <w:spacing w:after="0" w:line="240" w:lineRule="exact"/>
        <w:jc w:val="both"/>
        <w:textAlignment w:val="baseline"/>
        <w:rPr>
          <w:rFonts w:ascii="Fira Sans" w:hAnsi="Fira Sans"/>
          <w:sz w:val="19"/>
          <w:szCs w:val="19"/>
          <w:lang w:eastAsia="pl-PL"/>
        </w:rPr>
      </w:pPr>
      <w:r w:rsidRPr="00677715">
        <w:rPr>
          <w:rFonts w:ascii="Fira Sans" w:hAnsi="Fira Sans"/>
          <w:sz w:val="19"/>
          <w:szCs w:val="19"/>
          <w:lang w:eastAsia="pl-PL"/>
        </w:rPr>
        <w:t>Rządowa Rada Ludnościowa;</w:t>
      </w:r>
    </w:p>
    <w:p w:rsidR="00BA5CE2" w:rsidRPr="00677715" w:rsidRDefault="00BA5CE2" w:rsidP="00022CAA">
      <w:pPr>
        <w:numPr>
          <w:ilvl w:val="0"/>
          <w:numId w:val="27"/>
        </w:numPr>
        <w:spacing w:after="0" w:line="240" w:lineRule="exact"/>
        <w:jc w:val="both"/>
        <w:rPr>
          <w:rFonts w:ascii="Fira Sans" w:hAnsi="Fira Sans"/>
          <w:sz w:val="19"/>
          <w:szCs w:val="19"/>
          <w:lang w:eastAsia="pl-PL"/>
        </w:rPr>
      </w:pPr>
      <w:r w:rsidRPr="00677715">
        <w:rPr>
          <w:rFonts w:ascii="Fira Sans" w:hAnsi="Fira Sans"/>
          <w:sz w:val="19"/>
          <w:szCs w:val="19"/>
          <w:lang w:eastAsia="pl-PL"/>
        </w:rPr>
        <w:t>Krajowa Izba Gospodarcza;</w:t>
      </w:r>
    </w:p>
    <w:p w:rsidR="00BA5CE2" w:rsidRPr="00677715" w:rsidRDefault="00BA5CE2" w:rsidP="00022CAA">
      <w:pPr>
        <w:numPr>
          <w:ilvl w:val="0"/>
          <w:numId w:val="27"/>
        </w:numPr>
        <w:spacing w:after="0" w:line="240" w:lineRule="exact"/>
        <w:jc w:val="both"/>
        <w:rPr>
          <w:rFonts w:ascii="Fira Sans" w:hAnsi="Fira Sans"/>
          <w:sz w:val="19"/>
          <w:szCs w:val="19"/>
          <w:lang w:eastAsia="pl-PL"/>
        </w:rPr>
      </w:pPr>
      <w:r w:rsidRPr="00677715">
        <w:rPr>
          <w:rFonts w:ascii="Fira Sans" w:hAnsi="Fira Sans"/>
          <w:sz w:val="19"/>
          <w:szCs w:val="19"/>
          <w:lang w:eastAsia="pl-PL"/>
        </w:rPr>
        <w:t>Polska Rada Biznesu;</w:t>
      </w:r>
    </w:p>
    <w:p w:rsidR="00BA5CE2" w:rsidRPr="00677715" w:rsidRDefault="00BA5CE2" w:rsidP="00022CAA">
      <w:pPr>
        <w:numPr>
          <w:ilvl w:val="0"/>
          <w:numId w:val="27"/>
        </w:numPr>
        <w:spacing w:after="0" w:line="240" w:lineRule="exact"/>
        <w:jc w:val="both"/>
        <w:rPr>
          <w:rFonts w:ascii="Fira Sans" w:hAnsi="Fira Sans"/>
          <w:sz w:val="19"/>
          <w:szCs w:val="19"/>
          <w:lang w:eastAsia="pl-PL"/>
        </w:rPr>
      </w:pPr>
      <w:r w:rsidRPr="00677715">
        <w:rPr>
          <w:rFonts w:ascii="Fira Sans" w:hAnsi="Fira Sans"/>
          <w:sz w:val="19"/>
          <w:szCs w:val="19"/>
          <w:lang w:eastAsia="pl-PL"/>
        </w:rPr>
        <w:t>Prezes Urzędu Ochrony Danych Osobowych;</w:t>
      </w:r>
    </w:p>
    <w:p w:rsidR="00BA5CE2" w:rsidRPr="00677715" w:rsidRDefault="00BA5CE2" w:rsidP="00022CAA">
      <w:pPr>
        <w:numPr>
          <w:ilvl w:val="0"/>
          <w:numId w:val="27"/>
        </w:numPr>
        <w:spacing w:after="0" w:line="240" w:lineRule="exact"/>
        <w:jc w:val="both"/>
        <w:rPr>
          <w:rFonts w:ascii="Fira Sans" w:hAnsi="Fira Sans"/>
          <w:sz w:val="19"/>
          <w:szCs w:val="19"/>
          <w:lang w:eastAsia="pl-PL"/>
        </w:rPr>
      </w:pPr>
      <w:r w:rsidRPr="00677715">
        <w:rPr>
          <w:rFonts w:ascii="Fira Sans" w:hAnsi="Fira Sans"/>
          <w:sz w:val="19"/>
          <w:szCs w:val="19"/>
          <w:lang w:eastAsia="pl-PL"/>
        </w:rPr>
        <w:t>Główny Geodeta Kraju;</w:t>
      </w:r>
    </w:p>
    <w:p w:rsidR="00BA5CE2" w:rsidRPr="00677715" w:rsidRDefault="00BA5CE2" w:rsidP="00022CAA">
      <w:pPr>
        <w:numPr>
          <w:ilvl w:val="0"/>
          <w:numId w:val="27"/>
        </w:numPr>
        <w:spacing w:after="0" w:line="240" w:lineRule="exact"/>
        <w:jc w:val="both"/>
        <w:rPr>
          <w:rFonts w:ascii="Fira Sans" w:hAnsi="Fira Sans"/>
          <w:sz w:val="19"/>
          <w:szCs w:val="19"/>
          <w:lang w:eastAsia="pl-PL"/>
        </w:rPr>
      </w:pPr>
      <w:r w:rsidRPr="00677715">
        <w:rPr>
          <w:rFonts w:ascii="Fira Sans" w:hAnsi="Fira Sans"/>
          <w:sz w:val="19"/>
          <w:szCs w:val="19"/>
          <w:lang w:eastAsia="pl-PL"/>
        </w:rPr>
        <w:t>Główny Inspektor Nadzoru Budowlanego</w:t>
      </w:r>
      <w:r w:rsidR="001B4842">
        <w:rPr>
          <w:rFonts w:ascii="Fira Sans" w:hAnsi="Fira Sans"/>
          <w:sz w:val="19"/>
          <w:szCs w:val="19"/>
          <w:lang w:eastAsia="pl-PL"/>
        </w:rPr>
        <w:t>;</w:t>
      </w:r>
    </w:p>
    <w:p w:rsidR="00BA5CE2" w:rsidRPr="00677715" w:rsidRDefault="00BA5CE2" w:rsidP="00022CAA">
      <w:pPr>
        <w:numPr>
          <w:ilvl w:val="0"/>
          <w:numId w:val="27"/>
        </w:numPr>
        <w:spacing w:after="0" w:line="240" w:lineRule="exact"/>
        <w:jc w:val="both"/>
        <w:rPr>
          <w:rFonts w:ascii="Fira Sans" w:hAnsi="Fira Sans"/>
          <w:sz w:val="19"/>
          <w:szCs w:val="19"/>
          <w:lang w:eastAsia="pl-PL"/>
        </w:rPr>
      </w:pPr>
      <w:r w:rsidRPr="00677715">
        <w:rPr>
          <w:rFonts w:ascii="Fira Sans" w:hAnsi="Fira Sans"/>
          <w:sz w:val="19"/>
          <w:szCs w:val="19"/>
          <w:lang w:eastAsia="pl-PL"/>
        </w:rPr>
        <w:t>Kancelaria Sejmu Rzeczypospolitej Polskiej</w:t>
      </w:r>
      <w:r w:rsidR="001B4842">
        <w:rPr>
          <w:rFonts w:ascii="Fira Sans" w:hAnsi="Fira Sans"/>
          <w:sz w:val="19"/>
          <w:szCs w:val="19"/>
          <w:lang w:eastAsia="pl-PL"/>
        </w:rPr>
        <w:t>;</w:t>
      </w:r>
    </w:p>
    <w:p w:rsidR="00BA5CE2" w:rsidRPr="00677715" w:rsidRDefault="00BA5CE2" w:rsidP="00022CAA">
      <w:pPr>
        <w:numPr>
          <w:ilvl w:val="0"/>
          <w:numId w:val="27"/>
        </w:numPr>
        <w:spacing w:after="0" w:line="240" w:lineRule="exact"/>
        <w:jc w:val="both"/>
        <w:rPr>
          <w:rFonts w:ascii="Fira Sans" w:hAnsi="Fira Sans"/>
          <w:sz w:val="19"/>
          <w:szCs w:val="19"/>
          <w:lang w:eastAsia="pl-PL"/>
        </w:rPr>
      </w:pPr>
      <w:r w:rsidRPr="00677715">
        <w:rPr>
          <w:rFonts w:ascii="Fira Sans" w:hAnsi="Fira Sans"/>
          <w:sz w:val="19"/>
          <w:szCs w:val="19"/>
          <w:lang w:eastAsia="pl-PL"/>
        </w:rPr>
        <w:t>Kancelaria Senatu Rzeczypospolitej Polskiej</w:t>
      </w:r>
    </w:p>
    <w:p w:rsidR="00BA5CE2" w:rsidRPr="00677715" w:rsidRDefault="00C514CF" w:rsidP="00022CAA">
      <w:pPr>
        <w:spacing w:after="0" w:line="240" w:lineRule="exact"/>
        <w:jc w:val="both"/>
        <w:rPr>
          <w:rFonts w:ascii="Fira Sans" w:eastAsia="Times New Roman" w:hAnsi="Fira Sans"/>
          <w:color w:val="333333"/>
          <w:sz w:val="19"/>
          <w:szCs w:val="19"/>
          <w:lang w:eastAsia="pl-PL"/>
        </w:rPr>
      </w:pPr>
      <w:r w:rsidRPr="00677715">
        <w:rPr>
          <w:rFonts w:ascii="Fira Sans" w:eastAsia="Times New Roman" w:hAnsi="Fira Sans"/>
          <w:color w:val="333333"/>
          <w:sz w:val="19"/>
          <w:szCs w:val="19"/>
          <w:lang w:eastAsia="pl-PL"/>
        </w:rPr>
        <w:t xml:space="preserve">– z </w:t>
      </w:r>
      <w:r w:rsidR="00BA5CE2" w:rsidRPr="00677715">
        <w:rPr>
          <w:rFonts w:ascii="Fira Sans" w:eastAsia="Times New Roman" w:hAnsi="Fira Sans"/>
          <w:color w:val="333333"/>
          <w:sz w:val="19"/>
          <w:szCs w:val="19"/>
          <w:lang w:eastAsia="pl-PL"/>
        </w:rPr>
        <w:t>21</w:t>
      </w:r>
      <w:r w:rsidRPr="00677715">
        <w:rPr>
          <w:rFonts w:ascii="Fira Sans" w:eastAsia="Times New Roman" w:hAnsi="Fira Sans"/>
          <w:color w:val="333333"/>
          <w:sz w:val="19"/>
          <w:szCs w:val="19"/>
          <w:lang w:eastAsia="pl-PL"/>
        </w:rPr>
        <w:t>-dniowym terminem zgłaszania ewentualnych uwag.</w:t>
      </w:r>
      <w:bookmarkStart w:id="0" w:name="_Hlk133563165"/>
    </w:p>
    <w:p w:rsidR="00BA5CE2" w:rsidRPr="00677715" w:rsidRDefault="00BA5CE2" w:rsidP="00022CAA">
      <w:pPr>
        <w:spacing w:before="120" w:after="0" w:line="240" w:lineRule="exact"/>
        <w:jc w:val="both"/>
        <w:rPr>
          <w:rFonts w:ascii="Fira Sans" w:eastAsia="Times New Roman" w:hAnsi="Fira Sans"/>
          <w:color w:val="333333"/>
          <w:sz w:val="19"/>
          <w:szCs w:val="19"/>
          <w:lang w:eastAsia="pl-PL"/>
        </w:rPr>
      </w:pPr>
      <w:r w:rsidRPr="00677715">
        <w:rPr>
          <w:rFonts w:ascii="Fira Sans" w:eastAsia="Times New Roman" w:hAnsi="Fira Sans"/>
          <w:color w:val="333333"/>
          <w:sz w:val="19"/>
          <w:szCs w:val="19"/>
          <w:lang w:eastAsia="pl-PL"/>
        </w:rPr>
        <w:t xml:space="preserve">Projekt ustawy (UD12) został również </w:t>
      </w:r>
      <w:r w:rsidRPr="00677715">
        <w:rPr>
          <w:rFonts w:ascii="Fira Sans" w:hAnsi="Fira Sans"/>
          <w:sz w:val="19"/>
          <w:szCs w:val="19"/>
        </w:rPr>
        <w:t xml:space="preserve">przy piśmie z dnia 19 lutego 2024 r. </w:t>
      </w:r>
      <w:r w:rsidRPr="00677715">
        <w:rPr>
          <w:rFonts w:ascii="Fira Sans" w:eastAsia="Times New Roman" w:hAnsi="Fira Sans"/>
          <w:color w:val="333333"/>
          <w:sz w:val="19"/>
          <w:szCs w:val="19"/>
          <w:lang w:eastAsia="pl-PL"/>
        </w:rPr>
        <w:t xml:space="preserve">przekazany do zaopiniowania reprezentatywnym organizacjom pracodawców wchodzącym w skład Rady Dialogu Społecznego, </w:t>
      </w:r>
      <w:r w:rsidR="00022CAA" w:rsidRPr="00677715">
        <w:rPr>
          <w:rFonts w:ascii="Fira Sans" w:eastAsia="Times New Roman" w:hAnsi="Fira Sans"/>
          <w:color w:val="333333"/>
          <w:sz w:val="19"/>
          <w:szCs w:val="19"/>
          <w:lang w:eastAsia="pl-PL"/>
        </w:rPr>
        <w:br/>
      </w:r>
      <w:r w:rsidRPr="00677715">
        <w:rPr>
          <w:rFonts w:ascii="Fira Sans" w:eastAsia="Times New Roman" w:hAnsi="Fira Sans"/>
          <w:color w:val="333333"/>
          <w:sz w:val="19"/>
          <w:szCs w:val="19"/>
          <w:lang w:eastAsia="pl-PL"/>
        </w:rPr>
        <w:t xml:space="preserve">tj. następującym podmiotom: </w:t>
      </w:r>
    </w:p>
    <w:p w:rsidR="00BA5CE2" w:rsidRPr="00677715" w:rsidRDefault="00BA5CE2" w:rsidP="00022CAA">
      <w:pPr>
        <w:pStyle w:val="Akapitzlist"/>
        <w:numPr>
          <w:ilvl w:val="0"/>
          <w:numId w:val="30"/>
        </w:numPr>
        <w:spacing w:line="240" w:lineRule="exact"/>
        <w:jc w:val="both"/>
        <w:rPr>
          <w:rFonts w:ascii="Fira Sans" w:hAnsi="Fira Sans"/>
          <w:color w:val="333333"/>
          <w:sz w:val="19"/>
          <w:szCs w:val="19"/>
        </w:rPr>
      </w:pPr>
      <w:r w:rsidRPr="00677715">
        <w:rPr>
          <w:rFonts w:ascii="Fira Sans" w:hAnsi="Fira Sans"/>
          <w:color w:val="333333"/>
          <w:sz w:val="19"/>
          <w:szCs w:val="19"/>
        </w:rPr>
        <w:t>Pracodawcy Rzeczypospolitej Polskiej;</w:t>
      </w:r>
    </w:p>
    <w:p w:rsidR="00BA5CE2" w:rsidRPr="00677715" w:rsidRDefault="00BA5CE2" w:rsidP="00022CAA">
      <w:pPr>
        <w:pStyle w:val="Akapitzlist"/>
        <w:numPr>
          <w:ilvl w:val="0"/>
          <w:numId w:val="30"/>
        </w:numPr>
        <w:spacing w:line="240" w:lineRule="exact"/>
        <w:jc w:val="both"/>
        <w:rPr>
          <w:rFonts w:ascii="Fira Sans" w:hAnsi="Fira Sans"/>
          <w:color w:val="333333"/>
          <w:sz w:val="19"/>
          <w:szCs w:val="19"/>
        </w:rPr>
      </w:pPr>
      <w:r w:rsidRPr="00677715">
        <w:rPr>
          <w:rFonts w:ascii="Fira Sans" w:hAnsi="Fira Sans"/>
          <w:color w:val="333333"/>
          <w:sz w:val="19"/>
          <w:szCs w:val="19"/>
        </w:rPr>
        <w:t>Konfederacja „Lewiatan”;</w:t>
      </w:r>
    </w:p>
    <w:p w:rsidR="00BA5CE2" w:rsidRPr="00677715" w:rsidRDefault="00BA5CE2" w:rsidP="00022CAA">
      <w:pPr>
        <w:pStyle w:val="Akapitzlist"/>
        <w:numPr>
          <w:ilvl w:val="0"/>
          <w:numId w:val="30"/>
        </w:numPr>
        <w:spacing w:line="240" w:lineRule="exact"/>
        <w:jc w:val="both"/>
        <w:rPr>
          <w:rFonts w:ascii="Fira Sans" w:hAnsi="Fira Sans"/>
          <w:color w:val="333333"/>
          <w:sz w:val="19"/>
          <w:szCs w:val="19"/>
        </w:rPr>
      </w:pPr>
      <w:r w:rsidRPr="00677715">
        <w:rPr>
          <w:rFonts w:ascii="Fira Sans" w:hAnsi="Fira Sans"/>
          <w:color w:val="333333"/>
          <w:sz w:val="19"/>
          <w:szCs w:val="19"/>
        </w:rPr>
        <w:t>Związek Rzemiosła Polskiego;</w:t>
      </w:r>
    </w:p>
    <w:p w:rsidR="00BA5CE2" w:rsidRPr="00677715" w:rsidRDefault="00BA5CE2" w:rsidP="00022CAA">
      <w:pPr>
        <w:pStyle w:val="Akapitzlist"/>
        <w:numPr>
          <w:ilvl w:val="0"/>
          <w:numId w:val="30"/>
        </w:numPr>
        <w:spacing w:line="240" w:lineRule="exact"/>
        <w:jc w:val="both"/>
        <w:rPr>
          <w:rFonts w:ascii="Fira Sans" w:hAnsi="Fira Sans"/>
          <w:color w:val="333333"/>
          <w:sz w:val="19"/>
          <w:szCs w:val="19"/>
        </w:rPr>
      </w:pPr>
      <w:r w:rsidRPr="00677715">
        <w:rPr>
          <w:rFonts w:ascii="Fira Sans" w:hAnsi="Fira Sans"/>
          <w:color w:val="333333"/>
          <w:sz w:val="19"/>
          <w:szCs w:val="19"/>
        </w:rPr>
        <w:t>Związek Pracodawców Business Centre Club;</w:t>
      </w:r>
    </w:p>
    <w:p w:rsidR="00BA5CE2" w:rsidRPr="00677715" w:rsidRDefault="00BA5CE2" w:rsidP="00022CAA">
      <w:pPr>
        <w:pStyle w:val="Akapitzlist"/>
        <w:numPr>
          <w:ilvl w:val="0"/>
          <w:numId w:val="30"/>
        </w:numPr>
        <w:spacing w:line="240" w:lineRule="exact"/>
        <w:jc w:val="both"/>
        <w:rPr>
          <w:rFonts w:ascii="Fira Sans" w:hAnsi="Fira Sans"/>
          <w:color w:val="333333"/>
          <w:sz w:val="19"/>
          <w:szCs w:val="19"/>
        </w:rPr>
      </w:pPr>
      <w:r w:rsidRPr="00677715">
        <w:rPr>
          <w:rFonts w:ascii="Fira Sans" w:hAnsi="Fira Sans"/>
          <w:color w:val="333333"/>
          <w:sz w:val="19"/>
          <w:szCs w:val="19"/>
        </w:rPr>
        <w:t>Związek Przedsiębiorców i Pracodawców;</w:t>
      </w:r>
    </w:p>
    <w:p w:rsidR="00BA5CE2" w:rsidRPr="00677715" w:rsidRDefault="00BA5CE2" w:rsidP="00022CAA">
      <w:pPr>
        <w:pStyle w:val="Akapitzlist"/>
        <w:numPr>
          <w:ilvl w:val="0"/>
          <w:numId w:val="30"/>
        </w:numPr>
        <w:spacing w:line="240" w:lineRule="exact"/>
        <w:jc w:val="both"/>
        <w:rPr>
          <w:rFonts w:ascii="Fira Sans" w:hAnsi="Fira Sans"/>
          <w:color w:val="333333"/>
          <w:sz w:val="19"/>
          <w:szCs w:val="19"/>
        </w:rPr>
      </w:pPr>
      <w:r w:rsidRPr="00677715">
        <w:rPr>
          <w:rFonts w:ascii="Fira Sans" w:hAnsi="Fira Sans"/>
          <w:color w:val="333333"/>
          <w:sz w:val="19"/>
          <w:szCs w:val="19"/>
        </w:rPr>
        <w:t>Federacja Przedsiębiorców Polskich</w:t>
      </w:r>
    </w:p>
    <w:p w:rsidR="00BA5CE2" w:rsidRPr="00677715" w:rsidRDefault="00BA5CE2" w:rsidP="00022CAA">
      <w:pPr>
        <w:spacing w:after="0" w:line="240" w:lineRule="exact"/>
        <w:jc w:val="both"/>
        <w:rPr>
          <w:rFonts w:ascii="Fira Sans" w:eastAsia="Times New Roman" w:hAnsi="Fira Sans"/>
          <w:color w:val="333333"/>
          <w:sz w:val="19"/>
          <w:szCs w:val="19"/>
          <w:lang w:eastAsia="pl-PL"/>
        </w:rPr>
      </w:pPr>
      <w:r w:rsidRPr="00677715">
        <w:rPr>
          <w:rFonts w:ascii="Fira Sans" w:eastAsia="Times New Roman" w:hAnsi="Fira Sans"/>
          <w:color w:val="333333"/>
          <w:sz w:val="19"/>
          <w:szCs w:val="19"/>
          <w:lang w:eastAsia="pl-PL"/>
        </w:rPr>
        <w:t xml:space="preserve">– z 21-dniowym terminem zgłaszania ewentualnych uwag. </w:t>
      </w:r>
    </w:p>
    <w:p w:rsidR="00BA5CE2" w:rsidRPr="00677715" w:rsidRDefault="00022CAA" w:rsidP="00022CAA">
      <w:pPr>
        <w:spacing w:before="120" w:after="0" w:line="240" w:lineRule="exact"/>
        <w:jc w:val="both"/>
        <w:rPr>
          <w:rFonts w:ascii="Fira Sans" w:hAnsi="Fira Sans"/>
          <w:sz w:val="19"/>
          <w:szCs w:val="19"/>
        </w:rPr>
      </w:pPr>
      <w:r w:rsidRPr="00677715">
        <w:rPr>
          <w:rFonts w:ascii="Fira Sans" w:eastAsia="Times New Roman" w:hAnsi="Fira Sans"/>
          <w:color w:val="333333"/>
          <w:sz w:val="19"/>
          <w:szCs w:val="19"/>
          <w:lang w:eastAsia="pl-PL"/>
        </w:rPr>
        <w:t>Ponadto p</w:t>
      </w:r>
      <w:r w:rsidR="00BA5CE2" w:rsidRPr="00677715">
        <w:rPr>
          <w:rFonts w:ascii="Fira Sans" w:eastAsia="Times New Roman" w:hAnsi="Fira Sans"/>
          <w:color w:val="333333"/>
          <w:sz w:val="19"/>
          <w:szCs w:val="19"/>
          <w:lang w:eastAsia="pl-PL"/>
        </w:rPr>
        <w:t xml:space="preserve">rojekt ustawy (UD12) został </w:t>
      </w:r>
      <w:r w:rsidR="00BA5CE2" w:rsidRPr="00677715">
        <w:rPr>
          <w:rFonts w:ascii="Fira Sans" w:hAnsi="Fira Sans"/>
          <w:sz w:val="19"/>
          <w:szCs w:val="19"/>
        </w:rPr>
        <w:t xml:space="preserve">przy piśmie z dnia 19 lutego 2024 r. </w:t>
      </w:r>
      <w:r w:rsidR="00BA5CE2" w:rsidRPr="00677715">
        <w:rPr>
          <w:rFonts w:ascii="Fira Sans" w:eastAsia="Times New Roman" w:hAnsi="Fira Sans"/>
          <w:color w:val="333333"/>
          <w:sz w:val="19"/>
          <w:szCs w:val="19"/>
          <w:lang w:eastAsia="pl-PL"/>
        </w:rPr>
        <w:t>przekazany do zaopiniowania Radzie Dialogu Społecznego – z 30-dniowym terminem zgłaszania ewentualnych uwag.</w:t>
      </w:r>
    </w:p>
    <w:p w:rsidR="009A27F0" w:rsidRPr="000A3DF2" w:rsidRDefault="009A27F0" w:rsidP="00022CAA">
      <w:pPr>
        <w:autoSpaceDE w:val="0"/>
        <w:autoSpaceDN w:val="0"/>
        <w:adjustRightInd w:val="0"/>
        <w:spacing w:before="120" w:after="0" w:line="240" w:lineRule="exact"/>
        <w:jc w:val="both"/>
        <w:rPr>
          <w:rFonts w:ascii="Fira Sans" w:hAnsi="Fira Sans" w:cs="ArialMT"/>
          <w:sz w:val="19"/>
          <w:szCs w:val="19"/>
          <w:lang w:eastAsia="pl-PL"/>
        </w:rPr>
      </w:pPr>
      <w:r w:rsidRPr="00677715">
        <w:rPr>
          <w:rFonts w:ascii="Fira Sans" w:hAnsi="Fira Sans"/>
          <w:color w:val="000000"/>
          <w:spacing w:val="-2"/>
          <w:sz w:val="19"/>
          <w:szCs w:val="19"/>
        </w:rPr>
        <w:t xml:space="preserve">Spośród ww. podmiotów </w:t>
      </w:r>
      <w:bookmarkStart w:id="1" w:name="_Hlk176933942"/>
      <w:r w:rsidRPr="00677715">
        <w:rPr>
          <w:rFonts w:ascii="Fira Sans" w:hAnsi="Fira Sans"/>
          <w:color w:val="000000"/>
          <w:spacing w:val="-2"/>
          <w:sz w:val="19"/>
          <w:szCs w:val="19"/>
        </w:rPr>
        <w:t xml:space="preserve">uwagi do projektu ustawy </w:t>
      </w:r>
      <w:r w:rsidR="007F214F">
        <w:rPr>
          <w:rFonts w:ascii="Fira Sans" w:hAnsi="Fira Sans"/>
          <w:color w:val="000000"/>
          <w:spacing w:val="-2"/>
          <w:sz w:val="19"/>
          <w:szCs w:val="19"/>
        </w:rPr>
        <w:t xml:space="preserve">zgłosił </w:t>
      </w:r>
      <w:r w:rsidRPr="00677715">
        <w:rPr>
          <w:rFonts w:ascii="Fira Sans" w:hAnsi="Fira Sans"/>
          <w:color w:val="000000"/>
          <w:spacing w:val="-2"/>
          <w:sz w:val="19"/>
          <w:szCs w:val="19"/>
        </w:rPr>
        <w:t xml:space="preserve">wyłącznie Główny Geodeta Kraju </w:t>
      </w:r>
      <w:bookmarkEnd w:id="1"/>
      <w:r w:rsidRPr="00677715">
        <w:rPr>
          <w:rFonts w:ascii="Fira Sans" w:hAnsi="Fira Sans"/>
          <w:color w:val="000000"/>
          <w:spacing w:val="-2"/>
          <w:sz w:val="19"/>
          <w:szCs w:val="19"/>
        </w:rPr>
        <w:t xml:space="preserve">(pismo z dnia </w:t>
      </w:r>
      <w:r w:rsidR="000A3DF2">
        <w:rPr>
          <w:rFonts w:ascii="Fira Sans" w:hAnsi="Fira Sans"/>
          <w:color w:val="000000"/>
          <w:spacing w:val="-2"/>
          <w:sz w:val="19"/>
          <w:szCs w:val="19"/>
        </w:rPr>
        <w:br/>
      </w:r>
      <w:r w:rsidR="00F611EB" w:rsidRPr="00677715">
        <w:rPr>
          <w:rFonts w:ascii="Fira Sans" w:hAnsi="Fira Sans"/>
          <w:color w:val="000000"/>
          <w:spacing w:val="-2"/>
          <w:sz w:val="19"/>
          <w:szCs w:val="19"/>
        </w:rPr>
        <w:t xml:space="preserve">15 kwietnia 2024 r., znak </w:t>
      </w:r>
      <w:r w:rsidR="00F611EB" w:rsidRPr="00677715">
        <w:rPr>
          <w:rFonts w:ascii="Fira Sans" w:hAnsi="Fira Sans" w:cs="ArialMT"/>
          <w:sz w:val="19"/>
          <w:szCs w:val="19"/>
          <w:lang w:eastAsia="pl-PL"/>
        </w:rPr>
        <w:t>NK-OL.022.9.2024)</w:t>
      </w:r>
      <w:r w:rsidR="007F214F">
        <w:rPr>
          <w:rFonts w:ascii="Fira Sans" w:hAnsi="Fira Sans" w:cs="ArialMT"/>
          <w:sz w:val="19"/>
          <w:szCs w:val="19"/>
          <w:lang w:eastAsia="pl-PL"/>
        </w:rPr>
        <w:t xml:space="preserve">. </w:t>
      </w:r>
      <w:r w:rsidR="00F611EB" w:rsidRPr="00677715">
        <w:rPr>
          <w:rFonts w:ascii="Fira Sans" w:hAnsi="Fira Sans" w:cs="ArialMT"/>
          <w:sz w:val="19"/>
          <w:szCs w:val="19"/>
          <w:lang w:eastAsia="pl-PL"/>
        </w:rPr>
        <w:t xml:space="preserve">Uwagi te dotyczyły treści zmian, które projektowana ustawa </w:t>
      </w:r>
      <w:r w:rsidR="000A3DF2">
        <w:rPr>
          <w:rFonts w:ascii="Fira Sans" w:hAnsi="Fira Sans" w:cs="ArialMT"/>
          <w:sz w:val="19"/>
          <w:szCs w:val="19"/>
          <w:lang w:eastAsia="pl-PL"/>
        </w:rPr>
        <w:lastRenderedPageBreak/>
        <w:t>proponowała</w:t>
      </w:r>
      <w:r w:rsidR="00F611EB" w:rsidRPr="00677715">
        <w:rPr>
          <w:rFonts w:ascii="Fira Sans" w:hAnsi="Fira Sans" w:cs="ArialMT"/>
          <w:sz w:val="19"/>
          <w:szCs w:val="19"/>
          <w:lang w:eastAsia="pl-PL"/>
        </w:rPr>
        <w:t xml:space="preserve"> w </w:t>
      </w:r>
      <w:r w:rsidR="00F611EB" w:rsidRPr="00677715">
        <w:rPr>
          <w:rFonts w:ascii="Fira Sans" w:hAnsi="Fira Sans"/>
          <w:sz w:val="19"/>
          <w:szCs w:val="19"/>
        </w:rPr>
        <w:t xml:space="preserve">ustawie z dnia 17 maja 1989 r. –  Prawo geodezyjne i kartograficzne (Dz. U. z 2024 r. poz. 1151). W ocenie </w:t>
      </w:r>
      <w:r w:rsidR="00F611EB" w:rsidRPr="000A3DF2">
        <w:rPr>
          <w:rFonts w:ascii="Fira Sans" w:hAnsi="Fira Sans"/>
          <w:color w:val="000000"/>
          <w:spacing w:val="-2"/>
          <w:sz w:val="19"/>
          <w:szCs w:val="19"/>
        </w:rPr>
        <w:t xml:space="preserve">Głównego Geodety Kraju, </w:t>
      </w:r>
      <w:r w:rsidR="00F611EB" w:rsidRPr="000A3DF2">
        <w:rPr>
          <w:rFonts w:ascii="Fira Sans" w:hAnsi="Fira Sans" w:cs="ArialMT"/>
          <w:sz w:val="19"/>
          <w:szCs w:val="19"/>
          <w:lang w:eastAsia="pl-PL"/>
        </w:rPr>
        <w:t xml:space="preserve">proponowane do dodania ust. 10 i 11 w art. 47a </w:t>
      </w:r>
      <w:r w:rsidR="00F611EB" w:rsidRPr="000A3DF2">
        <w:rPr>
          <w:rFonts w:ascii="Fira Sans" w:hAnsi="Fira Sans"/>
          <w:sz w:val="19"/>
          <w:szCs w:val="19"/>
        </w:rPr>
        <w:t xml:space="preserve">ustawy z dnia </w:t>
      </w:r>
      <w:r w:rsidR="000A3DF2" w:rsidRPr="000A3DF2">
        <w:rPr>
          <w:rFonts w:ascii="Fira Sans" w:hAnsi="Fira Sans"/>
          <w:sz w:val="19"/>
          <w:szCs w:val="19"/>
        </w:rPr>
        <w:br/>
      </w:r>
      <w:r w:rsidR="00F611EB" w:rsidRPr="000A3DF2">
        <w:rPr>
          <w:rFonts w:ascii="Fira Sans" w:hAnsi="Fira Sans"/>
          <w:sz w:val="19"/>
          <w:szCs w:val="19"/>
        </w:rPr>
        <w:t xml:space="preserve">17 maja 1989 r. –  Prawo geodezyjne i kartograficzne </w:t>
      </w:r>
      <w:r w:rsidR="00F611EB" w:rsidRPr="000A3DF2">
        <w:rPr>
          <w:rFonts w:ascii="Fira Sans" w:hAnsi="Fira Sans" w:cs="ArialMT"/>
          <w:sz w:val="19"/>
          <w:szCs w:val="19"/>
          <w:lang w:eastAsia="pl-PL"/>
        </w:rPr>
        <w:t>dotyczyły obowiązku przekazywania przez wójtów</w:t>
      </w:r>
      <w:r w:rsidR="00022CAA" w:rsidRPr="000A3DF2">
        <w:rPr>
          <w:rFonts w:ascii="Fira Sans" w:hAnsi="Fira Sans" w:cs="ArialMT"/>
          <w:sz w:val="19"/>
          <w:szCs w:val="19"/>
          <w:lang w:eastAsia="pl-PL"/>
        </w:rPr>
        <w:t xml:space="preserve"> </w:t>
      </w:r>
      <w:r w:rsidR="00F611EB" w:rsidRPr="000A3DF2">
        <w:rPr>
          <w:rFonts w:ascii="Fira Sans" w:hAnsi="Fira Sans" w:cs="ArialMT"/>
          <w:sz w:val="19"/>
          <w:szCs w:val="19"/>
          <w:lang w:eastAsia="pl-PL"/>
        </w:rPr>
        <w:t>(burmistrzów, prezydentów miast) Prezesowi GUS na potrzeby rejestru TERYT</w:t>
      </w:r>
      <w:r w:rsidR="00022CAA" w:rsidRPr="000A3DF2">
        <w:rPr>
          <w:rFonts w:ascii="Fira Sans" w:hAnsi="Fira Sans" w:cs="ArialMT"/>
          <w:sz w:val="19"/>
          <w:szCs w:val="19"/>
          <w:lang w:eastAsia="pl-PL"/>
        </w:rPr>
        <w:t xml:space="preserve"> </w:t>
      </w:r>
      <w:r w:rsidR="00F611EB" w:rsidRPr="000A3DF2">
        <w:rPr>
          <w:rFonts w:ascii="Fira Sans" w:hAnsi="Fira Sans" w:cs="Arial-ItalicMT"/>
          <w:iCs/>
          <w:sz w:val="19"/>
          <w:szCs w:val="19"/>
          <w:lang w:eastAsia="pl-PL"/>
        </w:rPr>
        <w:t xml:space="preserve">informacji o nadaniu </w:t>
      </w:r>
      <w:r w:rsidR="000A3DF2">
        <w:rPr>
          <w:rFonts w:ascii="Fira Sans" w:hAnsi="Fira Sans" w:cs="Arial-ItalicMT"/>
          <w:iCs/>
          <w:sz w:val="19"/>
          <w:szCs w:val="19"/>
          <w:lang w:eastAsia="pl-PL"/>
        </w:rPr>
        <w:br/>
      </w:r>
      <w:r w:rsidR="00F611EB" w:rsidRPr="000A3DF2">
        <w:rPr>
          <w:rFonts w:ascii="Fira Sans" w:hAnsi="Fira Sans" w:cs="Arial-ItalicMT"/>
          <w:iCs/>
          <w:sz w:val="19"/>
          <w:szCs w:val="19"/>
          <w:lang w:eastAsia="pl-PL"/>
        </w:rPr>
        <w:t xml:space="preserve">i zmianie ulic lub adresów </w:t>
      </w:r>
      <w:r w:rsidR="00F611EB" w:rsidRPr="000A3DF2">
        <w:rPr>
          <w:rFonts w:ascii="Fira Sans" w:hAnsi="Fira Sans" w:cs="ArialMT"/>
          <w:sz w:val="19"/>
          <w:szCs w:val="19"/>
          <w:lang w:eastAsia="pl-PL"/>
        </w:rPr>
        <w:t xml:space="preserve">oraz </w:t>
      </w:r>
      <w:r w:rsidR="00F611EB" w:rsidRPr="000A3DF2">
        <w:rPr>
          <w:rFonts w:ascii="Fira Sans" w:hAnsi="Fira Sans" w:cs="Arial-ItalicMT"/>
          <w:iCs/>
          <w:sz w:val="19"/>
          <w:szCs w:val="19"/>
          <w:lang w:eastAsia="pl-PL"/>
        </w:rPr>
        <w:t>zestawień danych dotyczących</w:t>
      </w:r>
      <w:r w:rsidR="00022CAA" w:rsidRPr="000A3DF2">
        <w:rPr>
          <w:rFonts w:ascii="Fira Sans" w:hAnsi="Fira Sans" w:cs="ArialMT"/>
          <w:sz w:val="19"/>
          <w:szCs w:val="19"/>
          <w:lang w:eastAsia="pl-PL"/>
        </w:rPr>
        <w:t xml:space="preserve"> </w:t>
      </w:r>
      <w:r w:rsidR="00F611EB" w:rsidRPr="000A3DF2">
        <w:rPr>
          <w:rFonts w:ascii="Fira Sans" w:hAnsi="Fira Sans" w:cs="Arial-ItalicMT"/>
          <w:iCs/>
          <w:sz w:val="19"/>
          <w:szCs w:val="19"/>
          <w:lang w:eastAsia="pl-PL"/>
        </w:rPr>
        <w:t xml:space="preserve">obszarów przekazywanych w związku </w:t>
      </w:r>
      <w:r w:rsidR="000A3DF2">
        <w:rPr>
          <w:rFonts w:ascii="Fira Sans" w:hAnsi="Fira Sans" w:cs="Arial-ItalicMT"/>
          <w:iCs/>
          <w:sz w:val="19"/>
          <w:szCs w:val="19"/>
          <w:lang w:eastAsia="pl-PL"/>
        </w:rPr>
        <w:br/>
      </w:r>
      <w:r w:rsidR="00F611EB" w:rsidRPr="000A3DF2">
        <w:rPr>
          <w:rFonts w:ascii="Fira Sans" w:hAnsi="Fira Sans" w:cs="Arial-ItalicMT"/>
          <w:iCs/>
          <w:sz w:val="19"/>
          <w:szCs w:val="19"/>
          <w:lang w:eastAsia="pl-PL"/>
        </w:rPr>
        <w:t>z dokonaną zmianą w podziale terytorialnym</w:t>
      </w:r>
      <w:r w:rsidR="00022CAA" w:rsidRPr="000A3DF2">
        <w:rPr>
          <w:rFonts w:ascii="Fira Sans" w:hAnsi="Fira Sans" w:cs="ArialMT"/>
          <w:sz w:val="19"/>
          <w:szCs w:val="19"/>
          <w:lang w:eastAsia="pl-PL"/>
        </w:rPr>
        <w:t xml:space="preserve"> </w:t>
      </w:r>
      <w:r w:rsidR="00F611EB" w:rsidRPr="000A3DF2">
        <w:rPr>
          <w:rFonts w:ascii="Fira Sans" w:hAnsi="Fira Sans" w:cs="Arial-ItalicMT"/>
          <w:iCs/>
          <w:sz w:val="19"/>
          <w:szCs w:val="19"/>
          <w:lang w:eastAsia="pl-PL"/>
        </w:rPr>
        <w:t xml:space="preserve">kraju, zatem zmiany te powinny zostać wprowadzone </w:t>
      </w:r>
      <w:r w:rsidR="000A3DF2">
        <w:rPr>
          <w:rFonts w:ascii="Fira Sans" w:hAnsi="Fira Sans" w:cs="Arial-ItalicMT"/>
          <w:iCs/>
          <w:sz w:val="19"/>
          <w:szCs w:val="19"/>
          <w:lang w:eastAsia="pl-PL"/>
        </w:rPr>
        <w:br/>
      </w:r>
      <w:r w:rsidR="00F611EB" w:rsidRPr="000A3DF2">
        <w:rPr>
          <w:rFonts w:ascii="Fira Sans" w:hAnsi="Fira Sans" w:cs="ArialMT"/>
          <w:sz w:val="19"/>
          <w:szCs w:val="19"/>
          <w:lang w:eastAsia="pl-PL"/>
        </w:rPr>
        <w:t xml:space="preserve">w ustawie z dnia </w:t>
      </w:r>
      <w:r w:rsidR="00F611EB" w:rsidRPr="000A3DF2">
        <w:rPr>
          <w:rStyle w:val="Odwoaniedokomentarza"/>
          <w:rFonts w:ascii="Fira Sans" w:hAnsi="Fira Sans"/>
          <w:sz w:val="19"/>
          <w:szCs w:val="19"/>
        </w:rPr>
        <w:t>29 czerwca 1995 r. o statystyce publicznej (Dz. U. z 2023 r. poz. 773)</w:t>
      </w:r>
      <w:r w:rsidR="00F611EB" w:rsidRPr="000A3DF2">
        <w:rPr>
          <w:rFonts w:ascii="Fira Sans" w:hAnsi="Fira Sans" w:cs="ArialMT"/>
          <w:sz w:val="19"/>
          <w:szCs w:val="19"/>
          <w:lang w:eastAsia="pl-PL"/>
        </w:rPr>
        <w:t xml:space="preserve">, zamiast w ustawie </w:t>
      </w:r>
      <w:r w:rsidR="000A3DF2">
        <w:rPr>
          <w:rFonts w:ascii="Fira Sans" w:hAnsi="Fira Sans" w:cs="ArialMT"/>
          <w:sz w:val="19"/>
          <w:szCs w:val="19"/>
          <w:lang w:eastAsia="pl-PL"/>
        </w:rPr>
        <w:br/>
      </w:r>
      <w:r w:rsidR="00F611EB" w:rsidRPr="000A3DF2">
        <w:rPr>
          <w:rFonts w:ascii="Fira Sans" w:hAnsi="Fira Sans" w:cs="ArialMT"/>
          <w:sz w:val="19"/>
          <w:szCs w:val="19"/>
          <w:lang w:eastAsia="pl-PL"/>
        </w:rPr>
        <w:t>– Prawo geodezyjne i kartograficzne.</w:t>
      </w:r>
    </w:p>
    <w:p w:rsidR="009A27F0" w:rsidRPr="007F214F" w:rsidRDefault="00F611EB" w:rsidP="00F54FE9">
      <w:pPr>
        <w:autoSpaceDE w:val="0"/>
        <w:autoSpaceDN w:val="0"/>
        <w:adjustRightInd w:val="0"/>
        <w:spacing w:before="120" w:after="0" w:line="240" w:lineRule="exact"/>
        <w:jc w:val="both"/>
        <w:rPr>
          <w:rFonts w:ascii="Fira Sans" w:hAnsi="Fira Sans"/>
          <w:color w:val="000000"/>
          <w:spacing w:val="-2"/>
          <w:sz w:val="19"/>
          <w:szCs w:val="19"/>
        </w:rPr>
      </w:pPr>
      <w:r w:rsidRPr="007F214F">
        <w:rPr>
          <w:rFonts w:ascii="Fira Sans" w:hAnsi="Fira Sans"/>
          <w:color w:val="000000"/>
          <w:spacing w:val="-2"/>
          <w:sz w:val="19"/>
          <w:szCs w:val="19"/>
        </w:rPr>
        <w:t>Uwaga ta została uwzględniona</w:t>
      </w:r>
      <w:r w:rsidR="00623B02" w:rsidRPr="007F214F">
        <w:rPr>
          <w:rFonts w:ascii="Fira Sans" w:hAnsi="Fira Sans"/>
          <w:color w:val="000000"/>
          <w:spacing w:val="-2"/>
          <w:sz w:val="19"/>
          <w:szCs w:val="19"/>
        </w:rPr>
        <w:t xml:space="preserve">. </w:t>
      </w:r>
      <w:r w:rsidR="00623B02" w:rsidRPr="007F214F">
        <w:rPr>
          <w:rFonts w:ascii="Fira Sans" w:hAnsi="Fira Sans"/>
          <w:sz w:val="19"/>
          <w:szCs w:val="19"/>
        </w:rPr>
        <w:t xml:space="preserve">W związku z uwagą zgłoszoną przez </w:t>
      </w:r>
      <w:r w:rsidR="00022CAA" w:rsidRPr="007F214F">
        <w:rPr>
          <w:rFonts w:ascii="Fira Sans" w:hAnsi="Fira Sans"/>
          <w:color w:val="000000"/>
          <w:spacing w:val="-2"/>
          <w:sz w:val="19"/>
          <w:szCs w:val="19"/>
        </w:rPr>
        <w:t>Głównego Geodetę Kraju</w:t>
      </w:r>
      <w:r w:rsidR="00623B02" w:rsidRPr="007F214F">
        <w:rPr>
          <w:rFonts w:ascii="Fira Sans" w:hAnsi="Fira Sans"/>
          <w:sz w:val="19"/>
          <w:szCs w:val="19"/>
        </w:rPr>
        <w:t xml:space="preserve">, kwestionującą umiejscowienie przepisów ust. </w:t>
      </w:r>
      <w:r w:rsidR="00623B02" w:rsidRPr="007F214F">
        <w:rPr>
          <w:rFonts w:ascii="Fira Sans" w:eastAsia="Times New Roman" w:hAnsi="Fira Sans"/>
          <w:sz w:val="19"/>
          <w:szCs w:val="19"/>
        </w:rPr>
        <w:t>10 i 11 w art. 47a ustawy – Prawo geodezyjne i kartograficzne, przepisy te zosta</w:t>
      </w:r>
      <w:r w:rsidR="00022CAA" w:rsidRPr="007F214F">
        <w:rPr>
          <w:rFonts w:ascii="Fira Sans" w:eastAsia="Times New Roman" w:hAnsi="Fira Sans"/>
          <w:sz w:val="19"/>
          <w:szCs w:val="19"/>
        </w:rPr>
        <w:t>ją</w:t>
      </w:r>
      <w:r w:rsidR="00623B02" w:rsidRPr="007F214F">
        <w:rPr>
          <w:rFonts w:ascii="Fira Sans" w:eastAsia="Times New Roman" w:hAnsi="Fira Sans"/>
          <w:sz w:val="19"/>
          <w:szCs w:val="19"/>
        </w:rPr>
        <w:t xml:space="preserve"> dodane do ustawy o statystyce publicznej i oznaczone jako art. 47j</w:t>
      </w:r>
      <w:r w:rsidR="00022CAA" w:rsidRPr="007F214F">
        <w:rPr>
          <w:rFonts w:ascii="Fira Sans" w:eastAsia="Times New Roman" w:hAnsi="Fira Sans"/>
          <w:sz w:val="19"/>
          <w:szCs w:val="19"/>
        </w:rPr>
        <w:t xml:space="preserve">, </w:t>
      </w:r>
      <w:r w:rsidR="00623B02" w:rsidRPr="007F214F">
        <w:rPr>
          <w:rFonts w:ascii="Fira Sans" w:eastAsia="Times New Roman" w:hAnsi="Fira Sans"/>
          <w:sz w:val="19"/>
          <w:szCs w:val="19"/>
        </w:rPr>
        <w:t>według nowej numeracji</w:t>
      </w:r>
      <w:r w:rsidR="00022CAA" w:rsidRPr="007F214F">
        <w:rPr>
          <w:rFonts w:ascii="Fira Sans" w:eastAsia="Times New Roman" w:hAnsi="Fira Sans"/>
          <w:sz w:val="19"/>
          <w:szCs w:val="19"/>
        </w:rPr>
        <w:t xml:space="preserve"> </w:t>
      </w:r>
      <w:r w:rsidR="00022CAA" w:rsidRPr="007F214F">
        <w:rPr>
          <w:rFonts w:ascii="Fira Sans" w:eastAsia="Times New Roman" w:hAnsi="Fira Sans"/>
          <w:sz w:val="19"/>
          <w:szCs w:val="19"/>
        </w:rPr>
        <w:br/>
        <w:t>(</w:t>
      </w:r>
      <w:r w:rsidR="00022CAA" w:rsidRPr="007F214F">
        <w:rPr>
          <w:rFonts w:ascii="Fira Sans" w:hAnsi="Fira Sans"/>
          <w:sz w:val="19"/>
          <w:szCs w:val="19"/>
        </w:rPr>
        <w:t>art. 1 pkt 20 projektu).</w:t>
      </w:r>
    </w:p>
    <w:p w:rsidR="000577F5" w:rsidRPr="007F214F" w:rsidRDefault="000577F5" w:rsidP="00F54FE9">
      <w:pPr>
        <w:spacing w:before="120" w:after="0" w:line="240" w:lineRule="exact"/>
        <w:jc w:val="both"/>
        <w:rPr>
          <w:rFonts w:ascii="Fira Sans" w:hAnsi="Fira Sans"/>
          <w:color w:val="000000"/>
          <w:spacing w:val="-2"/>
          <w:sz w:val="19"/>
          <w:szCs w:val="19"/>
        </w:rPr>
      </w:pPr>
      <w:r w:rsidRPr="007F214F">
        <w:rPr>
          <w:rFonts w:ascii="Fira Sans" w:hAnsi="Fira Sans"/>
          <w:color w:val="000000"/>
          <w:spacing w:val="-2"/>
          <w:sz w:val="19"/>
          <w:szCs w:val="19"/>
        </w:rPr>
        <w:t>Ponadto</w:t>
      </w:r>
      <w:r w:rsidR="0062548D" w:rsidRPr="007F214F">
        <w:rPr>
          <w:rFonts w:ascii="Fira Sans" w:hAnsi="Fira Sans"/>
          <w:color w:val="000000"/>
          <w:spacing w:val="-2"/>
          <w:sz w:val="19"/>
          <w:szCs w:val="19"/>
        </w:rPr>
        <w:t xml:space="preserve">, </w:t>
      </w:r>
      <w:r w:rsidRPr="007F214F">
        <w:rPr>
          <w:rFonts w:ascii="Fira Sans" w:hAnsi="Fira Sans"/>
          <w:color w:val="000000"/>
          <w:spacing w:val="-2"/>
          <w:sz w:val="19"/>
          <w:szCs w:val="19"/>
        </w:rPr>
        <w:t>w trybie roboczym</w:t>
      </w:r>
      <w:r w:rsidR="0062548D" w:rsidRPr="007F214F">
        <w:rPr>
          <w:rFonts w:ascii="Fira Sans" w:hAnsi="Fira Sans"/>
          <w:color w:val="000000"/>
          <w:spacing w:val="-2"/>
          <w:sz w:val="19"/>
          <w:szCs w:val="19"/>
        </w:rPr>
        <w:t xml:space="preserve">, </w:t>
      </w:r>
      <w:r w:rsidR="000305F3" w:rsidRPr="007F214F">
        <w:rPr>
          <w:rFonts w:ascii="Fira Sans" w:hAnsi="Fira Sans"/>
          <w:color w:val="000000"/>
          <w:spacing w:val="-2"/>
          <w:sz w:val="19"/>
          <w:szCs w:val="19"/>
        </w:rPr>
        <w:t xml:space="preserve">uwagi zgłosił </w:t>
      </w:r>
      <w:r w:rsidR="007F214F" w:rsidRPr="007F214F">
        <w:rPr>
          <w:rFonts w:ascii="Fira Sans" w:hAnsi="Fira Sans"/>
          <w:color w:val="000000"/>
          <w:spacing w:val="-2"/>
          <w:sz w:val="19"/>
          <w:szCs w:val="19"/>
        </w:rPr>
        <w:t>jeden z członków</w:t>
      </w:r>
      <w:r w:rsidR="000305F3" w:rsidRPr="007F214F">
        <w:rPr>
          <w:rFonts w:ascii="Fira Sans" w:hAnsi="Fira Sans"/>
          <w:color w:val="000000"/>
          <w:spacing w:val="-2"/>
          <w:sz w:val="19"/>
          <w:szCs w:val="19"/>
        </w:rPr>
        <w:t xml:space="preserve"> </w:t>
      </w:r>
      <w:r w:rsidRPr="007F214F">
        <w:rPr>
          <w:rFonts w:ascii="Fira Sans" w:hAnsi="Fira Sans"/>
          <w:color w:val="000000"/>
          <w:spacing w:val="-2"/>
          <w:sz w:val="19"/>
          <w:szCs w:val="19"/>
        </w:rPr>
        <w:t>Rządow</w:t>
      </w:r>
      <w:r w:rsidR="000305F3" w:rsidRPr="007F214F">
        <w:rPr>
          <w:rFonts w:ascii="Fira Sans" w:hAnsi="Fira Sans"/>
          <w:color w:val="000000"/>
          <w:spacing w:val="-2"/>
          <w:sz w:val="19"/>
          <w:szCs w:val="19"/>
        </w:rPr>
        <w:t>ej</w:t>
      </w:r>
      <w:r w:rsidRPr="007F214F">
        <w:rPr>
          <w:rFonts w:ascii="Fira Sans" w:hAnsi="Fira Sans"/>
          <w:color w:val="000000"/>
          <w:spacing w:val="-2"/>
          <w:sz w:val="19"/>
          <w:szCs w:val="19"/>
        </w:rPr>
        <w:t xml:space="preserve"> Rad</w:t>
      </w:r>
      <w:r w:rsidR="000305F3" w:rsidRPr="007F214F">
        <w:rPr>
          <w:rFonts w:ascii="Fira Sans" w:hAnsi="Fira Sans"/>
          <w:color w:val="000000"/>
          <w:spacing w:val="-2"/>
          <w:sz w:val="19"/>
          <w:szCs w:val="19"/>
        </w:rPr>
        <w:t>y</w:t>
      </w:r>
      <w:r w:rsidRPr="007F214F">
        <w:rPr>
          <w:rFonts w:ascii="Fira Sans" w:hAnsi="Fira Sans"/>
          <w:color w:val="000000"/>
          <w:spacing w:val="-2"/>
          <w:sz w:val="19"/>
          <w:szCs w:val="19"/>
        </w:rPr>
        <w:t xml:space="preserve"> Ludnościową</w:t>
      </w:r>
      <w:r w:rsidR="007F214F" w:rsidRPr="007F214F">
        <w:rPr>
          <w:rFonts w:ascii="Fira Sans" w:hAnsi="Fira Sans"/>
          <w:color w:val="000000"/>
          <w:spacing w:val="-2"/>
          <w:sz w:val="19"/>
          <w:szCs w:val="19"/>
        </w:rPr>
        <w:t xml:space="preserve">. Uwagi te </w:t>
      </w:r>
      <w:r w:rsidRPr="007F214F">
        <w:rPr>
          <w:rFonts w:ascii="Fira Sans" w:hAnsi="Fira Sans"/>
          <w:color w:val="000000"/>
          <w:spacing w:val="-2"/>
          <w:sz w:val="19"/>
          <w:szCs w:val="19"/>
        </w:rPr>
        <w:t>zostały wyjaśnione</w:t>
      </w:r>
      <w:r w:rsidR="007F214F" w:rsidRPr="007F214F">
        <w:rPr>
          <w:rFonts w:ascii="Fira Sans" w:hAnsi="Fira Sans"/>
          <w:color w:val="000000"/>
          <w:spacing w:val="-2"/>
          <w:sz w:val="19"/>
          <w:szCs w:val="19"/>
        </w:rPr>
        <w:t>.</w:t>
      </w:r>
    </w:p>
    <w:p w:rsidR="007F214F" w:rsidRPr="007F214F" w:rsidRDefault="007F214F" w:rsidP="00F54FE9">
      <w:pPr>
        <w:spacing w:before="120" w:after="0" w:line="240" w:lineRule="exact"/>
        <w:jc w:val="both"/>
        <w:rPr>
          <w:rFonts w:ascii="Fira Sans" w:hAnsi="Fira Sans"/>
          <w:sz w:val="19"/>
          <w:szCs w:val="19"/>
        </w:rPr>
      </w:pPr>
      <w:r w:rsidRPr="007F214F">
        <w:rPr>
          <w:rFonts w:ascii="Fira Sans" w:hAnsi="Fira Sans"/>
          <w:sz w:val="19"/>
          <w:szCs w:val="19"/>
        </w:rPr>
        <w:t>Uwagi zgłoszone w trakcie uzgodnień międzyresortowych i opiniowania wraz ze stanowiskiem Głównego Urzędu Statystycznego wobec tych uwag zawarto w zestawieniu uwag, załączonym do obecnej wersji projektu ustawy.</w:t>
      </w:r>
    </w:p>
    <w:p w:rsidR="005B6EC2" w:rsidRPr="007F214F" w:rsidRDefault="005B6EC2" w:rsidP="00F54FE9">
      <w:pPr>
        <w:spacing w:before="120" w:after="0" w:line="240" w:lineRule="exact"/>
        <w:jc w:val="both"/>
        <w:rPr>
          <w:rFonts w:ascii="Fira Sans" w:eastAsia="Times New Roman" w:hAnsi="Fira Sans"/>
          <w:color w:val="333333"/>
          <w:sz w:val="19"/>
          <w:szCs w:val="19"/>
          <w:lang w:eastAsia="pl-PL"/>
        </w:rPr>
      </w:pPr>
      <w:r w:rsidRPr="007F214F">
        <w:rPr>
          <w:rFonts w:ascii="Fira Sans" w:hAnsi="Fira Sans"/>
          <w:color w:val="000000"/>
          <w:spacing w:val="-2"/>
          <w:sz w:val="19"/>
          <w:szCs w:val="19"/>
        </w:rPr>
        <w:t xml:space="preserve">Z uwagi na fakt, że przedmiotowa regulacja nie odnosi się do spraw objętych zadaniami związków zawodowych, odstąpiono od przekazania projektu do zaopiniowania tym podmiotom. </w:t>
      </w:r>
    </w:p>
    <w:p w:rsidR="00677715" w:rsidRPr="007F214F" w:rsidRDefault="00ED34BB" w:rsidP="00F54FE9">
      <w:pPr>
        <w:spacing w:before="120" w:after="0" w:line="240" w:lineRule="exact"/>
        <w:ind w:left="-34"/>
        <w:jc w:val="both"/>
        <w:rPr>
          <w:rFonts w:ascii="Fira Sans" w:hAnsi="Fira Sans"/>
          <w:sz w:val="19"/>
          <w:szCs w:val="19"/>
        </w:rPr>
      </w:pPr>
      <w:bookmarkStart w:id="2" w:name="_Hlk176934001"/>
      <w:bookmarkEnd w:id="0"/>
      <w:r w:rsidRPr="007F214F">
        <w:rPr>
          <w:rFonts w:ascii="Fira Sans" w:hAnsi="Fira Sans"/>
          <w:sz w:val="19"/>
          <w:szCs w:val="19"/>
        </w:rPr>
        <w:t>W</w:t>
      </w:r>
      <w:r w:rsidR="008E3FF9" w:rsidRPr="007F214F">
        <w:rPr>
          <w:rFonts w:ascii="Fira Sans" w:hAnsi="Fira Sans"/>
          <w:sz w:val="19"/>
          <w:szCs w:val="19"/>
        </w:rPr>
        <w:t xml:space="preserve"> ramach </w:t>
      </w:r>
      <w:r w:rsidR="009A27F0" w:rsidRPr="007F214F">
        <w:rPr>
          <w:rFonts w:ascii="Fira Sans" w:hAnsi="Fira Sans"/>
          <w:sz w:val="19"/>
          <w:szCs w:val="19"/>
        </w:rPr>
        <w:t>k</w:t>
      </w:r>
      <w:r w:rsidR="002207B5" w:rsidRPr="007F214F">
        <w:rPr>
          <w:rFonts w:ascii="Fira Sans" w:hAnsi="Fira Sans"/>
          <w:sz w:val="19"/>
          <w:szCs w:val="19"/>
        </w:rPr>
        <w:t xml:space="preserve">onsultacji publicznych nie </w:t>
      </w:r>
      <w:r w:rsidR="003C2BBE" w:rsidRPr="007F214F">
        <w:rPr>
          <w:rFonts w:ascii="Fira Sans" w:hAnsi="Fira Sans"/>
          <w:sz w:val="19"/>
          <w:szCs w:val="19"/>
        </w:rPr>
        <w:t xml:space="preserve">zgłoszono </w:t>
      </w:r>
      <w:r w:rsidR="0059151F" w:rsidRPr="007F214F">
        <w:rPr>
          <w:rFonts w:ascii="Fira Sans" w:hAnsi="Fira Sans"/>
          <w:sz w:val="19"/>
          <w:szCs w:val="19"/>
        </w:rPr>
        <w:t xml:space="preserve">żadnych </w:t>
      </w:r>
      <w:r w:rsidR="003C2BBE" w:rsidRPr="007F214F">
        <w:rPr>
          <w:rFonts w:ascii="Fira Sans" w:hAnsi="Fira Sans"/>
          <w:sz w:val="19"/>
          <w:szCs w:val="19"/>
        </w:rPr>
        <w:t>uwag do projektu</w:t>
      </w:r>
      <w:r w:rsidR="0059151F" w:rsidRPr="007F214F">
        <w:rPr>
          <w:rFonts w:ascii="Fira Sans" w:hAnsi="Fira Sans"/>
          <w:sz w:val="19"/>
          <w:szCs w:val="19"/>
        </w:rPr>
        <w:t xml:space="preserve"> </w:t>
      </w:r>
      <w:r w:rsidR="009A27F0" w:rsidRPr="007F214F">
        <w:rPr>
          <w:rFonts w:ascii="Fira Sans" w:hAnsi="Fira Sans"/>
          <w:sz w:val="19"/>
          <w:szCs w:val="19"/>
        </w:rPr>
        <w:t>ustawy</w:t>
      </w:r>
      <w:r w:rsidR="000A3DF2" w:rsidRPr="007F214F">
        <w:rPr>
          <w:rFonts w:ascii="Fira Sans" w:eastAsia="Times New Roman" w:hAnsi="Fira Sans"/>
          <w:color w:val="333333"/>
          <w:sz w:val="19"/>
          <w:szCs w:val="19"/>
          <w:lang w:eastAsia="pl-PL"/>
        </w:rPr>
        <w:t xml:space="preserve"> UD12).</w:t>
      </w:r>
    </w:p>
    <w:p w:rsidR="00677715" w:rsidRPr="007F214F" w:rsidRDefault="00677715" w:rsidP="00F54FE9">
      <w:pPr>
        <w:spacing w:after="0" w:line="240" w:lineRule="exact"/>
        <w:ind w:left="-34"/>
        <w:jc w:val="both"/>
        <w:rPr>
          <w:rFonts w:ascii="Fira Sans" w:eastAsia="Times New Roman" w:hAnsi="Fira Sans"/>
          <w:color w:val="333333"/>
          <w:sz w:val="19"/>
          <w:szCs w:val="19"/>
          <w:lang w:eastAsia="pl-PL"/>
        </w:rPr>
      </w:pPr>
      <w:r w:rsidRPr="007F214F">
        <w:rPr>
          <w:rFonts w:ascii="Fira Sans" w:eastAsia="Times New Roman" w:hAnsi="Fira Sans"/>
          <w:color w:val="333333"/>
          <w:sz w:val="19"/>
          <w:szCs w:val="19"/>
          <w:lang w:eastAsia="pl-PL"/>
        </w:rPr>
        <w:t>Żadna ze ww. organizacji pracodawców nie zgłosiła uwag do projektu ustawy (UD12).</w:t>
      </w:r>
    </w:p>
    <w:p w:rsidR="00CD34C8" w:rsidRPr="007F214F" w:rsidRDefault="00CD34C8" w:rsidP="007F214F">
      <w:pPr>
        <w:spacing w:after="0" w:line="240" w:lineRule="exact"/>
        <w:ind w:left="-34"/>
        <w:jc w:val="both"/>
        <w:rPr>
          <w:rFonts w:ascii="Fira Sans" w:eastAsia="Times New Roman" w:hAnsi="Fira Sans"/>
          <w:color w:val="333333"/>
          <w:sz w:val="19"/>
          <w:szCs w:val="19"/>
          <w:lang w:eastAsia="pl-PL"/>
        </w:rPr>
      </w:pPr>
      <w:r w:rsidRPr="007F214F">
        <w:rPr>
          <w:rFonts w:ascii="Fira Sans" w:eastAsia="Times New Roman" w:hAnsi="Fira Sans"/>
          <w:color w:val="333333"/>
          <w:sz w:val="19"/>
          <w:szCs w:val="19"/>
          <w:lang w:eastAsia="pl-PL"/>
        </w:rPr>
        <w:t>Rada Dialogu Społecznego nie zgłosiła uwag do projektu ustawy (UD12).</w:t>
      </w:r>
    </w:p>
    <w:bookmarkEnd w:id="2"/>
    <w:p w:rsidR="0059151F" w:rsidRPr="00677715" w:rsidRDefault="0059151F" w:rsidP="000A3DF2">
      <w:pPr>
        <w:spacing w:before="120" w:after="120" w:line="240" w:lineRule="exact"/>
        <w:jc w:val="both"/>
        <w:rPr>
          <w:rFonts w:ascii="Fira Sans" w:hAnsi="Fira Sans"/>
          <w:sz w:val="19"/>
          <w:szCs w:val="19"/>
        </w:rPr>
      </w:pPr>
    </w:p>
    <w:p w:rsidR="00E82A8B" w:rsidRPr="00677715" w:rsidRDefault="00312A17" w:rsidP="00D96C1F">
      <w:pPr>
        <w:spacing w:before="120" w:after="120" w:line="240" w:lineRule="exact"/>
        <w:ind w:left="284" w:hanging="284"/>
        <w:jc w:val="both"/>
        <w:rPr>
          <w:rFonts w:ascii="Fira Sans" w:hAnsi="Fira Sans"/>
          <w:b/>
          <w:color w:val="000000"/>
          <w:sz w:val="19"/>
          <w:szCs w:val="19"/>
        </w:rPr>
      </w:pPr>
      <w:r w:rsidRPr="00677715">
        <w:rPr>
          <w:rFonts w:ascii="Fira Sans" w:hAnsi="Fira Sans"/>
          <w:b/>
          <w:color w:val="000000"/>
          <w:sz w:val="19"/>
          <w:szCs w:val="19"/>
        </w:rPr>
        <w:t xml:space="preserve">2. Przedstawienie wyników zasięgnięcia opinii, dokonania konsultacji albo uzgodnienia projektu </w:t>
      </w:r>
      <w:r w:rsidR="003A7D48" w:rsidRPr="00677715">
        <w:rPr>
          <w:rFonts w:ascii="Fira Sans" w:hAnsi="Fira Sans"/>
          <w:b/>
          <w:color w:val="000000"/>
          <w:sz w:val="19"/>
          <w:szCs w:val="19"/>
        </w:rPr>
        <w:br/>
      </w:r>
      <w:r w:rsidRPr="00677715">
        <w:rPr>
          <w:rFonts w:ascii="Fira Sans" w:hAnsi="Fira Sans"/>
          <w:b/>
          <w:color w:val="000000"/>
          <w:sz w:val="19"/>
          <w:szCs w:val="19"/>
        </w:rPr>
        <w:t>z właściwymi organami i instytucjami Unii Europejskiej, w tym Europejskim Bankiem Centralnym:</w:t>
      </w:r>
    </w:p>
    <w:p w:rsidR="002207B5" w:rsidRPr="00677715" w:rsidRDefault="002207B5" w:rsidP="00D96C1F">
      <w:pPr>
        <w:spacing w:before="120" w:after="120" w:line="240" w:lineRule="exact"/>
        <w:jc w:val="both"/>
        <w:rPr>
          <w:rFonts w:ascii="Fira Sans" w:hAnsi="Fira Sans"/>
          <w:bCs/>
          <w:sz w:val="19"/>
          <w:szCs w:val="19"/>
        </w:rPr>
      </w:pPr>
      <w:r w:rsidRPr="00677715">
        <w:rPr>
          <w:rFonts w:ascii="Fira Sans" w:hAnsi="Fira Sans"/>
          <w:bCs/>
          <w:sz w:val="19"/>
          <w:szCs w:val="19"/>
        </w:rPr>
        <w:t>Według oceny</w:t>
      </w:r>
      <w:r w:rsidRPr="00677715">
        <w:rPr>
          <w:rFonts w:ascii="Fira Sans" w:hAnsi="Fira Sans"/>
          <w:sz w:val="19"/>
          <w:szCs w:val="19"/>
        </w:rPr>
        <w:t xml:space="preserve"> organu wnioskującego</w:t>
      </w:r>
      <w:r w:rsidRPr="00677715">
        <w:rPr>
          <w:rFonts w:ascii="Fira Sans" w:hAnsi="Fira Sans"/>
          <w:bCs/>
          <w:sz w:val="19"/>
          <w:szCs w:val="19"/>
        </w:rPr>
        <w:t xml:space="preserve">, projekt </w:t>
      </w:r>
      <w:r w:rsidR="0062548D">
        <w:rPr>
          <w:rFonts w:ascii="Fira Sans" w:hAnsi="Fira Sans"/>
          <w:bCs/>
          <w:sz w:val="19"/>
          <w:szCs w:val="19"/>
        </w:rPr>
        <w:t>ustawy</w:t>
      </w:r>
      <w:r w:rsidRPr="00677715">
        <w:rPr>
          <w:rFonts w:ascii="Fira Sans" w:hAnsi="Fira Sans"/>
          <w:bCs/>
          <w:sz w:val="19"/>
          <w:szCs w:val="19"/>
        </w:rPr>
        <w:t xml:space="preserve"> jest zgodny z prawem Unii Europejskiej. </w:t>
      </w:r>
      <w:r w:rsidRPr="00677715">
        <w:rPr>
          <w:rFonts w:ascii="Fira Sans" w:hAnsi="Fira Sans"/>
          <w:sz w:val="19"/>
          <w:szCs w:val="19"/>
        </w:rPr>
        <w:t xml:space="preserve">Minister właściwy do spraw członkostwa Rzeczypospolitej Polskiej w Unii Europejskiej nie przedstawił opinii o zgodności projektu z prawem Unii Europejskiej. Projekt </w:t>
      </w:r>
      <w:r w:rsidR="0062548D">
        <w:rPr>
          <w:rFonts w:ascii="Fira Sans" w:hAnsi="Fira Sans"/>
          <w:sz w:val="19"/>
          <w:szCs w:val="19"/>
        </w:rPr>
        <w:t>ustawy</w:t>
      </w:r>
      <w:r w:rsidRPr="00677715">
        <w:rPr>
          <w:rFonts w:ascii="Fira Sans" w:hAnsi="Fira Sans"/>
          <w:sz w:val="19"/>
          <w:szCs w:val="19"/>
        </w:rPr>
        <w:t xml:space="preserve"> nie ma na celu wdrożenia prawa Unii Europejskiej, a organ wnioskujący nie wystąpił o przedstawienie takiej opinii w trybie § 42 </w:t>
      </w:r>
      <w:r w:rsidR="0062548D">
        <w:rPr>
          <w:rFonts w:ascii="Fira Sans" w:hAnsi="Fira Sans"/>
          <w:sz w:val="19"/>
          <w:szCs w:val="19"/>
        </w:rPr>
        <w:t xml:space="preserve"> </w:t>
      </w:r>
      <w:r w:rsidRPr="00677715">
        <w:rPr>
          <w:rFonts w:ascii="Fira Sans" w:hAnsi="Fira Sans"/>
          <w:sz w:val="19"/>
          <w:szCs w:val="19"/>
        </w:rPr>
        <w:t xml:space="preserve">ust. 4 uchwały nr 190 Rady Ministrów z dnia 29 października 2013 r. – Regulamin pracy Rady Ministrów (M.P. z </w:t>
      </w:r>
      <w:r w:rsidR="003E0AAA" w:rsidRPr="00677715">
        <w:rPr>
          <w:rFonts w:ascii="Fira Sans" w:hAnsi="Fira Sans"/>
          <w:sz w:val="19"/>
          <w:szCs w:val="19"/>
        </w:rPr>
        <w:t>202</w:t>
      </w:r>
      <w:r w:rsidR="00301C65">
        <w:rPr>
          <w:rFonts w:ascii="Fira Sans" w:hAnsi="Fira Sans"/>
          <w:sz w:val="19"/>
          <w:szCs w:val="19"/>
        </w:rPr>
        <w:t>4</w:t>
      </w:r>
      <w:r w:rsidRPr="00677715">
        <w:rPr>
          <w:rFonts w:ascii="Fira Sans" w:hAnsi="Fira Sans"/>
          <w:sz w:val="19"/>
          <w:szCs w:val="19"/>
        </w:rPr>
        <w:t xml:space="preserve"> r. </w:t>
      </w:r>
      <w:r w:rsidR="00301C65">
        <w:rPr>
          <w:rFonts w:ascii="Fira Sans" w:hAnsi="Fira Sans"/>
          <w:sz w:val="19"/>
          <w:szCs w:val="19"/>
        </w:rPr>
        <w:br/>
      </w:r>
      <w:bookmarkStart w:id="3" w:name="_GoBack"/>
      <w:bookmarkEnd w:id="3"/>
      <w:r w:rsidRPr="00677715">
        <w:rPr>
          <w:rFonts w:ascii="Fira Sans" w:hAnsi="Fira Sans"/>
          <w:sz w:val="19"/>
          <w:szCs w:val="19"/>
        </w:rPr>
        <w:t xml:space="preserve">poz. </w:t>
      </w:r>
      <w:r w:rsidR="00301C65">
        <w:rPr>
          <w:rFonts w:ascii="Fira Sans" w:hAnsi="Fira Sans"/>
          <w:sz w:val="19"/>
          <w:szCs w:val="19"/>
        </w:rPr>
        <w:t>806</w:t>
      </w:r>
      <w:r w:rsidRPr="00677715">
        <w:rPr>
          <w:rFonts w:ascii="Fira Sans" w:hAnsi="Fira Sans"/>
          <w:sz w:val="19"/>
          <w:szCs w:val="19"/>
        </w:rPr>
        <w:t>).</w:t>
      </w:r>
    </w:p>
    <w:p w:rsidR="002207B5" w:rsidRPr="00677715" w:rsidRDefault="002207B5" w:rsidP="00D96C1F">
      <w:pPr>
        <w:spacing w:before="120" w:after="120" w:line="240" w:lineRule="exact"/>
        <w:jc w:val="both"/>
        <w:rPr>
          <w:rFonts w:ascii="Fira Sans" w:hAnsi="Fira Sans"/>
          <w:sz w:val="19"/>
          <w:szCs w:val="19"/>
        </w:rPr>
      </w:pPr>
      <w:r w:rsidRPr="00677715">
        <w:rPr>
          <w:rFonts w:ascii="Fira Sans" w:hAnsi="Fira Sans"/>
          <w:sz w:val="19"/>
          <w:szCs w:val="19"/>
        </w:rPr>
        <w:t>Projekt nie wymagał przedstawienia właściwym instytucjom i organom Unii Europejskiej, w tym Europejskiemu Bankowi Centralnemu, celem uzyskania opinii, dokonania powiadomienia, konsultacji albo uzgodnienia projektu.</w:t>
      </w:r>
    </w:p>
    <w:p w:rsidR="009C4D21" w:rsidRPr="00677715" w:rsidRDefault="009C4D21" w:rsidP="00D96C1F">
      <w:pPr>
        <w:spacing w:before="120" w:after="120" w:line="240" w:lineRule="exact"/>
        <w:jc w:val="both"/>
        <w:rPr>
          <w:rFonts w:ascii="Fira Sans" w:hAnsi="Fira Sans"/>
          <w:sz w:val="19"/>
          <w:szCs w:val="19"/>
        </w:rPr>
      </w:pPr>
    </w:p>
    <w:p w:rsidR="00E82A8B" w:rsidRPr="00677715" w:rsidRDefault="00E82A8B" w:rsidP="00D96C1F">
      <w:pPr>
        <w:tabs>
          <w:tab w:val="left" w:pos="408"/>
        </w:tabs>
        <w:autoSpaceDE w:val="0"/>
        <w:autoSpaceDN w:val="0"/>
        <w:adjustRightInd w:val="0"/>
        <w:spacing w:before="120" w:after="120" w:line="240" w:lineRule="exact"/>
        <w:ind w:left="408" w:hanging="408"/>
        <w:jc w:val="both"/>
        <w:rPr>
          <w:rFonts w:ascii="Fira Sans" w:hAnsi="Fira Sans"/>
          <w:color w:val="000000"/>
          <w:sz w:val="19"/>
          <w:szCs w:val="19"/>
        </w:rPr>
      </w:pPr>
      <w:r w:rsidRPr="00677715">
        <w:rPr>
          <w:rFonts w:ascii="Fira Sans" w:hAnsi="Fira Sans"/>
          <w:b/>
          <w:color w:val="000000"/>
          <w:sz w:val="19"/>
          <w:szCs w:val="19"/>
        </w:rPr>
        <w:t xml:space="preserve">3. </w:t>
      </w:r>
      <w:r w:rsidRPr="00677715">
        <w:rPr>
          <w:rFonts w:ascii="Fira Sans" w:hAnsi="Fira Sans"/>
          <w:b/>
          <w:color w:val="000000"/>
          <w:sz w:val="19"/>
          <w:szCs w:val="19"/>
        </w:rPr>
        <w:tab/>
        <w:t xml:space="preserve">Wskazanie podmiotów, które zgłosiły zainteresowanie pracami nad projektem w trybie przepisów </w:t>
      </w:r>
      <w:r w:rsidR="003A7D48" w:rsidRPr="00677715">
        <w:rPr>
          <w:rFonts w:ascii="Fira Sans" w:hAnsi="Fira Sans"/>
          <w:b/>
          <w:color w:val="000000"/>
          <w:sz w:val="19"/>
          <w:szCs w:val="19"/>
        </w:rPr>
        <w:br/>
      </w:r>
      <w:r w:rsidRPr="00677715">
        <w:rPr>
          <w:rFonts w:ascii="Fira Sans" w:hAnsi="Fira Sans"/>
          <w:b/>
          <w:color w:val="000000"/>
          <w:sz w:val="19"/>
          <w:szCs w:val="19"/>
        </w:rPr>
        <w:t>o działalności lobbingowej w procesie stanowienia prawa, wraz ze wskazaniem kolejności dokonania zgłoszeń albo informację o ich braku:</w:t>
      </w:r>
    </w:p>
    <w:p w:rsidR="00CF3CAF" w:rsidRPr="00677715" w:rsidRDefault="00E82A8B" w:rsidP="00022CAA">
      <w:pPr>
        <w:pStyle w:val="Default"/>
        <w:spacing w:before="120" w:line="240" w:lineRule="exact"/>
        <w:jc w:val="both"/>
        <w:rPr>
          <w:rFonts w:ascii="Fira Sans" w:hAnsi="Fira Sans" w:cs="Fira Sans"/>
          <w:sz w:val="19"/>
          <w:szCs w:val="19"/>
        </w:rPr>
      </w:pPr>
      <w:r w:rsidRPr="00677715">
        <w:rPr>
          <w:rFonts w:ascii="Fira Sans" w:hAnsi="Fira Sans"/>
          <w:sz w:val="19"/>
          <w:szCs w:val="19"/>
        </w:rPr>
        <w:t xml:space="preserve">Projekt </w:t>
      </w:r>
      <w:r w:rsidR="0062548D">
        <w:rPr>
          <w:rFonts w:ascii="Fira Sans" w:hAnsi="Fira Sans"/>
          <w:sz w:val="19"/>
          <w:szCs w:val="19"/>
        </w:rPr>
        <w:t>ustawy</w:t>
      </w:r>
      <w:r w:rsidRPr="00677715">
        <w:rPr>
          <w:rFonts w:ascii="Fira Sans" w:hAnsi="Fira Sans"/>
          <w:sz w:val="19"/>
          <w:szCs w:val="19"/>
        </w:rPr>
        <w:t xml:space="preserve"> został </w:t>
      </w:r>
      <w:r w:rsidR="00BF0E7E" w:rsidRPr="00677715">
        <w:rPr>
          <w:rFonts w:ascii="Fira Sans" w:hAnsi="Fira Sans"/>
          <w:sz w:val="19"/>
          <w:szCs w:val="19"/>
        </w:rPr>
        <w:t xml:space="preserve">umieszczony </w:t>
      </w:r>
      <w:r w:rsidR="00477D15" w:rsidRPr="00677715">
        <w:rPr>
          <w:rFonts w:ascii="Fira Sans" w:hAnsi="Fira Sans"/>
          <w:sz w:val="19"/>
          <w:szCs w:val="19"/>
        </w:rPr>
        <w:t xml:space="preserve">w </w:t>
      </w:r>
      <w:r w:rsidR="00BF6C33" w:rsidRPr="00677715">
        <w:rPr>
          <w:rFonts w:ascii="Fira Sans" w:hAnsi="Fira Sans"/>
          <w:sz w:val="19"/>
          <w:szCs w:val="19"/>
        </w:rPr>
        <w:t>Biuletynie Informacji Publicznej na stronie podmiotowej</w:t>
      </w:r>
      <w:r w:rsidR="00477D15" w:rsidRPr="00677715">
        <w:rPr>
          <w:rFonts w:ascii="Fira Sans" w:hAnsi="Fira Sans"/>
          <w:sz w:val="19"/>
          <w:szCs w:val="19"/>
        </w:rPr>
        <w:t xml:space="preserve"> Głównego Urzędu Statystycznego </w:t>
      </w:r>
      <w:r w:rsidR="00D80FEA" w:rsidRPr="00677715">
        <w:rPr>
          <w:rFonts w:ascii="Fira Sans" w:hAnsi="Fira Sans"/>
          <w:sz w:val="19"/>
          <w:szCs w:val="19"/>
        </w:rPr>
        <w:t xml:space="preserve">w zakładce </w:t>
      </w:r>
      <w:r w:rsidR="00D80FEA" w:rsidRPr="00677715">
        <w:rPr>
          <w:rFonts w:ascii="Fira Sans" w:hAnsi="Fira Sans"/>
          <w:i/>
          <w:sz w:val="19"/>
          <w:szCs w:val="19"/>
        </w:rPr>
        <w:t>Projektowanie aktów prawnych</w:t>
      </w:r>
      <w:r w:rsidR="00D80FEA" w:rsidRPr="00677715">
        <w:rPr>
          <w:rFonts w:ascii="Fira Sans" w:hAnsi="Fira Sans"/>
          <w:sz w:val="19"/>
          <w:szCs w:val="19"/>
        </w:rPr>
        <w:t xml:space="preserve"> </w:t>
      </w:r>
      <w:r w:rsidR="00BF0E7E" w:rsidRPr="00677715">
        <w:rPr>
          <w:rFonts w:ascii="Fira Sans" w:hAnsi="Fira Sans"/>
          <w:sz w:val="19"/>
          <w:szCs w:val="19"/>
        </w:rPr>
        <w:t>(</w:t>
      </w:r>
      <w:r w:rsidR="005B5830" w:rsidRPr="00677715">
        <w:rPr>
          <w:rFonts w:ascii="Fira Sans" w:hAnsi="Fira Sans"/>
          <w:sz w:val="19"/>
          <w:szCs w:val="19"/>
        </w:rPr>
        <w:t>link:</w:t>
      </w:r>
      <w:r w:rsidR="00F555CE" w:rsidRPr="00677715">
        <w:rPr>
          <w:rFonts w:ascii="Fira Sans" w:hAnsi="Fira Sans"/>
          <w:sz w:val="19"/>
          <w:szCs w:val="19"/>
        </w:rPr>
        <w:t xml:space="preserve"> </w:t>
      </w:r>
      <w:r w:rsidR="00D80FEA" w:rsidRPr="00677715">
        <w:rPr>
          <w:rFonts w:ascii="Fira Sans" w:hAnsi="Fira Sans"/>
          <w:sz w:val="19"/>
          <w:szCs w:val="19"/>
        </w:rPr>
        <w:t>https://bip.stat.gov.pl/prawo/projektowanie-aktow-prawnych/projekty-aktow-prawnych-gus/</w:t>
      </w:r>
      <w:r w:rsidR="00BF0E7E" w:rsidRPr="00677715">
        <w:rPr>
          <w:rFonts w:ascii="Fira Sans" w:hAnsi="Fira Sans"/>
          <w:sz w:val="19"/>
          <w:szCs w:val="19"/>
        </w:rPr>
        <w:t>)</w:t>
      </w:r>
      <w:r w:rsidR="00D80FEA" w:rsidRPr="00677715">
        <w:rPr>
          <w:rFonts w:ascii="Fira Sans" w:hAnsi="Fira Sans"/>
          <w:sz w:val="19"/>
          <w:szCs w:val="19"/>
        </w:rPr>
        <w:t xml:space="preserve"> </w:t>
      </w:r>
      <w:r w:rsidR="00BF0E7E" w:rsidRPr="00677715">
        <w:rPr>
          <w:rFonts w:ascii="Fira Sans" w:hAnsi="Fira Sans"/>
          <w:sz w:val="19"/>
          <w:szCs w:val="19"/>
        </w:rPr>
        <w:t xml:space="preserve">oraz </w:t>
      </w:r>
      <w:r w:rsidR="0062548D">
        <w:rPr>
          <w:rFonts w:ascii="Fira Sans" w:hAnsi="Fira Sans"/>
          <w:sz w:val="19"/>
          <w:szCs w:val="19"/>
        </w:rPr>
        <w:br/>
      </w:r>
      <w:r w:rsidR="00477D15" w:rsidRPr="00677715">
        <w:rPr>
          <w:rFonts w:ascii="Fira Sans" w:hAnsi="Fira Sans"/>
          <w:sz w:val="19"/>
          <w:szCs w:val="19"/>
        </w:rPr>
        <w:t xml:space="preserve">w </w:t>
      </w:r>
      <w:r w:rsidR="00BF6C33" w:rsidRPr="00677715">
        <w:rPr>
          <w:rFonts w:ascii="Fira Sans" w:hAnsi="Fira Sans"/>
          <w:sz w:val="19"/>
          <w:szCs w:val="19"/>
        </w:rPr>
        <w:t xml:space="preserve">Biuletynie Informacji Publicznej na stronie podmiotowej Rządowego Centrum Legislacji </w:t>
      </w:r>
      <w:r w:rsidR="00BF0E7E" w:rsidRPr="00677715">
        <w:rPr>
          <w:rFonts w:ascii="Fira Sans" w:hAnsi="Fira Sans"/>
          <w:sz w:val="19"/>
          <w:szCs w:val="19"/>
        </w:rPr>
        <w:t xml:space="preserve">w zakładce </w:t>
      </w:r>
      <w:r w:rsidR="00BF0E7E" w:rsidRPr="00677715">
        <w:rPr>
          <w:rFonts w:ascii="Fira Sans" w:hAnsi="Fira Sans"/>
          <w:i/>
          <w:sz w:val="19"/>
          <w:szCs w:val="19"/>
        </w:rPr>
        <w:t>Rządowy Proces Legislacyjny</w:t>
      </w:r>
      <w:r w:rsidR="00623B02" w:rsidRPr="00677715">
        <w:rPr>
          <w:rFonts w:ascii="Fira Sans" w:hAnsi="Fira Sans" w:cs="Fira Sans"/>
          <w:sz w:val="19"/>
          <w:szCs w:val="19"/>
        </w:rPr>
        <w:t xml:space="preserve"> (link: https://legislacja.gov.pl/projekt/12382100).</w:t>
      </w:r>
    </w:p>
    <w:p w:rsidR="0076471D" w:rsidRPr="00677715" w:rsidRDefault="001F1C2C" w:rsidP="00022CAA">
      <w:pPr>
        <w:spacing w:before="120" w:after="120" w:line="240" w:lineRule="exact"/>
        <w:jc w:val="both"/>
        <w:rPr>
          <w:rFonts w:ascii="Fira Sans" w:hAnsi="Fira Sans"/>
          <w:color w:val="000000"/>
          <w:sz w:val="19"/>
          <w:szCs w:val="19"/>
        </w:rPr>
      </w:pPr>
      <w:r w:rsidRPr="00677715">
        <w:rPr>
          <w:rFonts w:ascii="Fira Sans" w:hAnsi="Fira Sans"/>
          <w:color w:val="000000"/>
          <w:sz w:val="19"/>
          <w:szCs w:val="19"/>
        </w:rPr>
        <w:t>Nie odnotowano zgłoszeń</w:t>
      </w:r>
      <w:r w:rsidR="00E82A8B" w:rsidRPr="00677715">
        <w:rPr>
          <w:rFonts w:ascii="Fira Sans" w:hAnsi="Fira Sans"/>
          <w:color w:val="000000"/>
          <w:sz w:val="19"/>
          <w:szCs w:val="19"/>
        </w:rPr>
        <w:t xml:space="preserve"> zainteresowania pracami nad projektem </w:t>
      </w:r>
      <w:r w:rsidR="0062548D">
        <w:rPr>
          <w:rFonts w:ascii="Fira Sans" w:hAnsi="Fira Sans"/>
          <w:color w:val="000000"/>
          <w:sz w:val="19"/>
          <w:szCs w:val="19"/>
        </w:rPr>
        <w:t>ustawy</w:t>
      </w:r>
      <w:r w:rsidR="00713DD8" w:rsidRPr="00677715">
        <w:rPr>
          <w:rFonts w:ascii="Fira Sans" w:hAnsi="Fira Sans"/>
          <w:color w:val="000000"/>
          <w:sz w:val="19"/>
          <w:szCs w:val="19"/>
        </w:rPr>
        <w:t xml:space="preserve"> </w:t>
      </w:r>
      <w:r w:rsidR="00477D15" w:rsidRPr="00677715">
        <w:rPr>
          <w:rFonts w:ascii="Fira Sans" w:hAnsi="Fira Sans"/>
          <w:color w:val="000000"/>
          <w:sz w:val="19"/>
          <w:szCs w:val="19"/>
        </w:rPr>
        <w:t xml:space="preserve">w trybie </w:t>
      </w:r>
      <w:r w:rsidR="00FF55F3" w:rsidRPr="00677715">
        <w:rPr>
          <w:rFonts w:ascii="Fira Sans" w:hAnsi="Fira Sans"/>
          <w:color w:val="000000"/>
          <w:sz w:val="19"/>
          <w:szCs w:val="19"/>
        </w:rPr>
        <w:t>art. 7</w:t>
      </w:r>
      <w:r w:rsidR="00477D15" w:rsidRPr="00677715">
        <w:rPr>
          <w:rFonts w:ascii="Fira Sans" w:hAnsi="Fira Sans"/>
          <w:color w:val="000000"/>
          <w:sz w:val="19"/>
          <w:szCs w:val="19"/>
        </w:rPr>
        <w:t xml:space="preserve"> ustawy </w:t>
      </w:r>
      <w:r w:rsidR="00D80FEA" w:rsidRPr="00677715">
        <w:rPr>
          <w:rFonts w:ascii="Fira Sans" w:hAnsi="Fira Sans"/>
          <w:color w:val="000000"/>
          <w:sz w:val="19"/>
          <w:szCs w:val="19"/>
        </w:rPr>
        <w:br/>
      </w:r>
      <w:r w:rsidR="00477D15" w:rsidRPr="00677715">
        <w:rPr>
          <w:rFonts w:ascii="Fira Sans" w:hAnsi="Fira Sans"/>
          <w:color w:val="000000"/>
          <w:sz w:val="19"/>
          <w:szCs w:val="19"/>
        </w:rPr>
        <w:t xml:space="preserve">z dnia 7 lipca 2005 r. o działalności lobbingowej w procesie stanowienia prawa </w:t>
      </w:r>
      <w:r w:rsidR="002D2E02" w:rsidRPr="00677715">
        <w:rPr>
          <w:rFonts w:ascii="Fira Sans" w:hAnsi="Fira Sans"/>
          <w:color w:val="000000"/>
          <w:sz w:val="19"/>
          <w:szCs w:val="19"/>
        </w:rPr>
        <w:t>(Dz. U.</w:t>
      </w:r>
      <w:r w:rsidR="00477D15" w:rsidRPr="00677715">
        <w:rPr>
          <w:rFonts w:ascii="Fira Sans" w:hAnsi="Fira Sans"/>
          <w:color w:val="000000"/>
          <w:sz w:val="19"/>
          <w:szCs w:val="19"/>
        </w:rPr>
        <w:t xml:space="preserve"> </w:t>
      </w:r>
      <w:r w:rsidR="00AA774A" w:rsidRPr="00677715">
        <w:rPr>
          <w:rFonts w:ascii="Fira Sans" w:hAnsi="Fira Sans"/>
          <w:color w:val="000000"/>
          <w:sz w:val="19"/>
          <w:szCs w:val="19"/>
        </w:rPr>
        <w:t xml:space="preserve">z 2017 r. </w:t>
      </w:r>
      <w:r w:rsidR="00477D15" w:rsidRPr="00677715">
        <w:rPr>
          <w:rFonts w:ascii="Fira Sans" w:hAnsi="Fira Sans"/>
          <w:color w:val="000000"/>
          <w:sz w:val="19"/>
          <w:szCs w:val="19"/>
        </w:rPr>
        <w:t>poz.</w:t>
      </w:r>
      <w:r w:rsidR="00AA774A" w:rsidRPr="00677715">
        <w:rPr>
          <w:rFonts w:ascii="Fira Sans" w:hAnsi="Fira Sans"/>
          <w:color w:val="000000"/>
          <w:sz w:val="19"/>
          <w:szCs w:val="19"/>
        </w:rPr>
        <w:t xml:space="preserve"> 248</w:t>
      </w:r>
      <w:r w:rsidR="00713DD8" w:rsidRPr="00677715">
        <w:rPr>
          <w:rFonts w:ascii="Fira Sans" w:hAnsi="Fira Sans"/>
          <w:color w:val="000000"/>
          <w:sz w:val="19"/>
          <w:szCs w:val="19"/>
        </w:rPr>
        <w:t>)</w:t>
      </w:r>
      <w:r w:rsidR="009C4D21" w:rsidRPr="00677715">
        <w:rPr>
          <w:rFonts w:ascii="Fira Sans" w:hAnsi="Fira Sans"/>
          <w:color w:val="000000"/>
          <w:sz w:val="19"/>
          <w:szCs w:val="19"/>
        </w:rPr>
        <w:t>.</w:t>
      </w:r>
    </w:p>
    <w:p w:rsidR="00D17A78" w:rsidRPr="00CB50C3" w:rsidRDefault="00D17A78" w:rsidP="0004623B">
      <w:pPr>
        <w:spacing w:before="120" w:after="0" w:line="240" w:lineRule="exact"/>
        <w:jc w:val="both"/>
        <w:rPr>
          <w:rFonts w:ascii="Fira Sans" w:hAnsi="Fira Sans"/>
          <w:color w:val="000000"/>
          <w:sz w:val="19"/>
          <w:szCs w:val="19"/>
        </w:rPr>
      </w:pPr>
    </w:p>
    <w:sectPr w:rsidR="00D17A78" w:rsidRPr="00CB50C3" w:rsidSect="00E1660F">
      <w:footerReference w:type="default" r:id="rId11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9A7" w:rsidRDefault="00AB39A7" w:rsidP="00BC1E33">
      <w:pPr>
        <w:spacing w:after="0" w:line="240" w:lineRule="auto"/>
      </w:pPr>
      <w:r>
        <w:separator/>
      </w:r>
    </w:p>
  </w:endnote>
  <w:endnote w:type="continuationSeparator" w:id="0">
    <w:p w:rsidR="00AB39A7" w:rsidRDefault="00AB39A7" w:rsidP="00BC1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129" w:rsidRDefault="00FF512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207B5">
      <w:rPr>
        <w:noProof/>
      </w:rPr>
      <w:t>2</w:t>
    </w:r>
    <w:r>
      <w:fldChar w:fldCharType="end"/>
    </w:r>
  </w:p>
  <w:p w:rsidR="00FF5129" w:rsidRDefault="00FF51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9A7" w:rsidRDefault="00AB39A7" w:rsidP="00BC1E33">
      <w:pPr>
        <w:spacing w:after="0" w:line="240" w:lineRule="auto"/>
      </w:pPr>
      <w:r>
        <w:separator/>
      </w:r>
    </w:p>
  </w:footnote>
  <w:footnote w:type="continuationSeparator" w:id="0">
    <w:p w:rsidR="00AB39A7" w:rsidRDefault="00AB39A7" w:rsidP="00BC1E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C5DA9"/>
    <w:multiLevelType w:val="hybridMultilevel"/>
    <w:tmpl w:val="BE181CCC"/>
    <w:lvl w:ilvl="0" w:tplc="04150001">
      <w:start w:val="1"/>
      <w:numFmt w:val="bullet"/>
      <w:lvlText w:val=""/>
      <w:lvlJc w:val="left"/>
      <w:pPr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1" w15:restartNumberingAfterBreak="0">
    <w:nsid w:val="08780FEE"/>
    <w:multiLevelType w:val="hybridMultilevel"/>
    <w:tmpl w:val="05783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60F97"/>
    <w:multiLevelType w:val="hybridMultilevel"/>
    <w:tmpl w:val="98CC6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76D15"/>
    <w:multiLevelType w:val="hybridMultilevel"/>
    <w:tmpl w:val="FC865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929F0"/>
    <w:multiLevelType w:val="hybridMultilevel"/>
    <w:tmpl w:val="D51066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C44B1"/>
    <w:multiLevelType w:val="hybridMultilevel"/>
    <w:tmpl w:val="D422C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76B2F"/>
    <w:multiLevelType w:val="hybridMultilevel"/>
    <w:tmpl w:val="66702F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30306C7"/>
    <w:multiLevelType w:val="hybridMultilevel"/>
    <w:tmpl w:val="6E8EBF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D3945"/>
    <w:multiLevelType w:val="hybridMultilevel"/>
    <w:tmpl w:val="C3120F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C24AD"/>
    <w:multiLevelType w:val="hybridMultilevel"/>
    <w:tmpl w:val="8EE6A22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EDB5339"/>
    <w:multiLevelType w:val="hybridMultilevel"/>
    <w:tmpl w:val="05783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D1698"/>
    <w:multiLevelType w:val="hybridMultilevel"/>
    <w:tmpl w:val="F27C3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453BC"/>
    <w:multiLevelType w:val="hybridMultilevel"/>
    <w:tmpl w:val="5A585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F150C2"/>
    <w:multiLevelType w:val="hybridMultilevel"/>
    <w:tmpl w:val="58F28CE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AFC121E"/>
    <w:multiLevelType w:val="hybridMultilevel"/>
    <w:tmpl w:val="C2F49D8A"/>
    <w:lvl w:ilvl="0" w:tplc="B5621854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1D2664F"/>
    <w:multiLevelType w:val="hybridMultilevel"/>
    <w:tmpl w:val="732CBE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0371B"/>
    <w:multiLevelType w:val="hybridMultilevel"/>
    <w:tmpl w:val="8EE6A22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0E747D"/>
    <w:multiLevelType w:val="hybridMultilevel"/>
    <w:tmpl w:val="C15C950E"/>
    <w:lvl w:ilvl="0" w:tplc="0BA4180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8D6525"/>
    <w:multiLevelType w:val="hybridMultilevel"/>
    <w:tmpl w:val="F2A8C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A3AF5"/>
    <w:multiLevelType w:val="hybridMultilevel"/>
    <w:tmpl w:val="314A67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43672D"/>
    <w:multiLevelType w:val="hybridMultilevel"/>
    <w:tmpl w:val="0BE83C62"/>
    <w:lvl w:ilvl="0" w:tplc="04150001">
      <w:start w:val="1"/>
      <w:numFmt w:val="bullet"/>
      <w:lvlText w:val=""/>
      <w:lvlJc w:val="left"/>
      <w:pPr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21" w15:restartNumberingAfterBreak="0">
    <w:nsid w:val="5BC71AE8"/>
    <w:multiLevelType w:val="hybridMultilevel"/>
    <w:tmpl w:val="E7067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F81A19"/>
    <w:multiLevelType w:val="hybridMultilevel"/>
    <w:tmpl w:val="D422C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EA3AFB"/>
    <w:multiLevelType w:val="hybridMultilevel"/>
    <w:tmpl w:val="D9729556"/>
    <w:lvl w:ilvl="0" w:tplc="3724AD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5C92C23"/>
    <w:multiLevelType w:val="hybridMultilevel"/>
    <w:tmpl w:val="8EE6A22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F195CB8"/>
    <w:multiLevelType w:val="hybridMultilevel"/>
    <w:tmpl w:val="8B248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5B0987"/>
    <w:multiLevelType w:val="hybridMultilevel"/>
    <w:tmpl w:val="53FEADE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7B7A5625"/>
    <w:multiLevelType w:val="hybridMultilevel"/>
    <w:tmpl w:val="53FEADE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7DAC0355"/>
    <w:multiLevelType w:val="hybridMultilevel"/>
    <w:tmpl w:val="E8B03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21"/>
  </w:num>
  <w:num w:numId="5">
    <w:abstractNumId w:val="17"/>
  </w:num>
  <w:num w:numId="6">
    <w:abstractNumId w:val="15"/>
  </w:num>
  <w:num w:numId="7">
    <w:abstractNumId w:val="4"/>
  </w:num>
  <w:num w:numId="8">
    <w:abstractNumId w:val="8"/>
  </w:num>
  <w:num w:numId="9">
    <w:abstractNumId w:val="16"/>
  </w:num>
  <w:num w:numId="10">
    <w:abstractNumId w:val="24"/>
  </w:num>
  <w:num w:numId="11">
    <w:abstractNumId w:val="2"/>
  </w:num>
  <w:num w:numId="12">
    <w:abstractNumId w:val="14"/>
  </w:num>
  <w:num w:numId="13">
    <w:abstractNumId w:val="9"/>
  </w:num>
  <w:num w:numId="14">
    <w:abstractNumId w:val="3"/>
  </w:num>
  <w:num w:numId="15">
    <w:abstractNumId w:val="12"/>
  </w:num>
  <w:num w:numId="16">
    <w:abstractNumId w:val="18"/>
  </w:num>
  <w:num w:numId="17">
    <w:abstractNumId w:val="11"/>
  </w:num>
  <w:num w:numId="18">
    <w:abstractNumId w:val="25"/>
  </w:num>
  <w:num w:numId="19">
    <w:abstractNumId w:val="23"/>
  </w:num>
  <w:num w:numId="20">
    <w:abstractNumId w:val="6"/>
  </w:num>
  <w:num w:numId="21">
    <w:abstractNumId w:val="19"/>
  </w:num>
  <w:num w:numId="22">
    <w:abstractNumId w:val="13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0"/>
  </w:num>
  <w:num w:numId="26">
    <w:abstractNumId w:val="7"/>
  </w:num>
  <w:num w:numId="27">
    <w:abstractNumId w:val="10"/>
  </w:num>
  <w:num w:numId="28">
    <w:abstractNumId w:val="5"/>
  </w:num>
  <w:num w:numId="29">
    <w:abstractNumId w:val="1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4DD"/>
    <w:rsid w:val="00003468"/>
    <w:rsid w:val="000202FB"/>
    <w:rsid w:val="000212C1"/>
    <w:rsid w:val="00022CAA"/>
    <w:rsid w:val="000305F3"/>
    <w:rsid w:val="00034232"/>
    <w:rsid w:val="00036D59"/>
    <w:rsid w:val="00037A6F"/>
    <w:rsid w:val="0004623B"/>
    <w:rsid w:val="0005592C"/>
    <w:rsid w:val="000577F5"/>
    <w:rsid w:val="00066D1B"/>
    <w:rsid w:val="00071A50"/>
    <w:rsid w:val="00074B34"/>
    <w:rsid w:val="00082B38"/>
    <w:rsid w:val="00084706"/>
    <w:rsid w:val="000A008B"/>
    <w:rsid w:val="000A3DF2"/>
    <w:rsid w:val="000A3FA2"/>
    <w:rsid w:val="000A6735"/>
    <w:rsid w:val="000B2264"/>
    <w:rsid w:val="000B3B4A"/>
    <w:rsid w:val="000B752E"/>
    <w:rsid w:val="000C5A1B"/>
    <w:rsid w:val="000D1719"/>
    <w:rsid w:val="000D222C"/>
    <w:rsid w:val="000F0F59"/>
    <w:rsid w:val="000F27F1"/>
    <w:rsid w:val="001050DF"/>
    <w:rsid w:val="001157D7"/>
    <w:rsid w:val="00115ABD"/>
    <w:rsid w:val="001163B0"/>
    <w:rsid w:val="00122CB6"/>
    <w:rsid w:val="00124D4A"/>
    <w:rsid w:val="00125C64"/>
    <w:rsid w:val="001413D4"/>
    <w:rsid w:val="00165DB6"/>
    <w:rsid w:val="00172F77"/>
    <w:rsid w:val="00181E7A"/>
    <w:rsid w:val="00181E98"/>
    <w:rsid w:val="00182035"/>
    <w:rsid w:val="00183045"/>
    <w:rsid w:val="00183DFB"/>
    <w:rsid w:val="00185E9E"/>
    <w:rsid w:val="00191A80"/>
    <w:rsid w:val="001A2DD2"/>
    <w:rsid w:val="001A3777"/>
    <w:rsid w:val="001B0C44"/>
    <w:rsid w:val="001B4842"/>
    <w:rsid w:val="001B5945"/>
    <w:rsid w:val="001C2CF6"/>
    <w:rsid w:val="001C5D84"/>
    <w:rsid w:val="001D0860"/>
    <w:rsid w:val="001E3467"/>
    <w:rsid w:val="001E58F1"/>
    <w:rsid w:val="001F1C2C"/>
    <w:rsid w:val="001F58AF"/>
    <w:rsid w:val="001F6EF6"/>
    <w:rsid w:val="00200040"/>
    <w:rsid w:val="00203FAD"/>
    <w:rsid w:val="00205A6E"/>
    <w:rsid w:val="002207B5"/>
    <w:rsid w:val="00226E8B"/>
    <w:rsid w:val="00243217"/>
    <w:rsid w:val="0025022A"/>
    <w:rsid w:val="0025159A"/>
    <w:rsid w:val="002515CC"/>
    <w:rsid w:val="00257196"/>
    <w:rsid w:val="00283F18"/>
    <w:rsid w:val="0028426A"/>
    <w:rsid w:val="00295679"/>
    <w:rsid w:val="00297355"/>
    <w:rsid w:val="002A4113"/>
    <w:rsid w:val="002A6AAA"/>
    <w:rsid w:val="002B2759"/>
    <w:rsid w:val="002C4BCB"/>
    <w:rsid w:val="002C515F"/>
    <w:rsid w:val="002D0B5D"/>
    <w:rsid w:val="002D2E02"/>
    <w:rsid w:val="002E18C2"/>
    <w:rsid w:val="002E253A"/>
    <w:rsid w:val="002F033D"/>
    <w:rsid w:val="00301C65"/>
    <w:rsid w:val="00312A17"/>
    <w:rsid w:val="00323C95"/>
    <w:rsid w:val="0033361F"/>
    <w:rsid w:val="003475B0"/>
    <w:rsid w:val="003523B4"/>
    <w:rsid w:val="00376717"/>
    <w:rsid w:val="00390560"/>
    <w:rsid w:val="003A74CC"/>
    <w:rsid w:val="003A7D48"/>
    <w:rsid w:val="003C2BBE"/>
    <w:rsid w:val="003C32C0"/>
    <w:rsid w:val="003C52B4"/>
    <w:rsid w:val="003C6976"/>
    <w:rsid w:val="003C7861"/>
    <w:rsid w:val="003D60CE"/>
    <w:rsid w:val="003E0AAA"/>
    <w:rsid w:val="003E3B9A"/>
    <w:rsid w:val="003E7ECD"/>
    <w:rsid w:val="00411D65"/>
    <w:rsid w:val="0041470D"/>
    <w:rsid w:val="004172BD"/>
    <w:rsid w:val="00417C1C"/>
    <w:rsid w:val="00436E10"/>
    <w:rsid w:val="00440A06"/>
    <w:rsid w:val="00440C4E"/>
    <w:rsid w:val="00447E12"/>
    <w:rsid w:val="00461150"/>
    <w:rsid w:val="00473295"/>
    <w:rsid w:val="00475956"/>
    <w:rsid w:val="00477D15"/>
    <w:rsid w:val="00484FB0"/>
    <w:rsid w:val="004A6A71"/>
    <w:rsid w:val="004A7A5A"/>
    <w:rsid w:val="004B16C8"/>
    <w:rsid w:val="004B64DD"/>
    <w:rsid w:val="004B64DE"/>
    <w:rsid w:val="004C2332"/>
    <w:rsid w:val="005145EC"/>
    <w:rsid w:val="00516B26"/>
    <w:rsid w:val="0052765A"/>
    <w:rsid w:val="00527FFB"/>
    <w:rsid w:val="005408A4"/>
    <w:rsid w:val="00541133"/>
    <w:rsid w:val="005443FE"/>
    <w:rsid w:val="00553020"/>
    <w:rsid w:val="00554D6F"/>
    <w:rsid w:val="00560725"/>
    <w:rsid w:val="00563D8A"/>
    <w:rsid w:val="00573CF7"/>
    <w:rsid w:val="00580356"/>
    <w:rsid w:val="0059151F"/>
    <w:rsid w:val="005927A2"/>
    <w:rsid w:val="00593076"/>
    <w:rsid w:val="005A0BCA"/>
    <w:rsid w:val="005B4C76"/>
    <w:rsid w:val="005B5830"/>
    <w:rsid w:val="005B6EC2"/>
    <w:rsid w:val="005B753C"/>
    <w:rsid w:val="005C1919"/>
    <w:rsid w:val="005C309A"/>
    <w:rsid w:val="005C46BC"/>
    <w:rsid w:val="005C5318"/>
    <w:rsid w:val="005C5688"/>
    <w:rsid w:val="005D3EBE"/>
    <w:rsid w:val="005E3F28"/>
    <w:rsid w:val="00604D4D"/>
    <w:rsid w:val="00607DD2"/>
    <w:rsid w:val="00621ABD"/>
    <w:rsid w:val="00623B02"/>
    <w:rsid w:val="0062548D"/>
    <w:rsid w:val="00626803"/>
    <w:rsid w:val="00627341"/>
    <w:rsid w:val="0063295A"/>
    <w:rsid w:val="00643EAF"/>
    <w:rsid w:val="00650E8E"/>
    <w:rsid w:val="0065491A"/>
    <w:rsid w:val="00660A9C"/>
    <w:rsid w:val="00660E60"/>
    <w:rsid w:val="00672ABA"/>
    <w:rsid w:val="00677715"/>
    <w:rsid w:val="0067780A"/>
    <w:rsid w:val="0067785B"/>
    <w:rsid w:val="00682349"/>
    <w:rsid w:val="00685F5A"/>
    <w:rsid w:val="006A3061"/>
    <w:rsid w:val="006A3ACE"/>
    <w:rsid w:val="006A5B98"/>
    <w:rsid w:val="006B4C79"/>
    <w:rsid w:val="006C24D2"/>
    <w:rsid w:val="006C4A0E"/>
    <w:rsid w:val="006D526E"/>
    <w:rsid w:val="006E10DC"/>
    <w:rsid w:val="006E10E1"/>
    <w:rsid w:val="006F0040"/>
    <w:rsid w:val="00713DD8"/>
    <w:rsid w:val="00715ABE"/>
    <w:rsid w:val="00733331"/>
    <w:rsid w:val="00753ECF"/>
    <w:rsid w:val="00754555"/>
    <w:rsid w:val="007574AF"/>
    <w:rsid w:val="0076471D"/>
    <w:rsid w:val="00765391"/>
    <w:rsid w:val="0078480F"/>
    <w:rsid w:val="00791830"/>
    <w:rsid w:val="00791981"/>
    <w:rsid w:val="007C4D6C"/>
    <w:rsid w:val="007D106E"/>
    <w:rsid w:val="007D728E"/>
    <w:rsid w:val="007E1F40"/>
    <w:rsid w:val="007E64D2"/>
    <w:rsid w:val="007F214F"/>
    <w:rsid w:val="007F4FD7"/>
    <w:rsid w:val="00801446"/>
    <w:rsid w:val="0081436B"/>
    <w:rsid w:val="008205A7"/>
    <w:rsid w:val="008243CB"/>
    <w:rsid w:val="00836A45"/>
    <w:rsid w:val="00840476"/>
    <w:rsid w:val="008405D3"/>
    <w:rsid w:val="008418C3"/>
    <w:rsid w:val="00841DE0"/>
    <w:rsid w:val="00851239"/>
    <w:rsid w:val="00863248"/>
    <w:rsid w:val="00876DD4"/>
    <w:rsid w:val="008771FC"/>
    <w:rsid w:val="00877346"/>
    <w:rsid w:val="00891E90"/>
    <w:rsid w:val="008C2E1E"/>
    <w:rsid w:val="008C6E62"/>
    <w:rsid w:val="008D2737"/>
    <w:rsid w:val="008E1824"/>
    <w:rsid w:val="008E3FF9"/>
    <w:rsid w:val="008F22B1"/>
    <w:rsid w:val="008F4119"/>
    <w:rsid w:val="009123BA"/>
    <w:rsid w:val="00930D44"/>
    <w:rsid w:val="009364AA"/>
    <w:rsid w:val="009448E3"/>
    <w:rsid w:val="00957F6E"/>
    <w:rsid w:val="00960ED6"/>
    <w:rsid w:val="00963219"/>
    <w:rsid w:val="0096676B"/>
    <w:rsid w:val="0097399B"/>
    <w:rsid w:val="00985214"/>
    <w:rsid w:val="00991FFD"/>
    <w:rsid w:val="00992D6B"/>
    <w:rsid w:val="0099447D"/>
    <w:rsid w:val="00997048"/>
    <w:rsid w:val="009A1FF2"/>
    <w:rsid w:val="009A271D"/>
    <w:rsid w:val="009A27F0"/>
    <w:rsid w:val="009B224D"/>
    <w:rsid w:val="009C4D21"/>
    <w:rsid w:val="009C5D4E"/>
    <w:rsid w:val="009C70C1"/>
    <w:rsid w:val="009E4F63"/>
    <w:rsid w:val="009F272B"/>
    <w:rsid w:val="00A22808"/>
    <w:rsid w:val="00A26721"/>
    <w:rsid w:val="00A30452"/>
    <w:rsid w:val="00A44FEA"/>
    <w:rsid w:val="00A47DDE"/>
    <w:rsid w:val="00A50676"/>
    <w:rsid w:val="00A53A2C"/>
    <w:rsid w:val="00A63FCE"/>
    <w:rsid w:val="00A65680"/>
    <w:rsid w:val="00A740F3"/>
    <w:rsid w:val="00A76DE7"/>
    <w:rsid w:val="00A822E0"/>
    <w:rsid w:val="00A83DA4"/>
    <w:rsid w:val="00A9526E"/>
    <w:rsid w:val="00A95B09"/>
    <w:rsid w:val="00AA1C15"/>
    <w:rsid w:val="00AA2179"/>
    <w:rsid w:val="00AA7207"/>
    <w:rsid w:val="00AA7507"/>
    <w:rsid w:val="00AA774A"/>
    <w:rsid w:val="00AB35F8"/>
    <w:rsid w:val="00AB39A7"/>
    <w:rsid w:val="00AC632A"/>
    <w:rsid w:val="00AC6A46"/>
    <w:rsid w:val="00AC7E29"/>
    <w:rsid w:val="00AD1B6F"/>
    <w:rsid w:val="00AE2E41"/>
    <w:rsid w:val="00AF2C9B"/>
    <w:rsid w:val="00B038E1"/>
    <w:rsid w:val="00B2466A"/>
    <w:rsid w:val="00B26CF0"/>
    <w:rsid w:val="00B34588"/>
    <w:rsid w:val="00B41480"/>
    <w:rsid w:val="00B43B1F"/>
    <w:rsid w:val="00B4479D"/>
    <w:rsid w:val="00B51306"/>
    <w:rsid w:val="00B5487B"/>
    <w:rsid w:val="00B55097"/>
    <w:rsid w:val="00B61F9F"/>
    <w:rsid w:val="00B66259"/>
    <w:rsid w:val="00B722C6"/>
    <w:rsid w:val="00B72440"/>
    <w:rsid w:val="00B7747A"/>
    <w:rsid w:val="00B805DE"/>
    <w:rsid w:val="00B81C2C"/>
    <w:rsid w:val="00B83C7A"/>
    <w:rsid w:val="00B907D1"/>
    <w:rsid w:val="00B91B21"/>
    <w:rsid w:val="00B931EF"/>
    <w:rsid w:val="00B95CAA"/>
    <w:rsid w:val="00BA5CE2"/>
    <w:rsid w:val="00BC1E33"/>
    <w:rsid w:val="00BD7D2A"/>
    <w:rsid w:val="00BE46A5"/>
    <w:rsid w:val="00BE5DC3"/>
    <w:rsid w:val="00BF0E7E"/>
    <w:rsid w:val="00BF17BD"/>
    <w:rsid w:val="00BF6C33"/>
    <w:rsid w:val="00BF78D5"/>
    <w:rsid w:val="00C03C45"/>
    <w:rsid w:val="00C10A7E"/>
    <w:rsid w:val="00C117A7"/>
    <w:rsid w:val="00C13666"/>
    <w:rsid w:val="00C230E4"/>
    <w:rsid w:val="00C400A4"/>
    <w:rsid w:val="00C4485E"/>
    <w:rsid w:val="00C514CF"/>
    <w:rsid w:val="00C52586"/>
    <w:rsid w:val="00C60614"/>
    <w:rsid w:val="00C63C04"/>
    <w:rsid w:val="00C6773B"/>
    <w:rsid w:val="00C73AF0"/>
    <w:rsid w:val="00C808BF"/>
    <w:rsid w:val="00C86D08"/>
    <w:rsid w:val="00C95625"/>
    <w:rsid w:val="00CA1948"/>
    <w:rsid w:val="00CA223E"/>
    <w:rsid w:val="00CA714D"/>
    <w:rsid w:val="00CB50C3"/>
    <w:rsid w:val="00CC05C3"/>
    <w:rsid w:val="00CC0AA0"/>
    <w:rsid w:val="00CD34C8"/>
    <w:rsid w:val="00CD7258"/>
    <w:rsid w:val="00CE18BA"/>
    <w:rsid w:val="00CE6562"/>
    <w:rsid w:val="00CF1999"/>
    <w:rsid w:val="00CF3CAF"/>
    <w:rsid w:val="00CF4A8D"/>
    <w:rsid w:val="00D06CE8"/>
    <w:rsid w:val="00D07ACB"/>
    <w:rsid w:val="00D1220F"/>
    <w:rsid w:val="00D15F78"/>
    <w:rsid w:val="00D17A78"/>
    <w:rsid w:val="00D21E9D"/>
    <w:rsid w:val="00D23FC1"/>
    <w:rsid w:val="00D47C4B"/>
    <w:rsid w:val="00D47E8D"/>
    <w:rsid w:val="00D528F6"/>
    <w:rsid w:val="00D562D4"/>
    <w:rsid w:val="00D64D80"/>
    <w:rsid w:val="00D66F7B"/>
    <w:rsid w:val="00D6729B"/>
    <w:rsid w:val="00D72598"/>
    <w:rsid w:val="00D741E2"/>
    <w:rsid w:val="00D75913"/>
    <w:rsid w:val="00D80FEA"/>
    <w:rsid w:val="00D85C6F"/>
    <w:rsid w:val="00D94767"/>
    <w:rsid w:val="00D96C1F"/>
    <w:rsid w:val="00DA1284"/>
    <w:rsid w:val="00DA6CE2"/>
    <w:rsid w:val="00DB1D2A"/>
    <w:rsid w:val="00DC431F"/>
    <w:rsid w:val="00DD2944"/>
    <w:rsid w:val="00DE2A48"/>
    <w:rsid w:val="00DE5421"/>
    <w:rsid w:val="00DE5464"/>
    <w:rsid w:val="00DE7CAC"/>
    <w:rsid w:val="00DF6F14"/>
    <w:rsid w:val="00E029B9"/>
    <w:rsid w:val="00E0420B"/>
    <w:rsid w:val="00E05908"/>
    <w:rsid w:val="00E11E43"/>
    <w:rsid w:val="00E13C77"/>
    <w:rsid w:val="00E1660F"/>
    <w:rsid w:val="00E1672E"/>
    <w:rsid w:val="00E20BB2"/>
    <w:rsid w:val="00E21A5A"/>
    <w:rsid w:val="00E24501"/>
    <w:rsid w:val="00E43676"/>
    <w:rsid w:val="00E56D91"/>
    <w:rsid w:val="00E7051D"/>
    <w:rsid w:val="00E8047A"/>
    <w:rsid w:val="00E82A8B"/>
    <w:rsid w:val="00E8323A"/>
    <w:rsid w:val="00E965BC"/>
    <w:rsid w:val="00EA268C"/>
    <w:rsid w:val="00EA7F02"/>
    <w:rsid w:val="00EB2642"/>
    <w:rsid w:val="00EB35B4"/>
    <w:rsid w:val="00EC25BD"/>
    <w:rsid w:val="00EC332A"/>
    <w:rsid w:val="00EC49C4"/>
    <w:rsid w:val="00ED34BB"/>
    <w:rsid w:val="00ED41FC"/>
    <w:rsid w:val="00EE3017"/>
    <w:rsid w:val="00EF6874"/>
    <w:rsid w:val="00F00F9F"/>
    <w:rsid w:val="00F03537"/>
    <w:rsid w:val="00F0647E"/>
    <w:rsid w:val="00F06804"/>
    <w:rsid w:val="00F07785"/>
    <w:rsid w:val="00F11D3C"/>
    <w:rsid w:val="00F152BD"/>
    <w:rsid w:val="00F179FC"/>
    <w:rsid w:val="00F31BFC"/>
    <w:rsid w:val="00F416E3"/>
    <w:rsid w:val="00F4629C"/>
    <w:rsid w:val="00F511DE"/>
    <w:rsid w:val="00F523F8"/>
    <w:rsid w:val="00F54FE9"/>
    <w:rsid w:val="00F555CE"/>
    <w:rsid w:val="00F57D65"/>
    <w:rsid w:val="00F611EB"/>
    <w:rsid w:val="00F65B9C"/>
    <w:rsid w:val="00F81DF7"/>
    <w:rsid w:val="00F83788"/>
    <w:rsid w:val="00F86BF1"/>
    <w:rsid w:val="00F86F0E"/>
    <w:rsid w:val="00F87A07"/>
    <w:rsid w:val="00FA46E7"/>
    <w:rsid w:val="00FA54E1"/>
    <w:rsid w:val="00FA77DC"/>
    <w:rsid w:val="00FB0ADA"/>
    <w:rsid w:val="00FB38EC"/>
    <w:rsid w:val="00FC1D2B"/>
    <w:rsid w:val="00FD720B"/>
    <w:rsid w:val="00FE7702"/>
    <w:rsid w:val="00FF5129"/>
    <w:rsid w:val="00FF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3F99F"/>
  <w15:chartTrackingRefBased/>
  <w15:docId w15:val="{EA95637E-DC29-4106-B635-C76AF7A2A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64D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99"/>
    <w:qFormat/>
    <w:rsid w:val="00BF0E7E"/>
    <w:rPr>
      <w:rFonts w:cs="Times New Roman"/>
      <w:b/>
      <w:bCs/>
    </w:rPr>
  </w:style>
  <w:style w:type="character" w:customStyle="1" w:styleId="caps">
    <w:name w:val="caps"/>
    <w:uiPriority w:val="99"/>
    <w:rsid w:val="00BF0E7E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BC1E3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BC1E3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C1E3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BC1E33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B81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liczanie,List Paragraph,BulletC,Listaszerű bekezdés1,List Paragraph à moi,Dot pt,F5 List Paragraph,Numbered Para 1,No Spacing1,List Paragraph Char Char Char,Indicator Text,Bullet Points,MAIN CONTENT,IFCL - List Paragraph"/>
    <w:basedOn w:val="Normalny"/>
    <w:link w:val="AkapitzlistZnak"/>
    <w:uiPriority w:val="34"/>
    <w:qFormat/>
    <w:rsid w:val="00122CB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4D2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E64D2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B34588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71A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1A5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71A5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1A5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1A50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591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7591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D75913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76DD4"/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0D222C"/>
    <w:rPr>
      <w:color w:val="0563C1"/>
      <w:u w:val="single"/>
    </w:rPr>
  </w:style>
  <w:style w:type="paragraph" w:customStyle="1" w:styleId="Default">
    <w:name w:val="Default"/>
    <w:rsid w:val="005915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80FEA"/>
    <w:rPr>
      <w:color w:val="605E5C"/>
      <w:shd w:val="clear" w:color="auto" w:fill="E1DFDD"/>
    </w:rPr>
  </w:style>
  <w:style w:type="character" w:customStyle="1" w:styleId="AkapitzlistZnak">
    <w:name w:val="Akapit z listą Znak"/>
    <w:aliases w:val="Wyliczanie Znak,List Paragraph Znak,BulletC Znak,Listaszerű bekezdés1 Znak,List Paragraph à moi Znak,Dot pt Znak,F5 List Paragraph Znak,Numbered Para 1 Znak,No Spacing1 Znak,List Paragraph Char Char Char Znak,Indicator Text Znak"/>
    <w:basedOn w:val="Domylnaczcionkaakapitu"/>
    <w:link w:val="Akapitzlist"/>
    <w:uiPriority w:val="34"/>
    <w:rsid w:val="00BA5CE2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4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0x00B44136ADD9233645AF9E7D0EADDEB824</ContentTypeId>
    <NazwaPliku xmlns="1E9983FF-DC4B-4F4E-A072-0441E2B88E6D">Raport z konsultacji_11.09.2024.docx.docx</NazwaPliku>
    <Odbiorcy2 xmlns="1E9983FF-DC4B-4F4E-A072-0441E2B88E6D" xsi:nil="true"/>
    <Osoba xmlns="1E9983FF-DC4B-4F4E-A072-0441E2B88E6D">STAT\ZARDECKIA</Osoba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F83991E4BDC4E4FA0720441E2B88E6D" ma:contentTypeVersion="" ma:contentTypeDescription="" ma:contentTypeScope="" ma:versionID="4c085abc070ecd47269a6e547f595e09">
  <xsd:schema xmlns:xsd="http://www.w3.org/2001/XMLSchema" xmlns:xs="http://www.w3.org/2001/XMLSchema" xmlns:p="http://schemas.microsoft.com/office/2006/metadata/properties" xmlns:ns1="http://schemas.microsoft.com/sharepoint/v3" xmlns:ns2="1E9983FF-DC4B-4F4E-A072-0441E2B88E6D" targetNamespace="http://schemas.microsoft.com/office/2006/metadata/properties" ma:root="true" ma:fieldsID="261bc03da8b64877da0abdcd3971ff14" ns1:_="" ns2:_="">
    <xsd:import namespace="http://schemas.microsoft.com/sharepoint/v3"/>
    <xsd:import namespace="1E9983FF-DC4B-4F4E-A072-0441E2B88E6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983FF-DC4B-4F4E-A072-0441E2B88E6D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5C9D02-B049-4CED-8B06-C17DA5F4195F}"/>
</file>

<file path=customXml/itemProps2.xml><?xml version="1.0" encoding="utf-8"?>
<ds:datastoreItem xmlns:ds="http://schemas.openxmlformats.org/officeDocument/2006/customXml" ds:itemID="{BCD7DDFE-FDB2-446F-923F-E84B1DB1EEF4}"/>
</file>

<file path=customXml/itemProps3.xml><?xml version="1.0" encoding="utf-8"?>
<ds:datastoreItem xmlns:ds="http://schemas.openxmlformats.org/officeDocument/2006/customXml" ds:itemID="{C89B40C2-8E79-4FB3-893A-C39624D8363D}"/>
</file>

<file path=customXml/itemProps4.xml><?xml version="1.0" encoding="utf-8"?>
<ds:datastoreItem xmlns:ds="http://schemas.openxmlformats.org/officeDocument/2006/customXml" ds:itemID="{B8551599-AAC7-4C5B-95D5-8622B84AEA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996</Words>
  <Characters>5982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Dąbrowska Magdalena</dc:creator>
  <cp:keywords/>
  <cp:lastModifiedBy>Żardecki Adam</cp:lastModifiedBy>
  <cp:revision>8</cp:revision>
  <cp:lastPrinted>2021-04-28T15:42:00Z</cp:lastPrinted>
  <dcterms:created xsi:type="dcterms:W3CDTF">2024-09-09T11:33:00Z</dcterms:created>
  <dcterms:modified xsi:type="dcterms:W3CDTF">2024-09-11T14:49:00Z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GUS-GP03.0200.3.2023.3</vt:lpwstr>
  </property>
  <property fmtid="{D5CDD505-2E9C-101B-9397-08002B2CF9AE}" pid="3" name="UNPPisma">
    <vt:lpwstr>2023-98452</vt:lpwstr>
  </property>
  <property fmtid="{D5CDD505-2E9C-101B-9397-08002B2CF9AE}" pid="4" name="ZnakSprawy">
    <vt:lpwstr>GUS-GP03.0200.3.2023</vt:lpwstr>
  </property>
  <property fmtid="{D5CDD505-2E9C-101B-9397-08002B2CF9AE}" pid="5" name="ZnakSprawyPrzedPrzeniesieniem">
    <vt:lpwstr/>
  </property>
  <property fmtid="{D5CDD505-2E9C-101B-9397-08002B2CF9AE}" pid="6" name="Autor">
    <vt:lpwstr>Żardecki Adam</vt:lpwstr>
  </property>
  <property fmtid="{D5CDD505-2E9C-101B-9397-08002B2CF9AE}" pid="7" name="AutorInicjaly">
    <vt:lpwstr>AZ</vt:lpwstr>
  </property>
  <property fmtid="{D5CDD505-2E9C-101B-9397-08002B2CF9AE}" pid="8" name="AutorNrTelefonu">
    <vt:lpwstr>22 449 3060</vt:lpwstr>
  </property>
  <property fmtid="{D5CDD505-2E9C-101B-9397-08002B2CF9AE}" pid="9" name="Stanowisko">
    <vt:lpwstr>główny specjalista ds. legislacji</vt:lpwstr>
  </property>
  <property fmtid="{D5CDD505-2E9C-101B-9397-08002B2CF9AE}" pid="10" name="OpisPisma">
    <vt:lpwstr>Skierowanie projektu rozporządzenia do rozpatrzenia przez Stały Komitet Rady Ministrów.</vt:lpwstr>
  </property>
  <property fmtid="{D5CDD505-2E9C-101B-9397-08002B2CF9AE}" pid="11" name="Komorka">
    <vt:lpwstr>Prezes GUS</vt:lpwstr>
  </property>
  <property fmtid="{D5CDD505-2E9C-101B-9397-08002B2CF9AE}" pid="12" name="KodKomorki">
    <vt:lpwstr>Prezes GUS</vt:lpwstr>
  </property>
  <property fmtid="{D5CDD505-2E9C-101B-9397-08002B2CF9AE}" pid="13" name="AktualnaData">
    <vt:lpwstr>2023-04-28</vt:lpwstr>
  </property>
  <property fmtid="{D5CDD505-2E9C-101B-9397-08002B2CF9AE}" pid="14" name="Wydzial">
    <vt:lpwstr>Wydział Legislacji</vt:lpwstr>
  </property>
  <property fmtid="{D5CDD505-2E9C-101B-9397-08002B2CF9AE}" pid="15" name="KodWydzialu">
    <vt:lpwstr>GP-03</vt:lpwstr>
  </property>
  <property fmtid="{D5CDD505-2E9C-101B-9397-08002B2CF9AE}" pid="16" name="ZaakceptowanePrzez">
    <vt:lpwstr>n/d</vt:lpwstr>
  </property>
  <property fmtid="{D5CDD505-2E9C-101B-9397-08002B2CF9AE}" pid="17" name="PrzekazanieDo">
    <vt:lpwstr/>
  </property>
  <property fmtid="{D5CDD505-2E9C-101B-9397-08002B2CF9AE}" pid="18" name="PrzekazanieDoStanowisko">
    <vt:lpwstr/>
  </property>
  <property fmtid="{D5CDD505-2E9C-101B-9397-08002B2CF9AE}" pid="19" name="PrzekazanieDoKomorkaPracownika">
    <vt:lpwstr/>
  </property>
  <property fmtid="{D5CDD505-2E9C-101B-9397-08002B2CF9AE}" pid="20" name="PrzekazanieWgRozdzielnika">
    <vt:lpwstr/>
  </property>
  <property fmtid="{D5CDD505-2E9C-101B-9397-08002B2CF9AE}" pid="21" name="adresImie">
    <vt:lpwstr>ARKADIUSZ</vt:lpwstr>
  </property>
  <property fmtid="{D5CDD505-2E9C-101B-9397-08002B2CF9AE}" pid="22" name="adresNazwisko">
    <vt:lpwstr>MAZUR</vt:lpwstr>
  </property>
  <property fmtid="{D5CDD505-2E9C-101B-9397-08002B2CF9AE}" pid="23" name="adresNazwa">
    <vt:lpwstr>KANCELARIA PREZESA RADY MINISTRÓW</vt:lpwstr>
  </property>
  <property fmtid="{D5CDD505-2E9C-101B-9397-08002B2CF9AE}" pid="24" name="adresOddzial">
    <vt:lpwstr/>
  </property>
  <property fmtid="{D5CDD505-2E9C-101B-9397-08002B2CF9AE}" pid="25" name="adresUlica">
    <vt:lpwstr>UJAZDOWSKIE AL.</vt:lpwstr>
  </property>
  <property fmtid="{D5CDD505-2E9C-101B-9397-08002B2CF9AE}" pid="26" name="adresTypUlicy">
    <vt:lpwstr>al.</vt:lpwstr>
  </property>
  <property fmtid="{D5CDD505-2E9C-101B-9397-08002B2CF9AE}" pid="27" name="adresNrDomu">
    <vt:lpwstr>1/3</vt:lpwstr>
  </property>
  <property fmtid="{D5CDD505-2E9C-101B-9397-08002B2CF9AE}" pid="28" name="adresNrLokalu">
    <vt:lpwstr/>
  </property>
  <property fmtid="{D5CDD505-2E9C-101B-9397-08002B2CF9AE}" pid="29" name="adresKodPocztowy">
    <vt:lpwstr>00-583</vt:lpwstr>
  </property>
  <property fmtid="{D5CDD505-2E9C-101B-9397-08002B2CF9AE}" pid="30" name="adresMiejscowosc">
    <vt:lpwstr>WARSZAWA (ŚRÓDMIEŚCIE)</vt:lpwstr>
  </property>
  <property fmtid="{D5CDD505-2E9C-101B-9397-08002B2CF9AE}" pid="31" name="adresPoczta">
    <vt:lpwstr/>
  </property>
  <property fmtid="{D5CDD505-2E9C-101B-9397-08002B2CF9AE}" pid="32" name="adresEMail">
    <vt:lpwstr>Arkadiusz.Mazur@kprm.gov.pl</vt:lpwstr>
  </property>
  <property fmtid="{D5CDD505-2E9C-101B-9397-08002B2CF9AE}" pid="33" name="DataNaPismie">
    <vt:lpwstr>2023-04-28</vt:lpwstr>
  </property>
  <property fmtid="{D5CDD505-2E9C-101B-9397-08002B2CF9AE}" pid="34" name="KodKreskowy">
    <vt:lpwstr/>
  </property>
  <property fmtid="{D5CDD505-2E9C-101B-9397-08002B2CF9AE}" pid="35" name="TrescPisma">
    <vt:lpwstr/>
  </property>
</Properties>
</file>