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2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9"/>
        <w:gridCol w:w="3853"/>
      </w:tblGrid>
      <w:tr w:rsidR="00FF213E" w:rsidRPr="00FF213E" w14:paraId="3E154CE0" w14:textId="77777777" w:rsidTr="00F65E09">
        <w:tc>
          <w:tcPr>
            <w:tcW w:w="5399" w:type="dxa"/>
            <w:shd w:val="clear" w:color="auto" w:fill="auto"/>
          </w:tcPr>
          <w:p w14:paraId="4C3B4F10" w14:textId="5C05E193" w:rsidR="004C180A" w:rsidRPr="00FF213E" w:rsidRDefault="004C180A" w:rsidP="00FF213E">
            <w:pPr>
              <w:rPr>
                <w:rFonts w:ascii="Calibri Light" w:hAnsi="Calibri Light" w:cs="Calibri Light"/>
                <w:sz w:val="40"/>
                <w:szCs w:val="40"/>
              </w:rPr>
            </w:pPr>
            <w:r w:rsidRPr="00FF213E">
              <w:rPr>
                <w:rFonts w:ascii="Calibri Light" w:hAnsi="Calibri Light" w:cs="Calibri Light"/>
                <w:sz w:val="40"/>
                <w:szCs w:val="40"/>
              </w:rPr>
              <w:t xml:space="preserve">              </w:t>
            </w:r>
          </w:p>
          <w:p w14:paraId="1A54EFF5" w14:textId="77777777" w:rsidR="004C180A" w:rsidRPr="00FF213E" w:rsidRDefault="004C180A" w:rsidP="00FF213E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78646FF" w14:textId="77777777" w:rsidR="004C180A" w:rsidRPr="00FF213E" w:rsidRDefault="004C180A" w:rsidP="00FF213E">
            <w:pPr>
              <w:spacing w:line="216" w:lineRule="auto"/>
              <w:rPr>
                <w:rFonts w:ascii="Calibri Light" w:hAnsi="Calibri Light" w:cs="Calibri Light"/>
              </w:rPr>
            </w:pPr>
            <w:r w:rsidRPr="00FF213E">
              <w:rPr>
                <w:rFonts w:ascii="Calibri Light" w:hAnsi="Calibri Light" w:cs="Calibri Light"/>
                <w:b/>
                <w:smallCaps/>
                <w:sz w:val="36"/>
                <w:szCs w:val="36"/>
              </w:rPr>
              <w:t xml:space="preserve">Generalny Dyrektor </w:t>
            </w:r>
          </w:p>
          <w:p w14:paraId="055E78EF" w14:textId="77777777" w:rsidR="004C180A" w:rsidRPr="00FF213E" w:rsidRDefault="004C180A" w:rsidP="00FF213E">
            <w:pPr>
              <w:spacing w:line="216" w:lineRule="auto"/>
              <w:rPr>
                <w:rFonts w:ascii="Calibri Light" w:hAnsi="Calibri Light" w:cs="Calibri Light"/>
              </w:rPr>
            </w:pPr>
            <w:r w:rsidRPr="00FF213E">
              <w:rPr>
                <w:rFonts w:ascii="Calibri Light" w:hAnsi="Calibri Light" w:cs="Calibri Light"/>
                <w:b/>
                <w:smallCaps/>
                <w:sz w:val="36"/>
                <w:szCs w:val="36"/>
              </w:rPr>
              <w:t>Ochrony Środowiska</w:t>
            </w:r>
          </w:p>
          <w:p w14:paraId="14522991" w14:textId="77777777" w:rsidR="004C180A" w:rsidRPr="00FF213E" w:rsidRDefault="004C180A" w:rsidP="00FF213E">
            <w:pPr>
              <w:rPr>
                <w:rFonts w:ascii="Calibri Light" w:hAnsi="Calibri Light" w:cs="Calibri Light"/>
                <w:smallCaps/>
                <w:sz w:val="20"/>
                <w:szCs w:val="20"/>
              </w:rPr>
            </w:pPr>
          </w:p>
        </w:tc>
        <w:tc>
          <w:tcPr>
            <w:tcW w:w="3853" w:type="dxa"/>
            <w:shd w:val="clear" w:color="auto" w:fill="auto"/>
          </w:tcPr>
          <w:p w14:paraId="2F1150C1" w14:textId="77777777" w:rsidR="004C180A" w:rsidRPr="00FF213E" w:rsidRDefault="004C180A" w:rsidP="00FF213E">
            <w:pPr>
              <w:pStyle w:val="Tekstpodstawowy"/>
              <w:spacing w:line="360" w:lineRule="auto"/>
              <w:rPr>
                <w:rFonts w:ascii="Calibri Light" w:hAnsi="Calibri Light" w:cs="Calibri Light"/>
                <w:sz w:val="20"/>
              </w:rPr>
            </w:pPr>
          </w:p>
          <w:p w14:paraId="0C712948" w14:textId="77777777" w:rsidR="00C952A8" w:rsidRPr="00FF213E" w:rsidRDefault="00C952A8" w:rsidP="00FF213E">
            <w:pPr>
              <w:pStyle w:val="Tekstpodstawowy"/>
              <w:spacing w:line="360" w:lineRule="auto"/>
              <w:rPr>
                <w:rFonts w:ascii="Calibri Light" w:hAnsi="Calibri Light" w:cs="Calibri Light"/>
                <w:sz w:val="20"/>
              </w:rPr>
            </w:pPr>
          </w:p>
          <w:p w14:paraId="191E64FF" w14:textId="7C949631" w:rsidR="004C180A" w:rsidRPr="00FF213E" w:rsidRDefault="004C180A" w:rsidP="00FF213E">
            <w:pPr>
              <w:pStyle w:val="Tekstpodstawowy"/>
              <w:spacing w:line="360" w:lineRule="auto"/>
              <w:rPr>
                <w:rFonts w:ascii="Calibri Light" w:hAnsi="Calibri Light" w:cs="Calibri Light"/>
              </w:rPr>
            </w:pPr>
          </w:p>
        </w:tc>
      </w:tr>
    </w:tbl>
    <w:p w14:paraId="65D9FFA9" w14:textId="7731DFD1" w:rsidR="00FF213E" w:rsidRDefault="00FF213E" w:rsidP="00FF213E">
      <w:pPr>
        <w:rPr>
          <w:rFonts w:ascii="Calibri Light" w:hAnsi="Calibri Light" w:cs="Calibri Light"/>
          <w:sz w:val="20"/>
          <w:szCs w:val="20"/>
        </w:rPr>
      </w:pPr>
      <w:r w:rsidRPr="00FF213E">
        <w:rPr>
          <w:rFonts w:ascii="Calibri Light" w:hAnsi="Calibri Light" w:cs="Calibri Light"/>
          <w:sz w:val="20"/>
        </w:rPr>
        <w:t>Warszawa, 31 stycznia 2023 r.</w:t>
      </w:r>
    </w:p>
    <w:p w14:paraId="2F0628B0" w14:textId="6B52E2F7" w:rsidR="00531C91" w:rsidRPr="00FF213E" w:rsidRDefault="00531C91" w:rsidP="00FF213E">
      <w:pPr>
        <w:rPr>
          <w:rFonts w:ascii="Calibri Light" w:hAnsi="Calibri Light" w:cs="Calibri Light"/>
          <w:color w:val="FF00FF"/>
        </w:rPr>
      </w:pPr>
      <w:r w:rsidRPr="00FF213E">
        <w:rPr>
          <w:rFonts w:ascii="Calibri Light" w:hAnsi="Calibri Light" w:cs="Calibri Light"/>
          <w:sz w:val="20"/>
          <w:szCs w:val="20"/>
        </w:rPr>
        <w:t>DOOŚ-WDŚZIL.420.33.2022.JSz.1</w:t>
      </w:r>
    </w:p>
    <w:p w14:paraId="3CBED21D" w14:textId="77777777" w:rsidR="00D00533" w:rsidRPr="00FF213E" w:rsidRDefault="00D00533" w:rsidP="00FF213E">
      <w:pPr>
        <w:tabs>
          <w:tab w:val="left" w:pos="3330"/>
          <w:tab w:val="center" w:pos="4535"/>
        </w:tabs>
        <w:spacing w:line="312" w:lineRule="auto"/>
        <w:rPr>
          <w:rFonts w:ascii="Calibri Light" w:hAnsi="Calibri Light" w:cs="Calibri Light"/>
          <w:color w:val="000000"/>
        </w:rPr>
      </w:pPr>
    </w:p>
    <w:p w14:paraId="7F8F6B10" w14:textId="77777777" w:rsidR="00F65E09" w:rsidRPr="00FF213E" w:rsidRDefault="00F65E09" w:rsidP="00FF213E">
      <w:pPr>
        <w:tabs>
          <w:tab w:val="left" w:pos="3330"/>
          <w:tab w:val="center" w:pos="4535"/>
        </w:tabs>
        <w:spacing w:line="312" w:lineRule="auto"/>
        <w:rPr>
          <w:rFonts w:ascii="Calibri Light" w:hAnsi="Calibri Light" w:cs="Calibri Light"/>
          <w:color w:val="000000"/>
        </w:rPr>
      </w:pPr>
    </w:p>
    <w:p w14:paraId="3C0B3E6C" w14:textId="77777777" w:rsidR="005B6BAE" w:rsidRPr="00FF213E" w:rsidRDefault="00C77961" w:rsidP="00FF213E">
      <w:pPr>
        <w:tabs>
          <w:tab w:val="left" w:pos="3330"/>
          <w:tab w:val="center" w:pos="4535"/>
        </w:tabs>
        <w:spacing w:after="120" w:line="312" w:lineRule="auto"/>
        <w:rPr>
          <w:rFonts w:ascii="Calibri Light" w:hAnsi="Calibri Light" w:cs="Calibri Light"/>
          <w:b/>
          <w:bCs/>
          <w:color w:val="000000"/>
        </w:rPr>
      </w:pPr>
      <w:r w:rsidRPr="00FF213E">
        <w:rPr>
          <w:rFonts w:ascii="Calibri Light" w:hAnsi="Calibri Light" w:cs="Calibri Light"/>
          <w:b/>
          <w:bCs/>
          <w:color w:val="000000"/>
        </w:rPr>
        <w:t>ZAWIADOMIENIE</w:t>
      </w:r>
    </w:p>
    <w:p w14:paraId="54769340" w14:textId="77777777" w:rsidR="00CF310B" w:rsidRPr="00FF213E" w:rsidRDefault="00CF310B" w:rsidP="00FF213E">
      <w:pPr>
        <w:spacing w:line="312" w:lineRule="auto"/>
        <w:rPr>
          <w:rFonts w:ascii="Calibri Light" w:hAnsi="Calibri Light" w:cs="Calibri Light"/>
          <w:b/>
          <w:color w:val="000000"/>
          <w:sz w:val="20"/>
          <w:szCs w:val="20"/>
        </w:rPr>
      </w:pPr>
    </w:p>
    <w:p w14:paraId="5557B98B" w14:textId="742BF2D6" w:rsidR="00C45EB4" w:rsidRPr="00FF213E" w:rsidRDefault="00C45EB4" w:rsidP="00FF213E">
      <w:pPr>
        <w:spacing w:line="276" w:lineRule="auto"/>
        <w:ind w:firstLine="708"/>
        <w:rPr>
          <w:rFonts w:ascii="Calibri Light" w:hAnsi="Calibri Light" w:cs="Calibri Light"/>
          <w:b/>
          <w:color w:val="000000"/>
          <w:sz w:val="20"/>
          <w:szCs w:val="20"/>
        </w:rPr>
      </w:pPr>
      <w:r w:rsidRPr="00FF213E">
        <w:rPr>
          <w:rFonts w:ascii="Calibri Light" w:hAnsi="Calibri Light" w:cs="Calibri Light"/>
        </w:rPr>
        <w:t>Na podstawie art. 61 §</w:t>
      </w:r>
      <w:r w:rsidRPr="00FF213E">
        <w:rPr>
          <w:rFonts w:ascii="Calibri Light" w:hAnsi="Calibri Light" w:cs="Calibri Light"/>
          <w:color w:val="000000"/>
        </w:rPr>
        <w:t xml:space="preserve"> 4 w związku z art. 157 § 2 oraz art. 49 § 1 </w:t>
      </w:r>
      <w:r w:rsidRPr="00FF213E">
        <w:rPr>
          <w:rFonts w:ascii="Calibri Light" w:hAnsi="Calibri Light" w:cs="Calibri Light"/>
        </w:rPr>
        <w:t xml:space="preserve">ustawy z dnia 14 czerwca 1960 r. – </w:t>
      </w:r>
      <w:r w:rsidRPr="00FF213E">
        <w:rPr>
          <w:rFonts w:ascii="Calibri Light" w:hAnsi="Calibri Light" w:cs="Calibri Light"/>
          <w:iCs/>
        </w:rPr>
        <w:t xml:space="preserve">Kodeks postępowania administracyjnego </w:t>
      </w:r>
      <w:r w:rsidRPr="00FF213E">
        <w:rPr>
          <w:rFonts w:ascii="Calibri Light" w:hAnsi="Calibri Light" w:cs="Calibri Light"/>
        </w:rPr>
        <w:t>(Dz. U. z 202</w:t>
      </w:r>
      <w:r w:rsidR="00376867" w:rsidRPr="00FF213E">
        <w:rPr>
          <w:rFonts w:ascii="Calibri Light" w:hAnsi="Calibri Light" w:cs="Calibri Light"/>
        </w:rPr>
        <w:t>2</w:t>
      </w:r>
      <w:r w:rsidRPr="00FF213E">
        <w:rPr>
          <w:rFonts w:ascii="Calibri Light" w:hAnsi="Calibri Light" w:cs="Calibri Light"/>
        </w:rPr>
        <w:t xml:space="preserve"> r. poz. </w:t>
      </w:r>
      <w:r w:rsidR="00376867" w:rsidRPr="00FF213E">
        <w:rPr>
          <w:rFonts w:ascii="Calibri Light" w:hAnsi="Calibri Light" w:cs="Calibri Light"/>
        </w:rPr>
        <w:t>2000</w:t>
      </w:r>
      <w:r w:rsidRPr="00FF213E">
        <w:rPr>
          <w:rFonts w:ascii="Calibri Light" w:hAnsi="Calibri Light" w:cs="Calibri Light"/>
        </w:rPr>
        <w:t xml:space="preserve">, ze zm.), dalej </w:t>
      </w:r>
      <w:r w:rsidRPr="00FF213E">
        <w:rPr>
          <w:rFonts w:ascii="Calibri Light" w:hAnsi="Calibri Light" w:cs="Calibri Light"/>
          <w:iCs/>
        </w:rPr>
        <w:t>Kpa</w:t>
      </w:r>
      <w:r w:rsidRPr="00FF213E">
        <w:rPr>
          <w:rFonts w:ascii="Calibri Light" w:hAnsi="Calibri Light" w:cs="Calibri Light"/>
        </w:rPr>
        <w:t xml:space="preserve">, w związku z art. 74 ust. 3 ustawy z dnia 3 października 2008 r. </w:t>
      </w:r>
      <w:r w:rsidRPr="00FF213E">
        <w:rPr>
          <w:rFonts w:ascii="Calibri Light" w:hAnsi="Calibri Light" w:cs="Calibri Light"/>
          <w:iCs/>
        </w:rPr>
        <w:t>o udostępnianiu informacji o środowisku i jego ochronie, udziale społeczeństwa w ochronie środowiska oraz o ocenach oddziaływania na środowisko</w:t>
      </w:r>
      <w:r w:rsidRPr="00FF213E">
        <w:rPr>
          <w:rFonts w:ascii="Calibri Light" w:hAnsi="Calibri Light" w:cs="Calibri Light"/>
        </w:rPr>
        <w:t xml:space="preserve"> (Dz. U. z 2022 r. poz. 1029</w:t>
      </w:r>
      <w:r w:rsidR="00376867" w:rsidRPr="00FF213E">
        <w:rPr>
          <w:rFonts w:ascii="Calibri Light" w:hAnsi="Calibri Light" w:cs="Calibri Light"/>
        </w:rPr>
        <w:t>, ze zm.</w:t>
      </w:r>
      <w:r w:rsidRPr="00FF213E">
        <w:rPr>
          <w:rFonts w:ascii="Calibri Light" w:hAnsi="Calibri Light" w:cs="Calibri Light"/>
        </w:rPr>
        <w:t xml:space="preserve">), dalej </w:t>
      </w:r>
      <w:r w:rsidRPr="00FF213E">
        <w:rPr>
          <w:rFonts w:ascii="Calibri Light" w:hAnsi="Calibri Light" w:cs="Calibri Light"/>
          <w:iCs/>
        </w:rPr>
        <w:t xml:space="preserve">ustawa </w:t>
      </w:r>
      <w:proofErr w:type="spellStart"/>
      <w:r w:rsidRPr="00FF213E">
        <w:rPr>
          <w:rFonts w:ascii="Calibri Light" w:hAnsi="Calibri Light" w:cs="Calibri Light"/>
          <w:iCs/>
        </w:rPr>
        <w:t>ooś</w:t>
      </w:r>
      <w:proofErr w:type="spellEnd"/>
      <w:r w:rsidRPr="00FF213E">
        <w:rPr>
          <w:rFonts w:ascii="Calibri Light" w:hAnsi="Calibri Light" w:cs="Calibri Light"/>
        </w:rPr>
        <w:t>, zawiadamiam, że 27 października 2022 r. zostało wszczęte wnioskiem strony postępowanie w sprawie stwierdzenia nieważności postanowienia Regionalnego Dyrektora Ochrony Środowiska w Gdańsku z 10 sierpnia 2021 r., znak: RDOŚ-Gd-WOO.400.57.2021.ASP.KSZ.2, wyrażającego stanowisko, ze aktualne są warunki realizacji przedsięwzięcia pn. „Nowe połączenia Drogi Krajowej nr 21 z Drogą Wojewódzką nr 210 wraz z budową drogi dojazdowej do terenów przemysłowych „Przy obwodnicy” w Słupsku”.</w:t>
      </w:r>
    </w:p>
    <w:p w14:paraId="2A9F7B55" w14:textId="77777777" w:rsidR="00FF213E" w:rsidRDefault="00FF213E" w:rsidP="00FF213E">
      <w:pPr>
        <w:pStyle w:val="Tekstpodstawowy"/>
        <w:rPr>
          <w:rFonts w:ascii="Calibri Light" w:hAnsi="Calibri Light" w:cs="Calibri Light"/>
          <w:bCs/>
          <w:sz w:val="22"/>
          <w:szCs w:val="22"/>
        </w:rPr>
      </w:pPr>
    </w:p>
    <w:p w14:paraId="351E2ACD" w14:textId="77777777" w:rsidR="00FF213E" w:rsidRDefault="00FF213E" w:rsidP="00FF213E">
      <w:pPr>
        <w:pStyle w:val="Tekstpodstawowy"/>
        <w:rPr>
          <w:rFonts w:ascii="Calibri Light" w:hAnsi="Calibri Light" w:cs="Calibri Light"/>
          <w:bCs/>
          <w:sz w:val="22"/>
          <w:szCs w:val="22"/>
        </w:rPr>
      </w:pPr>
    </w:p>
    <w:p w14:paraId="326B1D09" w14:textId="434B26D9" w:rsidR="00FF213E" w:rsidRPr="008E118F" w:rsidRDefault="00FF213E" w:rsidP="00FF213E">
      <w:pPr>
        <w:pStyle w:val="Tekstpodstawowy"/>
        <w:rPr>
          <w:rFonts w:ascii="Calibri Light" w:hAnsi="Calibri Light" w:cs="Calibri Light"/>
          <w:bCs/>
          <w:sz w:val="22"/>
          <w:szCs w:val="22"/>
        </w:rPr>
      </w:pPr>
      <w:r w:rsidRPr="008E118F">
        <w:rPr>
          <w:rFonts w:ascii="Calibri Light" w:hAnsi="Calibri Light" w:cs="Calibri Light"/>
          <w:bCs/>
          <w:sz w:val="22"/>
          <w:szCs w:val="22"/>
        </w:rPr>
        <w:t xml:space="preserve">Z upoważnienia </w:t>
      </w:r>
      <w:bookmarkStart w:id="0" w:name="_Hlk126241103"/>
      <w:r w:rsidRPr="008E118F">
        <w:rPr>
          <w:rFonts w:ascii="Calibri Light" w:hAnsi="Calibri Light" w:cs="Calibri Light"/>
          <w:bCs/>
          <w:sz w:val="22"/>
          <w:szCs w:val="22"/>
        </w:rPr>
        <w:t xml:space="preserve">Generalnego Dyrektora Ochrony Środowiska </w:t>
      </w:r>
      <w:bookmarkEnd w:id="0"/>
    </w:p>
    <w:p w14:paraId="5245B750" w14:textId="77777777" w:rsidR="00FF213E" w:rsidRPr="008E118F" w:rsidRDefault="00FF213E" w:rsidP="00FF213E">
      <w:pPr>
        <w:pStyle w:val="Tekstpodstawowy"/>
        <w:rPr>
          <w:rFonts w:ascii="Calibri Light" w:hAnsi="Calibri Light" w:cs="Calibri Light"/>
          <w:bCs/>
          <w:sz w:val="22"/>
          <w:szCs w:val="22"/>
        </w:rPr>
      </w:pPr>
      <w:r w:rsidRPr="008E118F">
        <w:rPr>
          <w:rFonts w:ascii="Calibri Light" w:hAnsi="Calibri Light" w:cs="Calibri Light"/>
          <w:bCs/>
          <w:sz w:val="22"/>
          <w:szCs w:val="22"/>
        </w:rPr>
        <w:t xml:space="preserve">Zastępca Generalnego Dyrektora Ochrony Środowiska </w:t>
      </w:r>
    </w:p>
    <w:p w14:paraId="5796581F" w14:textId="77777777" w:rsidR="00FF213E" w:rsidRPr="008E118F" w:rsidRDefault="00FF213E" w:rsidP="00FF213E">
      <w:pPr>
        <w:pStyle w:val="Tekstpodstawowy"/>
        <w:rPr>
          <w:rFonts w:ascii="Calibri Light" w:hAnsi="Calibri Light" w:cs="Calibri Light"/>
          <w:bCs/>
          <w:sz w:val="22"/>
          <w:szCs w:val="22"/>
        </w:rPr>
      </w:pPr>
      <w:r w:rsidRPr="008E118F">
        <w:rPr>
          <w:rFonts w:ascii="Calibri Light" w:hAnsi="Calibri Light" w:cs="Calibri Light"/>
          <w:bCs/>
          <w:sz w:val="22"/>
          <w:szCs w:val="22"/>
        </w:rPr>
        <w:t>Marek Kajs</w:t>
      </w:r>
    </w:p>
    <w:p w14:paraId="3DBF71DB" w14:textId="77777777" w:rsidR="00FF213E" w:rsidRPr="008E118F" w:rsidRDefault="00FF213E" w:rsidP="00FF213E">
      <w:pPr>
        <w:pStyle w:val="Tekstpodstawowy"/>
        <w:rPr>
          <w:rFonts w:ascii="Calibri Light" w:hAnsi="Calibri Light" w:cs="Calibri Light"/>
          <w:bCs/>
          <w:sz w:val="22"/>
          <w:szCs w:val="22"/>
          <w:u w:val="single"/>
        </w:rPr>
      </w:pPr>
    </w:p>
    <w:p w14:paraId="37D62E65" w14:textId="77777777" w:rsidR="00376867" w:rsidRPr="00FF213E" w:rsidRDefault="00376867" w:rsidP="00FF213E">
      <w:pPr>
        <w:spacing w:line="312" w:lineRule="auto"/>
        <w:rPr>
          <w:rFonts w:ascii="Calibri Light" w:hAnsi="Calibri Light" w:cs="Calibri Light"/>
        </w:rPr>
      </w:pPr>
    </w:p>
    <w:p w14:paraId="2EBEAE7C" w14:textId="77777777" w:rsidR="00376867" w:rsidRPr="00FF213E" w:rsidRDefault="00376867" w:rsidP="00FF213E">
      <w:pPr>
        <w:spacing w:line="312" w:lineRule="auto"/>
        <w:rPr>
          <w:rFonts w:ascii="Calibri Light" w:hAnsi="Calibri Light" w:cs="Calibri Light"/>
        </w:rPr>
      </w:pPr>
      <w:r w:rsidRPr="00FF213E">
        <w:rPr>
          <w:rFonts w:ascii="Calibri Light" w:hAnsi="Calibri Light" w:cs="Calibri Light"/>
          <w:sz w:val="20"/>
          <w:szCs w:val="20"/>
        </w:rPr>
        <w:t>Upubliczniono w dniach: od ………………… do …………………</w:t>
      </w:r>
    </w:p>
    <w:p w14:paraId="6438A40F" w14:textId="77777777" w:rsidR="00376867" w:rsidRPr="00FF213E" w:rsidRDefault="00376867" w:rsidP="00FF213E">
      <w:pPr>
        <w:spacing w:line="312" w:lineRule="auto"/>
        <w:rPr>
          <w:rFonts w:ascii="Calibri Light" w:hAnsi="Calibri Light" w:cs="Calibri Light"/>
        </w:rPr>
      </w:pPr>
      <w:r w:rsidRPr="00FF213E">
        <w:rPr>
          <w:rFonts w:ascii="Calibri Light" w:hAnsi="Calibri Light" w:cs="Calibri Light"/>
          <w:sz w:val="20"/>
          <w:szCs w:val="20"/>
        </w:rPr>
        <w:t>Pieczęć urzędu i podpis:</w:t>
      </w:r>
    </w:p>
    <w:p w14:paraId="0030F410" w14:textId="77777777" w:rsidR="00C45EB4" w:rsidRPr="00FF213E" w:rsidRDefault="00C45EB4" w:rsidP="00FF213E">
      <w:pPr>
        <w:spacing w:line="312" w:lineRule="auto"/>
        <w:rPr>
          <w:rFonts w:ascii="Calibri Light" w:hAnsi="Calibri Light" w:cs="Calibri Light"/>
        </w:rPr>
      </w:pPr>
    </w:p>
    <w:p w14:paraId="748EEBC8" w14:textId="77777777" w:rsidR="00C45EB4" w:rsidRPr="00FF213E" w:rsidRDefault="00C45EB4" w:rsidP="00FF213E">
      <w:pPr>
        <w:spacing w:line="312" w:lineRule="auto"/>
        <w:rPr>
          <w:rFonts w:ascii="Calibri Light" w:hAnsi="Calibri Light" w:cs="Calibri Light"/>
          <w:color w:val="7F7F7F"/>
        </w:rPr>
      </w:pPr>
    </w:p>
    <w:p w14:paraId="1456E89C" w14:textId="77777777" w:rsidR="00A03018" w:rsidRPr="00FF213E" w:rsidRDefault="00A03018" w:rsidP="00FF213E">
      <w:pPr>
        <w:spacing w:line="312" w:lineRule="auto"/>
        <w:rPr>
          <w:rFonts w:ascii="Calibri Light" w:hAnsi="Calibri Light" w:cs="Calibri Light"/>
          <w:color w:val="7F7F7F"/>
        </w:rPr>
      </w:pPr>
    </w:p>
    <w:p w14:paraId="79743D8D" w14:textId="77777777" w:rsidR="00C45EB4" w:rsidRPr="00FF213E" w:rsidRDefault="00C45EB4" w:rsidP="00FF213E">
      <w:pPr>
        <w:rPr>
          <w:rFonts w:ascii="Calibri Light" w:hAnsi="Calibri Light" w:cs="Calibri Light"/>
        </w:rPr>
      </w:pPr>
      <w:r w:rsidRPr="00FF213E">
        <w:rPr>
          <w:rFonts w:ascii="Calibri Light" w:hAnsi="Calibri Light" w:cs="Calibri Light"/>
          <w:b/>
          <w:sz w:val="18"/>
          <w:szCs w:val="18"/>
        </w:rPr>
        <w:t xml:space="preserve">Art. 61 § 4 </w:t>
      </w:r>
      <w:r w:rsidRPr="00FF213E">
        <w:rPr>
          <w:rFonts w:ascii="Calibri Light" w:hAnsi="Calibri Light" w:cs="Calibri Light"/>
          <w:b/>
          <w:iCs/>
          <w:sz w:val="18"/>
          <w:szCs w:val="18"/>
        </w:rPr>
        <w:t>Kpa</w:t>
      </w:r>
      <w:r w:rsidRPr="00FF213E">
        <w:rPr>
          <w:rFonts w:ascii="Calibri Light" w:hAnsi="Calibri Light" w:cs="Calibri Light"/>
          <w:sz w:val="18"/>
          <w:szCs w:val="18"/>
        </w:rPr>
        <w:t xml:space="preserve"> O wszczęciu postępowania z urzędu lub na żądanie jednej ze stron należy zawiadomić wszystkie osoby będące stronami w sprawie.</w:t>
      </w:r>
    </w:p>
    <w:p w14:paraId="7B6A33CB" w14:textId="77777777" w:rsidR="00C45EB4" w:rsidRPr="00FF213E" w:rsidRDefault="00C45EB4" w:rsidP="00FF213E">
      <w:pPr>
        <w:pStyle w:val="Bezodstpw1"/>
        <w:rPr>
          <w:rFonts w:ascii="Calibri Light" w:hAnsi="Calibri Light" w:cs="Calibri Light"/>
        </w:rPr>
      </w:pPr>
      <w:r w:rsidRPr="00FF213E">
        <w:rPr>
          <w:rFonts w:ascii="Calibri Light" w:hAnsi="Calibri Light" w:cs="Calibri Light"/>
          <w:b/>
          <w:sz w:val="18"/>
          <w:szCs w:val="18"/>
        </w:rPr>
        <w:t xml:space="preserve">Art. 49 § 1 </w:t>
      </w:r>
      <w:r w:rsidRPr="00FF213E">
        <w:rPr>
          <w:rFonts w:ascii="Calibri Light" w:hAnsi="Calibri Light" w:cs="Calibri Light"/>
          <w:b/>
          <w:iCs/>
          <w:sz w:val="18"/>
          <w:szCs w:val="18"/>
        </w:rPr>
        <w:t>Kpa</w:t>
      </w:r>
      <w:r w:rsidRPr="00FF213E">
        <w:rPr>
          <w:rFonts w:ascii="Calibri Light" w:hAnsi="Calibri Light" w:cs="Calibri Light"/>
          <w:b/>
          <w:sz w:val="18"/>
          <w:szCs w:val="18"/>
        </w:rPr>
        <w:t xml:space="preserve"> </w:t>
      </w:r>
      <w:r w:rsidRPr="00FF213E">
        <w:rPr>
          <w:rFonts w:ascii="Calibri Light" w:hAnsi="Calibri Light" w:cs="Calibri Light"/>
          <w:sz w:val="18"/>
          <w:szCs w:val="18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3451F067" w14:textId="77777777" w:rsidR="00C45EB4" w:rsidRPr="00FF213E" w:rsidRDefault="00C45EB4" w:rsidP="00FF213E">
      <w:pPr>
        <w:rPr>
          <w:rFonts w:ascii="Calibri Light" w:hAnsi="Calibri Light" w:cs="Calibri Light"/>
          <w:sz w:val="18"/>
          <w:szCs w:val="18"/>
        </w:rPr>
      </w:pPr>
      <w:r w:rsidRPr="00FF213E">
        <w:rPr>
          <w:rFonts w:ascii="Calibri Light" w:hAnsi="Calibri Light" w:cs="Calibri Light"/>
          <w:b/>
          <w:sz w:val="18"/>
          <w:szCs w:val="18"/>
        </w:rPr>
        <w:t xml:space="preserve">Art. 157 § 2 </w:t>
      </w:r>
      <w:r w:rsidRPr="00FF213E">
        <w:rPr>
          <w:rFonts w:ascii="Calibri Light" w:hAnsi="Calibri Light" w:cs="Calibri Light"/>
          <w:b/>
          <w:iCs/>
          <w:sz w:val="18"/>
          <w:szCs w:val="18"/>
        </w:rPr>
        <w:t>Kpa</w:t>
      </w:r>
      <w:r w:rsidRPr="00FF213E">
        <w:rPr>
          <w:rFonts w:ascii="Calibri Light" w:hAnsi="Calibri Light" w:cs="Calibri Light"/>
          <w:sz w:val="18"/>
          <w:szCs w:val="18"/>
        </w:rPr>
        <w:t xml:space="preserve"> Postępowanie w sprawie stwierdzenia nieważności decyzji wszczyna się na żądanie strony lub z urzędu.</w:t>
      </w:r>
    </w:p>
    <w:p w14:paraId="4F30DF12" w14:textId="375ACE86" w:rsidR="004C180A" w:rsidRPr="00FF213E" w:rsidRDefault="00C45EB4" w:rsidP="00FF213E">
      <w:pPr>
        <w:rPr>
          <w:rFonts w:ascii="Calibri Light" w:hAnsi="Calibri Light" w:cs="Calibri Light"/>
          <w:sz w:val="18"/>
          <w:szCs w:val="18"/>
        </w:rPr>
      </w:pPr>
      <w:r w:rsidRPr="00FF213E">
        <w:rPr>
          <w:rFonts w:ascii="Calibri Light" w:hAnsi="Calibri Light" w:cs="Calibri Light"/>
          <w:b/>
          <w:sz w:val="18"/>
          <w:szCs w:val="18"/>
        </w:rPr>
        <w:t xml:space="preserve">Art. 74 ust. 3 </w:t>
      </w:r>
      <w:r w:rsidRPr="00FF213E">
        <w:rPr>
          <w:rFonts w:ascii="Calibri Light" w:hAnsi="Calibri Light" w:cs="Calibri Light"/>
          <w:b/>
          <w:iCs/>
          <w:sz w:val="18"/>
          <w:szCs w:val="18"/>
        </w:rPr>
        <w:t xml:space="preserve">ustawy </w:t>
      </w:r>
      <w:proofErr w:type="spellStart"/>
      <w:r w:rsidRPr="00FF213E">
        <w:rPr>
          <w:rFonts w:ascii="Calibri Light" w:hAnsi="Calibri Light" w:cs="Calibri Light"/>
          <w:b/>
          <w:iCs/>
          <w:sz w:val="18"/>
          <w:szCs w:val="18"/>
        </w:rPr>
        <w:t>ooś</w:t>
      </w:r>
      <w:proofErr w:type="spellEnd"/>
      <w:r w:rsidRPr="00FF213E">
        <w:rPr>
          <w:rFonts w:ascii="Calibri Light" w:hAnsi="Calibri Light" w:cs="Calibri Light"/>
          <w:b/>
          <w:i/>
          <w:sz w:val="18"/>
          <w:szCs w:val="18"/>
        </w:rPr>
        <w:t xml:space="preserve"> </w:t>
      </w:r>
      <w:r w:rsidRPr="00FF213E">
        <w:rPr>
          <w:rFonts w:ascii="Calibri Light" w:hAnsi="Calibri Light" w:cs="Calibri Light"/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sectPr w:rsidR="004C180A" w:rsidRPr="00FF213E" w:rsidSect="00C10C05">
      <w:footerReference w:type="default" r:id="rId7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E5231" w14:textId="77777777" w:rsidR="001F0A9A" w:rsidRDefault="001F0A9A">
      <w:r>
        <w:separator/>
      </w:r>
    </w:p>
  </w:endnote>
  <w:endnote w:type="continuationSeparator" w:id="0">
    <w:p w14:paraId="6A2E1AEB" w14:textId="77777777" w:rsidR="001F0A9A" w:rsidRDefault="001F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DFFE" w14:textId="77777777" w:rsidR="00172258" w:rsidRDefault="00172258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5F690C">
      <w:rPr>
        <w:noProof/>
      </w:rPr>
      <w:t>2</w:t>
    </w:r>
    <w:r>
      <w:fldChar w:fldCharType="end"/>
    </w:r>
  </w:p>
  <w:p w14:paraId="32131247" w14:textId="77777777" w:rsidR="00172258" w:rsidRDefault="0017225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EA2B" w14:textId="77777777" w:rsidR="001F0A9A" w:rsidRDefault="001F0A9A">
      <w:r>
        <w:separator/>
      </w:r>
    </w:p>
  </w:footnote>
  <w:footnote w:type="continuationSeparator" w:id="0">
    <w:p w14:paraId="616F5CC6" w14:textId="77777777" w:rsidR="001F0A9A" w:rsidRDefault="001F0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A6A74B6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72F0165"/>
    <w:multiLevelType w:val="multilevel"/>
    <w:tmpl w:val="6ABC1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248225">
    <w:abstractNumId w:val="0"/>
  </w:num>
  <w:num w:numId="2" w16cid:durableId="1309943195">
    <w:abstractNumId w:val="1"/>
  </w:num>
  <w:num w:numId="3" w16cid:durableId="428040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0773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57"/>
    <w:rsid w:val="00046054"/>
    <w:rsid w:val="000C292F"/>
    <w:rsid w:val="001162A7"/>
    <w:rsid w:val="00124B1A"/>
    <w:rsid w:val="00172258"/>
    <w:rsid w:val="00195E48"/>
    <w:rsid w:val="001C5ADE"/>
    <w:rsid w:val="001F0A9A"/>
    <w:rsid w:val="001F49FF"/>
    <w:rsid w:val="0026770C"/>
    <w:rsid w:val="002957BB"/>
    <w:rsid w:val="0034081A"/>
    <w:rsid w:val="00376867"/>
    <w:rsid w:val="0041782F"/>
    <w:rsid w:val="004341E0"/>
    <w:rsid w:val="004A4BBF"/>
    <w:rsid w:val="004C180A"/>
    <w:rsid w:val="004D0AC8"/>
    <w:rsid w:val="00531C91"/>
    <w:rsid w:val="00542B66"/>
    <w:rsid w:val="00567B89"/>
    <w:rsid w:val="0057754B"/>
    <w:rsid w:val="00584DDD"/>
    <w:rsid w:val="005B6BAE"/>
    <w:rsid w:val="005C69A1"/>
    <w:rsid w:val="005E0F0D"/>
    <w:rsid w:val="005F690C"/>
    <w:rsid w:val="006207AD"/>
    <w:rsid w:val="00641557"/>
    <w:rsid w:val="0069177C"/>
    <w:rsid w:val="006932D1"/>
    <w:rsid w:val="006B63B5"/>
    <w:rsid w:val="006F5B6D"/>
    <w:rsid w:val="00727662"/>
    <w:rsid w:val="00733237"/>
    <w:rsid w:val="00784FFE"/>
    <w:rsid w:val="007D270E"/>
    <w:rsid w:val="00831115"/>
    <w:rsid w:val="00836832"/>
    <w:rsid w:val="0085603B"/>
    <w:rsid w:val="008C3538"/>
    <w:rsid w:val="008D3443"/>
    <w:rsid w:val="0091163A"/>
    <w:rsid w:val="0092172D"/>
    <w:rsid w:val="009447C6"/>
    <w:rsid w:val="00983160"/>
    <w:rsid w:val="009B3671"/>
    <w:rsid w:val="009D487A"/>
    <w:rsid w:val="00A03018"/>
    <w:rsid w:val="00A52A68"/>
    <w:rsid w:val="00AA5039"/>
    <w:rsid w:val="00B14F22"/>
    <w:rsid w:val="00BC1007"/>
    <w:rsid w:val="00C10C05"/>
    <w:rsid w:val="00C45EB4"/>
    <w:rsid w:val="00C63ACA"/>
    <w:rsid w:val="00C77961"/>
    <w:rsid w:val="00C870E1"/>
    <w:rsid w:val="00C952A8"/>
    <w:rsid w:val="00CA1B28"/>
    <w:rsid w:val="00CF310B"/>
    <w:rsid w:val="00D00533"/>
    <w:rsid w:val="00D02124"/>
    <w:rsid w:val="00DA64F5"/>
    <w:rsid w:val="00DA7E4B"/>
    <w:rsid w:val="00DC7988"/>
    <w:rsid w:val="00E11A87"/>
    <w:rsid w:val="00E37DC2"/>
    <w:rsid w:val="00E45AAB"/>
    <w:rsid w:val="00E50CD5"/>
    <w:rsid w:val="00EB7295"/>
    <w:rsid w:val="00F11339"/>
    <w:rsid w:val="00F65E09"/>
    <w:rsid w:val="00F7140E"/>
    <w:rsid w:val="00F74975"/>
    <w:rsid w:val="00FF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EFD565"/>
  <w15:chartTrackingRefBased/>
  <w15:docId w15:val="{567DDAD0-2FC4-4BF0-9503-3DE4FC7F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AkapitzlistZnak">
    <w:name w:val="Akapit z listą Znak"/>
    <w:rPr>
      <w:sz w:val="24"/>
      <w:szCs w:val="24"/>
    </w:rPr>
  </w:style>
  <w:style w:type="character" w:customStyle="1" w:styleId="alb">
    <w:name w:val="a_lb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ascii="Garamond" w:hAnsi="Garamond"/>
      <w:color w:val="auto"/>
      <w:sz w:val="20"/>
    </w:rPr>
  </w:style>
  <w:style w:type="character" w:customStyle="1" w:styleId="ListLabel25">
    <w:name w:val="ListLabel 25"/>
    <w:rPr>
      <w:spacing w:val="0"/>
      <w:sz w:val="16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spacing w:val="0"/>
      <w:sz w:val="16"/>
    </w:rPr>
  </w:style>
  <w:style w:type="character" w:customStyle="1" w:styleId="ListLabel30">
    <w:name w:val="ListLabel 30"/>
    <w:rPr>
      <w:sz w:val="16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sz w:val="24"/>
    </w:rPr>
  </w:style>
  <w:style w:type="character" w:customStyle="1" w:styleId="ListLabel35">
    <w:name w:val="ListLabel 35"/>
    <w:rPr>
      <w:sz w:val="16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sz w:val="20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color w:val="auto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xt-justify">
    <w:name w:val="text-justify"/>
    <w:basedOn w:val="Normalny"/>
    <w:pPr>
      <w:spacing w:before="280" w:after="280"/>
    </w:pPr>
  </w:style>
  <w:style w:type="paragraph" w:styleId="Tekstdymka">
    <w:name w:val="Balloon Text"/>
    <w:basedOn w:val="Normalny"/>
    <w:semiHidden/>
    <w:rsid w:val="00641557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5B6BA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rsid w:val="00542B66"/>
    <w:pPr>
      <w:suppressAutoHyphens w:val="0"/>
      <w:spacing w:before="100" w:beforeAutospacing="1" w:after="119"/>
    </w:pPr>
  </w:style>
  <w:style w:type="paragraph" w:styleId="Poprawka">
    <w:name w:val="Revision"/>
    <w:hidden/>
    <w:uiPriority w:val="99"/>
    <w:semiHidden/>
    <w:rsid w:val="003768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Chaos23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MINISTERSTWO ŚRODOWISKA</dc:creator>
  <cp:keywords/>
  <cp:lastModifiedBy>Joanna Sztyber</cp:lastModifiedBy>
  <cp:revision>3</cp:revision>
  <cp:lastPrinted>2019-08-22T08:46:00Z</cp:lastPrinted>
  <dcterms:created xsi:type="dcterms:W3CDTF">2023-02-02T15:14:00Z</dcterms:created>
  <dcterms:modified xsi:type="dcterms:W3CDTF">2023-02-02T15:16:00Z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