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F335E" w14:textId="77777777" w:rsidR="00D3286E" w:rsidRPr="00243151" w:rsidRDefault="006D6862" w:rsidP="009536C0">
      <w:pPr>
        <w:pStyle w:val="Tytu"/>
        <w:rPr>
          <w:b w:val="0"/>
        </w:rPr>
      </w:pPr>
      <w:r w:rsidRPr="00243151">
        <w:t>ZARZĄDZENIE</w:t>
      </w:r>
    </w:p>
    <w:p w14:paraId="7892855F" w14:textId="77777777" w:rsidR="00D3286E" w:rsidRPr="00E53A80" w:rsidRDefault="006D6862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14:paraId="281380C1" w14:textId="77777777" w:rsidR="00D3286E" w:rsidRPr="00E53A80" w:rsidRDefault="006D6862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14:paraId="4F65E2E5" w14:textId="77777777" w:rsidR="00575DD9" w:rsidRPr="00E53A80" w:rsidRDefault="00575DD9" w:rsidP="00575DD9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>z dnia 4 października 2024 r.</w:t>
      </w:r>
    </w:p>
    <w:p w14:paraId="05C81D38" w14:textId="77777777" w:rsidR="00D3286E" w:rsidRPr="00422E40" w:rsidRDefault="006D6862" w:rsidP="00422E40">
      <w:pPr>
        <w:pStyle w:val="Nagwek2"/>
      </w:pPr>
      <w:r w:rsidRPr="00422E40">
        <w:t>zmieniające zarządzenie w sprawie</w:t>
      </w:r>
      <w:r>
        <w:t xml:space="preserve"> </w:t>
      </w:r>
      <w:r w:rsidRPr="00222413">
        <w:rPr>
          <w:rFonts w:cs="Arial"/>
          <w:szCs w:val="28"/>
        </w:rPr>
        <w:t xml:space="preserve">ustalenia zasad wypłaty </w:t>
      </w:r>
      <w:r>
        <w:rPr>
          <w:rFonts w:cs="Arial"/>
          <w:szCs w:val="28"/>
        </w:rPr>
        <w:br/>
      </w:r>
      <w:r w:rsidRPr="00222413">
        <w:rPr>
          <w:rFonts w:cs="Arial"/>
          <w:szCs w:val="28"/>
        </w:rPr>
        <w:t>i rozliczeń zaliczek</w:t>
      </w:r>
    </w:p>
    <w:p w14:paraId="691598E0" w14:textId="77777777" w:rsidR="00D3286E" w:rsidRPr="00BF0437" w:rsidRDefault="006D6862" w:rsidP="00FA21BF">
      <w:pPr>
        <w:spacing w:after="360"/>
        <w:rPr>
          <w:rFonts w:cs="Arial"/>
          <w:szCs w:val="24"/>
        </w:rPr>
      </w:pPr>
      <w:r w:rsidRPr="00BF0437">
        <w:rPr>
          <w:szCs w:val="24"/>
        </w:rPr>
        <w:t xml:space="preserve">Na podstawie </w:t>
      </w:r>
      <w:r w:rsidRPr="00BF0437">
        <w:rPr>
          <w:rFonts w:cs="Arial"/>
          <w:szCs w:val="24"/>
        </w:rPr>
        <w:t>art. 25 ust. 10 ustawy z dnia 21 listopada 2008 r. o służbie cywilnej (Dz. U. z 202</w:t>
      </w:r>
      <w:r>
        <w:rPr>
          <w:rFonts w:cs="Arial"/>
          <w:szCs w:val="24"/>
        </w:rPr>
        <w:t>4</w:t>
      </w:r>
      <w:r w:rsidRPr="00BF0437">
        <w:rPr>
          <w:rFonts w:cs="Arial"/>
          <w:szCs w:val="24"/>
        </w:rPr>
        <w:t xml:space="preserve"> r. poz. </w:t>
      </w:r>
      <w:r>
        <w:rPr>
          <w:rFonts w:cs="Arial"/>
          <w:szCs w:val="24"/>
        </w:rPr>
        <w:t>409</w:t>
      </w:r>
      <w:r w:rsidRPr="00BF0437">
        <w:rPr>
          <w:rFonts w:cs="Arial"/>
          <w:szCs w:val="24"/>
        </w:rPr>
        <w:t>) w związku z ust. 10 pkt 9-13 załącznika nr 1 do zarządzenia Wojewody Pomorskiego z dnia 5 grudnia 2023 r. w sprawie wprowadzenia polityki rachunkowości</w:t>
      </w:r>
      <w:r>
        <w:rPr>
          <w:rFonts w:cs="Arial"/>
          <w:szCs w:val="24"/>
        </w:rPr>
        <w:t>,</w:t>
      </w:r>
      <w:r w:rsidRPr="00BF0437">
        <w:rPr>
          <w:rFonts w:cs="Arial"/>
          <w:szCs w:val="24"/>
        </w:rPr>
        <w:t xml:space="preserve"> </w:t>
      </w:r>
      <w:r w:rsidRPr="00BF0437">
        <w:rPr>
          <w:szCs w:val="24"/>
        </w:rPr>
        <w:t>zarządza się, co następuje:</w:t>
      </w:r>
      <w:bookmarkStart w:id="0" w:name="_Hlk71116339"/>
    </w:p>
    <w:p w14:paraId="7C96B7AB" w14:textId="1825A9CB" w:rsidR="00D3286E" w:rsidRPr="00BF0437" w:rsidRDefault="006D6862" w:rsidP="00FA21BF">
      <w:pPr>
        <w:rPr>
          <w:szCs w:val="24"/>
        </w:rPr>
      </w:pPr>
      <w:r w:rsidRPr="00B8514F">
        <w:rPr>
          <w:b/>
          <w:bCs/>
          <w:szCs w:val="24"/>
        </w:rPr>
        <w:t>§</w:t>
      </w:r>
      <w:r w:rsidR="001A0B1C">
        <w:rPr>
          <w:b/>
          <w:bCs/>
          <w:szCs w:val="24"/>
        </w:rPr>
        <w:t> </w:t>
      </w:r>
      <w:r w:rsidRPr="00B8514F">
        <w:rPr>
          <w:b/>
          <w:bCs/>
          <w:szCs w:val="24"/>
        </w:rPr>
        <w:t>1</w:t>
      </w:r>
      <w:r w:rsidRPr="00BF0437">
        <w:rPr>
          <w:szCs w:val="24"/>
        </w:rPr>
        <w:t>.</w:t>
      </w:r>
      <w:bookmarkEnd w:id="0"/>
      <w:r w:rsidRPr="00BF0437">
        <w:rPr>
          <w:szCs w:val="24"/>
        </w:rPr>
        <w:t xml:space="preserve"> </w:t>
      </w:r>
      <w:r w:rsidRPr="00BF0437">
        <w:rPr>
          <w:rFonts w:eastAsiaTheme="minorHAnsi" w:cs="Arial"/>
          <w:szCs w:val="24"/>
        </w:rPr>
        <w:t>W zarządzeniu Dyrektora Generalnego Pomorskiego Urzędu Wojewódzkiego w Gdańsku z dnia 4 stycznia 2024 r. w sprawie ustalenia zasad wypłaty i rozliczeń zaliczek</w:t>
      </w:r>
      <w:r>
        <w:rPr>
          <w:rStyle w:val="Odwoanieprzypisudolnego"/>
          <w:rFonts w:eastAsiaTheme="minorHAnsi" w:cs="Arial"/>
          <w:szCs w:val="24"/>
        </w:rPr>
        <w:footnoteReference w:id="1"/>
      </w:r>
      <w:r>
        <w:rPr>
          <w:rFonts w:eastAsiaTheme="minorHAnsi" w:cs="Arial"/>
          <w:szCs w:val="24"/>
          <w:vertAlign w:val="superscript"/>
        </w:rPr>
        <w:t xml:space="preserve">) </w:t>
      </w:r>
      <w:r w:rsidRPr="00BF0437">
        <w:rPr>
          <w:rFonts w:eastAsiaTheme="minorHAnsi" w:cs="Arial"/>
          <w:szCs w:val="24"/>
        </w:rPr>
        <w:t>wprowadza się następujące zmiany:</w:t>
      </w:r>
    </w:p>
    <w:p w14:paraId="3D110359" w14:textId="77777777" w:rsidR="00D3286E" w:rsidRDefault="006D6862" w:rsidP="00FA21BF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142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 xml:space="preserve">w </w:t>
      </w:r>
      <w:r w:rsidRPr="00BF0437">
        <w:rPr>
          <w:rFonts w:eastAsiaTheme="minorHAnsi" w:cs="Arial"/>
          <w:szCs w:val="24"/>
        </w:rPr>
        <w:t>§ 7</w:t>
      </w:r>
      <w:r>
        <w:rPr>
          <w:rFonts w:eastAsiaTheme="minorHAnsi" w:cs="Arial"/>
          <w:szCs w:val="24"/>
        </w:rPr>
        <w:t>:</w:t>
      </w:r>
    </w:p>
    <w:p w14:paraId="50BA3A48" w14:textId="77777777" w:rsidR="00D3286E" w:rsidRDefault="006D6862" w:rsidP="00F74858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 w:cs="Arial"/>
          <w:szCs w:val="24"/>
        </w:rPr>
      </w:pPr>
      <w:r w:rsidRPr="00BF0437">
        <w:rPr>
          <w:rFonts w:eastAsiaTheme="minorHAnsi" w:cs="Arial"/>
          <w:szCs w:val="24"/>
        </w:rPr>
        <w:t>w  ust. 1 tabela otrzymuje brzmienie: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zawiera imię i nazwisko pracownika oraz kwotę stałej zaliczki"/>
      </w:tblPr>
      <w:tblGrid>
        <w:gridCol w:w="1298"/>
        <w:gridCol w:w="2508"/>
        <w:gridCol w:w="2488"/>
        <w:gridCol w:w="2768"/>
      </w:tblGrid>
      <w:tr w:rsidR="002864F0" w14:paraId="4D4734E8" w14:textId="77777777" w:rsidTr="00251B3E">
        <w:trPr>
          <w:trHeight w:val="581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ACAE7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Lp.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6C53B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Nazwisko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691C95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Imię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7A6A28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Kwota stałej zaliczki</w:t>
            </w:r>
          </w:p>
        </w:tc>
      </w:tr>
      <w:tr w:rsidR="002864F0" w14:paraId="729FB5BB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FC580D9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CD323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eastAsiaTheme="minorHAnsi" w:cs="Arial"/>
                <w:color w:val="000000"/>
                <w:szCs w:val="24"/>
              </w:rPr>
              <w:t>Borowińska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C9213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eastAsiaTheme="minorHAnsi" w:cs="Arial"/>
                <w:color w:val="000000"/>
                <w:szCs w:val="24"/>
              </w:rPr>
              <w:t>Jadwiga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E2CAAC2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2 500,00 zł</w:t>
            </w:r>
          </w:p>
        </w:tc>
      </w:tr>
      <w:tr w:rsidR="002864F0" w14:paraId="3C607753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40BBE4B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02ABA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BF0437">
              <w:rPr>
                <w:rFonts w:eastAsiaTheme="minorHAnsi" w:cs="Arial"/>
                <w:color w:val="000000"/>
                <w:szCs w:val="24"/>
              </w:rPr>
              <w:t>Banaszewska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3CF34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BF0437">
              <w:rPr>
                <w:rFonts w:eastAsiaTheme="minorHAnsi" w:cs="Arial"/>
                <w:color w:val="000000"/>
                <w:szCs w:val="24"/>
              </w:rPr>
              <w:t>Agnieszka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CF0C91E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2 500,00 zł</w:t>
            </w:r>
          </w:p>
        </w:tc>
      </w:tr>
      <w:tr w:rsidR="002864F0" w14:paraId="593B0C94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BCE9147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840BD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BF0437">
              <w:rPr>
                <w:rFonts w:eastAsiaTheme="minorHAnsi" w:cs="Arial"/>
                <w:color w:val="000000"/>
                <w:szCs w:val="24"/>
              </w:rPr>
              <w:t>Joszczak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85460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BF0437">
              <w:rPr>
                <w:rFonts w:eastAsiaTheme="minorHAnsi" w:cs="Arial"/>
                <w:color w:val="000000"/>
                <w:szCs w:val="24"/>
              </w:rPr>
              <w:t>Michał</w:t>
            </w:r>
            <w:bookmarkStart w:id="1" w:name="_GoBack"/>
            <w:bookmarkEnd w:id="1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B59A5D1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2 500,00 zł</w:t>
            </w:r>
          </w:p>
        </w:tc>
      </w:tr>
      <w:tr w:rsidR="002864F0" w14:paraId="1D2512AB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95E78CF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D7E62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BF0437">
              <w:rPr>
                <w:rFonts w:eastAsiaTheme="minorHAnsi" w:cs="Arial"/>
                <w:color w:val="000000"/>
                <w:szCs w:val="24"/>
              </w:rPr>
              <w:t>Liedtke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63FA1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BF0437">
              <w:rPr>
                <w:rFonts w:eastAsiaTheme="minorHAnsi" w:cs="Arial"/>
                <w:color w:val="000000"/>
                <w:szCs w:val="24"/>
              </w:rPr>
              <w:t>Bożena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4F3EF04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200,00 zł</w:t>
            </w:r>
          </w:p>
        </w:tc>
      </w:tr>
      <w:tr w:rsidR="002864F0" w14:paraId="2F3D09E7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249F606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5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01E18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BF0437">
              <w:rPr>
                <w:rFonts w:eastAsiaTheme="minorHAnsi" w:cs="Arial"/>
                <w:color w:val="000000"/>
                <w:szCs w:val="24"/>
              </w:rPr>
              <w:t>Skierka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F575D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BF0437">
              <w:rPr>
                <w:rFonts w:eastAsiaTheme="minorHAnsi" w:cs="Arial"/>
                <w:color w:val="000000"/>
                <w:szCs w:val="24"/>
              </w:rPr>
              <w:t>Marek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B0739B2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3 000</w:t>
            </w:r>
            <w:r w:rsidRPr="00BF0437">
              <w:rPr>
                <w:rFonts w:eastAsiaTheme="minorHAnsi" w:cs="Arial"/>
                <w:color w:val="333333"/>
                <w:szCs w:val="24"/>
              </w:rPr>
              <w:t>,00 zł</w:t>
            </w:r>
          </w:p>
        </w:tc>
      </w:tr>
      <w:tr w:rsidR="002864F0" w14:paraId="0AFBC35F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3B1AB26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6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FAE8A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szCs w:val="24"/>
              </w:rPr>
            </w:pPr>
            <w:r w:rsidRPr="00BF0437">
              <w:rPr>
                <w:rFonts w:eastAsiaTheme="minorHAnsi" w:cs="Arial"/>
                <w:szCs w:val="24"/>
              </w:rPr>
              <w:t>Zakrzewski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7C6E4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szCs w:val="24"/>
              </w:rPr>
            </w:pPr>
            <w:r w:rsidRPr="00BF0437">
              <w:rPr>
                <w:rFonts w:eastAsiaTheme="minorHAnsi" w:cs="Arial"/>
                <w:szCs w:val="24"/>
              </w:rPr>
              <w:t>Dariusz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8F5DBBC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1 000,00 zł</w:t>
            </w:r>
          </w:p>
        </w:tc>
      </w:tr>
      <w:tr w:rsidR="002864F0" w14:paraId="659BAF55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782C197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9B2E4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BF0437">
              <w:rPr>
                <w:rFonts w:eastAsiaTheme="minorHAnsi" w:cs="Arial"/>
                <w:color w:val="000000"/>
                <w:szCs w:val="24"/>
              </w:rPr>
              <w:t>Olechnowicz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0CA8B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BF0437">
              <w:rPr>
                <w:rFonts w:eastAsiaTheme="minorHAnsi" w:cs="Arial"/>
                <w:color w:val="000000"/>
                <w:szCs w:val="24"/>
              </w:rPr>
              <w:t>Mirosława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846F7C2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1 500,00 zł</w:t>
            </w:r>
          </w:p>
        </w:tc>
      </w:tr>
      <w:tr w:rsidR="002864F0" w14:paraId="4A214DFC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0A23243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8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EFAC7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BF0437">
              <w:rPr>
                <w:rFonts w:eastAsiaTheme="minorHAnsi" w:cs="Arial"/>
                <w:color w:val="000000"/>
                <w:szCs w:val="24"/>
              </w:rPr>
              <w:t>Kawa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74DE2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BF0437">
              <w:rPr>
                <w:rFonts w:eastAsiaTheme="minorHAnsi" w:cs="Arial"/>
                <w:color w:val="000000"/>
                <w:szCs w:val="24"/>
              </w:rPr>
              <w:t>Stanisław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4938350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1 600,00 zł</w:t>
            </w:r>
          </w:p>
        </w:tc>
      </w:tr>
      <w:tr w:rsidR="002864F0" w14:paraId="7F32D0AF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B98B2E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9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D68EF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BF0437">
              <w:rPr>
                <w:rFonts w:eastAsiaTheme="minorHAnsi" w:cs="Arial"/>
                <w:color w:val="000000"/>
                <w:szCs w:val="24"/>
              </w:rPr>
              <w:t>Hubert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F7129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BF0437">
              <w:rPr>
                <w:rFonts w:eastAsiaTheme="minorHAnsi" w:cs="Arial"/>
                <w:color w:val="000000"/>
                <w:szCs w:val="24"/>
              </w:rPr>
              <w:t>Hillar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B53804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 w:rsidRPr="00BF0437">
              <w:rPr>
                <w:rFonts w:eastAsiaTheme="minorHAnsi" w:cs="Arial"/>
                <w:color w:val="333333"/>
                <w:szCs w:val="24"/>
              </w:rPr>
              <w:t>300,00 zł</w:t>
            </w:r>
          </w:p>
        </w:tc>
      </w:tr>
      <w:tr w:rsidR="002864F0" w14:paraId="0B57365A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7CC4AE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bookmarkStart w:id="2" w:name="_Hlk163561187"/>
            <w:r>
              <w:rPr>
                <w:rFonts w:eastAsiaTheme="minorHAnsi" w:cs="Arial"/>
                <w:color w:val="333333"/>
                <w:szCs w:val="24"/>
              </w:rPr>
              <w:t>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231D5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eastAsiaTheme="minorHAnsi" w:cs="Arial"/>
                <w:color w:val="000000"/>
                <w:szCs w:val="24"/>
              </w:rPr>
              <w:t>Sosiński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A46C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eastAsiaTheme="minorHAnsi" w:cs="Arial"/>
                <w:color w:val="000000"/>
                <w:szCs w:val="24"/>
              </w:rPr>
              <w:t>Marcin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46C097" w14:textId="77777777" w:rsidR="00D3286E" w:rsidRPr="00BF0437" w:rsidRDefault="006D6862" w:rsidP="00251B3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100,00 zł</w:t>
            </w:r>
          </w:p>
        </w:tc>
      </w:tr>
      <w:tr w:rsidR="002864F0" w14:paraId="1C0E9AF7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CCD7D7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10EF9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eastAsiaTheme="minorHAnsi" w:cs="Arial"/>
                <w:color w:val="000000"/>
                <w:szCs w:val="24"/>
              </w:rPr>
              <w:t>Filipkowski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84551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eastAsiaTheme="minorHAnsi" w:cs="Arial"/>
                <w:color w:val="000000"/>
                <w:szCs w:val="24"/>
              </w:rPr>
              <w:t>Piotr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F80CC4" w14:textId="77777777" w:rsidR="00D3286E" w:rsidRPr="00BF0437" w:rsidRDefault="006D6862" w:rsidP="00251B3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100,00 zł</w:t>
            </w:r>
          </w:p>
        </w:tc>
      </w:tr>
      <w:tr w:rsidR="002864F0" w14:paraId="7C58A9CB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5BAE73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05EE0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D13370">
              <w:rPr>
                <w:rFonts w:eastAsiaTheme="minorHAnsi" w:cs="Arial"/>
                <w:color w:val="000000"/>
                <w:szCs w:val="24"/>
              </w:rPr>
              <w:t>Ossowski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47CD6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eastAsiaTheme="minorHAnsi" w:cs="Arial"/>
                <w:color w:val="000000"/>
                <w:szCs w:val="24"/>
              </w:rPr>
              <w:t xml:space="preserve">Marcin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B5DFD5" w14:textId="77777777" w:rsidR="00D3286E" w:rsidRPr="00BF0437" w:rsidRDefault="006D6862" w:rsidP="00251B3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100,00 zł</w:t>
            </w:r>
          </w:p>
        </w:tc>
      </w:tr>
      <w:tr w:rsidR="002864F0" w14:paraId="18BEBEBA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76D285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lastRenderedPageBreak/>
              <w:t>13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7293C" w14:textId="77777777" w:rsidR="00D3286E" w:rsidRPr="00D13370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D13370">
              <w:rPr>
                <w:rFonts w:eastAsiaTheme="minorHAnsi" w:cs="Arial"/>
                <w:color w:val="000000"/>
                <w:szCs w:val="24"/>
              </w:rPr>
              <w:t>Chojnacki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5B273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eastAsiaTheme="minorHAnsi" w:cs="Arial"/>
                <w:color w:val="000000"/>
                <w:szCs w:val="24"/>
              </w:rPr>
              <w:t>Mariusz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4B9C7A" w14:textId="77777777" w:rsidR="00D3286E" w:rsidRPr="00BF0437" w:rsidRDefault="006D6862" w:rsidP="00251B3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100,00 zł</w:t>
            </w:r>
          </w:p>
        </w:tc>
      </w:tr>
      <w:tr w:rsidR="002864F0" w14:paraId="2BFB2D3D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A7A735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67A98" w14:textId="77777777" w:rsidR="00D3286E" w:rsidRPr="00D13370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D13370">
              <w:rPr>
                <w:rFonts w:eastAsiaTheme="minorHAnsi" w:cs="Arial"/>
                <w:color w:val="000000"/>
                <w:szCs w:val="24"/>
              </w:rPr>
              <w:t>Jobczyk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9C0A2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eastAsiaTheme="minorHAnsi" w:cs="Arial"/>
                <w:color w:val="000000"/>
                <w:szCs w:val="24"/>
              </w:rPr>
              <w:t>Sławomir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3FCF28" w14:textId="77777777" w:rsidR="00D3286E" w:rsidRPr="00BF0437" w:rsidRDefault="006D6862" w:rsidP="00251B3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100,00 zł</w:t>
            </w:r>
          </w:p>
        </w:tc>
      </w:tr>
      <w:tr w:rsidR="002864F0" w14:paraId="25E03909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0352CD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15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C73EA" w14:textId="77777777" w:rsidR="00D3286E" w:rsidRPr="00D13370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D13370">
              <w:rPr>
                <w:rFonts w:eastAsiaTheme="minorHAnsi" w:cs="Arial"/>
                <w:color w:val="000000"/>
                <w:szCs w:val="24"/>
              </w:rPr>
              <w:t>Gołębiewski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7B1FF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eastAsiaTheme="minorHAnsi" w:cs="Arial"/>
                <w:color w:val="000000"/>
                <w:szCs w:val="24"/>
              </w:rPr>
              <w:t>Marek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84633F" w14:textId="77777777" w:rsidR="00D3286E" w:rsidRPr="00BF0437" w:rsidRDefault="006D6862" w:rsidP="00251B3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100,00 zł</w:t>
            </w:r>
          </w:p>
        </w:tc>
      </w:tr>
      <w:tr w:rsidR="002864F0" w14:paraId="3653150E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F8DD3F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16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C7E98" w14:textId="77777777" w:rsidR="00D3286E" w:rsidRPr="00D13370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D13370">
              <w:rPr>
                <w:rFonts w:eastAsiaTheme="minorHAnsi" w:cs="Arial"/>
                <w:color w:val="000000"/>
                <w:szCs w:val="24"/>
              </w:rPr>
              <w:t>Szefer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17CB7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eastAsiaTheme="minorHAnsi" w:cs="Arial"/>
                <w:color w:val="000000"/>
                <w:szCs w:val="24"/>
              </w:rPr>
              <w:t>Kacper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3A36BF" w14:textId="77777777" w:rsidR="00D3286E" w:rsidRPr="00BF0437" w:rsidRDefault="006D6862" w:rsidP="00251B3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100,00 zł</w:t>
            </w:r>
          </w:p>
        </w:tc>
      </w:tr>
      <w:tr w:rsidR="002864F0" w14:paraId="7D2D7969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5B817E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39C95" w14:textId="77777777" w:rsidR="00D3286E" w:rsidRPr="00D13370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D13370">
              <w:rPr>
                <w:rFonts w:eastAsiaTheme="minorHAnsi" w:cs="Arial"/>
                <w:color w:val="000000"/>
                <w:szCs w:val="24"/>
              </w:rPr>
              <w:t>Kucharczyk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AE9DA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eastAsiaTheme="minorHAnsi" w:cs="Arial"/>
                <w:color w:val="000000"/>
                <w:szCs w:val="24"/>
              </w:rPr>
              <w:t>Dariusz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8A355A" w14:textId="77777777" w:rsidR="00D3286E" w:rsidRPr="00BF0437" w:rsidRDefault="006D6862" w:rsidP="00251B3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100,00 zł</w:t>
            </w:r>
          </w:p>
        </w:tc>
      </w:tr>
      <w:tr w:rsidR="002864F0" w14:paraId="5362CA72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97A86E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18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56464" w14:textId="77777777" w:rsidR="00D3286E" w:rsidRPr="00D13370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D13370">
              <w:rPr>
                <w:rFonts w:eastAsiaTheme="minorHAnsi" w:cs="Arial"/>
                <w:color w:val="000000"/>
                <w:szCs w:val="24"/>
              </w:rPr>
              <w:t>Ruprecht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947C4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eastAsiaTheme="minorHAnsi" w:cs="Arial"/>
                <w:color w:val="000000"/>
                <w:szCs w:val="24"/>
              </w:rPr>
              <w:t>Piotr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92F235" w14:textId="77777777" w:rsidR="00D3286E" w:rsidRPr="00BF0437" w:rsidRDefault="006D6862" w:rsidP="00251B3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100,00 zł</w:t>
            </w:r>
          </w:p>
        </w:tc>
      </w:tr>
      <w:tr w:rsidR="002864F0" w14:paraId="54E3B88F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FD6689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19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3578F" w14:textId="77777777" w:rsidR="00D3286E" w:rsidRPr="00D13370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D13370">
              <w:rPr>
                <w:rFonts w:eastAsiaTheme="minorHAnsi" w:cs="Arial"/>
                <w:color w:val="000000"/>
                <w:szCs w:val="24"/>
              </w:rPr>
              <w:t>Miśkiewicz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2CEDC" w14:textId="77777777" w:rsidR="00D3286E" w:rsidRPr="00BF0437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eastAsiaTheme="minorHAnsi" w:cs="Arial"/>
                <w:color w:val="000000"/>
                <w:szCs w:val="24"/>
              </w:rPr>
              <w:t>Krzysztof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D69375" w14:textId="77777777" w:rsidR="00D3286E" w:rsidRPr="00BF0437" w:rsidRDefault="006D6862" w:rsidP="00251B3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100,00 zł</w:t>
            </w:r>
          </w:p>
        </w:tc>
      </w:tr>
      <w:tr w:rsidR="002864F0" w14:paraId="146F706F" w14:textId="77777777" w:rsidTr="00251B3E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2C239C" w14:textId="77777777" w:rsidR="00D3286E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20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EF376" w14:textId="77777777" w:rsidR="00D3286E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eastAsiaTheme="minorHAnsi" w:cs="Arial"/>
                <w:color w:val="000000"/>
                <w:szCs w:val="24"/>
              </w:rPr>
              <w:t>Chrzanowski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EBCE7" w14:textId="77777777" w:rsidR="00D3286E" w:rsidRDefault="006D6862" w:rsidP="00251B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Cs w:val="24"/>
              </w:rPr>
            </w:pPr>
            <w:r>
              <w:rPr>
                <w:rFonts w:eastAsiaTheme="minorHAnsi" w:cs="Arial"/>
                <w:color w:val="000000"/>
                <w:szCs w:val="24"/>
              </w:rPr>
              <w:t>Przemysław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91A4E3" w14:textId="77777777" w:rsidR="00D3286E" w:rsidRDefault="006D6862" w:rsidP="00251B3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Cs w:val="24"/>
              </w:rPr>
            </w:pPr>
            <w:r>
              <w:rPr>
                <w:rFonts w:eastAsiaTheme="minorHAnsi" w:cs="Arial"/>
                <w:color w:val="333333"/>
                <w:szCs w:val="24"/>
              </w:rPr>
              <w:t>1 200,00 zł</w:t>
            </w:r>
          </w:p>
        </w:tc>
      </w:tr>
      <w:bookmarkEnd w:id="2"/>
    </w:tbl>
    <w:p w14:paraId="12390F3E" w14:textId="77777777" w:rsidR="00D3286E" w:rsidRDefault="00D3286E" w:rsidP="00FA21BF">
      <w:pPr>
        <w:pStyle w:val="Akapitzlist"/>
        <w:autoSpaceDE w:val="0"/>
        <w:autoSpaceDN w:val="0"/>
        <w:adjustRightInd w:val="0"/>
        <w:ind w:left="284" w:firstLine="0"/>
        <w:rPr>
          <w:rFonts w:eastAsiaTheme="minorHAnsi" w:cs="Arial"/>
          <w:szCs w:val="24"/>
        </w:rPr>
      </w:pPr>
    </w:p>
    <w:p w14:paraId="320A8ADA" w14:textId="77777777" w:rsidR="00D3286E" w:rsidRDefault="006D6862" w:rsidP="00F74858">
      <w:pPr>
        <w:pStyle w:val="Akapitzlist"/>
        <w:numPr>
          <w:ilvl w:val="0"/>
          <w:numId w:val="3"/>
        </w:numPr>
        <w:spacing w:after="120"/>
        <w:ind w:left="641" w:hanging="357"/>
        <w:contextualSpacing w:val="0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 xml:space="preserve">w </w:t>
      </w:r>
      <w:r w:rsidRPr="00BF0437">
        <w:rPr>
          <w:rFonts w:eastAsiaTheme="minorHAnsi" w:cs="Arial"/>
          <w:szCs w:val="24"/>
        </w:rPr>
        <w:t>ust. 2</w:t>
      </w:r>
      <w:r>
        <w:rPr>
          <w:rFonts w:eastAsiaTheme="minorHAnsi" w:cs="Arial"/>
          <w:szCs w:val="24"/>
        </w:rPr>
        <w:t>:</w:t>
      </w:r>
    </w:p>
    <w:p w14:paraId="597D920E" w14:textId="77777777" w:rsidR="00D3286E" w:rsidRPr="008B7140" w:rsidRDefault="006D6862" w:rsidP="00F74858">
      <w:pPr>
        <w:pStyle w:val="Akapitzlist"/>
        <w:numPr>
          <w:ilvl w:val="0"/>
          <w:numId w:val="4"/>
        </w:numPr>
        <w:tabs>
          <w:tab w:val="left" w:pos="426"/>
        </w:tabs>
        <w:spacing w:after="120"/>
        <w:ind w:left="1134"/>
        <w:contextualSpacing w:val="0"/>
        <w:rPr>
          <w:rFonts w:eastAsiaTheme="minorHAnsi" w:cs="Arial"/>
          <w:szCs w:val="24"/>
        </w:rPr>
      </w:pPr>
      <w:r w:rsidRPr="008B7140">
        <w:rPr>
          <w:rFonts w:eastAsiaTheme="minorHAnsi" w:cs="Arial"/>
          <w:szCs w:val="24"/>
        </w:rPr>
        <w:t>w pkt 7 zwrot „</w:t>
      </w:r>
      <w:r w:rsidRPr="008B7140">
        <w:rPr>
          <w:rFonts w:cs="Arial"/>
          <w:szCs w:val="24"/>
        </w:rPr>
        <w:t>w ust. 1 Lp. 10-20</w:t>
      </w:r>
      <w:r>
        <w:rPr>
          <w:rFonts w:cs="Arial"/>
          <w:szCs w:val="24"/>
        </w:rPr>
        <w:t>).</w:t>
      </w:r>
      <w:r w:rsidRPr="008B7140">
        <w:rPr>
          <w:rFonts w:cs="Arial"/>
          <w:szCs w:val="24"/>
        </w:rPr>
        <w:t>” zastępuje się zwrotem „w ust. 1 Lp. 10-19</w:t>
      </w:r>
      <w:r>
        <w:rPr>
          <w:rFonts w:cs="Arial"/>
          <w:szCs w:val="24"/>
        </w:rPr>
        <w:t>);</w:t>
      </w:r>
      <w:r w:rsidRPr="008B7140">
        <w:rPr>
          <w:rFonts w:cs="Arial"/>
          <w:szCs w:val="24"/>
        </w:rPr>
        <w:t>”</w:t>
      </w:r>
      <w:r>
        <w:rPr>
          <w:rFonts w:cs="Arial"/>
          <w:szCs w:val="24"/>
        </w:rPr>
        <w:t>,</w:t>
      </w:r>
    </w:p>
    <w:p w14:paraId="4158FA27" w14:textId="77777777" w:rsidR="00D3286E" w:rsidRPr="008B7140" w:rsidRDefault="006D6862" w:rsidP="00F74858">
      <w:pPr>
        <w:pStyle w:val="Akapitzlist"/>
        <w:numPr>
          <w:ilvl w:val="0"/>
          <w:numId w:val="4"/>
        </w:numPr>
        <w:tabs>
          <w:tab w:val="left" w:pos="426"/>
        </w:tabs>
        <w:spacing w:after="120"/>
        <w:ind w:left="1134"/>
        <w:contextualSpacing w:val="0"/>
        <w:rPr>
          <w:rFonts w:eastAsiaTheme="minorHAnsi" w:cs="Arial"/>
          <w:szCs w:val="24"/>
        </w:rPr>
      </w:pPr>
      <w:r w:rsidRPr="008B7140">
        <w:rPr>
          <w:rFonts w:eastAsiaTheme="minorHAnsi" w:cs="Arial"/>
          <w:szCs w:val="24"/>
        </w:rPr>
        <w:t>po pkt 7 dodaje się pkt 8 w brzmieniu:</w:t>
      </w:r>
    </w:p>
    <w:p w14:paraId="0D81868F" w14:textId="77777777" w:rsidR="00D3286E" w:rsidRPr="008B7140" w:rsidRDefault="006D6862" w:rsidP="00F74858">
      <w:pPr>
        <w:pStyle w:val="Akapitzlist"/>
        <w:autoSpaceDE w:val="0"/>
        <w:autoSpaceDN w:val="0"/>
        <w:adjustRightInd w:val="0"/>
        <w:spacing w:after="360"/>
        <w:ind w:left="1560" w:hanging="425"/>
        <w:rPr>
          <w:rFonts w:cs="Arial"/>
          <w:szCs w:val="24"/>
        </w:rPr>
      </w:pPr>
      <w:r w:rsidRPr="008B7140">
        <w:rPr>
          <w:rFonts w:eastAsiaTheme="minorHAnsi" w:cs="Arial"/>
          <w:szCs w:val="24"/>
        </w:rPr>
        <w:t xml:space="preserve">„8) pilnym </w:t>
      </w:r>
      <w:r w:rsidRPr="008B7140">
        <w:rPr>
          <w:rFonts w:cs="Arial"/>
          <w:szCs w:val="24"/>
        </w:rPr>
        <w:t>zakupem materiałów transportowych, akcesoriów, uiszczaniem opłat parkingowych itp. związan</w:t>
      </w:r>
      <w:r>
        <w:rPr>
          <w:rFonts w:cs="Arial"/>
          <w:szCs w:val="24"/>
        </w:rPr>
        <w:t>ych</w:t>
      </w:r>
      <w:r w:rsidRPr="008B7140">
        <w:rPr>
          <w:rFonts w:cs="Arial"/>
          <w:szCs w:val="24"/>
        </w:rPr>
        <w:t xml:space="preserve"> z bieżącą eksploatacj</w:t>
      </w:r>
      <w:r>
        <w:rPr>
          <w:rFonts w:cs="Arial"/>
          <w:szCs w:val="24"/>
        </w:rPr>
        <w:t>ą</w:t>
      </w:r>
      <w:r w:rsidRPr="008B7140">
        <w:rPr>
          <w:rFonts w:cs="Arial"/>
          <w:szCs w:val="24"/>
        </w:rPr>
        <w:t xml:space="preserve"> pojazdów służbowych PUW (dotyczy pracownika wymienionego w ust</w:t>
      </w:r>
      <w:r>
        <w:rPr>
          <w:rFonts w:cs="Arial"/>
          <w:szCs w:val="24"/>
        </w:rPr>
        <w:t>.</w:t>
      </w:r>
      <w:r w:rsidRPr="008B7140">
        <w:rPr>
          <w:rFonts w:cs="Arial"/>
          <w:szCs w:val="24"/>
        </w:rPr>
        <w:t xml:space="preserve"> 1 Lp. 20).”</w:t>
      </w:r>
      <w:r>
        <w:rPr>
          <w:rFonts w:cs="Arial"/>
          <w:szCs w:val="24"/>
        </w:rPr>
        <w:t>.</w:t>
      </w:r>
    </w:p>
    <w:p w14:paraId="3D13CE00" w14:textId="77777777" w:rsidR="00D3286E" w:rsidRDefault="006D6862" w:rsidP="00D530B1">
      <w:pPr>
        <w:spacing w:after="720"/>
        <w:rPr>
          <w:rFonts w:cs="Arial"/>
          <w:szCs w:val="24"/>
        </w:rPr>
      </w:pPr>
      <w:r w:rsidRPr="00B8514F">
        <w:rPr>
          <w:b/>
          <w:bCs/>
          <w:szCs w:val="24"/>
        </w:rPr>
        <w:t>§ 2.</w:t>
      </w:r>
      <w:r w:rsidRPr="008B7140">
        <w:rPr>
          <w:szCs w:val="24"/>
        </w:rPr>
        <w:t xml:space="preserve"> </w:t>
      </w:r>
      <w:r w:rsidRPr="008B7140">
        <w:rPr>
          <w:rFonts w:cs="Arial"/>
          <w:szCs w:val="24"/>
        </w:rPr>
        <w:t>Zarządzenie wchodzi w życie z dniem podpisania</w:t>
      </w:r>
      <w:r>
        <w:rPr>
          <w:rFonts w:cs="Arial"/>
          <w:szCs w:val="24"/>
        </w:rPr>
        <w:t>.</w:t>
      </w:r>
    </w:p>
    <w:p w14:paraId="3BD2BCBA" w14:textId="3B2ECAB0" w:rsidR="00D3286E" w:rsidRDefault="006D6862" w:rsidP="00222413">
      <w:pPr>
        <w:ind w:left="3261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wz. </w:t>
      </w:r>
      <w:r w:rsidR="001A0B1C">
        <w:rPr>
          <w:rFonts w:cs="Arial"/>
          <w:szCs w:val="24"/>
        </w:rPr>
        <w:t>Dyrektora Generalnego</w:t>
      </w:r>
    </w:p>
    <w:p w14:paraId="1E9F0689" w14:textId="77777777" w:rsidR="00D3286E" w:rsidRDefault="006D6862" w:rsidP="00222413">
      <w:pPr>
        <w:spacing w:after="0"/>
        <w:ind w:left="3261"/>
        <w:jc w:val="center"/>
        <w:rPr>
          <w:rFonts w:cs="Arial"/>
          <w:szCs w:val="24"/>
        </w:rPr>
      </w:pPr>
      <w:r>
        <w:rPr>
          <w:rFonts w:cs="Arial"/>
          <w:szCs w:val="24"/>
        </w:rPr>
        <w:t>Maria Leszczyńska</w:t>
      </w:r>
    </w:p>
    <w:p w14:paraId="55CA7CE0" w14:textId="0545E161" w:rsidR="00D3286E" w:rsidRDefault="001A0B1C" w:rsidP="00222413">
      <w:pPr>
        <w:spacing w:after="0"/>
        <w:ind w:left="3261"/>
        <w:jc w:val="center"/>
        <w:rPr>
          <w:rFonts w:cs="Arial"/>
          <w:szCs w:val="24"/>
        </w:rPr>
      </w:pPr>
      <w:r>
        <w:rPr>
          <w:rFonts w:cs="Arial"/>
          <w:szCs w:val="24"/>
        </w:rPr>
        <w:t>Dyrektor</w:t>
      </w:r>
    </w:p>
    <w:p w14:paraId="542585AD" w14:textId="77777777" w:rsidR="00D3286E" w:rsidRPr="008B7140" w:rsidRDefault="006D6862" w:rsidP="00222413">
      <w:pPr>
        <w:spacing w:after="0"/>
        <w:ind w:left="3261"/>
        <w:jc w:val="center"/>
        <w:rPr>
          <w:rFonts w:cs="Arial"/>
          <w:szCs w:val="24"/>
        </w:rPr>
      </w:pPr>
      <w:r>
        <w:rPr>
          <w:rFonts w:cs="Arial"/>
          <w:szCs w:val="24"/>
        </w:rPr>
        <w:t>Biura Kadr i Organizacji</w:t>
      </w:r>
    </w:p>
    <w:sectPr w:rsidR="00D3286E" w:rsidRPr="008B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A1000" w14:textId="77777777" w:rsidR="006F7C23" w:rsidRDefault="006F7C23">
      <w:pPr>
        <w:spacing w:after="0" w:line="240" w:lineRule="auto"/>
      </w:pPr>
      <w:r>
        <w:separator/>
      </w:r>
    </w:p>
  </w:endnote>
  <w:endnote w:type="continuationSeparator" w:id="0">
    <w:p w14:paraId="06452D60" w14:textId="77777777" w:rsidR="006F7C23" w:rsidRDefault="006F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44A48" w14:textId="77777777" w:rsidR="006F7C23" w:rsidRDefault="006F7C23" w:rsidP="00FA21BF">
      <w:pPr>
        <w:spacing w:after="0" w:line="240" w:lineRule="auto"/>
      </w:pPr>
      <w:r>
        <w:separator/>
      </w:r>
    </w:p>
  </w:footnote>
  <w:footnote w:type="continuationSeparator" w:id="0">
    <w:p w14:paraId="71DE2EC6" w14:textId="77777777" w:rsidR="006F7C23" w:rsidRDefault="006F7C23" w:rsidP="00FA21BF">
      <w:pPr>
        <w:spacing w:after="0" w:line="240" w:lineRule="auto"/>
      </w:pPr>
      <w:r>
        <w:continuationSeparator/>
      </w:r>
    </w:p>
  </w:footnote>
  <w:footnote w:id="1">
    <w:p w14:paraId="6A962167" w14:textId="77777777" w:rsidR="00D3286E" w:rsidRDefault="006D6862" w:rsidP="00B8514F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zmienione zarządzeniem Dyrektora Generalnego Pomorskiego Urzędu Wojewódzkiego w Gdańsku </w:t>
      </w:r>
      <w:r>
        <w:br/>
        <w:t>z dnia 18 stycznia 2024 r. i z dnia 9 maja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6DA"/>
    <w:multiLevelType w:val="hybridMultilevel"/>
    <w:tmpl w:val="274CF242"/>
    <w:lvl w:ilvl="0" w:tplc="4D6A618E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EDC08650" w:tentative="1">
      <w:start w:val="1"/>
      <w:numFmt w:val="lowerLetter"/>
      <w:lvlText w:val="%2."/>
      <w:lvlJc w:val="left"/>
      <w:pPr>
        <w:ind w:left="1510" w:hanging="360"/>
      </w:pPr>
    </w:lvl>
    <w:lvl w:ilvl="2" w:tplc="3D9CFB78" w:tentative="1">
      <w:start w:val="1"/>
      <w:numFmt w:val="lowerRoman"/>
      <w:lvlText w:val="%3."/>
      <w:lvlJc w:val="right"/>
      <w:pPr>
        <w:ind w:left="2230" w:hanging="180"/>
      </w:pPr>
    </w:lvl>
    <w:lvl w:ilvl="3" w:tplc="D8EEB4D6" w:tentative="1">
      <w:start w:val="1"/>
      <w:numFmt w:val="decimal"/>
      <w:lvlText w:val="%4."/>
      <w:lvlJc w:val="left"/>
      <w:pPr>
        <w:ind w:left="2950" w:hanging="360"/>
      </w:pPr>
    </w:lvl>
    <w:lvl w:ilvl="4" w:tplc="0964C64A" w:tentative="1">
      <w:start w:val="1"/>
      <w:numFmt w:val="lowerLetter"/>
      <w:lvlText w:val="%5."/>
      <w:lvlJc w:val="left"/>
      <w:pPr>
        <w:ind w:left="3670" w:hanging="360"/>
      </w:pPr>
    </w:lvl>
    <w:lvl w:ilvl="5" w:tplc="AFA84F9E" w:tentative="1">
      <w:start w:val="1"/>
      <w:numFmt w:val="lowerRoman"/>
      <w:lvlText w:val="%6."/>
      <w:lvlJc w:val="right"/>
      <w:pPr>
        <w:ind w:left="4390" w:hanging="180"/>
      </w:pPr>
    </w:lvl>
    <w:lvl w:ilvl="6" w:tplc="E9CA8546" w:tentative="1">
      <w:start w:val="1"/>
      <w:numFmt w:val="decimal"/>
      <w:lvlText w:val="%7."/>
      <w:lvlJc w:val="left"/>
      <w:pPr>
        <w:ind w:left="5110" w:hanging="360"/>
      </w:pPr>
    </w:lvl>
    <w:lvl w:ilvl="7" w:tplc="3ECA56C4" w:tentative="1">
      <w:start w:val="1"/>
      <w:numFmt w:val="lowerLetter"/>
      <w:lvlText w:val="%8."/>
      <w:lvlJc w:val="left"/>
      <w:pPr>
        <w:ind w:left="5830" w:hanging="360"/>
      </w:pPr>
    </w:lvl>
    <w:lvl w:ilvl="8" w:tplc="1BFAACE0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155A582B"/>
    <w:multiLevelType w:val="hybridMultilevel"/>
    <w:tmpl w:val="85DE378E"/>
    <w:lvl w:ilvl="0" w:tplc="B492DB06">
      <w:start w:val="1"/>
      <w:numFmt w:val="lowerLetter"/>
      <w:lvlText w:val="%1)"/>
      <w:lvlJc w:val="left"/>
      <w:pPr>
        <w:ind w:left="790" w:hanging="360"/>
      </w:pPr>
    </w:lvl>
    <w:lvl w:ilvl="1" w:tplc="F3FA6414" w:tentative="1">
      <w:start w:val="1"/>
      <w:numFmt w:val="lowerLetter"/>
      <w:lvlText w:val="%2."/>
      <w:lvlJc w:val="left"/>
      <w:pPr>
        <w:ind w:left="1510" w:hanging="360"/>
      </w:pPr>
    </w:lvl>
    <w:lvl w:ilvl="2" w:tplc="AC2C7F20" w:tentative="1">
      <w:start w:val="1"/>
      <w:numFmt w:val="lowerRoman"/>
      <w:lvlText w:val="%3."/>
      <w:lvlJc w:val="right"/>
      <w:pPr>
        <w:ind w:left="2230" w:hanging="180"/>
      </w:pPr>
    </w:lvl>
    <w:lvl w:ilvl="3" w:tplc="66BEF466" w:tentative="1">
      <w:start w:val="1"/>
      <w:numFmt w:val="decimal"/>
      <w:lvlText w:val="%4."/>
      <w:lvlJc w:val="left"/>
      <w:pPr>
        <w:ind w:left="2950" w:hanging="360"/>
      </w:pPr>
    </w:lvl>
    <w:lvl w:ilvl="4" w:tplc="7FE62F60" w:tentative="1">
      <w:start w:val="1"/>
      <w:numFmt w:val="lowerLetter"/>
      <w:lvlText w:val="%5."/>
      <w:lvlJc w:val="left"/>
      <w:pPr>
        <w:ind w:left="3670" w:hanging="360"/>
      </w:pPr>
    </w:lvl>
    <w:lvl w:ilvl="5" w:tplc="CDE0BDC0" w:tentative="1">
      <w:start w:val="1"/>
      <w:numFmt w:val="lowerRoman"/>
      <w:lvlText w:val="%6."/>
      <w:lvlJc w:val="right"/>
      <w:pPr>
        <w:ind w:left="4390" w:hanging="180"/>
      </w:pPr>
    </w:lvl>
    <w:lvl w:ilvl="6" w:tplc="F76480CE" w:tentative="1">
      <w:start w:val="1"/>
      <w:numFmt w:val="decimal"/>
      <w:lvlText w:val="%7."/>
      <w:lvlJc w:val="left"/>
      <w:pPr>
        <w:ind w:left="5110" w:hanging="360"/>
      </w:pPr>
    </w:lvl>
    <w:lvl w:ilvl="7" w:tplc="F7482C6C" w:tentative="1">
      <w:start w:val="1"/>
      <w:numFmt w:val="lowerLetter"/>
      <w:lvlText w:val="%8."/>
      <w:lvlJc w:val="left"/>
      <w:pPr>
        <w:ind w:left="5830" w:hanging="360"/>
      </w:pPr>
    </w:lvl>
    <w:lvl w:ilvl="8" w:tplc="AD22869E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477F29DD"/>
    <w:multiLevelType w:val="hybridMultilevel"/>
    <w:tmpl w:val="1758D4BC"/>
    <w:lvl w:ilvl="0" w:tplc="0C9C136A">
      <w:start w:val="1"/>
      <w:numFmt w:val="decimal"/>
      <w:lvlText w:val="%1)"/>
      <w:lvlJc w:val="right"/>
      <w:rPr>
        <w:rFonts w:hint="default"/>
      </w:rPr>
    </w:lvl>
    <w:lvl w:ilvl="1" w:tplc="33CEC0C6" w:tentative="1">
      <w:start w:val="1"/>
      <w:numFmt w:val="lowerLetter"/>
      <w:lvlText w:val="%2."/>
      <w:lvlJc w:val="left"/>
      <w:pPr>
        <w:ind w:left="2149" w:hanging="360"/>
      </w:pPr>
    </w:lvl>
    <w:lvl w:ilvl="2" w:tplc="0492A452" w:tentative="1">
      <w:start w:val="1"/>
      <w:numFmt w:val="lowerRoman"/>
      <w:lvlText w:val="%3."/>
      <w:lvlJc w:val="right"/>
      <w:pPr>
        <w:ind w:left="2869" w:hanging="180"/>
      </w:pPr>
    </w:lvl>
    <w:lvl w:ilvl="3" w:tplc="49026A68" w:tentative="1">
      <w:start w:val="1"/>
      <w:numFmt w:val="decimal"/>
      <w:lvlText w:val="%4."/>
      <w:lvlJc w:val="left"/>
      <w:pPr>
        <w:ind w:left="3589" w:hanging="360"/>
      </w:pPr>
    </w:lvl>
    <w:lvl w:ilvl="4" w:tplc="8CA28FFA" w:tentative="1">
      <w:start w:val="1"/>
      <w:numFmt w:val="lowerLetter"/>
      <w:lvlText w:val="%5."/>
      <w:lvlJc w:val="left"/>
      <w:pPr>
        <w:ind w:left="4309" w:hanging="360"/>
      </w:pPr>
    </w:lvl>
    <w:lvl w:ilvl="5" w:tplc="0DACF58E" w:tentative="1">
      <w:start w:val="1"/>
      <w:numFmt w:val="lowerRoman"/>
      <w:lvlText w:val="%6."/>
      <w:lvlJc w:val="right"/>
      <w:pPr>
        <w:ind w:left="5029" w:hanging="180"/>
      </w:pPr>
    </w:lvl>
    <w:lvl w:ilvl="6" w:tplc="E9700E2C" w:tentative="1">
      <w:start w:val="1"/>
      <w:numFmt w:val="decimal"/>
      <w:lvlText w:val="%7."/>
      <w:lvlJc w:val="left"/>
      <w:pPr>
        <w:ind w:left="5749" w:hanging="360"/>
      </w:pPr>
    </w:lvl>
    <w:lvl w:ilvl="7" w:tplc="2E803274" w:tentative="1">
      <w:start w:val="1"/>
      <w:numFmt w:val="lowerLetter"/>
      <w:lvlText w:val="%8."/>
      <w:lvlJc w:val="left"/>
      <w:pPr>
        <w:ind w:left="6469" w:hanging="360"/>
      </w:pPr>
    </w:lvl>
    <w:lvl w:ilvl="8" w:tplc="F98ABB7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61D2BE4"/>
    <w:multiLevelType w:val="hybridMultilevel"/>
    <w:tmpl w:val="EAB85AEC"/>
    <w:lvl w:ilvl="0" w:tplc="311078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9DC46B4" w:tentative="1">
      <w:start w:val="1"/>
      <w:numFmt w:val="lowerLetter"/>
      <w:lvlText w:val="%2."/>
      <w:lvlJc w:val="left"/>
      <w:pPr>
        <w:ind w:left="1364" w:hanging="360"/>
      </w:pPr>
    </w:lvl>
    <w:lvl w:ilvl="2" w:tplc="CB5C1768" w:tentative="1">
      <w:start w:val="1"/>
      <w:numFmt w:val="lowerRoman"/>
      <w:lvlText w:val="%3."/>
      <w:lvlJc w:val="right"/>
      <w:pPr>
        <w:ind w:left="2084" w:hanging="180"/>
      </w:pPr>
    </w:lvl>
    <w:lvl w:ilvl="3" w:tplc="3D80E078" w:tentative="1">
      <w:start w:val="1"/>
      <w:numFmt w:val="decimal"/>
      <w:lvlText w:val="%4."/>
      <w:lvlJc w:val="left"/>
      <w:pPr>
        <w:ind w:left="2804" w:hanging="360"/>
      </w:pPr>
    </w:lvl>
    <w:lvl w:ilvl="4" w:tplc="175A2890" w:tentative="1">
      <w:start w:val="1"/>
      <w:numFmt w:val="lowerLetter"/>
      <w:lvlText w:val="%5."/>
      <w:lvlJc w:val="left"/>
      <w:pPr>
        <w:ind w:left="3524" w:hanging="360"/>
      </w:pPr>
    </w:lvl>
    <w:lvl w:ilvl="5" w:tplc="60761484" w:tentative="1">
      <w:start w:val="1"/>
      <w:numFmt w:val="lowerRoman"/>
      <w:lvlText w:val="%6."/>
      <w:lvlJc w:val="right"/>
      <w:pPr>
        <w:ind w:left="4244" w:hanging="180"/>
      </w:pPr>
    </w:lvl>
    <w:lvl w:ilvl="6" w:tplc="4A66B4D6" w:tentative="1">
      <w:start w:val="1"/>
      <w:numFmt w:val="decimal"/>
      <w:lvlText w:val="%7."/>
      <w:lvlJc w:val="left"/>
      <w:pPr>
        <w:ind w:left="4964" w:hanging="360"/>
      </w:pPr>
    </w:lvl>
    <w:lvl w:ilvl="7" w:tplc="E4CAD196" w:tentative="1">
      <w:start w:val="1"/>
      <w:numFmt w:val="lowerLetter"/>
      <w:lvlText w:val="%8."/>
      <w:lvlJc w:val="left"/>
      <w:pPr>
        <w:ind w:left="5684" w:hanging="360"/>
      </w:pPr>
    </w:lvl>
    <w:lvl w:ilvl="8" w:tplc="ECB43E9C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F0"/>
    <w:rsid w:val="0015726E"/>
    <w:rsid w:val="001A0B1C"/>
    <w:rsid w:val="002864F0"/>
    <w:rsid w:val="00570997"/>
    <w:rsid w:val="00575DD9"/>
    <w:rsid w:val="006D6862"/>
    <w:rsid w:val="006F7C23"/>
    <w:rsid w:val="008F72A8"/>
    <w:rsid w:val="00A46095"/>
    <w:rsid w:val="00D3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DE0B"/>
  <w15:docId w15:val="{E5C9F3A4-47E8-4C31-9CB2-27426C78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FA21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21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21BF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Dyrektora Generalnego Pomorskiego Urzędu Wojewódzkiego w Gdańsku  z dnia 4 października 2024 r. zmieniające zarządzenie w sprawie ustalenia zasad wypłaty i rozliczeń zaliczek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Dyrektora Generalnego Pomorskiego Urzędu Wojewódzkiego w Gdańsku  z dnia 4 października 2024 r. zmieniające zarządzenie w sprawie ustalenia zasad wypłaty i rozliczeń zaliczek</dc:title>
  <dc:creator>Agnieszka Banaszewska</dc:creator>
  <cp:lastModifiedBy>Monika Giedrojć</cp:lastModifiedBy>
  <cp:revision>12</cp:revision>
  <cp:lastPrinted>2017-01-05T08:08:00Z</cp:lastPrinted>
  <dcterms:created xsi:type="dcterms:W3CDTF">2021-05-10T11:41:00Z</dcterms:created>
  <dcterms:modified xsi:type="dcterms:W3CDTF">2024-10-07T07:03:00Z</dcterms:modified>
</cp:coreProperties>
</file>