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72" w:rsidRDefault="00327A87">
      <w:pPr>
        <w:pStyle w:val="Nagwek1"/>
        <w:spacing w:before="0" w:after="120" w:line="240" w:lineRule="auto"/>
        <w:jc w:val="center"/>
      </w:pPr>
      <w:bookmarkStart w:id="0" w:name="_GoBack"/>
      <w:bookmarkEnd w:id="0"/>
      <w:r>
        <w:rPr>
          <w:rFonts w:ascii="Arial" w:hAnsi="Arial" w:cs="Arial"/>
          <w:b/>
          <w:color w:val="00000A"/>
          <w:sz w:val="24"/>
          <w:szCs w:val="24"/>
        </w:rPr>
        <w:t>Raport z postępu rzeczowo-finansowego projektu informatycznego</w:t>
      </w:r>
    </w:p>
    <w:p w:rsidR="005C2672" w:rsidRDefault="00327A87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>za III kwartał 2020 roku</w:t>
      </w:r>
    </w:p>
    <w:tbl>
      <w:tblPr>
        <w:tblW w:w="906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8"/>
        <w:gridCol w:w="6373"/>
      </w:tblGrid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:rsidR="005C2672" w:rsidRDefault="00327A87">
            <w:pPr>
              <w:pStyle w:val="Standard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Dofinansowanie z:</w:t>
            </w:r>
          </w:p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</w:t>
            </w:r>
          </w:p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5C2672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Okres realizacji</w:t>
            </w:r>
          </w:p>
          <w:p w:rsidR="005C2672" w:rsidRDefault="00327A87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before="10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data rozpoczęcia realizacji projektu: 01/01/2018</w:t>
            </w:r>
          </w:p>
          <w:p w:rsidR="005C2672" w:rsidRDefault="00327A87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:rsidR="005C2672" w:rsidRDefault="00327A87">
      <w:pPr>
        <w:pStyle w:val="Nagwek2"/>
        <w:numPr>
          <w:ilvl w:val="0"/>
          <w:numId w:val="23"/>
        </w:numPr>
        <w:spacing w:before="360"/>
        <w:ind w:right="282"/>
      </w:pPr>
      <w:r>
        <w:rPr>
          <w:rFonts w:ascii="Arial" w:hAnsi="Arial" w:cs="Arial"/>
          <w:b/>
          <w:color w:val="00000A"/>
          <w:sz w:val="24"/>
          <w:szCs w:val="24"/>
        </w:rPr>
        <w:t>Otoczenie prawne</w:t>
      </w:r>
    </w:p>
    <w:p w:rsidR="005C2672" w:rsidRDefault="00327A87">
      <w:pPr>
        <w:pStyle w:val="Standard"/>
        <w:spacing w:after="0" w:line="240" w:lineRule="auto"/>
        <w:ind w:left="-426" w:right="-568" w:hanging="284"/>
        <w:jc w:val="both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5C2672" w:rsidRDefault="00327A87">
      <w:pPr>
        <w:pStyle w:val="Standard"/>
        <w:spacing w:after="0" w:line="240" w:lineRule="auto"/>
        <w:ind w:left="-426" w:right="-568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:rsidR="005C2672" w:rsidRDefault="00327A87">
      <w:pPr>
        <w:pStyle w:val="Standard"/>
        <w:spacing w:after="0" w:line="240" w:lineRule="auto"/>
        <w:ind w:left="-426" w:right="-568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 nie prowadzi i nie przewiduje działań legislacyjnych.</w:t>
      </w:r>
    </w:p>
    <w:p w:rsidR="005C2672" w:rsidRDefault="005C2672">
      <w:pPr>
        <w:pStyle w:val="Standard"/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:rsidR="005C2672" w:rsidRDefault="00327A87">
      <w:pPr>
        <w:pStyle w:val="Nagwek2"/>
        <w:numPr>
          <w:ilvl w:val="0"/>
          <w:numId w:val="19"/>
        </w:numPr>
      </w:pPr>
      <w:r>
        <w:rPr>
          <w:rFonts w:ascii="Arial" w:hAnsi="Arial" w:cs="Arial"/>
          <w:b/>
          <w:color w:val="00000A"/>
          <w:sz w:val="24"/>
          <w:szCs w:val="24"/>
        </w:rPr>
        <w:t>Postęp finansowy</w:t>
      </w:r>
    </w:p>
    <w:tbl>
      <w:tblPr>
        <w:tblW w:w="10614" w:type="dxa"/>
        <w:tblInd w:w="-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3971"/>
        <w:gridCol w:w="3843"/>
      </w:tblGrid>
      <w:tr w:rsidR="005C2672">
        <w:trPr>
          <w:tblHeader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before="120"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C2672"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91,66%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numPr>
                <w:ilvl w:val="0"/>
                <w:numId w:val="24"/>
              </w:numPr>
              <w:spacing w:before="100" w:after="0" w:line="240" w:lineRule="auto"/>
              <w:ind w:left="465" w:firstLine="0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69%</w:t>
            </w:r>
          </w:p>
          <w:p w:rsidR="005C2672" w:rsidRDefault="00327A87">
            <w:pPr>
              <w:pStyle w:val="Standard"/>
              <w:spacing w:before="100" w:after="0" w:line="240" w:lineRule="auto"/>
              <w:ind w:left="465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2) 44,42%</w:t>
            </w:r>
          </w:p>
          <w:p w:rsidR="005C2672" w:rsidRDefault="00327A87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  <w:ind w:left="465" w:firstLine="0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66%</w:t>
            </w: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87%</w:t>
            </w:r>
          </w:p>
        </w:tc>
      </w:tr>
    </w:tbl>
    <w:p w:rsidR="005C2672" w:rsidRDefault="00327A87">
      <w:pPr>
        <w:pStyle w:val="Nagwek3"/>
        <w:spacing w:after="20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3. Postęp rzeczowy</w:t>
      </w:r>
    </w:p>
    <w:p w:rsidR="005C2672" w:rsidRDefault="00327A87">
      <w:pPr>
        <w:pStyle w:val="Standard"/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10632" w:type="dxa"/>
        <w:tblInd w:w="-8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8"/>
        <w:gridCol w:w="1820"/>
        <w:gridCol w:w="1285"/>
        <w:gridCol w:w="1366"/>
        <w:gridCol w:w="3673"/>
      </w:tblGrid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Rozpoczęcie instalowania sprzętu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digitalizacyjnego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Pośrednio powiązane z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(19 068,00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7 (12 TB)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(1,00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przedłużająca się ocena dokumentacji konkursowej i podpisanie umowy dopiero we wrześniu 2018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rozpoczęcie zadania musiało być poprzedzone wyłonieniem Wykonawcy na Doradztwo i przygotowanie dokumentacji przetargów publicznych w ramach projektu (6 przetargów)- zad.2.2.</w:t>
            </w:r>
          </w:p>
          <w:p w:rsidR="005C2672" w:rsidRDefault="00327A87">
            <w:pPr>
              <w:pStyle w:val="Standard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konieczna była aktualizacja listy sprzętu, Muzeum w 2017 z własnych środków dokonało zakupu oprogramowania i uzyskanie zgody IP na zmiany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wydłużony proces przeprowadzenia procedury przetargowej: opracowanie SIWZ, kontrola ex-ante (dokumenty zostały przekazane do IP w dn.28 czerwca br.,zaś wyniki Muzeum otrzymało w dn.10 sierpnia), ogłoszenie przetargowe, weryfikacja ofert i podpisanie umów z Wykonawcami - i terminy wynikające z zapisów ustawy PZP wydłużyły czas i również miały wpływ na założone pierwotnie daty osiągnięcia Kamieni milowych.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(1,00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infrastruktury IT niezbędnej do digitalizacji. Opóźnienie pozyskania i wdrożenia infrastruktury IT  wpłynęło na opóźnienie instalacji nowego sprzętu.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Pomimo, iż dostawcy wyłonienie w ramach przetargu sukcesywnie dostarczali sprzęt IT i oprogramowanie komputerowe na początku września, ostateczne uruchomienie sprzętu możliwe było dopiero po odbiorze komputerów i przenośnych stacji roboczych (data odbioru: 05.10.br.).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stanowisk digitalizacyjnych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C2672">
        <w:trPr>
          <w:trHeight w:val="373"/>
        </w:trPr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 xml:space="preserve"> - w trakcie realizacji *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Stan pandemii COVID-19 w Polsce zahamował prace nad digitalizacją na 2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miesiące, nieobecność pracowników merytorycznych , konserwatorów, laborantów uniemożliwiły prowadzenie prac digitalizacyjnych, te wznowione zostały w maju, jednakże maj i czerwiec z powodu pracy rotacyjnej również skutkowały wolniejszym tempem – wszystko to bezpośrednio przełożyło się na konieczność przedłużenia prowadzenia digitalizacji.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Archiwizacja w Dziale Digitalizacji i Dokumentacji Wizualnej zdjęć do 19 068 zabytków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- w trakcie realizacji *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Kamień milowy bezpośrednio powiązany z kamieniem pn. Digitalizacja zasobów. Opóźnienia w pracach digitalizacyjnych spowodowanych koniecznością przerwania prac przez pandemię COVID-19 skutkują również przedłużeniem prac nad archiwizacją plików, nowy harmonogram pozwala na ukończenie wszystkich prac w terminie realizacji projektu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12-2020.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Opracowanie metadanych, opisów popularyzatorskich oraz tłumaczeń dla zdigitalizowanych zbiorów do udostępnienia online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osiągnięty *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Zadanie zrealizowano 21.08.2020.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Opóźnienie w tym zakresie wiązało się z opracowaniem etapu poprzedzającego tj. metadanych opisowych. To zadanie samoistnie zostało podzielone na dwa etapy realizacji z powodu otrzymania ofert na wykonanie tylko dwóch z siedmiu części (30.04.2018) co skutkowało ponownym ogłoszeniem naboru ofert (23.10.2018). Kilkumiesięczne opóźnienie we wskazanym podzadaniu przełożyło się na późniejszy wybór wykonawcy tłumaczeń.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 opóźnienie miało tez wpływ skontrum,a więc kontrola stanu zabytków w odniesieniu do dokumentacji ewidencyjnej w Zbiorach Ikonograficznych i Fotograficznych (korekty w zapisach rekordów musiały być naniesione przed przekazaniem danych do wykonawcy tłumaczeń, tak aby nie powielać błędów w serwisie Internetowym).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Ponadto, z powodu pandemii COVID-19, która ograniczyła dostęp do wzajemnej współpracy i katalogów muzealnych nastąpiła konieczność aneksowania umowy z Wykonawcą tłumaczeń metadanych opisowych w zakresie terminu realizacji umowy.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Zaistniała sytuacja została przedstawiona Instytucji Pośredniczącej (CPPC) w dniu 22 lipca br. poprzez aktualizację Harmonogramu Kamieni milowych - planowany termin osiągnięcia określono na  08-2020.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5.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Prace informatyczne związane z budową serwisu internetowego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 *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Protokół odbioru podpisano dnia 2.09.2020, niewielkie przekroczenie terminu wynika z późnego ogłoszenia wyników postępowania przetargowego w 2019 r. (wiele pytań potencjalnych wykonawców, dwa postępowania w Krajowej Izbie Odwoławczej); umowa z wykonawcą została podpisana 3.09.2019 r.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09-2020.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bookmarkStart w:id="1" w:name="Bookmark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ind w:left="7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- osiągnięty *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15.10.2020 nastąpi uroczysta inauguracja nowego serwisu. Opóźnienie w tym zakresie spowodowane zostało przesunięciem w pracach digitalizacyjnych (z powodu pandemii COVID-19), a także koniecznością wykonania audytu pod względem dostępności, który został zakończony 14.09.2020.</w:t>
            </w:r>
          </w:p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złożonej w dniu 22.07.br. do CPPC aktualizacji harmonogramu wyznaczającego kamienie milowe planowany termin osiągnięcia określono na  10-2020.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Informacja i promocja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7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5C2672">
        <w:tc>
          <w:tcPr>
            <w:tcW w:w="2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Zakończenie kampanii promocyjnej wraz z ewaluacją projektu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5C2672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</w:tbl>
    <w:p w:rsidR="005C2672" w:rsidRDefault="00327A87">
      <w:pPr>
        <w:pStyle w:val="Standard"/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* </w:t>
      </w:r>
      <w:r>
        <w:rPr>
          <w:rFonts w:ascii="Arial" w:eastAsia="Arial" w:hAnsi="Arial" w:cs="Arial"/>
          <w:b/>
          <w:color w:val="000000"/>
          <w:sz w:val="18"/>
          <w:szCs w:val="18"/>
        </w:rPr>
        <w:t>UWAGA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6.</w:t>
      </w:r>
    </w:p>
    <w:p w:rsidR="005C2672" w:rsidRDefault="00327A87">
      <w:pPr>
        <w:pStyle w:val="Standard"/>
        <w:spacing w:after="0" w:line="240" w:lineRule="auto"/>
        <w:ind w:left="-567" w:right="-285"/>
        <w:jc w:val="both"/>
        <w:rPr>
          <w:color w:val="000000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  <w:u w:val="single"/>
        </w:rPr>
        <w:t>W kolumnie „Status realizacji kamienia milowego” przy zadaniach, w których widniały przekroczenia terminów osiągnięcia zadania dodano uzasadnienie z ww. harmonogramu do Aneksu.</w:t>
      </w:r>
    </w:p>
    <w:p w:rsidR="005C2672" w:rsidRDefault="00327A87">
      <w:pPr>
        <w:pStyle w:val="Standard"/>
        <w:spacing w:after="0" w:line="240" w:lineRule="auto"/>
        <w:ind w:left="-567" w:right="-285"/>
        <w:jc w:val="both"/>
        <w:rPr>
          <w:color w:val="000000"/>
          <w:u w:val="single"/>
        </w:rPr>
      </w:pPr>
      <w:r>
        <w:rPr>
          <w:rFonts w:ascii="Arial" w:eastAsia="Arial" w:hAnsi="Arial" w:cs="Arial"/>
          <w:color w:val="000000"/>
          <w:sz w:val="18"/>
          <w:szCs w:val="18"/>
          <w:u w:val="single"/>
        </w:rPr>
        <w:t>Ponadto, w związku ze zbliżającym się terminem realizacji końcowej projektu „Otwarte Narodowe. Digitalizacja i udostępnianie zbiorów Muzeum Narodowego w Warszawie” oraz z powodu wprowadzenia na obszarze Rzeczypospolitej Polskiej stanu epidemii spowodowanego zakażeniami koronawirusem (COVID-19) w miesiącu marzec br. zaistniała konieczność aktualizacji Harmonogramu wyznaczającego Kamienie milowe. W związku z tym, w dniu 22 lipca br. przedłożono do CPPC pełną dokumentację w tej sprawie (szczegółowe uzasadnienie zawarto w harmonogramie przy poszczególnych zadaniach).</w:t>
      </w:r>
    </w:p>
    <w:p w:rsidR="005C2672" w:rsidRDefault="00327A87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10178" w:type="dxa"/>
        <w:tblInd w:w="-7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1"/>
        <w:gridCol w:w="851"/>
        <w:gridCol w:w="1274"/>
        <w:gridCol w:w="1701"/>
        <w:gridCol w:w="2271"/>
      </w:tblGrid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Liczba zdigitalizowanych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18 318,00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C2672">
        <w:trPr>
          <w:trHeight w:val="347"/>
        </w:trPr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Liczba pobrań/odtworzeń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11,06</w:t>
            </w:r>
            <w:bookmarkStart w:id="2" w:name="Bookmark1"/>
            <w:bookmarkEnd w:id="2"/>
          </w:p>
        </w:tc>
      </w:tr>
      <w:tr w:rsidR="005C2672"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C2672">
        <w:trPr>
          <w:trHeight w:val="417"/>
        </w:trPr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5C2672" w:rsidRDefault="00327A87">
      <w:pPr>
        <w:pStyle w:val="Nagwek2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E-usługi A2A, A2B, A2C</w:t>
      </w:r>
      <w:r>
        <w:rPr>
          <w:rFonts w:ascii="Arial" w:hAnsi="Arial" w:cs="Arial"/>
          <w:color w:val="00000A"/>
        </w:rPr>
        <w:t xml:space="preserve"> 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>NIE DOTYCZY</w:t>
      </w:r>
    </w:p>
    <w:p w:rsidR="005C2672" w:rsidRDefault="00327A87">
      <w:pPr>
        <w:pStyle w:val="Nagwek2"/>
        <w:numPr>
          <w:ilvl w:val="0"/>
          <w:numId w:val="19"/>
        </w:numPr>
        <w:spacing w:before="360"/>
      </w:pPr>
      <w:r>
        <w:rPr>
          <w:rStyle w:val="Nagwek3Znak"/>
          <w:rFonts w:ascii="Arial" w:hAnsi="Arial" w:cs="Arial"/>
          <w:b/>
          <w:color w:val="00000A"/>
        </w:rPr>
        <w:t>Udostępnione informacje sektora publicznego i zdigitalizowane zasoby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5C2672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2672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sz w:val="18"/>
                <w:szCs w:val="18"/>
              </w:rPr>
              <w:t xml:space="preserve"> (Serwis internetowy Cyfrowe Muzeum Narodowe w Warszawie)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Bez zmian</w:t>
            </w:r>
          </w:p>
        </w:tc>
      </w:tr>
    </w:tbl>
    <w:p w:rsidR="005C2672" w:rsidRDefault="00327A87">
      <w:pPr>
        <w:pStyle w:val="Nagwek3"/>
        <w:numPr>
          <w:ilvl w:val="0"/>
          <w:numId w:val="19"/>
        </w:numPr>
        <w:spacing w:before="36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 xml:space="preserve"> (inne niż wskazane w pkt 4 i 5)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5C2672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672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utworzonych API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Dzięki otwartemu API możliwa będzie współpraca z serwisem i repozytorium KRONIK@.</w:t>
            </w:r>
          </w:p>
          <w:p w:rsidR="005C2672" w:rsidRDefault="005C2672">
            <w:pPr>
              <w:pStyle w:val="Standard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5C2672" w:rsidRDefault="00327A87">
      <w:pPr>
        <w:pStyle w:val="Akapitzlist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A"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:rsidR="005C2672" w:rsidRDefault="00327A87">
      <w:pPr>
        <w:pStyle w:val="Standard"/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7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sporządzania wniosku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5C2672"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 szczeblu kierowniczym.</w:t>
            </w:r>
          </w:p>
          <w:p w:rsidR="005C2672" w:rsidRDefault="00327A87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:rsidR="005C2672" w:rsidRDefault="00327A87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7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5C2672">
        <w:trPr>
          <w:trHeight w:val="724"/>
        </w:trPr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zarządzania ryzykiem</w:t>
            </w:r>
          </w:p>
        </w:tc>
      </w:tr>
      <w:tr w:rsidR="005C2672">
        <w:trPr>
          <w:trHeight w:val="724"/>
        </w:trPr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672" w:rsidRDefault="00327A87">
            <w:pPr>
              <w:pStyle w:val="Standard"/>
              <w:spacing w:line="251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:rsidR="005C2672" w:rsidRDefault="00327A87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Wymiarowanie systemu informatycznego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18"/>
          <w:szCs w:val="18"/>
        </w:rPr>
        <w:t>NIE DOTYCZY</w:t>
      </w:r>
    </w:p>
    <w:p w:rsidR="005C2672" w:rsidRDefault="00327A87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Dane kontaktowe: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7" w:history="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:rsidR="005C2672" w:rsidRDefault="00327A87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p w:rsidR="005C2672" w:rsidRDefault="005C2672">
      <w:pPr>
        <w:pStyle w:val="Standard"/>
        <w:spacing w:after="0"/>
        <w:jc w:val="both"/>
      </w:pPr>
    </w:p>
    <w:sectPr w:rsidR="005C2672">
      <w:footerReference w:type="default" r:id="rId8"/>
      <w:pgSz w:w="11906" w:h="16838"/>
      <w:pgMar w:top="1076" w:right="1427" w:bottom="1427" w:left="1428" w:header="708" w:footer="719" w:gutter="0"/>
      <w:pgBorders w:offsetFrom="page">
        <w:top w:val="single" w:sz="4" w:space="6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97A" w:rsidRDefault="0027297A">
      <w:pPr>
        <w:spacing w:after="0" w:line="240" w:lineRule="auto"/>
      </w:pPr>
      <w:r>
        <w:separator/>
      </w:r>
    </w:p>
  </w:endnote>
  <w:endnote w:type="continuationSeparator" w:id="0">
    <w:p w:rsidR="0027297A" w:rsidRDefault="0027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Noto Sans Symbols">
    <w:charset w:val="00"/>
    <w:family w:val="auto"/>
    <w:pitch w:val="variable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3B4" w:rsidRDefault="00327A87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91486B">
      <w:rPr>
        <w:noProof/>
      </w:rPr>
      <w:t>2</w:t>
    </w:r>
    <w:r>
      <w:fldChar w:fldCharType="end"/>
    </w:r>
    <w:r>
      <w:t xml:space="preserve"> z </w:t>
    </w:r>
    <w:r>
      <w:rPr>
        <w:b/>
        <w:b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97A" w:rsidRDefault="002729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7297A" w:rsidRDefault="0027297A">
      <w:pPr>
        <w:spacing w:after="0" w:line="240" w:lineRule="auto"/>
      </w:pPr>
      <w:r>
        <w:continuationSeparator/>
      </w:r>
    </w:p>
  </w:footnote>
  <w:footnote w:id="1">
    <w:p w:rsidR="005C2672" w:rsidRDefault="00327A87">
      <w:pPr>
        <w:pStyle w:val="Standard"/>
        <w:spacing w:after="0" w:line="240" w:lineRule="auto"/>
      </w:pPr>
      <w:r>
        <w:rPr>
          <w:rStyle w:val="Odwoanieprzypisudolnego"/>
        </w:rPr>
        <w:footnoteRef/>
      </w:r>
      <w:r>
        <w:rPr>
          <w:rFonts w:eastAsia="Calibri" w:cs="Calibri"/>
          <w:color w:val="000000"/>
          <w:sz w:val="20"/>
          <w:szCs w:val="2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637"/>
    <w:multiLevelType w:val="multilevel"/>
    <w:tmpl w:val="BDE2FFD8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1EC37AA"/>
    <w:multiLevelType w:val="multilevel"/>
    <w:tmpl w:val="79F4F17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8F35C26"/>
    <w:multiLevelType w:val="multilevel"/>
    <w:tmpl w:val="BCE2D88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D465099"/>
    <w:multiLevelType w:val="multilevel"/>
    <w:tmpl w:val="64DA5B6A"/>
    <w:styleLink w:val="WWNum21"/>
    <w:lvl w:ilvl="0">
      <w:numFmt w:val="bullet"/>
      <w:lvlText w:val="−"/>
      <w:lvlJc w:val="left"/>
      <w:pPr>
        <w:ind w:left="720" w:hanging="360"/>
      </w:pPr>
      <w:rPr>
        <w:rFonts w:eastAsia="Noto Sans Symbols" w:cs="Noto Sans Symbols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▪"/>
      <w:lvlJc w:val="left"/>
      <w:pPr>
        <w:ind w:left="2160" w:hanging="360"/>
      </w:pPr>
      <w:rPr>
        <w:rFonts w:eastAsia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eastAsia="Noto Sans Symbols" w:cs="Noto Sans Symbols"/>
      </w:r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▪"/>
      <w:lvlJc w:val="left"/>
      <w:pPr>
        <w:ind w:left="4320" w:hanging="360"/>
      </w:pPr>
      <w:rPr>
        <w:rFonts w:eastAsia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eastAsia="Noto Sans Symbols" w:cs="Noto Sans Symbols"/>
      </w:r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▪"/>
      <w:lvlJc w:val="left"/>
      <w:pPr>
        <w:ind w:left="6480" w:hanging="360"/>
      </w:pPr>
      <w:rPr>
        <w:rFonts w:eastAsia="Noto Sans Symbols" w:cs="Noto Sans Symbols"/>
      </w:rPr>
    </w:lvl>
  </w:abstractNum>
  <w:abstractNum w:abstractNumId="4" w15:restartNumberingAfterBreak="0">
    <w:nsid w:val="1FE2512F"/>
    <w:multiLevelType w:val="multilevel"/>
    <w:tmpl w:val="8904EB68"/>
    <w:styleLink w:val="WWNum2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5" w15:restartNumberingAfterBreak="0">
    <w:nsid w:val="228E670C"/>
    <w:multiLevelType w:val="multilevel"/>
    <w:tmpl w:val="22BA8E4E"/>
    <w:styleLink w:val="WWNum9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703429"/>
    <w:multiLevelType w:val="multilevel"/>
    <w:tmpl w:val="720A4F7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C185B74"/>
    <w:multiLevelType w:val="multilevel"/>
    <w:tmpl w:val="547EE522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0EE5F5C"/>
    <w:multiLevelType w:val="multilevel"/>
    <w:tmpl w:val="1DD01AAE"/>
    <w:styleLink w:val="WWNum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38C513F5"/>
    <w:multiLevelType w:val="multilevel"/>
    <w:tmpl w:val="844A813E"/>
    <w:styleLink w:val="WWNum13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3F6376A3"/>
    <w:multiLevelType w:val="multilevel"/>
    <w:tmpl w:val="2556D690"/>
    <w:styleLink w:val="WWNum15"/>
    <w:lvl w:ilvl="0">
      <w:start w:val="3"/>
      <w:numFmt w:val="decimal"/>
      <w:lvlText w:val="%1."/>
      <w:lvlJc w:val="left"/>
      <w:pPr>
        <w:ind w:left="136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11" w15:restartNumberingAfterBreak="0">
    <w:nsid w:val="46091749"/>
    <w:multiLevelType w:val="multilevel"/>
    <w:tmpl w:val="EE609C7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C95480D"/>
    <w:multiLevelType w:val="multilevel"/>
    <w:tmpl w:val="A9FA7D32"/>
    <w:styleLink w:val="WWNum14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D823FA2"/>
    <w:multiLevelType w:val="multilevel"/>
    <w:tmpl w:val="D5FEF824"/>
    <w:styleLink w:val="WWNum20"/>
    <w:lvl w:ilvl="0">
      <w:numFmt w:val="bullet"/>
      <w:lvlText w:val=""/>
      <w:lvlJc w:val="left"/>
      <w:pPr>
        <w:ind w:left="754" w:hanging="360"/>
      </w:pPr>
    </w:lvl>
    <w:lvl w:ilvl="1">
      <w:numFmt w:val="bullet"/>
      <w:lvlText w:val="o"/>
      <w:lvlJc w:val="left"/>
      <w:pPr>
        <w:ind w:left="1474" w:hanging="360"/>
      </w:pPr>
      <w:rPr>
        <w:rFonts w:cs="Courier New"/>
      </w:rPr>
    </w:lvl>
    <w:lvl w:ilvl="2">
      <w:numFmt w:val="bullet"/>
      <w:lvlText w:val=""/>
      <w:lvlJc w:val="left"/>
      <w:pPr>
        <w:ind w:left="2194" w:hanging="360"/>
      </w:pPr>
    </w:lvl>
    <w:lvl w:ilvl="3">
      <w:numFmt w:val="bullet"/>
      <w:lvlText w:val=""/>
      <w:lvlJc w:val="left"/>
      <w:pPr>
        <w:ind w:left="2914" w:hanging="360"/>
      </w:pPr>
    </w:lvl>
    <w:lvl w:ilvl="4">
      <w:numFmt w:val="bullet"/>
      <w:lvlText w:val="o"/>
      <w:lvlJc w:val="left"/>
      <w:pPr>
        <w:ind w:left="3634" w:hanging="360"/>
      </w:pPr>
      <w:rPr>
        <w:rFonts w:cs="Courier New"/>
      </w:rPr>
    </w:lvl>
    <w:lvl w:ilvl="5">
      <w:numFmt w:val="bullet"/>
      <w:lvlText w:val=""/>
      <w:lvlJc w:val="left"/>
      <w:pPr>
        <w:ind w:left="4354" w:hanging="360"/>
      </w:pPr>
    </w:lvl>
    <w:lvl w:ilvl="6">
      <w:numFmt w:val="bullet"/>
      <w:lvlText w:val=""/>
      <w:lvlJc w:val="left"/>
      <w:pPr>
        <w:ind w:left="5074" w:hanging="360"/>
      </w:pPr>
    </w:lvl>
    <w:lvl w:ilvl="7">
      <w:numFmt w:val="bullet"/>
      <w:lvlText w:val="o"/>
      <w:lvlJc w:val="left"/>
      <w:pPr>
        <w:ind w:left="5794" w:hanging="360"/>
      </w:pPr>
      <w:rPr>
        <w:rFonts w:cs="Courier New"/>
      </w:rPr>
    </w:lvl>
    <w:lvl w:ilvl="8">
      <w:numFmt w:val="bullet"/>
      <w:lvlText w:val=""/>
      <w:lvlJc w:val="left"/>
      <w:pPr>
        <w:ind w:left="6514" w:hanging="360"/>
      </w:pPr>
    </w:lvl>
  </w:abstractNum>
  <w:abstractNum w:abstractNumId="14" w15:restartNumberingAfterBreak="0">
    <w:nsid w:val="589D3E8E"/>
    <w:multiLevelType w:val="multilevel"/>
    <w:tmpl w:val="01BAA30A"/>
    <w:styleLink w:val="WWNum3"/>
    <w:lvl w:ilvl="0">
      <w:start w:val="1"/>
      <w:numFmt w:val="lowerLetter"/>
      <w:lvlText w:val="%1."/>
      <w:lvlJc w:val="left"/>
      <w:pPr>
        <w:ind w:left="180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15" w15:restartNumberingAfterBreak="0">
    <w:nsid w:val="61DF7FB3"/>
    <w:multiLevelType w:val="multilevel"/>
    <w:tmpl w:val="AB2642CE"/>
    <w:styleLink w:val="WWNum5"/>
    <w:lvl w:ilvl="0">
      <w:numFmt w:val="bullet"/>
      <w:lvlText w:val=""/>
      <w:lvlJc w:val="left"/>
      <w:pPr>
        <w:ind w:left="720" w:hanging="360"/>
      </w:pPr>
      <w:rPr>
        <w:rFonts w:cs="F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 w15:restartNumberingAfterBreak="0">
    <w:nsid w:val="6AA469A6"/>
    <w:multiLevelType w:val="multilevel"/>
    <w:tmpl w:val="99365732"/>
    <w:styleLink w:val="WWNum10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0BA4E1F"/>
    <w:multiLevelType w:val="multilevel"/>
    <w:tmpl w:val="7F926292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71633AA3"/>
    <w:multiLevelType w:val="multilevel"/>
    <w:tmpl w:val="6610E590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0E5FAE"/>
    <w:multiLevelType w:val="multilevel"/>
    <w:tmpl w:val="BF223250"/>
    <w:styleLink w:val="WWNum1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777222FE"/>
    <w:multiLevelType w:val="multilevel"/>
    <w:tmpl w:val="4A6459EA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E1D7AAF"/>
    <w:multiLevelType w:val="multilevel"/>
    <w:tmpl w:val="CC36B9E4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F"/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1.%2.%3."/>
      <w:lvlJc w:val="right"/>
      <w:pPr>
        <w:ind w:left="3164" w:hanging="180"/>
      </w:pPr>
    </w:lvl>
    <w:lvl w:ilvl="3">
      <w:start w:val="1"/>
      <w:numFmt w:val="decimal"/>
      <w:lvlText w:val="%1.%2.%3.%4."/>
      <w:lvlJc w:val="left"/>
      <w:pPr>
        <w:ind w:left="3884" w:hanging="360"/>
      </w:pPr>
    </w:lvl>
    <w:lvl w:ilvl="4">
      <w:start w:val="1"/>
      <w:numFmt w:val="lowerLetter"/>
      <w:lvlText w:val="%1.%2.%3.%4.%5."/>
      <w:lvlJc w:val="left"/>
      <w:pPr>
        <w:ind w:left="4604" w:hanging="360"/>
      </w:pPr>
    </w:lvl>
    <w:lvl w:ilvl="5">
      <w:start w:val="1"/>
      <w:numFmt w:val="lowerRoman"/>
      <w:lvlText w:val="%1.%2.%3.%4.%5.%6."/>
      <w:lvlJc w:val="right"/>
      <w:pPr>
        <w:ind w:left="5324" w:hanging="180"/>
      </w:pPr>
    </w:lvl>
    <w:lvl w:ilvl="6">
      <w:start w:val="1"/>
      <w:numFmt w:val="decimal"/>
      <w:lvlText w:val="%1.%2.%3.%4.%5.%6.%7."/>
      <w:lvlJc w:val="left"/>
      <w:pPr>
        <w:ind w:left="6044" w:hanging="360"/>
      </w:pPr>
    </w:lvl>
    <w:lvl w:ilvl="7">
      <w:start w:val="1"/>
      <w:numFmt w:val="lowerLetter"/>
      <w:lvlText w:val="%1.%2.%3.%4.%5.%6.%7.%8."/>
      <w:lvlJc w:val="left"/>
      <w:pPr>
        <w:ind w:left="6764" w:hanging="360"/>
      </w:pPr>
    </w:lvl>
    <w:lvl w:ilvl="8">
      <w:start w:val="1"/>
      <w:numFmt w:val="lowerRoman"/>
      <w:lvlText w:val="%1.%2.%3.%4.%5.%6.%7.%8.%9."/>
      <w:lvlJc w:val="right"/>
      <w:pPr>
        <w:ind w:left="7484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8"/>
  </w:num>
  <w:num w:numId="5">
    <w:abstractNumId w:val="15"/>
  </w:num>
  <w:num w:numId="6">
    <w:abstractNumId w:val="6"/>
  </w:num>
  <w:num w:numId="7">
    <w:abstractNumId w:val="2"/>
  </w:num>
  <w:num w:numId="8">
    <w:abstractNumId w:val="18"/>
  </w:num>
  <w:num w:numId="9">
    <w:abstractNumId w:val="5"/>
  </w:num>
  <w:num w:numId="10">
    <w:abstractNumId w:val="16"/>
  </w:num>
  <w:num w:numId="11">
    <w:abstractNumId w:val="11"/>
  </w:num>
  <w:num w:numId="12">
    <w:abstractNumId w:val="19"/>
  </w:num>
  <w:num w:numId="13">
    <w:abstractNumId w:val="9"/>
  </w:num>
  <w:num w:numId="14">
    <w:abstractNumId w:val="12"/>
  </w:num>
  <w:num w:numId="15">
    <w:abstractNumId w:val="10"/>
  </w:num>
  <w:num w:numId="16">
    <w:abstractNumId w:val="21"/>
  </w:num>
  <w:num w:numId="17">
    <w:abstractNumId w:val="20"/>
  </w:num>
  <w:num w:numId="18">
    <w:abstractNumId w:val="17"/>
  </w:num>
  <w:num w:numId="19">
    <w:abstractNumId w:val="0"/>
  </w:num>
  <w:num w:numId="20">
    <w:abstractNumId w:val="13"/>
  </w:num>
  <w:num w:numId="21">
    <w:abstractNumId w:val="3"/>
  </w:num>
  <w:num w:numId="22">
    <w:abstractNumId w:val="7"/>
  </w:num>
  <w:num w:numId="23">
    <w:abstractNumId w:val="0"/>
    <w:lvlOverride w:ilvl="0">
      <w:startOverride w:val="1"/>
    </w:lvlOverride>
  </w:num>
  <w:num w:numId="24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2"/>
    <w:rsid w:val="0027297A"/>
    <w:rsid w:val="00327A87"/>
    <w:rsid w:val="005C2672"/>
    <w:rsid w:val="0091486B"/>
    <w:rsid w:val="00D3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FDAE2-D7A8-44EA-AEEF-D6692AB4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Standard"/>
    <w:next w:val="Textbody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Standard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Standard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Standard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libri Light" w:hAnsi="Calibri Light" w:cs="F"/>
      <w:color w:val="1F4D78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BodyText1Char">
    <w:name w:val="Body Text 1 Char"/>
    <w:basedOn w:val="Domylnaczcionkaakapitu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</w:style>
  <w:style w:type="character" w:customStyle="1" w:styleId="ListLabel1">
    <w:name w:val="ListLabel 1"/>
    <w:rPr>
      <w:i w:val="0"/>
      <w:color w:val="00000A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 Light"/>
      <w:i w:val="0"/>
      <w:sz w:val="22"/>
      <w:szCs w:val="22"/>
    </w:rPr>
  </w:style>
  <w:style w:type="character" w:customStyle="1" w:styleId="ListLabel5">
    <w:name w:val="ListLabel 5"/>
    <w:rPr>
      <w:rFonts w:cs="F"/>
      <w:b/>
      <w:i w:val="0"/>
      <w:color w:val="0070C0"/>
    </w:rPr>
  </w:style>
  <w:style w:type="character" w:customStyle="1" w:styleId="ListLabel6">
    <w:name w:val="ListLabel 6"/>
    <w:rPr>
      <w:rFonts w:cs="F"/>
      <w:b/>
      <w:i w:val="0"/>
      <w:color w:val="2E74B5"/>
      <w:sz w:val="26"/>
      <w:szCs w:val="26"/>
    </w:rPr>
  </w:style>
  <w:style w:type="character" w:customStyle="1" w:styleId="ListLabel7">
    <w:name w:val="ListLabel 7"/>
    <w:rPr>
      <w:b/>
      <w:i w:val="0"/>
      <w:color w:val="2E74B5"/>
      <w:sz w:val="26"/>
      <w:szCs w:val="26"/>
    </w:rPr>
  </w:style>
  <w:style w:type="character" w:customStyle="1" w:styleId="ListLabel8">
    <w:name w:val="ListLabel 8"/>
    <w:rPr>
      <w:b/>
      <w:i w:val="0"/>
      <w:color w:val="00000A"/>
      <w:sz w:val="26"/>
      <w:szCs w:val="26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tabak@mnw.ar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1981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Tabak</dc:creator>
  <cp:lastModifiedBy>Krzysztof Guzowski</cp:lastModifiedBy>
  <cp:revision>2</cp:revision>
  <dcterms:created xsi:type="dcterms:W3CDTF">2020-11-06T07:51:00Z</dcterms:created>
  <dcterms:modified xsi:type="dcterms:W3CDTF">2020-11-06T07:51:00Z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