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Informacja na temat przetwarzania danych osobowych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 dnia</w:t>
      </w:r>
      <w:r>
        <w:rPr>
          <w:rFonts w:ascii="Arial" w:hAnsi="Arial" w:cs="Arial"/>
          <w:color w:val="000000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1), zwanego dalej „RODO”, informuję, że: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administratorem Pani/Pana danych osobowych jest minister właściwy do spraw gospodarki wodnej z siedzibą w Warszawie, przy ul. Chałubińskiego 4/6, 00-928 Warszawa, zwany dalej „Administratorem danych”;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Pani/Pana dane osobowe przetwarzane są w celu przygotowania projektu VI aktualizacji krajowego programu oczyszczania ścieków komunalnych (VI AKPOŚK), o którym mowa w art. 88 i 96 ustawy z dnia 20 lipca 2017 r. – Prawo wodne (Dz. U. z 2021 r. poz. 624);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podstawą przetwarzania Pani/Pana danych osobowych jest art. 6 ust. 1 lit c RODO,</w:t>
      </w:r>
      <w:r>
        <w:rPr>
          <w:rFonts w:ascii="Arial" w:hAnsi="Arial" w:cs="Arial"/>
          <w:color w:val="000000"/>
          <w:sz w:val="20"/>
          <w:szCs w:val="20"/>
        </w:rPr>
        <w:br/>
        <w:t>tj. konieczność wypełnienia przez Administratora danych obowiązku prawnego wynikającego</w:t>
      </w:r>
      <w:r>
        <w:rPr>
          <w:rFonts w:ascii="Arial" w:hAnsi="Arial" w:cs="Arial"/>
          <w:color w:val="000000"/>
          <w:sz w:val="20"/>
          <w:szCs w:val="20"/>
        </w:rPr>
        <w:br/>
        <w:t>z art. 88 ust. 1 ustawy z dnia 20 lipca 2017 r. – Prawo wodne;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Administrator danych przewiduje możliwość powierzenia przetwarzania danych innym podmiotom świadczącym na rzecz Administratora danych usługi z zakresu IT;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podanie danych osobowych jest dobrowolne;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posiada Pani/Pan prawo do: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283"/>
        <w:jc w:val="both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żądania dostępu do treści swoich danych osobowych, ich sprostowania lub ograniczenia przetwarzania,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283"/>
        <w:jc w:val="both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wniesienia sprzeciwu wobec przetwarzania danych osobowych w zakresie w jakim przetwarzanie nie wynika z obowiązku prawnego ciążącego na Administratorze danych,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283"/>
        <w:jc w:val="both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wniesienia skargi do organu nadzorczego – Prezesa Urzędu Ochrony Danych Osobowych;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Pani/Pana dane osobowe nie podlegają zautomatyzowanemu podejmowaniu decyzji, w tym profilowaniu;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Pani/Pana dane osobowe będą przechowywane przez okres konieczny do załatwienia sprawy, a następnie przez okres 10 lat, zgodnie z przepisami wydanymi na podstawie art. 6 ust. 2 ustawy z dnia 14 lipca 1983 r. o narodowym zasobie archiwalnym i archiwach (Dz. U. z 2020 r. poz. 164), po tym czasie dane będą przechowywane przez okres niezbędny do realizacji przez Administratora danych obowiązków wynikających z przepisów ww. ustawy;</w:t>
      </w:r>
    </w:p>
    <w:p w:rsidR="00761542" w:rsidRDefault="00761542" w:rsidP="00761542">
      <w:pPr>
        <w:pStyle w:val="NormalnyWeb"/>
        <w:shd w:val="clear" w:color="auto" w:fill="FFFFFF"/>
        <w:spacing w:before="0" w:beforeAutospacing="0" w:after="0" w:afterAutospacing="0" w:line="276" w:lineRule="atLeast"/>
        <w:ind w:left="720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dane kontaktowe do Inspektora ochrony danych w Ministerstwie Infrastruktury: Inspektor ochrony danych, Ministerstwo Infrastruktury, ul. Chałubińskiego 4/6, 00-928 Warszawa, adres e-mail: </w:t>
      </w:r>
      <w:hyperlink r:id="rId4" w:tgtFrame="_blank" w:history="1">
        <w:r>
          <w:rPr>
            <w:rStyle w:val="Hipercze"/>
            <w:rFonts w:ascii="Arial" w:hAnsi="Arial" w:cs="Arial"/>
            <w:color w:val="0563C1"/>
            <w:sz w:val="20"/>
            <w:szCs w:val="20"/>
          </w:rPr>
          <w:t>inspektor.RODO@mi.gov.pl</w:t>
        </w:r>
      </w:hyperlink>
      <w:r>
        <w:rPr>
          <w:rFonts w:ascii="Arial" w:hAnsi="Arial" w:cs="Arial"/>
          <w:color w:val="000000"/>
          <w:sz w:val="20"/>
          <w:szCs w:val="20"/>
        </w:rPr>
        <w:t>. Z Inspektorem ochrony danych można się kontaktować we wszystkich sprawach dotyczących przetwarzania przez Administratora danych Pani/Pana danych osobowych oraz korzystania z praw związanych z tym przetwarzaniem danych.</w:t>
      </w:r>
    </w:p>
    <w:p w:rsidR="00FC24E0" w:rsidRDefault="00FC24E0">
      <w:bookmarkStart w:id="0" w:name="_GoBack"/>
      <w:bookmarkEnd w:id="0"/>
    </w:p>
    <w:sectPr w:rsidR="00FC2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42"/>
    <w:rsid w:val="00761542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AE71-4126-47FC-B813-D4CE89D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.RODO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2021-12-28T11:00:00Z</dcterms:created>
  <dcterms:modified xsi:type="dcterms:W3CDTF">2021-12-28T11:01:00Z</dcterms:modified>
</cp:coreProperties>
</file>