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Informacja na temat przetwarzania danych osobowych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 dnia</w:t>
      </w:r>
      <w:r>
        <w:rPr>
          <w:rFonts w:ascii="Arial" w:hAnsi="Arial" w:cs="Arial"/>
          <w:color w:val="000000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1), zwanego dalej „RODO”, informuję, że: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administratorem Pani/Pana danych osobowych jest minister właściwy do spraw gospodarki wodnej z siedzibą w Warszawie, przy ul. Chałubińskiego 4/6, 00-928 Warszawa, zwany dalej „Administratorem danych”;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Pani/Pana dane osobowe przetwarzane są w celu przygotowania projektu VI aktualizacji krajowego programu oczyszczania ścieków komunalnych (VI AKPOŚK), o którym mowa w art. 88 i 96 ustawy z dnia 20 lipca 2017 r. – Prawo wodne (Dz. U. z 2021 r. poz. 624);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podstawą przetwarzania Pani/Pana danych osobowych jest art. 6 ust. 1 lit c RODO,</w:t>
      </w:r>
      <w:r>
        <w:rPr>
          <w:rFonts w:ascii="Arial" w:hAnsi="Arial" w:cs="Arial"/>
          <w:color w:val="000000"/>
          <w:sz w:val="20"/>
          <w:szCs w:val="20"/>
        </w:rPr>
        <w:br/>
        <w:t>tj. konieczność wypełnienia przez Administratora danych obowiązku prawnego wynikającego</w:t>
      </w:r>
      <w:r>
        <w:rPr>
          <w:rFonts w:ascii="Arial" w:hAnsi="Arial" w:cs="Arial"/>
          <w:color w:val="000000"/>
          <w:sz w:val="20"/>
          <w:szCs w:val="20"/>
        </w:rPr>
        <w:br/>
        <w:t>z art. 88 ust. 1 ustawy z dnia 20 lipca 2017 r. – Prawo wodne;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426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Administrator danych przewiduje możliwość powierzenia przetwarzania danych innym podmiotom świadczącym na rzecz Administratora danych usługi z zakresu IT;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podanie danych osobowych jest dobrowolne;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6)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posiada Pani/Pan prawo do: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283"/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0"/>
          <w:szCs w:val="20"/>
        </w:rPr>
        <w:t>żądania dostępu do treści swoich danych osobowych, ich sprostowania lub ograniczenia przetwarzania,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283"/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0"/>
          <w:szCs w:val="20"/>
        </w:rPr>
        <w:t>wniesienia sprzeciwu wobec przetwarzania danych osobowych w zakresie w jakim przetwarzanie nie wynika z obowiązku prawnego ciążącego na Administratorze danych,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283"/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0"/>
          <w:szCs w:val="20"/>
        </w:rPr>
        <w:t>wniesienia skargi do organu nadzorczego – Prezesa Urzędu Ochrony Danych Osobowych;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7)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Pani/Pana dane osobowe nie podlegają zautomatyzowanemu podejmowaniu decyzji, w tym profilowaniu;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8)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Pani/Pana dane osobowe będą przechowywane przez okres konieczny do załatwienia sprawy, a następnie przez okres 10 lat, zgodnie z przepisami wydanymi na podstawie art. 6 ust. 2 ustawy z dnia 14 lipca 1983 r. o narodowym zasobie archiwalnym i archiwach (Dz. U. z 2020 r. poz. 164), po tym czasie dane będą przechowywane przez okres niezbędny do realizacji przez Administratora danych obowiązków wynikających z przepisów ww. ustawy;</w:t>
      </w:r>
    </w:p>
    <w:p w:rsidR="00761542" w:rsidRDefault="00761542" w:rsidP="00761542">
      <w:pPr>
        <w:pStyle w:val="NormalnyWeb"/>
        <w:shd w:val="clear" w:color="auto" w:fill="FFFFFF"/>
        <w:spacing w:before="0" w:beforeAutospacing="0" w:after="0" w:afterAutospacing="0" w:line="276" w:lineRule="atLeast"/>
        <w:ind w:left="720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9)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0"/>
          <w:szCs w:val="20"/>
        </w:rPr>
        <w:t>dane kontaktowe do Inspektora ochrony danych w Ministerstwie Infrastruktury: Inspektor ochrony danych, Ministerstwo Infrastruktury, ul. Chałubińskiego 4/6, 00-928 Warszawa, adres e-mail: </w:t>
      </w:r>
      <w:hyperlink r:id="rId4" w:tgtFrame="_blank" w:history="1">
        <w:r>
          <w:rPr>
            <w:rStyle w:val="Hipercze"/>
            <w:rFonts w:ascii="Arial" w:hAnsi="Arial" w:cs="Arial"/>
            <w:color w:val="0563C1"/>
            <w:sz w:val="20"/>
            <w:szCs w:val="20"/>
          </w:rPr>
          <w:t>inspektor.RODO@mi.gov.pl</w:t>
        </w:r>
      </w:hyperlink>
      <w:r>
        <w:rPr>
          <w:rFonts w:ascii="Arial" w:hAnsi="Arial" w:cs="Arial"/>
          <w:color w:val="000000"/>
          <w:sz w:val="20"/>
          <w:szCs w:val="20"/>
        </w:rPr>
        <w:t>. Z Inspektorem ochrony danych można się kontaktować we wszystkich sprawach dotyczących przetwarzania przez Administratora danych Pani/Pana danych osobowych oraz korzystania z praw związanych z tym przetwarzaniem danych.</w:t>
      </w:r>
    </w:p>
    <w:p w:rsidR="00FC24E0" w:rsidRDefault="00FC24E0">
      <w:bookmarkStart w:id="0" w:name="_GoBack"/>
      <w:bookmarkEnd w:id="0"/>
    </w:p>
    <w:sectPr w:rsidR="00FC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42"/>
    <w:rsid w:val="00761542"/>
    <w:rsid w:val="00F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AE71-4126-47FC-B813-D4CE89DA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1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.RODO@m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2021-12-28T11:00:00Z</dcterms:created>
  <dcterms:modified xsi:type="dcterms:W3CDTF">2021-12-28T11:01:00Z</dcterms:modified>
</cp:coreProperties>
</file>