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8A5A32" w14:textId="77777777" w:rsidR="00090C6A" w:rsidRPr="007B3BD1" w:rsidRDefault="00090C6A" w:rsidP="00090C6A">
      <w:pPr>
        <w:tabs>
          <w:tab w:val="left" w:pos="6585"/>
        </w:tabs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1275"/>
        <w:gridCol w:w="3261"/>
        <w:gridCol w:w="2126"/>
        <w:gridCol w:w="3081"/>
      </w:tblGrid>
      <w:tr w:rsidR="00E268B1" w:rsidRPr="00E268B1" w14:paraId="22A893EC" w14:textId="77777777" w:rsidTr="00775E9E">
        <w:tc>
          <w:tcPr>
            <w:tcW w:w="11865" w:type="dxa"/>
            <w:gridSpan w:val="6"/>
          </w:tcPr>
          <w:p w14:paraId="1D296E70" w14:textId="77777777" w:rsidR="00E268B1" w:rsidRPr="00E268B1" w:rsidRDefault="00E268B1" w:rsidP="00E268B1">
            <w:pPr>
              <w:autoSpaceDE w:val="0"/>
              <w:autoSpaceDN w:val="0"/>
              <w:adjustRightInd w:val="0"/>
              <w:spacing w:after="0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E268B1">
              <w:rPr>
                <w:rFonts w:asciiTheme="minorHAnsi" w:eastAsiaTheme="minorHAnsi" w:hAnsiTheme="minorHAnsi" w:cstheme="minorHAnsi"/>
                <w:b/>
                <w:bCs/>
              </w:rPr>
              <w:t>Załącznik nr 1</w:t>
            </w:r>
          </w:p>
          <w:p w14:paraId="30B1737F" w14:textId="5E665F9C" w:rsidR="00E268B1" w:rsidRPr="00E268B1" w:rsidRDefault="00E268B1" w:rsidP="00E268B1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</w:rPr>
            </w:pPr>
            <w:r w:rsidRPr="00E268B1">
              <w:rPr>
                <w:rFonts w:asciiTheme="minorHAnsi" w:eastAsiaTheme="minorHAnsi" w:hAnsiTheme="minorHAnsi" w:cstheme="minorHAnsi"/>
                <w:b/>
                <w:bCs/>
              </w:rPr>
              <w:t xml:space="preserve">Nazwa dokumentu: </w:t>
            </w:r>
            <w:r w:rsidRPr="00E268B1">
              <w:rPr>
                <w:rFonts w:asciiTheme="minorHAnsi" w:eastAsiaTheme="minorHAnsi" w:hAnsiTheme="minorHAnsi" w:cstheme="minorHAnsi"/>
              </w:rPr>
              <w:t xml:space="preserve">Raport za IV kwartał 2019 r. z postępu rzeczowo − finansowego projektu informatycznego pn. </w:t>
            </w:r>
            <w:r w:rsidRPr="00E268B1">
              <w:rPr>
                <w:rFonts w:asciiTheme="minorHAnsi" w:eastAsiaTheme="minorHAnsi" w:hAnsiTheme="minorHAnsi" w:cstheme="minorHAnsi"/>
                <w:b/>
                <w:bCs/>
              </w:rPr>
              <w:t>„Elektroniczna Platforma Gromadzenia, Analizy i Udostępniania zasobów cyfrowych o Zdarzeniach Medycznych (P1) – faza 2”.</w:t>
            </w:r>
          </w:p>
        </w:tc>
      </w:tr>
      <w:tr w:rsidR="00E268B1" w:rsidRPr="00E268B1" w14:paraId="6402B0B9" w14:textId="77777777" w:rsidTr="004F0F65">
        <w:tc>
          <w:tcPr>
            <w:tcW w:w="704" w:type="dxa"/>
          </w:tcPr>
          <w:p w14:paraId="383F94D5" w14:textId="05DE5F80" w:rsidR="00E268B1" w:rsidRPr="00E268B1" w:rsidRDefault="00E268B1" w:rsidP="00090C6A">
            <w:pPr>
              <w:tabs>
                <w:tab w:val="left" w:pos="6585"/>
              </w:tabs>
              <w:rPr>
                <w:rFonts w:asciiTheme="minorHAnsi" w:hAnsiTheme="minorHAnsi" w:cstheme="minorHAnsi"/>
              </w:rPr>
            </w:pPr>
            <w:r w:rsidRPr="00E268B1">
              <w:rPr>
                <w:rFonts w:asciiTheme="minorHAnsi" w:eastAsia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1418" w:type="dxa"/>
          </w:tcPr>
          <w:p w14:paraId="7CBE9A5A" w14:textId="77777777" w:rsidR="00E268B1" w:rsidRPr="00E268B1" w:rsidRDefault="00E268B1" w:rsidP="00E268B1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E268B1">
              <w:rPr>
                <w:rFonts w:asciiTheme="minorHAnsi" w:eastAsiaTheme="minorHAnsi" w:hAnsiTheme="minorHAnsi" w:cstheme="minorHAnsi"/>
                <w:b/>
                <w:bCs/>
              </w:rPr>
              <w:t>Organ</w:t>
            </w:r>
          </w:p>
          <w:p w14:paraId="37346A67" w14:textId="77777777" w:rsidR="00E268B1" w:rsidRPr="00E268B1" w:rsidRDefault="00E268B1" w:rsidP="00E268B1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E268B1">
              <w:rPr>
                <w:rFonts w:asciiTheme="minorHAnsi" w:eastAsiaTheme="minorHAnsi" w:hAnsiTheme="minorHAnsi" w:cstheme="minorHAnsi"/>
                <w:b/>
                <w:bCs/>
              </w:rPr>
              <w:t>wnoszący</w:t>
            </w:r>
          </w:p>
          <w:p w14:paraId="7A3D8FE2" w14:textId="70E2C70F" w:rsidR="00E268B1" w:rsidRPr="00E268B1" w:rsidRDefault="00E268B1" w:rsidP="00E268B1">
            <w:pPr>
              <w:tabs>
                <w:tab w:val="left" w:pos="6585"/>
              </w:tabs>
              <w:rPr>
                <w:rFonts w:asciiTheme="minorHAnsi" w:hAnsiTheme="minorHAnsi" w:cstheme="minorHAnsi"/>
              </w:rPr>
            </w:pPr>
            <w:r w:rsidRPr="00E268B1">
              <w:rPr>
                <w:rFonts w:asciiTheme="minorHAnsi" w:eastAsiaTheme="minorHAnsi" w:hAnsiTheme="minorHAnsi" w:cstheme="minorHAnsi"/>
                <w:b/>
                <w:bCs/>
              </w:rPr>
              <w:t>uwagi</w:t>
            </w:r>
          </w:p>
        </w:tc>
        <w:tc>
          <w:tcPr>
            <w:tcW w:w="1275" w:type="dxa"/>
          </w:tcPr>
          <w:p w14:paraId="2A000ED5" w14:textId="77777777" w:rsidR="00E268B1" w:rsidRPr="00E268B1" w:rsidRDefault="00E268B1" w:rsidP="00E268B1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E268B1">
              <w:rPr>
                <w:rFonts w:asciiTheme="minorHAnsi" w:eastAsiaTheme="minorHAnsi" w:hAnsiTheme="minorHAnsi" w:cstheme="minorHAnsi"/>
                <w:b/>
                <w:bCs/>
              </w:rPr>
              <w:t>Jednostka</w:t>
            </w:r>
          </w:p>
          <w:p w14:paraId="5F45C9AF" w14:textId="77777777" w:rsidR="00E268B1" w:rsidRPr="00E268B1" w:rsidRDefault="00E268B1" w:rsidP="00E268B1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E268B1">
              <w:rPr>
                <w:rFonts w:asciiTheme="minorHAnsi" w:eastAsiaTheme="minorHAnsi" w:hAnsiTheme="minorHAnsi" w:cstheme="minorHAnsi"/>
                <w:b/>
                <w:bCs/>
              </w:rPr>
              <w:t>redakcyjna,</w:t>
            </w:r>
          </w:p>
          <w:p w14:paraId="13572348" w14:textId="77777777" w:rsidR="00E268B1" w:rsidRPr="00E268B1" w:rsidRDefault="00E268B1" w:rsidP="00E268B1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E268B1">
              <w:rPr>
                <w:rFonts w:asciiTheme="minorHAnsi" w:eastAsiaTheme="minorHAnsi" w:hAnsiTheme="minorHAnsi" w:cstheme="minorHAnsi"/>
                <w:b/>
                <w:bCs/>
              </w:rPr>
              <w:t>do której</w:t>
            </w:r>
          </w:p>
          <w:p w14:paraId="10F1396E" w14:textId="77777777" w:rsidR="00E268B1" w:rsidRPr="00E268B1" w:rsidRDefault="00E268B1" w:rsidP="00E268B1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E268B1">
              <w:rPr>
                <w:rFonts w:asciiTheme="minorHAnsi" w:eastAsiaTheme="minorHAnsi" w:hAnsiTheme="minorHAnsi" w:cstheme="minorHAnsi"/>
                <w:b/>
                <w:bCs/>
              </w:rPr>
              <w:t>wnoszone</w:t>
            </w:r>
          </w:p>
          <w:p w14:paraId="26C5CF82" w14:textId="1134F440" w:rsidR="00E268B1" w:rsidRPr="00E268B1" w:rsidRDefault="00E268B1" w:rsidP="00E268B1">
            <w:pPr>
              <w:tabs>
                <w:tab w:val="left" w:pos="6585"/>
              </w:tabs>
              <w:rPr>
                <w:rFonts w:asciiTheme="minorHAnsi" w:hAnsiTheme="minorHAnsi" w:cstheme="minorHAnsi"/>
              </w:rPr>
            </w:pPr>
            <w:r w:rsidRPr="00E268B1">
              <w:rPr>
                <w:rFonts w:asciiTheme="minorHAnsi" w:eastAsiaTheme="minorHAnsi" w:hAnsiTheme="minorHAnsi" w:cstheme="minorHAnsi"/>
                <w:b/>
                <w:bCs/>
              </w:rPr>
              <w:t>są uwagi</w:t>
            </w:r>
          </w:p>
        </w:tc>
        <w:tc>
          <w:tcPr>
            <w:tcW w:w="3261" w:type="dxa"/>
          </w:tcPr>
          <w:p w14:paraId="0DB67231" w14:textId="30FD60FF" w:rsidR="00E268B1" w:rsidRPr="00E268B1" w:rsidRDefault="00E268B1" w:rsidP="00090C6A">
            <w:pPr>
              <w:tabs>
                <w:tab w:val="left" w:pos="6585"/>
              </w:tabs>
              <w:rPr>
                <w:rFonts w:asciiTheme="minorHAnsi" w:hAnsiTheme="minorHAnsi" w:cstheme="minorHAnsi"/>
              </w:rPr>
            </w:pPr>
            <w:r w:rsidRPr="00E268B1">
              <w:rPr>
                <w:rFonts w:asciiTheme="minorHAnsi" w:eastAsiaTheme="minorHAnsi" w:hAnsiTheme="minorHAnsi" w:cstheme="minorHAnsi"/>
                <w:b/>
                <w:bCs/>
              </w:rPr>
              <w:t>Treść uwagi</w:t>
            </w:r>
          </w:p>
        </w:tc>
        <w:tc>
          <w:tcPr>
            <w:tcW w:w="2126" w:type="dxa"/>
          </w:tcPr>
          <w:p w14:paraId="2B476B9D" w14:textId="708E5633" w:rsidR="00E268B1" w:rsidRPr="00E268B1" w:rsidRDefault="00E268B1" w:rsidP="00090C6A">
            <w:pPr>
              <w:tabs>
                <w:tab w:val="left" w:pos="6585"/>
              </w:tabs>
              <w:rPr>
                <w:rFonts w:asciiTheme="minorHAnsi" w:hAnsiTheme="minorHAnsi" w:cstheme="minorHAnsi"/>
              </w:rPr>
            </w:pPr>
            <w:r w:rsidRPr="00E268B1">
              <w:rPr>
                <w:rFonts w:asciiTheme="minorHAnsi" w:eastAsiaTheme="minorHAnsi" w:hAnsiTheme="minorHAnsi" w:cstheme="minorHAnsi"/>
                <w:b/>
                <w:bCs/>
              </w:rPr>
              <w:t>Propozycja zmian zapisu</w:t>
            </w:r>
          </w:p>
        </w:tc>
        <w:tc>
          <w:tcPr>
            <w:tcW w:w="3081" w:type="dxa"/>
          </w:tcPr>
          <w:p w14:paraId="6DF82725" w14:textId="61D71686" w:rsidR="00E268B1" w:rsidRPr="00E268B1" w:rsidRDefault="00E268B1" w:rsidP="00090C6A">
            <w:pPr>
              <w:tabs>
                <w:tab w:val="left" w:pos="6585"/>
              </w:tabs>
              <w:rPr>
                <w:rFonts w:asciiTheme="minorHAnsi" w:hAnsiTheme="minorHAnsi" w:cstheme="minorHAnsi"/>
              </w:rPr>
            </w:pPr>
            <w:r w:rsidRPr="00E268B1">
              <w:rPr>
                <w:rFonts w:asciiTheme="minorHAnsi" w:eastAsiaTheme="minorHAnsi" w:hAnsiTheme="minorHAnsi" w:cstheme="minorHAnsi"/>
                <w:b/>
                <w:bCs/>
              </w:rPr>
              <w:t>Stanowisko CSIOZ</w:t>
            </w:r>
          </w:p>
        </w:tc>
      </w:tr>
      <w:tr w:rsidR="00E268B1" w:rsidRPr="00E268B1" w14:paraId="7A3296E2" w14:textId="77777777" w:rsidTr="004F0F65">
        <w:tc>
          <w:tcPr>
            <w:tcW w:w="704" w:type="dxa"/>
          </w:tcPr>
          <w:p w14:paraId="564293D4" w14:textId="0C533B9E" w:rsidR="00E268B1" w:rsidRPr="00E268B1" w:rsidRDefault="00E268B1" w:rsidP="00090C6A">
            <w:pPr>
              <w:tabs>
                <w:tab w:val="left" w:pos="6585"/>
              </w:tabs>
              <w:rPr>
                <w:rFonts w:asciiTheme="minorHAnsi" w:hAnsiTheme="minorHAnsi" w:cstheme="minorHAnsi"/>
              </w:rPr>
            </w:pPr>
            <w:r w:rsidRPr="00E268B1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418" w:type="dxa"/>
          </w:tcPr>
          <w:p w14:paraId="532E1810" w14:textId="07AC528A" w:rsidR="00E268B1" w:rsidRPr="00E268B1" w:rsidRDefault="00E268B1" w:rsidP="00090C6A">
            <w:pPr>
              <w:tabs>
                <w:tab w:val="left" w:pos="6585"/>
              </w:tabs>
              <w:rPr>
                <w:rFonts w:asciiTheme="minorHAnsi" w:hAnsiTheme="minorHAnsi" w:cstheme="minorHAnsi"/>
              </w:rPr>
            </w:pPr>
            <w:proofErr w:type="spellStart"/>
            <w:r w:rsidRPr="00E268B1">
              <w:rPr>
                <w:rFonts w:asciiTheme="minorHAnsi" w:eastAsiaTheme="minorHAnsi" w:hAnsiTheme="minorHAnsi" w:cstheme="minorHAnsi"/>
                <w:b/>
                <w:bCs/>
              </w:rPr>
              <w:t>MFiPR</w:t>
            </w:r>
            <w:proofErr w:type="spellEnd"/>
          </w:p>
        </w:tc>
        <w:tc>
          <w:tcPr>
            <w:tcW w:w="1275" w:type="dxa"/>
          </w:tcPr>
          <w:p w14:paraId="1FDA6737" w14:textId="77777777" w:rsidR="00E268B1" w:rsidRPr="00E268B1" w:rsidRDefault="00E268B1" w:rsidP="00E268B1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Theme="minorHAnsi" w:hAnsiTheme="minorHAnsi" w:cstheme="minorHAnsi"/>
              </w:rPr>
            </w:pPr>
            <w:r w:rsidRPr="00E268B1">
              <w:rPr>
                <w:rFonts w:asciiTheme="minorHAnsi" w:eastAsiaTheme="minorHAnsi" w:hAnsiTheme="minorHAnsi" w:cstheme="minorHAnsi"/>
              </w:rPr>
              <w:t>3. Postęp</w:t>
            </w:r>
          </w:p>
          <w:p w14:paraId="2A5DF4CE" w14:textId="18B665C0" w:rsidR="00E268B1" w:rsidRPr="00E268B1" w:rsidRDefault="00E268B1" w:rsidP="00E268B1">
            <w:pPr>
              <w:tabs>
                <w:tab w:val="left" w:pos="6585"/>
              </w:tabs>
              <w:rPr>
                <w:rFonts w:asciiTheme="minorHAnsi" w:hAnsiTheme="minorHAnsi" w:cstheme="minorHAnsi"/>
              </w:rPr>
            </w:pPr>
            <w:r w:rsidRPr="00E268B1">
              <w:rPr>
                <w:rFonts w:asciiTheme="minorHAnsi" w:eastAsiaTheme="minorHAnsi" w:hAnsiTheme="minorHAnsi" w:cstheme="minorHAnsi"/>
              </w:rPr>
              <w:t>rzeczowy</w:t>
            </w:r>
          </w:p>
        </w:tc>
        <w:tc>
          <w:tcPr>
            <w:tcW w:w="3261" w:type="dxa"/>
          </w:tcPr>
          <w:p w14:paraId="6137536D" w14:textId="40EB36EE" w:rsidR="00E268B1" w:rsidRPr="00E268B1" w:rsidRDefault="00E268B1" w:rsidP="00E268B1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Theme="minorHAnsi" w:hAnsiTheme="minorHAnsi" w:cstheme="minorHAnsi"/>
              </w:rPr>
            </w:pPr>
            <w:r w:rsidRPr="00E268B1">
              <w:rPr>
                <w:rFonts w:asciiTheme="minorHAnsi" w:eastAsiaTheme="minorHAnsi" w:hAnsiTheme="minorHAnsi" w:cstheme="minorHAnsi"/>
              </w:rPr>
              <w:t>W tabeli podano osiągnięte do końca IV kw.</w:t>
            </w:r>
            <w:r>
              <w:rPr>
                <w:rFonts w:asciiTheme="minorHAnsi" w:eastAsiaTheme="minorHAnsi" w:hAnsiTheme="minorHAnsi" w:cstheme="minorHAnsi"/>
              </w:rPr>
              <w:t xml:space="preserve"> </w:t>
            </w:r>
            <w:r w:rsidRPr="00E268B1">
              <w:rPr>
                <w:rFonts w:asciiTheme="minorHAnsi" w:eastAsiaTheme="minorHAnsi" w:hAnsiTheme="minorHAnsi" w:cstheme="minorHAnsi"/>
              </w:rPr>
              <w:t>2019 r. wartości wskaźników.</w:t>
            </w:r>
          </w:p>
          <w:p w14:paraId="665FB637" w14:textId="330F830E" w:rsidR="00E268B1" w:rsidRPr="00E268B1" w:rsidRDefault="00E268B1" w:rsidP="00E268B1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Theme="minorHAnsi" w:hAnsiTheme="minorHAnsi" w:cstheme="minorHAnsi"/>
              </w:rPr>
            </w:pPr>
            <w:r w:rsidRPr="00E268B1">
              <w:rPr>
                <w:rFonts w:asciiTheme="minorHAnsi" w:eastAsiaTheme="minorHAnsi" w:hAnsiTheme="minorHAnsi" w:cstheme="minorHAnsi"/>
              </w:rPr>
              <w:t>Należy zwrócić uwagę, iż osiągnięte wartości</w:t>
            </w:r>
            <w:r w:rsidR="000443FE">
              <w:rPr>
                <w:rFonts w:asciiTheme="minorHAnsi" w:eastAsiaTheme="minorHAnsi" w:hAnsiTheme="minorHAnsi" w:cstheme="minorHAnsi"/>
              </w:rPr>
              <w:t xml:space="preserve"> </w:t>
            </w:r>
            <w:r w:rsidRPr="00E268B1">
              <w:rPr>
                <w:rFonts w:asciiTheme="minorHAnsi" w:eastAsiaTheme="minorHAnsi" w:hAnsiTheme="minorHAnsi" w:cstheme="minorHAnsi"/>
              </w:rPr>
              <w:t>wskaźników, wykazane we wnioskach o</w:t>
            </w:r>
          </w:p>
          <w:p w14:paraId="0848098E" w14:textId="54ED7FB3" w:rsidR="00E268B1" w:rsidRPr="00E268B1" w:rsidRDefault="00E268B1" w:rsidP="00E268B1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Theme="minorHAnsi" w:hAnsiTheme="minorHAnsi" w:cstheme="minorHAnsi"/>
              </w:rPr>
            </w:pPr>
            <w:r w:rsidRPr="00E268B1">
              <w:rPr>
                <w:rFonts w:asciiTheme="minorHAnsi" w:eastAsiaTheme="minorHAnsi" w:hAnsiTheme="minorHAnsi" w:cstheme="minorHAnsi"/>
              </w:rPr>
              <w:t>płatność złożonych w SL2014 do 31-12-2019 r.,</w:t>
            </w:r>
            <w:r w:rsidR="000443FE">
              <w:rPr>
                <w:rFonts w:asciiTheme="minorHAnsi" w:eastAsiaTheme="minorHAnsi" w:hAnsiTheme="minorHAnsi" w:cstheme="minorHAnsi"/>
              </w:rPr>
              <w:t xml:space="preserve"> </w:t>
            </w:r>
            <w:r w:rsidRPr="00E268B1">
              <w:rPr>
                <w:rFonts w:asciiTheme="minorHAnsi" w:eastAsiaTheme="minorHAnsi" w:hAnsiTheme="minorHAnsi" w:cstheme="minorHAnsi"/>
              </w:rPr>
              <w:t>wynoszą 0. Zatem wartości wskaźników</w:t>
            </w:r>
            <w:r w:rsidR="000443FE">
              <w:rPr>
                <w:rFonts w:asciiTheme="minorHAnsi" w:eastAsiaTheme="minorHAnsi" w:hAnsiTheme="minorHAnsi" w:cstheme="minorHAnsi"/>
              </w:rPr>
              <w:t xml:space="preserve"> </w:t>
            </w:r>
            <w:r w:rsidRPr="00E268B1">
              <w:rPr>
                <w:rFonts w:asciiTheme="minorHAnsi" w:eastAsiaTheme="minorHAnsi" w:hAnsiTheme="minorHAnsi" w:cstheme="minorHAnsi"/>
              </w:rPr>
              <w:t>wykazane w obu miejscach są niespójne.</w:t>
            </w:r>
          </w:p>
          <w:p w14:paraId="68B22DE9" w14:textId="236F3CE8" w:rsidR="00E268B1" w:rsidRPr="00E268B1" w:rsidRDefault="00E268B1" w:rsidP="00E268B1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Theme="minorHAnsi" w:hAnsiTheme="minorHAnsi" w:cstheme="minorHAnsi"/>
              </w:rPr>
            </w:pPr>
            <w:r w:rsidRPr="00E268B1">
              <w:rPr>
                <w:rFonts w:asciiTheme="minorHAnsi" w:eastAsiaTheme="minorHAnsi" w:hAnsiTheme="minorHAnsi" w:cstheme="minorHAnsi"/>
              </w:rPr>
              <w:t>W raporcie należy wykazać wartości</w:t>
            </w:r>
            <w:r w:rsidR="000443FE">
              <w:rPr>
                <w:rFonts w:asciiTheme="minorHAnsi" w:eastAsiaTheme="minorHAnsi" w:hAnsiTheme="minorHAnsi" w:cstheme="minorHAnsi"/>
              </w:rPr>
              <w:t xml:space="preserve"> </w:t>
            </w:r>
            <w:r w:rsidRPr="00E268B1">
              <w:rPr>
                <w:rFonts w:asciiTheme="minorHAnsi" w:eastAsiaTheme="minorHAnsi" w:hAnsiTheme="minorHAnsi" w:cstheme="minorHAnsi"/>
              </w:rPr>
              <w:t>wskaźników spójne z wartościami wykazanymi</w:t>
            </w:r>
          </w:p>
          <w:p w14:paraId="71855840" w14:textId="60437EDC" w:rsidR="00E268B1" w:rsidRPr="00E268B1" w:rsidRDefault="00E268B1" w:rsidP="000443FE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 w:cstheme="minorHAnsi"/>
              </w:rPr>
            </w:pPr>
            <w:r w:rsidRPr="00E268B1">
              <w:rPr>
                <w:rFonts w:asciiTheme="minorHAnsi" w:eastAsiaTheme="minorHAnsi" w:hAnsiTheme="minorHAnsi" w:cstheme="minorHAnsi"/>
              </w:rPr>
              <w:t>w ostatnim wniosku o płatność złożonym</w:t>
            </w:r>
            <w:r w:rsidR="000443FE">
              <w:rPr>
                <w:rFonts w:asciiTheme="minorHAnsi" w:eastAsiaTheme="minorHAnsi" w:hAnsiTheme="minorHAnsi" w:cstheme="minorHAnsi"/>
              </w:rPr>
              <w:t xml:space="preserve"> </w:t>
            </w:r>
            <w:r w:rsidRPr="00E268B1">
              <w:rPr>
                <w:rFonts w:asciiTheme="minorHAnsi" w:eastAsiaTheme="minorHAnsi" w:hAnsiTheme="minorHAnsi" w:cstheme="minorHAnsi"/>
              </w:rPr>
              <w:t>w SL2014 w danym okresie sprawozdawczym,</w:t>
            </w:r>
            <w:r w:rsidR="000443FE">
              <w:rPr>
                <w:rFonts w:asciiTheme="minorHAnsi" w:eastAsiaTheme="minorHAnsi" w:hAnsiTheme="minorHAnsi" w:cstheme="minorHAnsi"/>
              </w:rPr>
              <w:t xml:space="preserve"> </w:t>
            </w:r>
            <w:r w:rsidRPr="00E268B1">
              <w:rPr>
                <w:rFonts w:asciiTheme="minorHAnsi" w:eastAsiaTheme="minorHAnsi" w:hAnsiTheme="minorHAnsi" w:cstheme="minorHAnsi"/>
              </w:rPr>
              <w:t>w tym przypadku - do 31-12-2019 r.</w:t>
            </w:r>
          </w:p>
        </w:tc>
        <w:tc>
          <w:tcPr>
            <w:tcW w:w="2126" w:type="dxa"/>
          </w:tcPr>
          <w:p w14:paraId="24A6B1E0" w14:textId="77777777" w:rsidR="00B06721" w:rsidRPr="00B06721" w:rsidRDefault="00B06721" w:rsidP="00B06721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Theme="minorHAnsi" w:hAnsiTheme="minorHAnsi" w:cstheme="minorHAnsi"/>
              </w:rPr>
            </w:pPr>
            <w:r w:rsidRPr="00B06721">
              <w:rPr>
                <w:rFonts w:asciiTheme="minorHAnsi" w:eastAsiaTheme="minorHAnsi" w:hAnsiTheme="minorHAnsi" w:cstheme="minorHAnsi"/>
              </w:rPr>
              <w:t>Proszę o korektę wartości wskaźników w raporcie.</w:t>
            </w:r>
          </w:p>
          <w:p w14:paraId="45172B04" w14:textId="5FDEB045" w:rsidR="00B06721" w:rsidRPr="00B06721" w:rsidRDefault="00B06721" w:rsidP="00B06721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Theme="minorHAnsi" w:hAnsiTheme="minorHAnsi" w:cstheme="minorHAnsi"/>
              </w:rPr>
            </w:pPr>
            <w:r w:rsidRPr="00B06721">
              <w:rPr>
                <w:rFonts w:asciiTheme="minorHAnsi" w:eastAsiaTheme="minorHAnsi" w:hAnsiTheme="minorHAnsi" w:cstheme="minorHAnsi"/>
              </w:rPr>
              <w:t>Ponadto, należy zwrócić uwagę, iż we wnioskach</w:t>
            </w:r>
            <w:r>
              <w:rPr>
                <w:rFonts w:asciiTheme="minorHAnsi" w:eastAsiaTheme="minorHAnsi" w:hAnsiTheme="minorHAnsi" w:cstheme="minorHAnsi"/>
              </w:rPr>
              <w:t xml:space="preserve"> </w:t>
            </w:r>
            <w:r w:rsidRPr="00B06721">
              <w:rPr>
                <w:rFonts w:asciiTheme="minorHAnsi" w:eastAsiaTheme="minorHAnsi" w:hAnsiTheme="minorHAnsi" w:cstheme="minorHAnsi"/>
              </w:rPr>
              <w:t>o płatność powinno się systematycznie</w:t>
            </w:r>
          </w:p>
          <w:p w14:paraId="23979227" w14:textId="24DA09E7" w:rsidR="00E268B1" w:rsidRPr="00E268B1" w:rsidRDefault="00B06721" w:rsidP="00B06721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 w:cstheme="minorHAnsi"/>
              </w:rPr>
            </w:pPr>
            <w:r w:rsidRPr="00B06721">
              <w:rPr>
                <w:rFonts w:asciiTheme="minorHAnsi" w:eastAsiaTheme="minorHAnsi" w:hAnsiTheme="minorHAnsi" w:cstheme="minorHAnsi"/>
              </w:rPr>
              <w:t>wykazywać osiągnięte wartości wskaźników.</w:t>
            </w:r>
          </w:p>
        </w:tc>
        <w:tc>
          <w:tcPr>
            <w:tcW w:w="3081" w:type="dxa"/>
          </w:tcPr>
          <w:p w14:paraId="540814C9" w14:textId="77777777" w:rsidR="00E268B1" w:rsidRPr="000443FE" w:rsidRDefault="004F0F65" w:rsidP="000443FE">
            <w:pPr>
              <w:tabs>
                <w:tab w:val="left" w:pos="6585"/>
              </w:tabs>
              <w:jc w:val="left"/>
              <w:rPr>
                <w:rFonts w:asciiTheme="minorHAnsi" w:hAnsiTheme="minorHAnsi" w:cstheme="minorHAnsi"/>
                <w:u w:val="single"/>
              </w:rPr>
            </w:pPr>
            <w:r w:rsidRPr="000443FE">
              <w:rPr>
                <w:rFonts w:asciiTheme="minorHAnsi" w:hAnsiTheme="minorHAnsi" w:cstheme="minorHAnsi"/>
                <w:u w:val="single"/>
              </w:rPr>
              <w:t xml:space="preserve">Sposób obsługi uwagi – przekazanie wyjaśnienia: </w:t>
            </w:r>
          </w:p>
          <w:p w14:paraId="4D57F802" w14:textId="53D6D1FC" w:rsidR="000443FE" w:rsidRDefault="004F0F65" w:rsidP="000443FE">
            <w:pPr>
              <w:tabs>
                <w:tab w:val="left" w:pos="6585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Zgodnie z przyjętymi od początku realizacji </w:t>
            </w:r>
            <w:r w:rsidR="000443FE">
              <w:rPr>
                <w:rFonts w:asciiTheme="minorHAnsi" w:hAnsiTheme="minorHAnsi" w:cstheme="minorHAnsi"/>
              </w:rPr>
              <w:t xml:space="preserve">fazy 2 </w:t>
            </w:r>
            <w:r>
              <w:rPr>
                <w:rFonts w:asciiTheme="minorHAnsi" w:hAnsiTheme="minorHAnsi" w:cstheme="minorHAnsi"/>
              </w:rPr>
              <w:t xml:space="preserve">Projektu P1 założeniami </w:t>
            </w:r>
            <w:r w:rsidR="000443FE">
              <w:rPr>
                <w:rFonts w:asciiTheme="minorHAnsi" w:hAnsiTheme="minorHAnsi" w:cstheme="minorHAnsi"/>
              </w:rPr>
              <w:t xml:space="preserve">w zakresie raportowania poziomu osiągnięcia wskaźników należy przypomnieć, iż ich wykazanie miało nastąpić </w:t>
            </w:r>
            <w:r>
              <w:rPr>
                <w:rFonts w:asciiTheme="minorHAnsi" w:hAnsiTheme="minorHAnsi" w:cstheme="minorHAnsi"/>
              </w:rPr>
              <w:t xml:space="preserve">po produkcyjnym uruchomieniu </w:t>
            </w:r>
            <w:r w:rsidR="000443FE">
              <w:rPr>
                <w:rFonts w:asciiTheme="minorHAnsi" w:hAnsiTheme="minorHAnsi" w:cstheme="minorHAnsi"/>
              </w:rPr>
              <w:t>S</w:t>
            </w:r>
            <w:r>
              <w:rPr>
                <w:rFonts w:asciiTheme="minorHAnsi" w:hAnsiTheme="minorHAnsi" w:cstheme="minorHAnsi"/>
              </w:rPr>
              <w:t xml:space="preserve">ystemu P1 w pełnym zakresie funkcjonalności (co nastąpi w kwietniu br.). </w:t>
            </w:r>
          </w:p>
          <w:p w14:paraId="14927399" w14:textId="11C62C59" w:rsidR="002425B6" w:rsidRDefault="004F0F65" w:rsidP="000443FE">
            <w:pPr>
              <w:tabs>
                <w:tab w:val="left" w:pos="6585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Jednakże z uwagi na wytyczne otrzymane</w:t>
            </w:r>
            <w:r w:rsidR="000443FE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z </w:t>
            </w:r>
            <w:r w:rsidR="000443FE">
              <w:rPr>
                <w:rFonts w:asciiTheme="minorHAnsi" w:hAnsiTheme="minorHAnsi" w:cstheme="minorHAnsi"/>
              </w:rPr>
              <w:t xml:space="preserve">Centrum Projektów Polska Cyfrowa (pismo z dnia 2020-01-08) w zakresie potrzeby  wykazywania </w:t>
            </w:r>
            <w:r w:rsidR="000443FE">
              <w:rPr>
                <w:rFonts w:asciiTheme="minorHAnsi" w:hAnsiTheme="minorHAnsi" w:cstheme="minorHAnsi"/>
              </w:rPr>
              <w:lastRenderedPageBreak/>
              <w:t>częściowej realizacji wskaźników</w:t>
            </w:r>
            <w:r w:rsidR="002425B6">
              <w:rPr>
                <w:rFonts w:asciiTheme="minorHAnsi" w:hAnsiTheme="minorHAnsi" w:cstheme="minorHAnsi"/>
              </w:rPr>
              <w:t>, CSIOZ zmieniło pierwotne podejście opisane powyżej.</w:t>
            </w:r>
          </w:p>
          <w:p w14:paraId="08CEA23C" w14:textId="447761BE" w:rsidR="004F0F65" w:rsidRPr="00E268B1" w:rsidRDefault="002425B6" w:rsidP="000443FE">
            <w:pPr>
              <w:tabs>
                <w:tab w:val="left" w:pos="6585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związku z tym wskaźniki uwzględnione w raporcie na potrzeby KRMC będą jednakowe jak w zaplanowanym do złożenia w dniu 2020-02-14 kolejnym wniosku o płatność składanym za pomocą systemu SL2014.</w:t>
            </w:r>
          </w:p>
        </w:tc>
      </w:tr>
      <w:tr w:rsidR="00E268B1" w:rsidRPr="00E268B1" w14:paraId="01785864" w14:textId="77777777" w:rsidTr="004F0F65">
        <w:tc>
          <w:tcPr>
            <w:tcW w:w="704" w:type="dxa"/>
          </w:tcPr>
          <w:p w14:paraId="01D35A0F" w14:textId="0217BB5A" w:rsidR="00E268B1" w:rsidRPr="00E268B1" w:rsidRDefault="00E268B1" w:rsidP="00090C6A">
            <w:pPr>
              <w:tabs>
                <w:tab w:val="left" w:pos="6585"/>
              </w:tabs>
              <w:rPr>
                <w:rFonts w:asciiTheme="minorHAnsi" w:hAnsiTheme="minorHAnsi" w:cstheme="minorHAnsi"/>
              </w:rPr>
            </w:pPr>
            <w:r w:rsidRPr="00E268B1">
              <w:rPr>
                <w:rFonts w:asciiTheme="minorHAnsi" w:hAnsiTheme="minorHAnsi" w:cstheme="minorHAnsi"/>
              </w:rPr>
              <w:lastRenderedPageBreak/>
              <w:t>2.</w:t>
            </w:r>
          </w:p>
        </w:tc>
        <w:tc>
          <w:tcPr>
            <w:tcW w:w="1418" w:type="dxa"/>
          </w:tcPr>
          <w:p w14:paraId="2432B1F7" w14:textId="525BF9F6" w:rsidR="00E268B1" w:rsidRPr="00E268B1" w:rsidRDefault="00E268B1" w:rsidP="00090C6A">
            <w:pPr>
              <w:tabs>
                <w:tab w:val="left" w:pos="6585"/>
              </w:tabs>
              <w:rPr>
                <w:rFonts w:asciiTheme="minorHAnsi" w:hAnsiTheme="minorHAnsi" w:cstheme="minorHAnsi"/>
              </w:rPr>
            </w:pPr>
            <w:proofErr w:type="spellStart"/>
            <w:r w:rsidRPr="00E268B1">
              <w:rPr>
                <w:rFonts w:asciiTheme="minorHAnsi" w:eastAsiaTheme="minorHAnsi" w:hAnsiTheme="minorHAnsi" w:cstheme="minorHAnsi"/>
                <w:b/>
                <w:bCs/>
              </w:rPr>
              <w:t>MFiPR</w:t>
            </w:r>
            <w:proofErr w:type="spellEnd"/>
          </w:p>
        </w:tc>
        <w:tc>
          <w:tcPr>
            <w:tcW w:w="1275" w:type="dxa"/>
          </w:tcPr>
          <w:p w14:paraId="47E21345" w14:textId="191929F4" w:rsidR="00E268B1" w:rsidRPr="00E268B1" w:rsidRDefault="00E268B1" w:rsidP="00E268B1">
            <w:pPr>
              <w:tabs>
                <w:tab w:val="left" w:pos="6585"/>
              </w:tabs>
              <w:jc w:val="left"/>
              <w:rPr>
                <w:rFonts w:asciiTheme="minorHAnsi" w:hAnsiTheme="minorHAnsi" w:cstheme="minorHAnsi"/>
              </w:rPr>
            </w:pPr>
            <w:r w:rsidRPr="00E268B1">
              <w:rPr>
                <w:rFonts w:asciiTheme="minorHAnsi" w:eastAsiaTheme="minorHAnsi" w:hAnsiTheme="minorHAnsi" w:cstheme="minorHAnsi"/>
              </w:rPr>
              <w:t>3. Postęp rzeczowy</w:t>
            </w:r>
          </w:p>
        </w:tc>
        <w:tc>
          <w:tcPr>
            <w:tcW w:w="3261" w:type="dxa"/>
          </w:tcPr>
          <w:p w14:paraId="167D3347" w14:textId="38900BC4" w:rsidR="00E268B1" w:rsidRPr="00E268B1" w:rsidRDefault="00E268B1" w:rsidP="00E268B1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Theme="minorHAnsi" w:hAnsiTheme="minorHAnsi" w:cstheme="minorHAnsi"/>
              </w:rPr>
            </w:pPr>
            <w:r w:rsidRPr="00E268B1">
              <w:rPr>
                <w:rFonts w:asciiTheme="minorHAnsi" w:eastAsiaTheme="minorHAnsi" w:hAnsiTheme="minorHAnsi" w:cstheme="minorHAnsi"/>
              </w:rPr>
              <w:t>W tabeli podano informacje, że „wskaźnik liczba załatwionych spraw poprzez</w:t>
            </w:r>
            <w:r w:rsidR="004F0F65">
              <w:rPr>
                <w:rFonts w:asciiTheme="minorHAnsi" w:eastAsiaTheme="minorHAnsi" w:hAnsiTheme="minorHAnsi" w:cstheme="minorHAnsi"/>
              </w:rPr>
              <w:t xml:space="preserve"> </w:t>
            </w:r>
            <w:r w:rsidRPr="00E268B1">
              <w:rPr>
                <w:rFonts w:asciiTheme="minorHAnsi" w:eastAsiaTheme="minorHAnsi" w:hAnsiTheme="minorHAnsi" w:cstheme="minorHAnsi"/>
              </w:rPr>
              <w:t>udostępnioną on-line usługę publiczną”</w:t>
            </w:r>
          </w:p>
          <w:p w14:paraId="11B9DD57" w14:textId="33101B4F" w:rsidR="00E268B1" w:rsidRPr="00E268B1" w:rsidRDefault="00E268B1" w:rsidP="00E268B1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Theme="minorHAnsi" w:hAnsiTheme="minorHAnsi" w:cstheme="minorHAnsi"/>
              </w:rPr>
            </w:pPr>
            <w:r w:rsidRPr="00E268B1">
              <w:rPr>
                <w:rFonts w:asciiTheme="minorHAnsi" w:eastAsiaTheme="minorHAnsi" w:hAnsiTheme="minorHAnsi" w:cstheme="minorHAnsi"/>
              </w:rPr>
              <w:t>osiągnął wartość 5 mln. Na portalu</w:t>
            </w:r>
            <w:r w:rsidR="004F0F65">
              <w:rPr>
                <w:rFonts w:asciiTheme="minorHAnsi" w:eastAsiaTheme="minorHAnsi" w:hAnsiTheme="minorHAnsi" w:cstheme="minorHAnsi"/>
              </w:rPr>
              <w:t xml:space="preserve"> </w:t>
            </w:r>
            <w:r w:rsidRPr="00E268B1">
              <w:rPr>
                <w:rFonts w:asciiTheme="minorHAnsi" w:eastAsiaTheme="minorHAnsi" w:hAnsiTheme="minorHAnsi" w:cstheme="minorHAnsi"/>
              </w:rPr>
              <w:t>społecznościowym Facebook CSIOZ podało</w:t>
            </w:r>
          </w:p>
          <w:p w14:paraId="226D0449" w14:textId="77777777" w:rsidR="00E268B1" w:rsidRPr="00E268B1" w:rsidRDefault="00E268B1" w:rsidP="00E268B1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Theme="minorHAnsi" w:hAnsiTheme="minorHAnsi" w:cstheme="minorHAnsi"/>
              </w:rPr>
            </w:pPr>
            <w:r w:rsidRPr="00E268B1">
              <w:rPr>
                <w:rFonts w:asciiTheme="minorHAnsi" w:eastAsiaTheme="minorHAnsi" w:hAnsiTheme="minorHAnsi" w:cstheme="minorHAnsi"/>
              </w:rPr>
              <w:t>informację, że do 7 stycznia br. w całym kraju</w:t>
            </w:r>
          </w:p>
          <w:p w14:paraId="4B4A2867" w14:textId="77777777" w:rsidR="00E268B1" w:rsidRPr="00E268B1" w:rsidRDefault="00E268B1" w:rsidP="00E268B1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Theme="minorHAnsi" w:hAnsiTheme="minorHAnsi" w:cstheme="minorHAnsi"/>
              </w:rPr>
            </w:pPr>
            <w:r w:rsidRPr="00E268B1">
              <w:rPr>
                <w:rFonts w:asciiTheme="minorHAnsi" w:eastAsiaTheme="minorHAnsi" w:hAnsiTheme="minorHAnsi" w:cstheme="minorHAnsi"/>
              </w:rPr>
              <w:t>ponad 10 mln obywateli otrzymało blisko 63</w:t>
            </w:r>
          </w:p>
          <w:p w14:paraId="470A13EF" w14:textId="76FCE6FC" w:rsidR="00E268B1" w:rsidRPr="00E268B1" w:rsidRDefault="00E268B1" w:rsidP="00E268B1">
            <w:pPr>
              <w:tabs>
                <w:tab w:val="left" w:pos="6585"/>
              </w:tabs>
              <w:rPr>
                <w:rFonts w:asciiTheme="minorHAnsi" w:hAnsiTheme="minorHAnsi" w:cstheme="minorHAnsi"/>
              </w:rPr>
            </w:pPr>
            <w:r w:rsidRPr="00E268B1">
              <w:rPr>
                <w:rFonts w:asciiTheme="minorHAnsi" w:eastAsiaTheme="minorHAnsi" w:hAnsiTheme="minorHAnsi" w:cstheme="minorHAnsi"/>
              </w:rPr>
              <w:t>mln e-recept.</w:t>
            </w:r>
          </w:p>
        </w:tc>
        <w:tc>
          <w:tcPr>
            <w:tcW w:w="2126" w:type="dxa"/>
          </w:tcPr>
          <w:p w14:paraId="2CEEAFD4" w14:textId="77777777" w:rsidR="00B06721" w:rsidRPr="00B06721" w:rsidRDefault="00B06721" w:rsidP="00B06721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Theme="minorHAnsi" w:hAnsiTheme="minorHAnsi" w:cstheme="minorHAnsi"/>
              </w:rPr>
            </w:pPr>
            <w:r w:rsidRPr="00B06721">
              <w:rPr>
                <w:rFonts w:asciiTheme="minorHAnsi" w:eastAsiaTheme="minorHAnsi" w:hAnsiTheme="minorHAnsi" w:cstheme="minorHAnsi"/>
              </w:rPr>
              <w:t>Proszę o udzielenie wyjaśnień, w piśmie przekazującym skorygowany raport, skąd wynikają</w:t>
            </w:r>
          </w:p>
          <w:p w14:paraId="68AB97CE" w14:textId="5BDC166E" w:rsidR="00E268B1" w:rsidRPr="00B06721" w:rsidRDefault="00B06721" w:rsidP="00B06721">
            <w:pPr>
              <w:tabs>
                <w:tab w:val="left" w:pos="6585"/>
              </w:tabs>
              <w:rPr>
                <w:rFonts w:asciiTheme="minorHAnsi" w:eastAsiaTheme="minorHAnsi" w:hAnsiTheme="minorHAnsi" w:cstheme="minorHAnsi"/>
              </w:rPr>
            </w:pPr>
            <w:r w:rsidRPr="00B06721">
              <w:rPr>
                <w:rFonts w:asciiTheme="minorHAnsi" w:eastAsiaTheme="minorHAnsi" w:hAnsiTheme="minorHAnsi" w:cstheme="minorHAnsi"/>
              </w:rPr>
              <w:t>tak duże różnice w prezentowanych danych.</w:t>
            </w:r>
          </w:p>
        </w:tc>
        <w:tc>
          <w:tcPr>
            <w:tcW w:w="3081" w:type="dxa"/>
          </w:tcPr>
          <w:p w14:paraId="06F298E2" w14:textId="77777777" w:rsidR="000443FE" w:rsidRPr="000443FE" w:rsidRDefault="000443FE" w:rsidP="000443FE">
            <w:pPr>
              <w:tabs>
                <w:tab w:val="left" w:pos="6585"/>
              </w:tabs>
              <w:jc w:val="left"/>
              <w:rPr>
                <w:rFonts w:asciiTheme="minorHAnsi" w:hAnsiTheme="minorHAnsi" w:cstheme="minorHAnsi"/>
                <w:u w:val="single"/>
              </w:rPr>
            </w:pPr>
            <w:r w:rsidRPr="000443FE">
              <w:rPr>
                <w:rFonts w:asciiTheme="minorHAnsi" w:hAnsiTheme="minorHAnsi" w:cstheme="minorHAnsi"/>
                <w:u w:val="single"/>
              </w:rPr>
              <w:t xml:space="preserve">Sposób obsługi uwagi – przekazanie wyjaśnienia: </w:t>
            </w:r>
          </w:p>
          <w:p w14:paraId="19EBADD4" w14:textId="0A334A3B" w:rsidR="00E268B1" w:rsidRPr="00E268B1" w:rsidRDefault="000443FE" w:rsidP="00090C6A">
            <w:pPr>
              <w:tabs>
                <w:tab w:val="left" w:pos="658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Poprzez wskazanie wartości 5 mln dla wskaźnika liczby załatwionych spraw poprzez udostępnioną on-line usługę publiczną, CSIOZ miało w założeniach </w:t>
            </w:r>
            <w:r w:rsidR="006C3E85">
              <w:rPr>
                <w:rFonts w:asciiTheme="minorHAnsi" w:hAnsiTheme="minorHAnsi" w:cstheme="minorHAnsi"/>
              </w:rPr>
              <w:t>potwierdzenie osiągnięcia</w:t>
            </w:r>
            <w:r>
              <w:rPr>
                <w:rFonts w:asciiTheme="minorHAnsi" w:hAnsiTheme="minorHAnsi" w:cstheme="minorHAnsi"/>
              </w:rPr>
              <w:t xml:space="preserve"> ww. wartości</w:t>
            </w:r>
            <w:r w:rsidR="006C3E85">
              <w:rPr>
                <w:rFonts w:asciiTheme="minorHAnsi" w:hAnsiTheme="minorHAnsi" w:cstheme="minorHAnsi"/>
              </w:rPr>
              <w:t xml:space="preserve"> (bez wskazywania na krotność jej przekroczenia). Należy wskazać, iż na chwilę obecną wystawiono już ponad 107 mln e-recept dla ponad 16 mln pacjentów. 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bookmarkStart w:id="0" w:name="_GoBack"/>
        <w:bookmarkEnd w:id="0"/>
      </w:tr>
    </w:tbl>
    <w:p w14:paraId="628A5A33" w14:textId="77777777" w:rsidR="00090C6A" w:rsidRPr="007B3BD1" w:rsidRDefault="00090C6A" w:rsidP="00090C6A">
      <w:pPr>
        <w:tabs>
          <w:tab w:val="left" w:pos="6585"/>
        </w:tabs>
        <w:rPr>
          <w:rFonts w:asciiTheme="minorHAnsi" w:hAnsiTheme="minorHAnsi" w:cstheme="minorHAnsi"/>
        </w:rPr>
      </w:pPr>
    </w:p>
    <w:p w14:paraId="628A5A34" w14:textId="77777777" w:rsidR="00090C6A" w:rsidRPr="007B3BD1" w:rsidRDefault="00090C6A" w:rsidP="00090C6A">
      <w:pPr>
        <w:tabs>
          <w:tab w:val="left" w:pos="6585"/>
        </w:tabs>
        <w:rPr>
          <w:rFonts w:asciiTheme="minorHAnsi" w:hAnsiTheme="minorHAnsi" w:cstheme="minorHAnsi"/>
        </w:rPr>
      </w:pPr>
    </w:p>
    <w:p w14:paraId="628A5A45" w14:textId="26D76380" w:rsidR="004B6052" w:rsidRPr="007B3BD1" w:rsidRDefault="004B6052" w:rsidP="004B6052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</w:rPr>
      </w:pPr>
    </w:p>
    <w:sectPr w:rsidR="004B6052" w:rsidRPr="007B3BD1" w:rsidSect="00E268B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2127" w:bottom="1417" w:left="2836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FCE104" w14:textId="77777777" w:rsidR="00903B49" w:rsidRDefault="00903B49" w:rsidP="00090C6A">
      <w:pPr>
        <w:spacing w:after="0"/>
      </w:pPr>
      <w:r>
        <w:separator/>
      </w:r>
    </w:p>
  </w:endnote>
  <w:endnote w:type="continuationSeparator" w:id="0">
    <w:p w14:paraId="500726CE" w14:textId="77777777" w:rsidR="00903B49" w:rsidRDefault="00903B49" w:rsidP="00090C6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ato Light">
    <w:altName w:val="Segoe UI"/>
    <w:charset w:val="EE"/>
    <w:family w:val="swiss"/>
    <w:pitch w:val="variable"/>
    <w:sig w:usb0="A00000AF" w:usb1="50006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A5A4C" w14:textId="77777777" w:rsidR="00E86229" w:rsidRDefault="00E862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A5A4D" w14:textId="566C47C2" w:rsidR="00090C6A" w:rsidRPr="00FC4C1D" w:rsidRDefault="007535A5" w:rsidP="00AF2DB9">
    <w:pPr>
      <w:pStyle w:val="Stopka"/>
      <w:spacing w:before="1200" w:line="276" w:lineRule="auto"/>
      <w:jc w:val="center"/>
      <w:rPr>
        <w:rFonts w:asciiTheme="majorHAnsi" w:hAnsiTheme="majorHAnsi" w:cstheme="majorHAnsi"/>
        <w:color w:val="00628B"/>
        <w:sz w:val="12"/>
      </w:rPr>
    </w:pPr>
    <w:r>
      <w:rPr>
        <w:noProof/>
        <w:lang w:eastAsia="pl-PL"/>
      </w:rPr>
      <w:drawing>
        <wp:anchor distT="0" distB="0" distL="114300" distR="114300" simplePos="0" relativeHeight="251666432" behindDoc="0" locked="0" layoutInCell="1" allowOverlap="1" wp14:anchorId="5B0376FA" wp14:editId="3507D421">
          <wp:simplePos x="0" y="0"/>
          <wp:positionH relativeFrom="column">
            <wp:posOffset>2039620</wp:posOffset>
          </wp:positionH>
          <wp:positionV relativeFrom="paragraph">
            <wp:posOffset>48895</wp:posOffset>
          </wp:positionV>
          <wp:extent cx="1125220" cy="539750"/>
          <wp:effectExtent l="0" t="0" r="0" b="0"/>
          <wp:wrapNone/>
          <wp:docPr id="3" name="Obraz 3" descr="Logo Centrum Systemów Informacyjnych Ochrony 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Bott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220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4C1D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28A5A58" wp14:editId="38792FF6">
              <wp:simplePos x="0" y="0"/>
              <wp:positionH relativeFrom="column">
                <wp:posOffset>5080</wp:posOffset>
              </wp:positionH>
              <wp:positionV relativeFrom="paragraph">
                <wp:posOffset>-165100</wp:posOffset>
              </wp:positionV>
              <wp:extent cx="5759450" cy="0"/>
              <wp:effectExtent l="0" t="0" r="31750" b="19050"/>
              <wp:wrapNone/>
              <wp:docPr id="27" name="Łącznik prosty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4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DB84C8" id="Łącznik prosty 27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pt,-13pt" to="453.9pt,-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" strokecolor="#00648c" strokeweight="1pt">
              <v:stroke joinstyle="miter"/>
            </v:line>
          </w:pict>
        </mc:Fallback>
      </mc:AlternateContent>
    </w:r>
    <w:r w:rsidR="003E6CA8" w:rsidRPr="003E6CA8">
      <w:rPr>
        <w:rFonts w:ascii="Lato Light" w:hAnsi="Lato Light"/>
        <w:noProof/>
        <w:color w:val="00648C"/>
        <w:sz w:val="12"/>
        <w:lang w:eastAsia="pl-PL"/>
      </w:rPr>
      <w:drawing>
        <wp:anchor distT="0" distB="0" distL="114300" distR="114300" simplePos="0" relativeHeight="251668480" behindDoc="0" locked="0" layoutInCell="1" allowOverlap="1" wp14:anchorId="1309B4FF" wp14:editId="7671541B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188000" cy="547200"/>
          <wp:effectExtent l="0" t="0" r="0" b="5715"/>
          <wp:wrapNone/>
          <wp:docPr id="6" name="Obraz 6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-polska-cyfrow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4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6CA8" w:rsidRPr="003E6CA8">
      <w:rPr>
        <w:rFonts w:ascii="Lato Light" w:hAnsi="Lato Light"/>
        <w:noProof/>
        <w:color w:val="00648C"/>
        <w:sz w:val="12"/>
        <w:lang w:eastAsia="pl-PL"/>
      </w:rPr>
      <w:drawing>
        <wp:anchor distT="0" distB="0" distL="114300" distR="114300" simplePos="0" relativeHeight="251669504" behindDoc="0" locked="0" layoutInCell="1" allowOverlap="1" wp14:anchorId="74B475DC" wp14:editId="4A1A620C">
          <wp:simplePos x="0" y="0"/>
          <wp:positionH relativeFrom="margin">
            <wp:posOffset>4014470</wp:posOffset>
          </wp:positionH>
          <wp:positionV relativeFrom="paragraph">
            <wp:posOffset>79375</wp:posOffset>
          </wp:positionV>
          <wp:extent cx="1760400" cy="421200"/>
          <wp:effectExtent l="0" t="0" r="0" b="0"/>
          <wp:wrapNone/>
          <wp:docPr id="8" name="Obraz 8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e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0400" cy="42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C6A" w:rsidRPr="00FC4C1D">
      <w:rPr>
        <w:rFonts w:ascii="Lato Light" w:hAnsi="Lato Light"/>
        <w:color w:val="00628B"/>
        <w:sz w:val="12"/>
      </w:rPr>
      <w:t xml:space="preserve">ul. </w:t>
    </w:r>
    <w:r w:rsidR="00090C6A" w:rsidRPr="00FC4C1D">
      <w:rPr>
        <w:rFonts w:asciiTheme="majorHAnsi" w:hAnsiTheme="majorHAnsi" w:cstheme="majorHAnsi"/>
        <w:color w:val="00628B"/>
        <w:sz w:val="12"/>
      </w:rPr>
      <w:t>Stanisława Dubois 5A | 00-184 Warszawa</w:t>
    </w:r>
    <w:r w:rsidR="00E3651F" w:rsidRPr="00FC4C1D">
      <w:rPr>
        <w:rFonts w:asciiTheme="majorHAnsi" w:hAnsiTheme="majorHAnsi" w:cstheme="majorHAnsi"/>
        <w:color w:val="00628B"/>
        <w:sz w:val="12"/>
      </w:rPr>
      <w:t xml:space="preserve"> |</w:t>
    </w:r>
    <w:r w:rsidR="00090C6A" w:rsidRPr="00FC4C1D">
      <w:rPr>
        <w:rFonts w:asciiTheme="majorHAnsi" w:hAnsiTheme="majorHAnsi" w:cstheme="majorHAnsi"/>
        <w:color w:val="00628B"/>
        <w:sz w:val="12"/>
      </w:rPr>
      <w:t xml:space="preserve"> tel</w:t>
    </w:r>
    <w:r w:rsidR="004B2E5F">
      <w:rPr>
        <w:rFonts w:asciiTheme="majorHAnsi" w:hAnsiTheme="majorHAnsi" w:cstheme="majorHAnsi"/>
        <w:color w:val="00628B"/>
        <w:sz w:val="12"/>
      </w:rPr>
      <w:t>.</w:t>
    </w:r>
    <w:r w:rsidR="00090C6A" w:rsidRPr="00FC4C1D">
      <w:rPr>
        <w:rFonts w:asciiTheme="majorHAnsi" w:hAnsiTheme="majorHAnsi" w:cstheme="majorHAnsi"/>
        <w:color w:val="00628B"/>
        <w:sz w:val="12"/>
      </w:rPr>
      <w:t>: +48 22 597-09-27 | fax: +48 22 597-09-37</w:t>
    </w:r>
    <w:r w:rsidR="00E86229">
      <w:rPr>
        <w:rFonts w:asciiTheme="majorHAnsi" w:hAnsiTheme="majorHAnsi" w:cstheme="majorHAnsi"/>
        <w:color w:val="00628B"/>
        <w:sz w:val="12"/>
      </w:rPr>
      <w:t xml:space="preserve"> </w:t>
    </w:r>
    <w:r w:rsidR="00E86229" w:rsidRPr="00FC4C1D">
      <w:rPr>
        <w:rFonts w:asciiTheme="majorHAnsi" w:hAnsiTheme="majorHAnsi" w:cstheme="majorHAnsi"/>
        <w:color w:val="00628B"/>
        <w:sz w:val="12"/>
      </w:rPr>
      <w:t>|</w:t>
    </w:r>
    <w:r w:rsidR="00E86229" w:rsidRPr="00E86229">
      <w:rPr>
        <w:rFonts w:asciiTheme="majorHAnsi" w:hAnsiTheme="majorHAnsi" w:cstheme="majorHAnsi"/>
        <w:color w:val="00628B"/>
        <w:sz w:val="12"/>
        <w:u w:val="single"/>
      </w:rPr>
      <w:t xml:space="preserve"> </w:t>
    </w:r>
    <w:r w:rsidR="00E86229" w:rsidRPr="00FC4C1D">
      <w:rPr>
        <w:rFonts w:asciiTheme="majorHAnsi" w:hAnsiTheme="majorHAnsi" w:cstheme="majorHAnsi"/>
        <w:color w:val="00628B"/>
        <w:sz w:val="12"/>
        <w:u w:val="single"/>
      </w:rPr>
      <w:t>biuro@csioz.gov.pl</w:t>
    </w:r>
  </w:p>
  <w:p w14:paraId="628A5A4E" w14:textId="77777777" w:rsidR="00E3651F" w:rsidRDefault="00090C6A" w:rsidP="00AF2DB9">
    <w:pPr>
      <w:pStyle w:val="Stopka"/>
      <w:spacing w:after="120" w:line="276" w:lineRule="auto"/>
      <w:jc w:val="center"/>
      <w:rPr>
        <w:rFonts w:asciiTheme="majorHAnsi" w:hAnsiTheme="majorHAnsi" w:cstheme="majorHAnsi"/>
        <w:color w:val="00648C"/>
        <w:sz w:val="12"/>
      </w:rPr>
    </w:pPr>
    <w:r w:rsidRPr="006E2D82">
      <w:rPr>
        <w:rStyle w:val="Hipercze"/>
        <w:rFonts w:asciiTheme="majorHAnsi" w:hAnsiTheme="majorHAnsi" w:cstheme="majorHAnsi"/>
        <w:color w:val="00628B"/>
        <w:sz w:val="12"/>
      </w:rPr>
      <w:t>www.csioz.gov.pl</w:t>
    </w:r>
    <w:r w:rsidRPr="00FC4C1D">
      <w:rPr>
        <w:rFonts w:asciiTheme="majorHAnsi" w:hAnsiTheme="majorHAnsi" w:cstheme="majorHAnsi"/>
        <w:color w:val="00628B"/>
        <w:sz w:val="12"/>
      </w:rPr>
      <w:t xml:space="preserve"> </w:t>
    </w:r>
    <w:r w:rsidR="00E3651F" w:rsidRPr="00FC4C1D">
      <w:rPr>
        <w:rFonts w:asciiTheme="majorHAnsi" w:hAnsiTheme="majorHAnsi" w:cstheme="majorHAnsi"/>
        <w:color w:val="00628B"/>
        <w:sz w:val="12"/>
      </w:rPr>
      <w:t>|</w:t>
    </w:r>
    <w:r w:rsidRPr="00FC4C1D">
      <w:rPr>
        <w:rFonts w:asciiTheme="majorHAnsi" w:hAnsiTheme="majorHAnsi" w:cstheme="majorHAnsi"/>
        <w:color w:val="00628B"/>
        <w:sz w:val="12"/>
      </w:rPr>
      <w:t>Skrytka ESP: /</w:t>
    </w:r>
    <w:r w:rsidRPr="00FC4C1D">
      <w:rPr>
        <w:rFonts w:asciiTheme="majorHAnsi" w:hAnsiTheme="majorHAnsi" w:cstheme="majorHAnsi"/>
        <w:color w:val="00628B"/>
        <w:sz w:val="12"/>
        <w:u w:val="single"/>
      </w:rPr>
      <w:t>csiozgovpl/SkrytkaESP</w:t>
    </w:r>
    <w:r w:rsidR="00E3651F" w:rsidRPr="00FC4C1D">
      <w:rPr>
        <w:rFonts w:asciiTheme="majorHAnsi" w:hAnsiTheme="majorHAnsi" w:cstheme="majorHAnsi"/>
        <w:color w:val="00628B"/>
        <w:sz w:val="12"/>
        <w:u w:val="single"/>
      </w:rPr>
      <w:t xml:space="preserve"> </w:t>
    </w:r>
    <w:r w:rsidR="00E3651F" w:rsidRPr="00D54F39">
      <w:rPr>
        <w:rFonts w:asciiTheme="majorHAnsi" w:hAnsiTheme="majorHAnsi" w:cstheme="majorHAnsi"/>
        <w:color w:val="00628B"/>
        <w:sz w:val="12"/>
      </w:rPr>
      <w:t xml:space="preserve">| </w:t>
    </w:r>
    <w:r w:rsidR="003746B6">
      <w:rPr>
        <w:rFonts w:asciiTheme="majorHAnsi" w:hAnsiTheme="majorHAnsi" w:cstheme="majorHAnsi"/>
        <w:color w:val="00628B"/>
        <w:sz w:val="12"/>
      </w:rPr>
      <w:t>NIP: 5251575</w:t>
    </w:r>
    <w:r w:rsidRPr="00FC4C1D">
      <w:rPr>
        <w:rFonts w:asciiTheme="majorHAnsi" w:hAnsiTheme="majorHAnsi" w:cstheme="majorHAnsi"/>
        <w:color w:val="00628B"/>
        <w:sz w:val="12"/>
      </w:rPr>
      <w:t>309</w:t>
    </w:r>
    <w:r w:rsidR="00E86229">
      <w:rPr>
        <w:rFonts w:asciiTheme="majorHAnsi" w:hAnsiTheme="majorHAnsi" w:cstheme="majorHAnsi"/>
        <w:color w:val="00628B"/>
        <w:sz w:val="12"/>
      </w:rPr>
      <w:t xml:space="preserve"> </w:t>
    </w:r>
    <w:r w:rsidR="00E86229" w:rsidRPr="00FC4C1D">
      <w:rPr>
        <w:rFonts w:asciiTheme="majorHAnsi" w:hAnsiTheme="majorHAnsi" w:cstheme="majorHAnsi"/>
        <w:color w:val="00628B"/>
        <w:sz w:val="12"/>
      </w:rPr>
      <w:t>|</w:t>
    </w:r>
    <w:r w:rsidR="00E86229">
      <w:rPr>
        <w:rFonts w:asciiTheme="majorHAnsi" w:hAnsiTheme="majorHAnsi" w:cstheme="majorHAnsi"/>
        <w:color w:val="00628B"/>
        <w:sz w:val="12"/>
      </w:rPr>
      <w:t xml:space="preserve"> REGON: 001377706</w:t>
    </w:r>
  </w:p>
  <w:p w14:paraId="628A5A4F" w14:textId="77777777" w:rsidR="00090C6A" w:rsidRPr="00592985" w:rsidRDefault="00592985" w:rsidP="00592985">
    <w:pPr>
      <w:pStyle w:val="Stopka"/>
      <w:jc w:val="center"/>
      <w:rPr>
        <w:color w:val="00648C"/>
        <w:sz w:val="14"/>
      </w:rPr>
    </w:pPr>
    <w:r w:rsidRPr="00592985">
      <w:rPr>
        <w:color w:val="00648C"/>
        <w:sz w:val="14"/>
      </w:rPr>
      <w:fldChar w:fldCharType="begin"/>
    </w:r>
    <w:r w:rsidRPr="00592985">
      <w:rPr>
        <w:color w:val="00648C"/>
        <w:sz w:val="14"/>
      </w:rPr>
      <w:instrText>PAGE   \* MERGEFORMAT</w:instrText>
    </w:r>
    <w:r w:rsidRPr="00592985">
      <w:rPr>
        <w:color w:val="00648C"/>
        <w:sz w:val="14"/>
      </w:rPr>
      <w:fldChar w:fldCharType="separate"/>
    </w:r>
    <w:r w:rsidR="003E6CA8">
      <w:rPr>
        <w:noProof/>
        <w:color w:val="00648C"/>
        <w:sz w:val="14"/>
      </w:rPr>
      <w:t>1</w:t>
    </w:r>
    <w:r w:rsidRPr="00592985">
      <w:rPr>
        <w:color w:val="00648C"/>
        <w:sz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A5A51" w14:textId="77777777" w:rsidR="00E86229" w:rsidRDefault="00E862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1702B" w14:textId="77777777" w:rsidR="00903B49" w:rsidRDefault="00903B49" w:rsidP="00090C6A">
      <w:pPr>
        <w:spacing w:after="0"/>
      </w:pPr>
      <w:r>
        <w:separator/>
      </w:r>
    </w:p>
  </w:footnote>
  <w:footnote w:type="continuationSeparator" w:id="0">
    <w:p w14:paraId="2AD6E66E" w14:textId="77777777" w:rsidR="00903B49" w:rsidRDefault="00903B49" w:rsidP="00090C6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A5A4A" w14:textId="77777777" w:rsidR="00E86229" w:rsidRDefault="00E862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525660170"/>
  <w:bookmarkStart w:id="2" w:name="_Hlk525660171"/>
  <w:p w14:paraId="628A5A4B" w14:textId="77777777" w:rsidR="00F94FA9" w:rsidRPr="00FC4C1D" w:rsidRDefault="00FC4C1D" w:rsidP="00813409">
    <w:pPr>
      <w:pStyle w:val="Nagwek"/>
      <w:spacing w:after="24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28A5A52" wp14:editId="628A5A53">
              <wp:simplePos x="0" y="0"/>
              <wp:positionH relativeFrom="column">
                <wp:posOffset>3810</wp:posOffset>
              </wp:positionH>
              <wp:positionV relativeFrom="paragraph">
                <wp:posOffset>852332</wp:posOffset>
              </wp:positionV>
              <wp:extent cx="5760720" cy="0"/>
              <wp:effectExtent l="0" t="0" r="3048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4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BE0413" id="Łącznik prosty 1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67.1pt" to="453.9pt,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" strokecolor="#00648c" strokeweight="1pt">
              <v:stroke joinstyle="miter"/>
            </v:line>
          </w:pict>
        </mc:Fallback>
      </mc:AlternateContent>
    </w:r>
    <w:bookmarkEnd w:id="1"/>
    <w:bookmarkEnd w:id="2"/>
    <w:r w:rsidR="00301EF1">
      <w:rPr>
        <w:noProof/>
        <w:lang w:eastAsia="pl-PL"/>
      </w:rPr>
      <w:drawing>
        <wp:inline distT="0" distB="0" distL="0" distR="0" wp14:anchorId="628A5A54" wp14:editId="628A5A55">
          <wp:extent cx="1350000" cy="648306"/>
          <wp:effectExtent l="0" t="0" r="3175" b="0"/>
          <wp:docPr id="2" name="Obraz 2" descr="Logo Centrum Systemów Informacyjnych Ochrony 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CSIOZ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000" cy="648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A5A50" w14:textId="77777777" w:rsidR="00E86229" w:rsidRDefault="00E862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C6A"/>
    <w:rsid w:val="000443FE"/>
    <w:rsid w:val="00090C6A"/>
    <w:rsid w:val="00181FCE"/>
    <w:rsid w:val="00192949"/>
    <w:rsid w:val="001A7349"/>
    <w:rsid w:val="002425B6"/>
    <w:rsid w:val="00252E09"/>
    <w:rsid w:val="00301EF1"/>
    <w:rsid w:val="003044BE"/>
    <w:rsid w:val="003746B6"/>
    <w:rsid w:val="003E6CA8"/>
    <w:rsid w:val="003F587D"/>
    <w:rsid w:val="00435238"/>
    <w:rsid w:val="004A37A6"/>
    <w:rsid w:val="004B2E5F"/>
    <w:rsid w:val="004B6052"/>
    <w:rsid w:val="004E6D77"/>
    <w:rsid w:val="004F0F65"/>
    <w:rsid w:val="0050504E"/>
    <w:rsid w:val="00592985"/>
    <w:rsid w:val="005A0BA4"/>
    <w:rsid w:val="005D35E6"/>
    <w:rsid w:val="005D769D"/>
    <w:rsid w:val="006A3DAC"/>
    <w:rsid w:val="006C3E85"/>
    <w:rsid w:val="006E2D82"/>
    <w:rsid w:val="00752623"/>
    <w:rsid w:val="007535A5"/>
    <w:rsid w:val="007B3BD1"/>
    <w:rsid w:val="007E5641"/>
    <w:rsid w:val="007F6786"/>
    <w:rsid w:val="00813409"/>
    <w:rsid w:val="009024FD"/>
    <w:rsid w:val="00903B49"/>
    <w:rsid w:val="00925DB0"/>
    <w:rsid w:val="00956B64"/>
    <w:rsid w:val="00AF2DB9"/>
    <w:rsid w:val="00B06721"/>
    <w:rsid w:val="00B1114B"/>
    <w:rsid w:val="00B240F3"/>
    <w:rsid w:val="00B82468"/>
    <w:rsid w:val="00BB45F8"/>
    <w:rsid w:val="00BC737B"/>
    <w:rsid w:val="00BD581C"/>
    <w:rsid w:val="00C538D5"/>
    <w:rsid w:val="00C73890"/>
    <w:rsid w:val="00C938E3"/>
    <w:rsid w:val="00D54F39"/>
    <w:rsid w:val="00D73E06"/>
    <w:rsid w:val="00DA6214"/>
    <w:rsid w:val="00E15546"/>
    <w:rsid w:val="00E1594C"/>
    <w:rsid w:val="00E16321"/>
    <w:rsid w:val="00E268B1"/>
    <w:rsid w:val="00E3651F"/>
    <w:rsid w:val="00E51E94"/>
    <w:rsid w:val="00E86229"/>
    <w:rsid w:val="00EC0B7E"/>
    <w:rsid w:val="00EF2D3E"/>
    <w:rsid w:val="00F94FA9"/>
    <w:rsid w:val="00FC4C1D"/>
    <w:rsid w:val="00FF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8A5A2A"/>
  <w15:chartTrackingRefBased/>
  <w15:docId w15:val="{205981C8-6E73-4A74-BFDF-81D0F20D3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090C6A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0C6A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90C6A"/>
  </w:style>
  <w:style w:type="paragraph" w:styleId="Stopka">
    <w:name w:val="footer"/>
    <w:basedOn w:val="Normalny"/>
    <w:link w:val="StopkaZnak"/>
    <w:uiPriority w:val="99"/>
    <w:unhideWhenUsed/>
    <w:rsid w:val="00090C6A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90C6A"/>
  </w:style>
  <w:style w:type="character" w:styleId="Hipercze">
    <w:name w:val="Hyperlink"/>
    <w:basedOn w:val="Domylnaczcionkaakapitu"/>
    <w:uiPriority w:val="99"/>
    <w:unhideWhenUsed/>
    <w:rsid w:val="00090C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26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Zał.1_Stanowisko do uwag.docx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19551-BADE-4B21-B368-EB5353367A2E}"/>
</file>

<file path=customXml/itemProps2.xml><?xml version="1.0" encoding="utf-8"?>
<ds:datastoreItem xmlns:ds="http://schemas.openxmlformats.org/officeDocument/2006/customXml" ds:itemID="{D1D33AEA-9918-4B91-8FD7-BF8ADFB6BF8E}"/>
</file>

<file path=customXml/itemProps3.xml><?xml version="1.0" encoding="utf-8"?>
<ds:datastoreItem xmlns:ds="http://schemas.openxmlformats.org/officeDocument/2006/customXml" ds:itemID="{6CCC2871-C16F-48AB-8F8E-5DBC45DC90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P1</vt:lpstr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P1</dc:title>
  <dc:subject/>
  <dc:creator>Janek K</dc:creator>
  <cp:keywords/>
  <dc:description/>
  <cp:lastModifiedBy>Orlik Rafał</cp:lastModifiedBy>
  <cp:revision>7</cp:revision>
  <dcterms:created xsi:type="dcterms:W3CDTF">2018-12-19T11:01:00Z</dcterms:created>
  <dcterms:modified xsi:type="dcterms:W3CDTF">2020-02-13T12:06:00Z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ZnakPisma">
    <vt:lpwstr>WRSE.0330.1.2019.256</vt:lpwstr>
  </property>
  <property fmtid="{D5CDD505-2E9C-101B-9397-08002B2CF9AE}" pid="4" name="UNPPisma">
    <vt:lpwstr>2020-03593</vt:lpwstr>
  </property>
  <property fmtid="{D5CDD505-2E9C-101B-9397-08002B2CF9AE}" pid="5" name="ZnakSprawy">
    <vt:lpwstr>WRSE.0330.1.2019</vt:lpwstr>
  </property>
  <property fmtid="{D5CDD505-2E9C-101B-9397-08002B2CF9AE}" pid="6" name="ZnakSprawyPrzedPrzeniesieniem">
    <vt:lpwstr>WRSP1.0330.1.2018; WRST.060.1.2016; BZP.060.2.2013</vt:lpwstr>
  </property>
  <property fmtid="{D5CDD505-2E9C-101B-9397-08002B2CF9AE}" pid="7" name="Autor">
    <vt:lpwstr>Orlik Rafał</vt:lpwstr>
  </property>
  <property fmtid="{D5CDD505-2E9C-101B-9397-08002B2CF9AE}" pid="8" name="AutorInicjaly">
    <vt:lpwstr>RO</vt:lpwstr>
  </property>
  <property fmtid="{D5CDD505-2E9C-101B-9397-08002B2CF9AE}" pid="9" name="AutorNrTelefonu">
    <vt:lpwstr>-</vt:lpwstr>
  </property>
  <property fmtid="{D5CDD505-2E9C-101B-9397-08002B2CF9AE}" pid="10" name="Stanowisko">
    <vt:lpwstr>zastępca kierownika projektu P1</vt:lpwstr>
  </property>
  <property fmtid="{D5CDD505-2E9C-101B-9397-08002B2CF9AE}" pid="11" name="OpisPisma">
    <vt:lpwstr>Stanowisko do uwag MFiPR</vt:lpwstr>
  </property>
  <property fmtid="{D5CDD505-2E9C-101B-9397-08002B2CF9AE}" pid="12" name="Komorka">
    <vt:lpwstr>Dyrektor</vt:lpwstr>
  </property>
  <property fmtid="{D5CDD505-2E9C-101B-9397-08002B2CF9AE}" pid="13" name="KodKomorki">
    <vt:lpwstr>DR</vt:lpwstr>
  </property>
  <property fmtid="{D5CDD505-2E9C-101B-9397-08002B2CF9AE}" pid="14" name="AktualnaData">
    <vt:lpwstr>2020-02-10</vt:lpwstr>
  </property>
  <property fmtid="{D5CDD505-2E9C-101B-9397-08002B2CF9AE}" pid="15" name="Wydzial">
    <vt:lpwstr>Wydział Rozwoju Systemu e-Zdrowie</vt:lpwstr>
  </property>
  <property fmtid="{D5CDD505-2E9C-101B-9397-08002B2CF9AE}" pid="16" name="KodWydzialu">
    <vt:lpwstr>WRSE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MINISTERSTWO CYFRYZACJI</vt:lpwstr>
  </property>
  <property fmtid="{D5CDD505-2E9C-101B-9397-08002B2CF9AE}" pid="25" name="adresOddzial">
    <vt:lpwstr/>
  </property>
  <property fmtid="{D5CDD505-2E9C-101B-9397-08002B2CF9AE}" pid="26" name="adresUlica">
    <vt:lpwstr>KRÓLEWSKA</vt:lpwstr>
  </property>
  <property fmtid="{D5CDD505-2E9C-101B-9397-08002B2CF9AE}" pid="27" name="adresTypUlicy">
    <vt:lpwstr>ul.</vt:lpwstr>
  </property>
  <property fmtid="{D5CDD505-2E9C-101B-9397-08002B2CF9AE}" pid="28" name="adresNrDomu">
    <vt:lpwstr>27</vt:lpwstr>
  </property>
  <property fmtid="{D5CDD505-2E9C-101B-9397-08002B2CF9AE}" pid="29" name="adresNrLokalu">
    <vt:lpwstr/>
  </property>
  <property fmtid="{D5CDD505-2E9C-101B-9397-08002B2CF9AE}" pid="30" name="adresKodPocztowy">
    <vt:lpwstr>00-060</vt:lpwstr>
  </property>
  <property fmtid="{D5CDD505-2E9C-101B-9397-08002B2CF9AE}" pid="31" name="adresMiejscowosc">
    <vt:lpwstr>WARSZAWA</vt:lpwstr>
  </property>
  <property fmtid="{D5CDD505-2E9C-101B-9397-08002B2CF9AE}" pid="32" name="adresPoczta">
    <vt:lpwstr>WARSZAWA</vt:lpwstr>
  </property>
  <property fmtid="{D5CDD505-2E9C-101B-9397-08002B2CF9AE}" pid="33" name="adresEMail">
    <vt:lpwstr>mc@mc.gov.pl</vt:lpwstr>
  </property>
  <property fmtid="{D5CDD505-2E9C-101B-9397-08002B2CF9AE}" pid="34" name="DataNaPismie">
    <vt:lpwstr/>
  </property>
  <property fmtid="{D5CDD505-2E9C-101B-9397-08002B2CF9AE}" pid="35" name="adresaciDW">
    <vt:lpwstr>MINISTERSTWO ZDROWIA, DEPARTAMENT E-ZDROWIA</vt:lpwstr>
  </property>
  <property fmtid="{D5CDD505-2E9C-101B-9397-08002B2CF9AE}" pid="36" name="adresaciDW2">
    <vt:lpwstr>MINISTERSTWO ZDROWIA, DEPARTAMENT E-ZDROWIA, ul. MIODOWA 15, 00-952 WARSZAWA;  </vt:lpwstr>
  </property>
  <property fmtid="{D5CDD505-2E9C-101B-9397-08002B2CF9AE}" pid="37" name="DaneJednostki1">
    <vt:lpwstr>Centrum Systemów Informacyjnych Ochrony Zdrowia</vt:lpwstr>
  </property>
  <property fmtid="{D5CDD505-2E9C-101B-9397-08002B2CF9AE}" pid="38" name="PolaDodatkowe1">
    <vt:lpwstr>Centrum Systemów Informacyjnych Ochrony Zdrowia</vt:lpwstr>
  </property>
  <property fmtid="{D5CDD505-2E9C-101B-9397-08002B2CF9AE}" pid="39" name="DaneJednostki2">
    <vt:lpwstr>Warszawa</vt:lpwstr>
  </property>
  <property fmtid="{D5CDD505-2E9C-101B-9397-08002B2CF9AE}" pid="40" name="PolaDodatkowe2">
    <vt:lpwstr>Warszawa</vt:lpwstr>
  </property>
  <property fmtid="{D5CDD505-2E9C-101B-9397-08002B2CF9AE}" pid="41" name="DaneJednostki3">
    <vt:lpwstr>00-184</vt:lpwstr>
  </property>
  <property fmtid="{D5CDD505-2E9C-101B-9397-08002B2CF9AE}" pid="42" name="PolaDodatkowe3">
    <vt:lpwstr>00-184</vt:lpwstr>
  </property>
  <property fmtid="{D5CDD505-2E9C-101B-9397-08002B2CF9AE}" pid="43" name="DaneJednostki4">
    <vt:lpwstr>ul. Stanisława Dubois</vt:lpwstr>
  </property>
  <property fmtid="{D5CDD505-2E9C-101B-9397-08002B2CF9AE}" pid="44" name="PolaDodatkowe4">
    <vt:lpwstr>ul. Stanisława Dubois</vt:lpwstr>
  </property>
  <property fmtid="{D5CDD505-2E9C-101B-9397-08002B2CF9AE}" pid="45" name="DaneJednostki5">
    <vt:lpwstr>5A</vt:lpwstr>
  </property>
  <property fmtid="{D5CDD505-2E9C-101B-9397-08002B2CF9AE}" pid="46" name="PolaDodatkowe5">
    <vt:lpwstr>5A</vt:lpwstr>
  </property>
  <property fmtid="{D5CDD505-2E9C-101B-9397-08002B2CF9AE}" pid="47" name="DaneJednostki6">
    <vt:lpwstr/>
  </property>
  <property fmtid="{D5CDD505-2E9C-101B-9397-08002B2CF9AE}" pid="48" name="PolaDodatkowe6">
    <vt:lpwstr/>
  </property>
  <property fmtid="{D5CDD505-2E9C-101B-9397-08002B2CF9AE}" pid="49" name="DaneJednostki7">
    <vt:lpwstr>+48 22 597-09-27</vt:lpwstr>
  </property>
  <property fmtid="{D5CDD505-2E9C-101B-9397-08002B2CF9AE}" pid="50" name="PolaDodatkowe7">
    <vt:lpwstr>+48 22 597-09-27</vt:lpwstr>
  </property>
  <property fmtid="{D5CDD505-2E9C-101B-9397-08002B2CF9AE}" pid="51" name="DaneJednostki8">
    <vt:lpwstr>+48 22 597-09-47</vt:lpwstr>
  </property>
  <property fmtid="{D5CDD505-2E9C-101B-9397-08002B2CF9AE}" pid="52" name="PolaDodatkowe8">
    <vt:lpwstr>+48 22 597-09-47</vt:lpwstr>
  </property>
  <property fmtid="{D5CDD505-2E9C-101B-9397-08002B2CF9AE}" pid="53" name="DaneJednostki9">
    <vt:lpwstr>biuro@csioz.gov.pl</vt:lpwstr>
  </property>
  <property fmtid="{D5CDD505-2E9C-101B-9397-08002B2CF9AE}" pid="54" name="PolaDodatkowe9">
    <vt:lpwstr>biuro@csioz.gov.pl</vt:lpwstr>
  </property>
  <property fmtid="{D5CDD505-2E9C-101B-9397-08002B2CF9AE}" pid="55" name="KodKreskowy">
    <vt:lpwstr/>
  </property>
  <property fmtid="{D5CDD505-2E9C-101B-9397-08002B2CF9AE}" pid="56" name="TrescPisma">
    <vt:lpwstr/>
  </property>
</Properties>
</file>